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b w:val="1"/>
          <w:sz w:val="24"/>
          <w:szCs w:val="24"/>
          <w:rtl w:val="0"/>
        </w:rPr>
        <w:t xml:space="preserve">PONTIFÍCIA UNIVERSIDADE CATÓLICA DE MINAS GERAIS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b w:val="1"/>
          <w:sz w:val="24"/>
          <w:szCs w:val="24"/>
          <w:rtl w:val="0"/>
        </w:rPr>
        <w:t xml:space="preserve">SISTEMAS DE INFORMAÇÃO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color w:val="333333"/>
          <w:sz w:val="20"/>
          <w:szCs w:val="20"/>
          <w:highlight w:val="white"/>
          <w:rtl w:val="0"/>
        </w:rPr>
        <w:t xml:space="preserve">André Lucas Martins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color w:val="333333"/>
          <w:sz w:val="20"/>
          <w:szCs w:val="20"/>
          <w:highlight w:val="white"/>
          <w:rtl w:val="0"/>
        </w:rPr>
        <w:t xml:space="preserve">Lucas Petrucelli Henriques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color w:val="333333"/>
          <w:sz w:val="20"/>
          <w:szCs w:val="20"/>
          <w:highlight w:val="white"/>
          <w:rtl w:val="0"/>
        </w:rPr>
        <w:t xml:space="preserve">Maycon Muniz Rodrigues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color w:val="333333"/>
          <w:sz w:val="20"/>
          <w:szCs w:val="20"/>
          <w:highlight w:val="white"/>
          <w:rtl w:val="0"/>
        </w:rPr>
        <w:t xml:space="preserve">Marcus Vinicio Oliveira Braga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color w:val="333333"/>
          <w:sz w:val="20"/>
          <w:szCs w:val="20"/>
          <w:highlight w:val="white"/>
          <w:rtl w:val="0"/>
        </w:rPr>
        <w:t xml:space="preserve">Victor de Assis Campos Oliveira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b w:val="1"/>
          <w:sz w:val="24"/>
          <w:szCs w:val="24"/>
          <w:rtl w:val="0"/>
        </w:rPr>
        <w:t xml:space="preserve">VENDA DE INGRESSOS PARA OLIMPIADAS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sz w:val="24"/>
          <w:szCs w:val="24"/>
          <w:rtl w:val="0"/>
        </w:rPr>
        <w:t xml:space="preserve">Belo Horizonte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rPr>
          <w:sz w:val="24"/>
          <w:szCs w:val="24"/>
          <w:rtl w:val="0"/>
        </w:rPr>
        <w:t xml:space="preserve">Junho 2016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1. INTRODUÇÃO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Este documento tem como objetivo detalhar a implementação de um site para divulgar informações básicas sobre modalidades e locais sedes das Olimpíadas 2016, além de possibilitar a compra de ingressos para os eventos disponíveis.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2. BANCO DE DADOS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822700"/>
            <wp:effectExtent b="0" l="0" r="0" t="0"/>
            <wp:docPr descr="banco.png" id="4" name="image17.png"/>
            <a:graphic>
              <a:graphicData uri="http://schemas.openxmlformats.org/drawingml/2006/picture">
                <pic:pic>
                  <pic:nvPicPr>
                    <pic:cNvPr descr="banco.png" id="0" name="image17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3. FUNCIONALIDADES COMO VISITANTE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3.1. LISTAR EVENTOS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Na home do site é possível listar os eventos cadastrados no banco, podendo filtrá-los por data, modalidade, local e um campo de busca livre.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2578100"/>
            <wp:effectExtent b="0" l="0" r="0" t="0"/>
            <wp:docPr id="1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3.2. LISTAR MODALIDADES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Ao clicar no menu Modalidades são listadas as modalidades cadastradas. Ao clicar sobre uma modalidade são exibidas todas as informações sobre a mesma e os locais onde ocorrerão os eventos.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2590800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120377" cy="6662738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0377" cy="666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3.3. LOCAIS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Ao clicar no menu Locais são listados os locais cadastrados. Ao clicar sobre um local são exibidas todas as informações sobre o mesmo e as atrações associadas ao local. No mapa são exibidas as atrações e a localização atual do usuário.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644738" cy="700655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4738" cy="700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3.4. AJUDA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A página de ajuda apresenta os principais tópicos de dúvidas que os visitantes possuem, bastando clicar sobre eles para ampliar os textos ou clicar sobre o ícone de vídeo para ver a explicação em vídeo.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397213" cy="149255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7213" cy="149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3.5. CONTATO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Através da página de contato é possível enviar mensagens para os adminsitradores do site.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111463" cy="2288944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1463" cy="2288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3.6. LOGIN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Esta tela reúne três funcionalidades: Cadastro, login tradicional e login com Facebook.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778074" cy="2776538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8074" cy="277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4. FUNCIONALIDADES COMO USUÁRIO LOGADO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4.1. MEUS EVENTOS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Nesta tela é possível gerar o PDF das compras realizadas agrupando por modalidade ou por data e horário.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16002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4.2. PERFIL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Nesta tela, o funcionário pode conferir e editar suas informações pessoais.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42164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5. FUNCIONALIDADES COMO ADMINISTRADOR</w:t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5.1 DASHBOARD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A dashboard exibe gráficos de eventos por mobilidades e mobilidades por local.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582950" cy="2682497"/>
            <wp:effectExtent b="0" l="0" r="0" t="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2950" cy="2682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5.2 EVENTOS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Clicando no menu Eventos é possível fazer o CRUD dos eventos ofertados para os usuários no site.</w:t>
      </w:r>
    </w:p>
    <w:p w:rsidR="00000000" w:rsidDel="00000000" w:rsidP="00000000" w:rsidRDefault="00000000" w:rsidRPr="00000000">
      <w:pPr>
        <w:spacing w:line="331.2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973932" cy="3376613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3932" cy="337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5.3 LOCAIS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Clicando no menu Locais é possível fazer o CRUD dos locais que receberão eventos nas Olimpíadas.</w:t>
      </w:r>
    </w:p>
    <w:p w:rsidR="00000000" w:rsidDel="00000000" w:rsidP="00000000" w:rsidRDefault="00000000" w:rsidRPr="00000000">
      <w:pPr>
        <w:spacing w:line="331.2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291138" cy="2566465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2566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Ao clicar em Editar um Local é possível realizar também o CRUD das atrações do Local.</w:t>
      </w:r>
    </w:p>
    <w:p w:rsidR="00000000" w:rsidDel="00000000" w:rsidP="00000000" w:rsidRDefault="00000000" w:rsidRPr="00000000">
      <w:pPr>
        <w:spacing w:line="331.2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224463" cy="4365290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4365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5.4 MODALIDADES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Clicando no menu Modalidades é possível fazer o CRUD das modalidades que acontecerão nas Olimpíadas.</w:t>
      </w:r>
    </w:p>
    <w:p w:rsidR="00000000" w:rsidDel="00000000" w:rsidP="00000000" w:rsidRDefault="00000000" w:rsidRPr="00000000">
      <w:pPr>
        <w:spacing w:line="331.2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731200" cy="27940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8.png"/><Relationship Id="rId10" Type="http://schemas.openxmlformats.org/officeDocument/2006/relationships/image" Target="media/image25.png"/><Relationship Id="rId13" Type="http://schemas.openxmlformats.org/officeDocument/2006/relationships/image" Target="media/image16.png"/><Relationship Id="rId12" Type="http://schemas.openxmlformats.org/officeDocument/2006/relationships/image" Target="media/image23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2.png"/><Relationship Id="rId15" Type="http://schemas.openxmlformats.org/officeDocument/2006/relationships/image" Target="media/image02.png"/><Relationship Id="rId14" Type="http://schemas.openxmlformats.org/officeDocument/2006/relationships/image" Target="media/image20.png"/><Relationship Id="rId17" Type="http://schemas.openxmlformats.org/officeDocument/2006/relationships/image" Target="media/image27.png"/><Relationship Id="rId16" Type="http://schemas.openxmlformats.org/officeDocument/2006/relationships/image" Target="media/image24.png"/><Relationship Id="rId5" Type="http://schemas.openxmlformats.org/officeDocument/2006/relationships/image" Target="media/image17.png"/><Relationship Id="rId19" Type="http://schemas.openxmlformats.org/officeDocument/2006/relationships/image" Target="media/image19.png"/><Relationship Id="rId6" Type="http://schemas.openxmlformats.org/officeDocument/2006/relationships/image" Target="media/image29.png"/><Relationship Id="rId18" Type="http://schemas.openxmlformats.org/officeDocument/2006/relationships/image" Target="media/image28.png"/><Relationship Id="rId7" Type="http://schemas.openxmlformats.org/officeDocument/2006/relationships/image" Target="media/image26.png"/><Relationship Id="rId8" Type="http://schemas.openxmlformats.org/officeDocument/2006/relationships/image" Target="media/image15.png"/></Relationships>
</file>