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0" w:after="0"/>
        <w:jc w:val="center"/>
        <w:pBdr>
          <w:bottom w:val="single" w:sz="8" w:space="1" w:color="000000"/>
        </w:pBdr>
      </w:pPr>
    </w:p>
    <w:p>
      <w:pPr>
        <w:spacing w:before="720" w:after="720"/>
        <w:jc w:val="center"/>
      </w:pPr>
      <w:r>
        <w:drawing>
          <wp:inline xmlns:a="http://schemas.openxmlformats.org/drawingml/2006/main" xmlns:pic="http://schemas.openxmlformats.org/drawingml/2006/picture">
            <wp:extent cx="1260000" cy="1260000"/>
            <wp:docPr id="1" name="Picture 1"/>
            <wp:cNvGraphicFramePr>
              <a:graphicFrameLocks noChangeAspect="1"/>
            </wp:cNvGraphicFramePr>
            <a:graphic>
              <a:graphicData uri="http://schemas.openxmlformats.org/drawingml/2006/picture">
                <pic:pic>
                  <pic:nvPicPr>
                    <pic:cNvPr id="0" name="logo_utc.png"/>
                    <pic:cNvPicPr/>
                  </pic:nvPicPr>
                  <pic:blipFill>
                    <a:blip r:embed="rId9"/>
                    <a:stretch>
                      <a:fillRect/>
                    </a:stretch>
                  </pic:blipFill>
                  <pic:spPr>
                    <a:xfrm>
                      <a:off x="0" y="0"/>
                      <a:ext cx="1260000" cy="1260000"/>
                    </a:xfrm>
                    <a:prstGeom prst="rect"/>
                  </pic:spPr>
                </pic:pic>
              </a:graphicData>
            </a:graphic>
          </wp:inline>
        </w:drawing>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pPr>
    </w:p>
    <w:p>
      <w:pPr>
        <w:spacing w:before="0" w:after="0"/>
      </w:pPr>
    </w:p>
    <w:p>
      <w:pPr>
        <w:jc w:val="center"/>
      </w:pPr>
      <w:r>
        <w:rPr>
          <w:rFonts w:ascii="Times New Roman" w:hAnsi="Times New Roman" w:eastAsia="Times New Roman"/>
          <w:b/>
          <w:i/>
          <w:sz w:val="28"/>
        </w:rPr>
        <w:t>Hà Nội – 2026</w:t>
      </w:r>
    </w:p>
    <w:p>
      <w:r>
        <w:br w:type="page"/>
      </w:r>
    </w:p>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0" w:after="0"/>
        <w:jc w:val="center"/>
        <w:pBdr>
          <w:bottom w:val="single" w:sz="8" w:space="1" w:color="000000"/>
        </w:pBdr>
      </w:pPr>
    </w:p>
    <w:p>
      <w:pPr>
        <w:spacing w:before="720" w:after="720"/>
        <w:jc w:val="center"/>
      </w:pPr>
      <w:r>
        <w:rPr>
          <w:rFonts w:ascii="Times New Roman" w:hAnsi="Times New Roman" w:eastAsia="Times New Roman"/>
          <w:b w:val="0"/>
          <w:i w:val="0"/>
          <w:sz w:val="198"/>
        </w:rPr>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pPr>
    </w:p>
    <w:p>
      <w:pPr>
        <w:spacing w:before="0" w:after="0"/>
      </w:pPr>
    </w:p>
    <w:p>
      <w:pPr>
        <w:jc w:val="center"/>
      </w:pPr>
      <w:r>
        <w:rPr>
          <w:rFonts w:ascii="Times New Roman" w:hAnsi="Times New Roman" w:eastAsia="Times New Roman"/>
          <w:b/>
          <w:i/>
          <w:sz w:val="28"/>
        </w:rPr>
        <w:t>Hà Nội – 2026</w:t>
      </w:r>
    </w:p>
    <w:p>
      <w:pPr>
        <w:sectPr>
          <w:headerReference w:type="default" r:id="rId34"/>
          <w:pgSz w:w="11906" w:h="16838"/>
          <w:pgMar w:top="1417" w:right="1134" w:bottom="1417" w:left="1701" w:header="720" w:footer="720" w:gutter="283"/>
          <w:cols w:space="720"/>
          <w:docGrid w:linePitch="360"/>
          <w:pgBorders w:offsetFrom="text">
            <w:top w:val="single" w:sz="24" w:space="24" w:color="000000"/>
            <w:left w:val="single" w:sz="24" w:space="24" w:color="000000"/>
            <w:bottom w:val="single" w:sz="24" w:space="24" w:color="000000"/>
            <w:right w:val="single" w:sz="24" w:space="24" w:color="000000"/>
          </w:pgBorders>
        </w:sectPr>
      </w:pPr>
    </w:p>
    <w:p>
      <w:pPr>
        <w:spacing w:after="480"/>
        <w:jc w:val="center"/>
      </w:pPr>
      <w:r>
        <w:rPr>
          <w:rFonts w:ascii="Times New Roman" w:hAnsi="Times New Roman" w:eastAsia="Times New Roman"/>
          <w:b/>
          <w:i w:val="0"/>
          <w:sz w:val="32"/>
        </w:rPr>
        <w:t>LỜI CẢM ƠN</w:t>
      </w:r>
    </w:p>
    <w:p>
      <w:pPr>
        <w:spacing w:line="288" w:lineRule="auto"/>
        <w:ind w:firstLine="567"/>
        <w:jc w:val="both"/>
      </w:pPr>
      <w:r>
        <w:rPr>
          <w:rFonts w:ascii="Times New Roman" w:hAnsi="Times New Roman" w:eastAsia="Times New Roman"/>
          <w:b w:val="0"/>
          <w:i w:val="0"/>
          <w:sz w:val="26"/>
        </w:rPr>
        <w:t>Trong suốt quá trình nghiên cứu, thiết kế và thực hiện đồ án tốt nghiệp này, em đã nhận được sự quan tâm, hướng dẫn và giúp đỡ quý báu từ nhiều tập thể và cá nhân. Đây là nguồn động viên to lớn, giúp em có thêm động lực và kiến thức để hoàn thành tốt đề tài. Em xin được gửi những lời cảm ơn chân thành nhất đến tất cả những người đã đồng hành cùng em trên hành trình này.</w:t>
      </w:r>
    </w:p>
    <w:p>
      <w:pPr>
        <w:spacing w:line="288" w:lineRule="auto"/>
        <w:ind w:firstLine="567"/>
        <w:jc w:val="both"/>
      </w:pPr>
      <w:r>
        <w:rPr>
          <w:rFonts w:ascii="Times New Roman" w:hAnsi="Times New Roman" w:eastAsia="Times New Roman"/>
          <w:b w:val="0"/>
          <w:i w:val="0"/>
          <w:sz w:val="26"/>
        </w:rPr>
        <w:t>Trước hết, em xin bày tỏ lòng biết ơn sâu sắc đến TS. Nguyễn Đức Dư, giảng viên hướng dẫn thuộc Khoa Công nghệ thông tin, Đại học Giao thông Vận tải. Thầy đã tận tình hướng dẫn em từ giai đoạn xác định đề tài, định hướng phạm vi nghiên cứu và phương pháp luận, đến việc đóng góp ý kiến chuyên môn quan trọng trong suốt quá trình thực hiện. Những kiến thức chuyên sâu, kinh nghiệm thực tiễn cũng như tư duy nghiêm túc trong học thuật và tinh thần phản biện mà thầy truyền đạt đã giúp em nâng cao chất lượng đồ án một cách rõ rệt, đồng thời rèn luyện cho em tác phong nghiên cứu khoa học cần thiết.</w:t>
      </w:r>
    </w:p>
    <w:p>
      <w:pPr>
        <w:spacing w:line="288" w:lineRule="auto"/>
        <w:ind w:firstLine="567"/>
        <w:jc w:val="both"/>
      </w:pPr>
      <w:r>
        <w:rPr>
          <w:rFonts w:ascii="Times New Roman" w:hAnsi="Times New Roman" w:eastAsia="Times New Roman"/>
          <w:b w:val="0"/>
          <w:i w:val="0"/>
          <w:sz w:val="26"/>
        </w:rPr>
        <w:t>Em xin chân thành cảm ơn Khoa Công nghệ thông tin và Đại học Giao thông Vận tải đã tạo điều kiện thuận lợi để em được tiếp cận với các kiến thức nền tảng về Công nghệ phần mềm, Kiến trúc hệ thống phân tán, Cơ sở dữ liệu, An toàn thông tin và các công nghệ thực tiễn trong ngành công nghiệp phần mềm. Môi trường học tập chuyên nghiệp cùng với chương trình đào tạo bài bản là nền tảng quan trọng giúp em có đủ năng lực và sự tự tin thực hiện đề tài này.</w:t>
      </w:r>
    </w:p>
    <w:p>
      <w:pPr>
        <w:spacing w:line="288" w:lineRule="auto"/>
        <w:ind w:firstLine="567"/>
        <w:jc w:val="both"/>
      </w:pPr>
      <w:r>
        <w:rPr>
          <w:rFonts w:ascii="Times New Roman" w:hAnsi="Times New Roman" w:eastAsia="Times New Roman"/>
          <w:b w:val="0"/>
          <w:i w:val="0"/>
          <w:sz w:val="26"/>
        </w:rPr>
        <w:t>Cuối cùng, em xin gửi lời cảm ơn sâu sắc tới gia đình, bạn bè và những người thân đã luôn quan tâm, động viên và hỗ trợ em cả về tinh thần lẫn vật chất trong suốt thời gian học tập và thực hiện đồ án. Mặc dù đã rất cố gắng, song do thời gian và kinh nghiệm thực tiễn còn hạn chế, đồ án không tránh khỏi những thiếu sót; em rất mong nhận được sự đóng góp ý kiến từ quý thầy cô để đồ án được hoàn thiện hơn. Em xin chân thành cảm ơn!</w:t>
      </w:r>
    </w:p>
    <w:p/>
    <w:p>
      <w:pPr>
        <w:keepNext/>
        <w:spacing w:after="0"/>
        <w:jc w:val="right"/>
      </w:pPr>
      <w:r>
        <w:rPr>
          <w:rFonts w:ascii="Times New Roman" w:hAnsi="Times New Roman" w:eastAsia="Times New Roman"/>
          <w:b w:val="0"/>
          <w:i/>
          <w:sz w:val="26"/>
        </w:rPr>
        <w:t>Hà Nội, ngày … tháng … năm 2026</w:t>
      </w:r>
    </w:p>
    <w:p>
      <w:pPr>
        <w:keepNext/>
        <w:spacing w:after="0"/>
        <w:jc w:val="right"/>
      </w:pPr>
      <w:r>
        <w:rPr>
          <w:rFonts w:ascii="Times New Roman" w:hAnsi="Times New Roman" w:eastAsia="Times New Roman"/>
          <w:b/>
          <w:i w:val="0"/>
          <w:sz w:val="26"/>
        </w:rPr>
        <w:t>Sinh viên thực hiện</w:t>
      </w:r>
    </w:p>
    <w:p/>
    <w:p>
      <w:pPr>
        <w:keepNext w:val="0"/>
        <w:jc w:val="right"/>
      </w:pPr>
      <w:r>
        <w:rPr>
          <w:rFonts w:ascii="Times New Roman" w:hAnsi="Times New Roman" w:eastAsia="Times New Roman"/>
          <w:b/>
          <w:i w:val="0"/>
          <w:sz w:val="26"/>
        </w:rPr>
        <w:t>Nguyễn Văn Kiệt</w:t>
      </w:r>
    </w:p>
    <w:p>
      <w:pPr>
        <w:sectPr>
          <w:headerReference w:type="default" r:id="rId35"/>
          <w:pgSz w:w="11906" w:h="16838"/>
          <w:pgMar w:top="1417" w:right="1134" w:bottom="1417" w:left="1701" w:header="720" w:footer="720" w:gutter="283"/>
          <w:cols w:space="720"/>
          <w:docGrid w:linePitch="360"/>
        </w:sectPr>
      </w:pPr>
    </w:p>
    <w:p>
      <w:pPr>
        <w:spacing w:after="360"/>
        <w:jc w:val="center"/>
      </w:pPr>
      <w:r>
        <w:rPr>
          <w:rFonts w:ascii="Times New Roman" w:hAnsi="Times New Roman" w:eastAsia="Times New Roman"/>
          <w:b/>
          <w:i w:val="0"/>
          <w:sz w:val="32"/>
        </w:rPr>
        <w:t>MỤC LỤC</w:t>
      </w:r>
    </w:p>
    <w:p>
      <w:pPr>
        <w:jc w:val="left"/>
      </w:pPr>
      <w:r>
        <w:fldChar w:fldCharType="begin"/>
        <w:instrText xml:space="preserve">TOC \o "1-3" \h \z \u</w:instrText>
        <w:fldChar w:fldCharType="end"/>
      </w:r>
    </w:p>
    <w:p>
      <w:r>
        <w:br w:type="page"/>
      </w:r>
    </w:p>
    <w:p>
      <w:pPr>
        <w:spacing w:after="360"/>
        <w:jc w:val="center"/>
      </w:pPr>
      <w:r>
        <w:rPr>
          <w:rFonts w:ascii="Times New Roman" w:hAnsi="Times New Roman" w:eastAsia="Times New Roman"/>
          <w:b/>
          <w:i w:val="0"/>
          <w:sz w:val="32"/>
        </w:rPr>
        <w:t>DANH MỤC HÌNH VẼ</w:t>
      </w:r>
    </w:p>
    <w:p>
      <w:pPr>
        <w:jc w:val="left"/>
      </w:pPr>
      <w:r>
        <w:fldChar w:fldCharType="begin"/>
        <w:instrText xml:space="preserve">TOC \h \z \t "Hình Caption,1"</w:instrText>
        <w:fldChar w:fldCharType="end"/>
      </w:r>
    </w:p>
    <w:p>
      <w:r>
        <w:br w:type="page"/>
      </w:r>
    </w:p>
    <w:p>
      <w:pPr>
        <w:spacing w:before="480" w:after="360"/>
        <w:jc w:val="center"/>
      </w:pPr>
      <w:r>
        <w:rPr>
          <w:rFonts w:ascii="Times New Roman" w:hAnsi="Times New Roman" w:eastAsia="Times New Roman"/>
          <w:b/>
          <w:i w:val="0"/>
          <w:sz w:val="32"/>
        </w:rPr>
        <w:t>DANH MỤC BẢNG BIỂU</w:t>
      </w:r>
    </w:p>
    <w:p>
      <w:pPr>
        <w:jc w:val="left"/>
      </w:pPr>
      <w:r>
        <w:fldChar w:fldCharType="begin"/>
        <w:instrText xml:space="preserve">TOC \h \z \t "Bảng Caption,1"</w:instrText>
        <w:fldChar w:fldCharType="end"/>
      </w:r>
    </w:p>
    <w:p>
      <w:r>
        <w:br w:type="page"/>
      </w:r>
    </w:p>
    <w:p>
      <w:pPr>
        <w:spacing w:after="360"/>
        <w:jc w:val="center"/>
      </w:pPr>
      <w:r>
        <w:rPr>
          <w:rFonts w:ascii="Times New Roman" w:hAnsi="Times New Roman" w:eastAsia="Times New Roman"/>
          <w:b/>
          <w:i w:val="0"/>
          <w:sz w:val="32"/>
        </w:rPr>
        <w:t>DANH MỤC THUẬT NGỮ</w:t>
      </w:r>
    </w:p>
    <w:tbl>
      <w:tblPr>
        <w:tblStyle w:val="TableGrid"/>
        <w:tblW w:type="auto" w:w="0"/>
        <w:jc w:val="center"/>
        <w:tblLook w:firstColumn="1" w:firstRow="1" w:lastColumn="0" w:lastRow="0" w:noHBand="0" w:noVBand="1" w:val="04A0"/>
      </w:tblPr>
      <w:tblGrid>
        <w:gridCol w:w="4320"/>
        <w:gridCol w:w="4320"/>
      </w:tblGrid>
      <w:tr>
        <w:tc>
          <w:tcPr>
            <w:tcW w:type="dxa" w:w="2551"/>
          </w:tcPr>
          <w:p>
            <w:pPr>
              <w:jc w:val="center"/>
            </w:pPr>
            <w:r>
              <w:rPr>
                <w:rFonts w:ascii="Times New Roman" w:hAnsi="Times New Roman" w:eastAsia="Times New Roman"/>
                <w:b/>
                <w:i w:val="0"/>
                <w:sz w:val="24"/>
              </w:rPr>
              <w:t>Thuật ngữ</w:t>
            </w:r>
          </w:p>
        </w:tc>
        <w:tc>
          <w:tcPr>
            <w:tcW w:type="dxa" w:w="6520"/>
          </w:tcPr>
          <w:p>
            <w:pPr>
              <w:jc w:val="center"/>
            </w:pPr>
            <w:r>
              <w:rPr>
                <w:rFonts w:ascii="Times New Roman" w:hAnsi="Times New Roman" w:eastAsia="Times New Roman"/>
                <w:b/>
                <w:i w:val="0"/>
                <w:sz w:val="24"/>
              </w:rPr>
              <w:t>Giải thích</w:t>
            </w:r>
          </w:p>
        </w:tc>
      </w:tr>
      <w:tr>
        <w:tc>
          <w:tcPr>
            <w:tcW w:type="dxa" w:w="2551"/>
          </w:tcPr>
          <w:p>
            <w:r>
              <w:rPr>
                <w:rFonts w:ascii="Times New Roman" w:hAnsi="Times New Roman" w:eastAsia="Times New Roman"/>
                <w:b/>
                <w:i w:val="0"/>
                <w:sz w:val="24"/>
              </w:rPr>
              <w:t>Continuous Deployment</w:t>
            </w:r>
          </w:p>
        </w:tc>
        <w:tc>
          <w:tcPr>
            <w:tcW w:type="dxa" w:w="6520"/>
          </w:tcPr>
          <w:p>
            <w:r>
              <w:rPr>
                <w:rFonts w:ascii="Times New Roman" w:hAnsi="Times New Roman" w:eastAsia="Times New Roman"/>
                <w:b w:val="0"/>
                <w:i w:val="0"/>
                <w:sz w:val="24"/>
              </w:rPr>
              <w:t>Quy trình triển khai tự động từ code lên môi trường production sau khi pass CI</w:t>
            </w:r>
          </w:p>
        </w:tc>
      </w:tr>
      <w:tr>
        <w:tc>
          <w:tcPr>
            <w:tcW w:type="dxa" w:w="2551"/>
          </w:tcPr>
          <w:p>
            <w:r>
              <w:rPr>
                <w:rFonts w:ascii="Times New Roman" w:hAnsi="Times New Roman" w:eastAsia="Times New Roman"/>
                <w:b/>
                <w:i w:val="0"/>
                <w:sz w:val="24"/>
              </w:rPr>
              <w:t>Continuous Integration</w:t>
            </w:r>
          </w:p>
        </w:tc>
        <w:tc>
          <w:tcPr>
            <w:tcW w:type="dxa" w:w="6520"/>
          </w:tcPr>
          <w:p>
            <w:r>
              <w:rPr>
                <w:rFonts w:ascii="Times New Roman" w:hAnsi="Times New Roman" w:eastAsia="Times New Roman"/>
                <w:b w:val="0"/>
                <w:i w:val="0"/>
                <w:sz w:val="24"/>
              </w:rPr>
              <w:t>Quy trình tích hợp code thường xuyên vào nhánh chung kèm automated build + test</w:t>
            </w:r>
          </w:p>
        </w:tc>
      </w:tr>
      <w:tr>
        <w:tc>
          <w:tcPr>
            <w:tcW w:type="dxa" w:w="2551"/>
          </w:tcPr>
          <w:p>
            <w:r>
              <w:rPr>
                <w:rFonts w:ascii="Times New Roman" w:hAnsi="Times New Roman" w:eastAsia="Times New Roman"/>
                <w:b/>
                <w:i w:val="0"/>
                <w:sz w:val="24"/>
              </w:rPr>
              <w:t>Defense-in-depth</w:t>
            </w:r>
          </w:p>
        </w:tc>
        <w:tc>
          <w:tcPr>
            <w:tcW w:type="dxa" w:w="6520"/>
          </w:tcPr>
          <w:p>
            <w:r>
              <w:rPr>
                <w:rFonts w:ascii="Times New Roman" w:hAnsi="Times New Roman" w:eastAsia="Times New Roman"/>
                <w:b w:val="0"/>
                <w:i w:val="0"/>
                <w:sz w:val="24"/>
              </w:rPr>
              <w:t>Chiến lược bảo mật nhiều lớp — mỗi lớp độc lập kiểm tra tránh single-point failure</w:t>
            </w:r>
          </w:p>
        </w:tc>
      </w:tr>
      <w:tr>
        <w:tc>
          <w:tcPr>
            <w:tcW w:type="dxa" w:w="2551"/>
          </w:tcPr>
          <w:p>
            <w:r>
              <w:rPr>
                <w:rFonts w:ascii="Times New Roman" w:hAnsi="Times New Roman" w:eastAsia="Times New Roman"/>
                <w:b/>
                <w:i w:val="0"/>
                <w:sz w:val="24"/>
              </w:rPr>
              <w:t>Domain-Driven Design</w:t>
            </w:r>
          </w:p>
        </w:tc>
        <w:tc>
          <w:tcPr>
            <w:tcW w:type="dxa" w:w="6520"/>
          </w:tcPr>
          <w:p>
            <w:r>
              <w:rPr>
                <w:rFonts w:ascii="Times New Roman" w:hAnsi="Times New Roman" w:eastAsia="Times New Roman"/>
                <w:b w:val="0"/>
                <w:i w:val="0"/>
                <w:sz w:val="24"/>
              </w:rPr>
              <w:t>Phương pháp thiết kế phần mềm hướng theo miền nghiệp vụ — chia hệ thống theo bounded contexts</w:t>
            </w:r>
          </w:p>
        </w:tc>
      </w:tr>
      <w:tr>
        <w:tc>
          <w:tcPr>
            <w:tcW w:type="dxa" w:w="2551"/>
          </w:tcPr>
          <w:p>
            <w:r>
              <w:rPr>
                <w:rFonts w:ascii="Times New Roman" w:hAnsi="Times New Roman" w:eastAsia="Times New Roman"/>
                <w:b/>
                <w:i w:val="0"/>
                <w:sz w:val="24"/>
              </w:rPr>
              <w:t>Multi-tenant</w:t>
            </w:r>
          </w:p>
        </w:tc>
        <w:tc>
          <w:tcPr>
            <w:tcW w:type="dxa" w:w="6520"/>
          </w:tcPr>
          <w:p>
            <w:r>
              <w:rPr>
                <w:rFonts w:ascii="Times New Roman" w:hAnsi="Times New Roman" w:eastAsia="Times New Roman"/>
                <w:b w:val="0"/>
                <w:i w:val="0"/>
                <w:sz w:val="24"/>
              </w:rPr>
              <w:t>Kiến trúc phần mềm cho phép nhiều tổ chức (tenant) dùng chung một hệ thống với dữ liệu cách ly</w:t>
            </w:r>
          </w:p>
        </w:tc>
      </w:tr>
      <w:tr>
        <w:tc>
          <w:tcPr>
            <w:tcW w:type="dxa" w:w="2551"/>
          </w:tcPr>
          <w:p>
            <w:r>
              <w:rPr>
                <w:rFonts w:ascii="Times New Roman" w:hAnsi="Times New Roman" w:eastAsia="Times New Roman"/>
                <w:b/>
                <w:i w:val="0"/>
                <w:sz w:val="24"/>
              </w:rPr>
              <w:t>Outbox Pattern</w:t>
            </w:r>
          </w:p>
        </w:tc>
        <w:tc>
          <w:tcPr>
            <w:tcW w:type="dxa" w:w="6520"/>
          </w:tcPr>
          <w:p>
            <w:r>
              <w:rPr>
                <w:rFonts w:ascii="Times New Roman" w:hAnsi="Times New Roman" w:eastAsia="Times New Roman"/>
                <w:b w:val="0"/>
                <w:i w:val="0"/>
                <w:sz w:val="24"/>
              </w:rPr>
              <w:t>Mẫu thiết kế đảm bảo tính nhất quán giữa lưu DB + phát message qua message broker</w:t>
            </w:r>
          </w:p>
        </w:tc>
      </w:tr>
      <w:tr>
        <w:tc>
          <w:tcPr>
            <w:tcW w:type="dxa" w:w="2551"/>
          </w:tcPr>
          <w:p>
            <w:r>
              <w:rPr>
                <w:rFonts w:ascii="Times New Roman" w:hAnsi="Times New Roman" w:eastAsia="Times New Roman"/>
                <w:b/>
                <w:i w:val="0"/>
                <w:sz w:val="24"/>
              </w:rPr>
              <w:t>Pool model</w:t>
            </w:r>
          </w:p>
        </w:tc>
        <w:tc>
          <w:tcPr>
            <w:tcW w:type="dxa" w:w="6520"/>
          </w:tcPr>
          <w:p>
            <w:r>
              <w:rPr>
                <w:rFonts w:ascii="Times New Roman" w:hAnsi="Times New Roman" w:eastAsia="Times New Roman"/>
                <w:b w:val="0"/>
                <w:i w:val="0"/>
                <w:sz w:val="24"/>
              </w:rPr>
              <w:t>Mô hình multi-tenant chia sẻ tài nguyên hạ tầng dùng RLS để cách ly dữ liệu</w:t>
            </w:r>
          </w:p>
        </w:tc>
      </w:tr>
      <w:tr>
        <w:tc>
          <w:tcPr>
            <w:tcW w:type="dxa" w:w="2551"/>
          </w:tcPr>
          <w:p>
            <w:r>
              <w:rPr>
                <w:rFonts w:ascii="Times New Roman" w:hAnsi="Times New Roman" w:eastAsia="Times New Roman"/>
                <w:b/>
                <w:i w:val="0"/>
                <w:sz w:val="24"/>
              </w:rPr>
              <w:t>Row-Level Security</w:t>
            </w:r>
          </w:p>
        </w:tc>
        <w:tc>
          <w:tcPr>
            <w:tcW w:type="dxa" w:w="6520"/>
          </w:tcPr>
          <w:p>
            <w:r>
              <w:rPr>
                <w:rFonts w:ascii="Times New Roman" w:hAnsi="Times New Roman" w:eastAsia="Times New Roman"/>
                <w:b w:val="0"/>
                <w:i w:val="0"/>
                <w:sz w:val="24"/>
              </w:rPr>
              <w:t>Cơ chế cách ly dữ liệu cấp dòng trên PostgreSQL — DB enforces filtering theo tenant context</w:t>
            </w:r>
          </w:p>
        </w:tc>
      </w:tr>
      <w:tr>
        <w:tc>
          <w:tcPr>
            <w:tcW w:type="dxa" w:w="2551"/>
          </w:tcPr>
          <w:p>
            <w:r>
              <w:rPr>
                <w:rFonts w:ascii="Times New Roman" w:hAnsi="Times New Roman" w:eastAsia="Times New Roman"/>
                <w:b/>
                <w:i w:val="0"/>
                <w:sz w:val="24"/>
              </w:rPr>
              <w:t>Software as a Service</w:t>
            </w:r>
          </w:p>
        </w:tc>
        <w:tc>
          <w:tcPr>
            <w:tcW w:type="dxa" w:w="6520"/>
          </w:tcPr>
          <w:p>
            <w:r>
              <w:rPr>
                <w:rFonts w:ascii="Times New Roman" w:hAnsi="Times New Roman" w:eastAsia="Times New Roman"/>
                <w:b w:val="0"/>
                <w:i w:val="0"/>
                <w:sz w:val="24"/>
              </w:rPr>
              <w:t>Mô hình triển khai phần mềm dạng dịch vụ điện toán đám mây, người dùng truy cập qua web</w:t>
            </w:r>
          </w:p>
        </w:tc>
      </w:tr>
      <w:tr>
        <w:tc>
          <w:tcPr>
            <w:tcW w:type="dxa" w:w="2551"/>
          </w:tcPr>
          <w:p>
            <w:r>
              <w:rPr>
                <w:rFonts w:ascii="Times New Roman" w:hAnsi="Times New Roman" w:eastAsia="Times New Roman"/>
                <w:b/>
                <w:i w:val="0"/>
                <w:sz w:val="24"/>
              </w:rPr>
              <w:t>Test-Driven Development</w:t>
            </w:r>
          </w:p>
        </w:tc>
        <w:tc>
          <w:tcPr>
            <w:tcW w:type="dxa" w:w="6520"/>
          </w:tcPr>
          <w:p>
            <w:r>
              <w:rPr>
                <w:rFonts w:ascii="Times New Roman" w:hAnsi="Times New Roman" w:eastAsia="Times New Roman"/>
                <w:b w:val="0"/>
                <w:i w:val="0"/>
                <w:sz w:val="24"/>
              </w:rPr>
              <w:t>Phương pháp phát triển dựa trên kiểm thử — viết test trước khi viết code (Red-Green-Refactor)</w:t>
            </w:r>
          </w:p>
        </w:tc>
      </w:tr>
    </w:tbl>
    <w:p>
      <w:r>
        <w:br w:type="page"/>
      </w:r>
    </w:p>
    <w:p>
      <w:pPr>
        <w:spacing w:after="360"/>
        <w:jc w:val="center"/>
      </w:pPr>
      <w:r>
        <w:rPr>
          <w:rFonts w:ascii="Times New Roman" w:hAnsi="Times New Roman" w:eastAsia="Times New Roman"/>
          <w:b/>
          <w:i w:val="0"/>
          <w:sz w:val="32"/>
        </w:rPr>
        <w:t>DANH MỤC TỪ VIẾT TẮT</w:t>
      </w:r>
    </w:p>
    <w:tbl>
      <w:tblPr>
        <w:tblStyle w:val="TableGrid"/>
        <w:tblW w:type="auto" w:w="0"/>
        <w:jc w:val="center"/>
        <w:tblLook w:firstColumn="1" w:firstRow="1" w:lastColumn="0" w:lastRow="0" w:noHBand="0" w:noVBand="1" w:val="04A0"/>
      </w:tblPr>
      <w:tblGrid>
        <w:gridCol w:w="4320"/>
        <w:gridCol w:w="4320"/>
      </w:tblGrid>
      <w:tr>
        <w:tc>
          <w:tcPr>
            <w:tcW w:type="dxa" w:w="1984"/>
          </w:tcPr>
          <w:p>
            <w:pPr>
              <w:jc w:val="center"/>
            </w:pPr>
            <w:r>
              <w:rPr>
                <w:rFonts w:ascii="Times New Roman" w:hAnsi="Times New Roman" w:eastAsia="Times New Roman"/>
                <w:b/>
                <w:i w:val="0"/>
                <w:sz w:val="24"/>
              </w:rPr>
              <w:t>Từ viết tắt</w:t>
            </w:r>
          </w:p>
        </w:tc>
        <w:tc>
          <w:tcPr>
            <w:tcW w:type="dxa" w:w="7087"/>
          </w:tcPr>
          <w:p>
            <w:pPr>
              <w:jc w:val="center"/>
            </w:pPr>
            <w:r>
              <w:rPr>
                <w:rFonts w:ascii="Times New Roman" w:hAnsi="Times New Roman" w:eastAsia="Times New Roman"/>
                <w:b/>
                <w:i w:val="0"/>
                <w:sz w:val="24"/>
              </w:rPr>
              <w:t>Nghĩa đầy đủ</w:t>
            </w:r>
          </w:p>
        </w:tc>
      </w:tr>
      <w:tr>
        <w:tc>
          <w:tcPr>
            <w:tcW w:type="dxa" w:w="1984"/>
          </w:tcPr>
          <w:p>
            <w:r>
              <w:rPr>
                <w:rFonts w:ascii="Times New Roman" w:hAnsi="Times New Roman" w:eastAsia="Times New Roman"/>
                <w:b/>
                <w:i w:val="0"/>
                <w:sz w:val="24"/>
              </w:rPr>
              <w:t>ALB</w:t>
            </w:r>
          </w:p>
        </w:tc>
        <w:tc>
          <w:tcPr>
            <w:tcW w:type="dxa" w:w="7087"/>
          </w:tcPr>
          <w:p>
            <w:r>
              <w:rPr>
                <w:rFonts w:ascii="Times New Roman" w:hAnsi="Times New Roman" w:eastAsia="Times New Roman"/>
                <w:b w:val="0"/>
                <w:i w:val="0"/>
                <w:sz w:val="24"/>
              </w:rPr>
              <w:t>Application Load Balancer — bộ cân bằng tải ứng dụng AWS</w:t>
            </w:r>
          </w:p>
        </w:tc>
      </w:tr>
      <w:tr>
        <w:tc>
          <w:tcPr>
            <w:tcW w:type="dxa" w:w="1984"/>
          </w:tcPr>
          <w:p>
            <w:r>
              <w:rPr>
                <w:rFonts w:ascii="Times New Roman" w:hAnsi="Times New Roman" w:eastAsia="Times New Roman"/>
                <w:b/>
                <w:i w:val="0"/>
                <w:sz w:val="24"/>
              </w:rPr>
              <w:t>API</w:t>
            </w:r>
          </w:p>
        </w:tc>
        <w:tc>
          <w:tcPr>
            <w:tcW w:type="dxa" w:w="7087"/>
          </w:tcPr>
          <w:p>
            <w:r>
              <w:rPr>
                <w:rFonts w:ascii="Times New Roman" w:hAnsi="Times New Roman" w:eastAsia="Times New Roman"/>
                <w:b w:val="0"/>
                <w:i w:val="0"/>
                <w:sz w:val="24"/>
              </w:rPr>
              <w:t>Application Programming Interface</w:t>
            </w:r>
          </w:p>
        </w:tc>
      </w:tr>
      <w:tr>
        <w:tc>
          <w:tcPr>
            <w:tcW w:type="dxa" w:w="1984"/>
          </w:tcPr>
          <w:p>
            <w:r>
              <w:rPr>
                <w:rFonts w:ascii="Times New Roman" w:hAnsi="Times New Roman" w:eastAsia="Times New Roman"/>
                <w:b/>
                <w:i w:val="0"/>
                <w:sz w:val="24"/>
              </w:rPr>
              <w:t>CI/CD</w:t>
            </w:r>
          </w:p>
        </w:tc>
        <w:tc>
          <w:tcPr>
            <w:tcW w:type="dxa" w:w="7087"/>
          </w:tcPr>
          <w:p>
            <w:r>
              <w:rPr>
                <w:rFonts w:ascii="Times New Roman" w:hAnsi="Times New Roman" w:eastAsia="Times New Roman"/>
                <w:b w:val="0"/>
                <w:i w:val="0"/>
                <w:sz w:val="24"/>
              </w:rPr>
              <w:t>Continuous Integration / Continuous Deployment</w:t>
            </w:r>
          </w:p>
        </w:tc>
      </w:tr>
      <w:tr>
        <w:tc>
          <w:tcPr>
            <w:tcW w:type="dxa" w:w="1984"/>
          </w:tcPr>
          <w:p>
            <w:r>
              <w:rPr>
                <w:rFonts w:ascii="Times New Roman" w:hAnsi="Times New Roman" w:eastAsia="Times New Roman"/>
                <w:b/>
                <w:i w:val="0"/>
                <w:sz w:val="24"/>
              </w:rPr>
              <w:t>DDD</w:t>
            </w:r>
          </w:p>
        </w:tc>
        <w:tc>
          <w:tcPr>
            <w:tcW w:type="dxa" w:w="7087"/>
          </w:tcPr>
          <w:p>
            <w:r>
              <w:rPr>
                <w:rFonts w:ascii="Times New Roman" w:hAnsi="Times New Roman" w:eastAsia="Times New Roman"/>
                <w:b w:val="0"/>
                <w:i w:val="0"/>
                <w:sz w:val="24"/>
              </w:rPr>
              <w:t>Domain-Driven Design</w:t>
            </w:r>
          </w:p>
        </w:tc>
      </w:tr>
      <w:tr>
        <w:tc>
          <w:tcPr>
            <w:tcW w:type="dxa" w:w="1984"/>
          </w:tcPr>
          <w:p>
            <w:r>
              <w:rPr>
                <w:rFonts w:ascii="Times New Roman" w:hAnsi="Times New Roman" w:eastAsia="Times New Roman"/>
                <w:b/>
                <w:i w:val="0"/>
                <w:sz w:val="24"/>
              </w:rPr>
              <w:t>DPIA</w:t>
            </w:r>
          </w:p>
        </w:tc>
        <w:tc>
          <w:tcPr>
            <w:tcW w:type="dxa" w:w="7087"/>
          </w:tcPr>
          <w:p>
            <w:r>
              <w:rPr>
                <w:rFonts w:ascii="Times New Roman" w:hAnsi="Times New Roman" w:eastAsia="Times New Roman"/>
                <w:b w:val="0"/>
                <w:i w:val="0"/>
                <w:sz w:val="24"/>
              </w:rPr>
              <w:t>Data Protection Impact Assessment — Đánh giá Tác động Bảo vệ Dữ liệu</w:t>
            </w:r>
          </w:p>
        </w:tc>
      </w:tr>
      <w:tr>
        <w:tc>
          <w:tcPr>
            <w:tcW w:type="dxa" w:w="1984"/>
          </w:tcPr>
          <w:p>
            <w:r>
              <w:rPr>
                <w:rFonts w:ascii="Times New Roman" w:hAnsi="Times New Roman" w:eastAsia="Times New Roman"/>
                <w:b/>
                <w:i w:val="0"/>
                <w:sz w:val="24"/>
              </w:rPr>
              <w:t>DPO</w:t>
            </w:r>
          </w:p>
        </w:tc>
        <w:tc>
          <w:tcPr>
            <w:tcW w:type="dxa" w:w="7087"/>
          </w:tcPr>
          <w:p>
            <w:r>
              <w:rPr>
                <w:rFonts w:ascii="Times New Roman" w:hAnsi="Times New Roman" w:eastAsia="Times New Roman"/>
                <w:b w:val="0"/>
                <w:i w:val="0"/>
                <w:sz w:val="24"/>
              </w:rPr>
              <w:t>Data Protection Officer — Cán bộ Bảo vệ Dữ liệu theo PDPL</w:t>
            </w:r>
          </w:p>
        </w:tc>
      </w:tr>
      <w:tr>
        <w:tc>
          <w:tcPr>
            <w:tcW w:type="dxa" w:w="1984"/>
          </w:tcPr>
          <w:p>
            <w:r>
              <w:rPr>
                <w:rFonts w:ascii="Times New Roman" w:hAnsi="Times New Roman" w:eastAsia="Times New Roman"/>
                <w:b/>
                <w:i w:val="0"/>
                <w:sz w:val="24"/>
              </w:rPr>
              <w:t>ECR</w:t>
            </w:r>
          </w:p>
        </w:tc>
        <w:tc>
          <w:tcPr>
            <w:tcW w:type="dxa" w:w="7087"/>
          </w:tcPr>
          <w:p>
            <w:r>
              <w:rPr>
                <w:rFonts w:ascii="Times New Roman" w:hAnsi="Times New Roman" w:eastAsia="Times New Roman"/>
                <w:b w:val="0"/>
                <w:i w:val="0"/>
                <w:sz w:val="24"/>
              </w:rPr>
              <w:t>Elastic Container Registry — kho chứa Docker images trên AWS</w:t>
            </w:r>
          </w:p>
        </w:tc>
      </w:tr>
      <w:tr>
        <w:tc>
          <w:tcPr>
            <w:tcW w:type="dxa" w:w="1984"/>
          </w:tcPr>
          <w:p>
            <w:r>
              <w:rPr>
                <w:rFonts w:ascii="Times New Roman" w:hAnsi="Times New Roman" w:eastAsia="Times New Roman"/>
                <w:b/>
                <w:i w:val="0"/>
                <w:sz w:val="24"/>
              </w:rPr>
              <w:t>ECS</w:t>
            </w:r>
          </w:p>
        </w:tc>
        <w:tc>
          <w:tcPr>
            <w:tcW w:type="dxa" w:w="7087"/>
          </w:tcPr>
          <w:p>
            <w:r>
              <w:rPr>
                <w:rFonts w:ascii="Times New Roman" w:hAnsi="Times New Roman" w:eastAsia="Times New Roman"/>
                <w:b w:val="0"/>
                <w:i w:val="0"/>
                <w:sz w:val="24"/>
              </w:rPr>
              <w:t>Elastic Container Service — dịch vụ điều phối container AWS</w:t>
            </w:r>
          </w:p>
        </w:tc>
      </w:tr>
      <w:tr>
        <w:tc>
          <w:tcPr>
            <w:tcW w:type="dxa" w:w="1984"/>
          </w:tcPr>
          <w:p>
            <w:r>
              <w:rPr>
                <w:rFonts w:ascii="Times New Roman" w:hAnsi="Times New Roman" w:eastAsia="Times New Roman"/>
                <w:b/>
                <w:i w:val="0"/>
                <w:sz w:val="24"/>
              </w:rPr>
              <w:t>IEEE</w:t>
            </w:r>
          </w:p>
        </w:tc>
        <w:tc>
          <w:tcPr>
            <w:tcW w:type="dxa" w:w="7087"/>
          </w:tcPr>
          <w:p>
            <w:r>
              <w:rPr>
                <w:rFonts w:ascii="Times New Roman" w:hAnsi="Times New Roman" w:eastAsia="Times New Roman"/>
                <w:b w:val="0"/>
                <w:i w:val="0"/>
                <w:sz w:val="24"/>
              </w:rPr>
              <w:t>Institute of Electrical and Electronics Engineers</w:t>
            </w:r>
          </w:p>
        </w:tc>
      </w:tr>
      <w:tr>
        <w:tc>
          <w:tcPr>
            <w:tcW w:type="dxa" w:w="1984"/>
          </w:tcPr>
          <w:p>
            <w:r>
              <w:rPr>
                <w:rFonts w:ascii="Times New Roman" w:hAnsi="Times New Roman" w:eastAsia="Times New Roman"/>
                <w:b/>
                <w:i w:val="0"/>
                <w:sz w:val="24"/>
              </w:rPr>
              <w:t>ISO</w:t>
            </w:r>
          </w:p>
        </w:tc>
        <w:tc>
          <w:tcPr>
            <w:tcW w:type="dxa" w:w="7087"/>
          </w:tcPr>
          <w:p>
            <w:r>
              <w:rPr>
                <w:rFonts w:ascii="Times New Roman" w:hAnsi="Times New Roman" w:eastAsia="Times New Roman"/>
                <w:b w:val="0"/>
                <w:i w:val="0"/>
                <w:sz w:val="24"/>
              </w:rPr>
              <w:t>International Organization for Standardization</w:t>
            </w:r>
          </w:p>
        </w:tc>
      </w:tr>
      <w:tr>
        <w:tc>
          <w:tcPr>
            <w:tcW w:type="dxa" w:w="1984"/>
          </w:tcPr>
          <w:p>
            <w:r>
              <w:rPr>
                <w:rFonts w:ascii="Times New Roman" w:hAnsi="Times New Roman" w:eastAsia="Times New Roman"/>
                <w:b/>
                <w:i w:val="0"/>
                <w:sz w:val="24"/>
              </w:rPr>
              <w:t>JWT</w:t>
            </w:r>
          </w:p>
        </w:tc>
        <w:tc>
          <w:tcPr>
            <w:tcW w:type="dxa" w:w="7087"/>
          </w:tcPr>
          <w:p>
            <w:r>
              <w:rPr>
                <w:rFonts w:ascii="Times New Roman" w:hAnsi="Times New Roman" w:eastAsia="Times New Roman"/>
                <w:b w:val="0"/>
                <w:i w:val="0"/>
                <w:sz w:val="24"/>
              </w:rPr>
              <w:t>JSON Web Token</w:t>
            </w:r>
          </w:p>
        </w:tc>
      </w:tr>
      <w:tr>
        <w:tc>
          <w:tcPr>
            <w:tcW w:type="dxa" w:w="1984"/>
          </w:tcPr>
          <w:p>
            <w:r>
              <w:rPr>
                <w:rFonts w:ascii="Times New Roman" w:hAnsi="Times New Roman" w:eastAsia="Times New Roman"/>
                <w:b/>
                <w:i w:val="0"/>
                <w:sz w:val="24"/>
              </w:rPr>
              <w:t>KMS</w:t>
            </w:r>
          </w:p>
        </w:tc>
        <w:tc>
          <w:tcPr>
            <w:tcW w:type="dxa" w:w="7087"/>
          </w:tcPr>
          <w:p>
            <w:r>
              <w:rPr>
                <w:rFonts w:ascii="Times New Roman" w:hAnsi="Times New Roman" w:eastAsia="Times New Roman"/>
                <w:b w:val="0"/>
                <w:i w:val="0"/>
                <w:sz w:val="24"/>
              </w:rPr>
              <w:t>Key Management Service — dịch vụ quản lý khóa mã hóa</w:t>
            </w:r>
          </w:p>
        </w:tc>
      </w:tr>
      <w:tr>
        <w:tc>
          <w:tcPr>
            <w:tcW w:type="dxa" w:w="1984"/>
          </w:tcPr>
          <w:p>
            <w:r>
              <w:rPr>
                <w:rFonts w:ascii="Times New Roman" w:hAnsi="Times New Roman" w:eastAsia="Times New Roman"/>
                <w:b/>
                <w:i w:val="0"/>
                <w:sz w:val="24"/>
              </w:rPr>
              <w:t>KPI</w:t>
            </w:r>
          </w:p>
        </w:tc>
        <w:tc>
          <w:tcPr>
            <w:tcW w:type="dxa" w:w="7087"/>
          </w:tcPr>
          <w:p>
            <w:r>
              <w:rPr>
                <w:rFonts w:ascii="Times New Roman" w:hAnsi="Times New Roman" w:eastAsia="Times New Roman"/>
                <w:b w:val="0"/>
                <w:i w:val="0"/>
                <w:sz w:val="24"/>
              </w:rPr>
              <w:t>Key Performance Indicator — chỉ số hiệu suất chính</w:t>
            </w:r>
          </w:p>
        </w:tc>
      </w:tr>
      <w:tr>
        <w:tc>
          <w:tcPr>
            <w:tcW w:type="dxa" w:w="1984"/>
          </w:tcPr>
          <w:p>
            <w:r>
              <w:rPr>
                <w:rFonts w:ascii="Times New Roman" w:hAnsi="Times New Roman" w:eastAsia="Times New Roman"/>
                <w:b/>
                <w:i w:val="0"/>
                <w:sz w:val="24"/>
              </w:rPr>
              <w:t>LMS</w:t>
            </w:r>
          </w:p>
        </w:tc>
        <w:tc>
          <w:tcPr>
            <w:tcW w:type="dxa" w:w="7087"/>
          </w:tcPr>
          <w:p>
            <w:r>
              <w:rPr>
                <w:rFonts w:ascii="Times New Roman" w:hAnsi="Times New Roman" w:eastAsia="Times New Roman"/>
                <w:b w:val="0"/>
                <w:i w:val="0"/>
                <w:sz w:val="24"/>
              </w:rPr>
              <w:t>Learning Management System — hệ quản lý học tập</w:t>
            </w:r>
          </w:p>
        </w:tc>
      </w:tr>
      <w:tr>
        <w:tc>
          <w:tcPr>
            <w:tcW w:type="dxa" w:w="1984"/>
          </w:tcPr>
          <w:p>
            <w:r>
              <w:rPr>
                <w:rFonts w:ascii="Times New Roman" w:hAnsi="Times New Roman" w:eastAsia="Times New Roman"/>
                <w:b/>
                <w:i w:val="0"/>
                <w:sz w:val="24"/>
              </w:rPr>
              <w:t>MVP</w:t>
            </w:r>
          </w:p>
        </w:tc>
        <w:tc>
          <w:tcPr>
            <w:tcW w:type="dxa" w:w="7087"/>
          </w:tcPr>
          <w:p>
            <w:r>
              <w:rPr>
                <w:rFonts w:ascii="Times New Roman" w:hAnsi="Times New Roman" w:eastAsia="Times New Roman"/>
                <w:b w:val="0"/>
                <w:i w:val="0"/>
                <w:sz w:val="24"/>
              </w:rPr>
              <w:t>Minimum Viable Product — sản phẩm tối thiểu khả dụng</w:t>
            </w:r>
          </w:p>
        </w:tc>
      </w:tr>
      <w:tr>
        <w:tc>
          <w:tcPr>
            <w:tcW w:type="dxa" w:w="1984"/>
          </w:tcPr>
          <w:p>
            <w:r>
              <w:rPr>
                <w:rFonts w:ascii="Times New Roman" w:hAnsi="Times New Roman" w:eastAsia="Times New Roman"/>
                <w:b/>
                <w:i w:val="0"/>
                <w:sz w:val="24"/>
              </w:rPr>
              <w:t>OIDC</w:t>
            </w:r>
          </w:p>
        </w:tc>
        <w:tc>
          <w:tcPr>
            <w:tcW w:type="dxa" w:w="7087"/>
          </w:tcPr>
          <w:p>
            <w:r>
              <w:rPr>
                <w:rFonts w:ascii="Times New Roman" w:hAnsi="Times New Roman" w:eastAsia="Times New Roman"/>
                <w:b w:val="0"/>
                <w:i w:val="0"/>
                <w:sz w:val="24"/>
              </w:rPr>
              <w:t>OpenID Connect — chuẩn xác thực OAuth 2.0 mở rộng</w:t>
            </w:r>
          </w:p>
        </w:tc>
      </w:tr>
      <w:tr>
        <w:tc>
          <w:tcPr>
            <w:tcW w:type="dxa" w:w="1984"/>
          </w:tcPr>
          <w:p>
            <w:r>
              <w:rPr>
                <w:rFonts w:ascii="Times New Roman" w:hAnsi="Times New Roman" w:eastAsia="Times New Roman"/>
                <w:b/>
                <w:i w:val="0"/>
                <w:sz w:val="24"/>
              </w:rPr>
              <w:t>OWASP</w:t>
            </w:r>
          </w:p>
        </w:tc>
        <w:tc>
          <w:tcPr>
            <w:tcW w:type="dxa" w:w="7087"/>
          </w:tcPr>
          <w:p>
            <w:r>
              <w:rPr>
                <w:rFonts w:ascii="Times New Roman" w:hAnsi="Times New Roman" w:eastAsia="Times New Roman"/>
                <w:b w:val="0"/>
                <w:i w:val="0"/>
                <w:sz w:val="24"/>
              </w:rPr>
              <w:t>Open Worldwide Application Security Project</w:t>
            </w:r>
          </w:p>
        </w:tc>
      </w:tr>
      <w:tr>
        <w:tc>
          <w:tcPr>
            <w:tcW w:type="dxa" w:w="1984"/>
          </w:tcPr>
          <w:p>
            <w:r>
              <w:rPr>
                <w:rFonts w:ascii="Times New Roman" w:hAnsi="Times New Roman" w:eastAsia="Times New Roman"/>
                <w:b/>
                <w:i w:val="0"/>
                <w:sz w:val="24"/>
              </w:rPr>
              <w:t>PDPL</w:t>
            </w:r>
          </w:p>
        </w:tc>
        <w:tc>
          <w:tcPr>
            <w:tcW w:type="dxa" w:w="7087"/>
          </w:tcPr>
          <w:p>
            <w:r>
              <w:rPr>
                <w:rFonts w:ascii="Times New Roman" w:hAnsi="Times New Roman" w:eastAsia="Times New Roman"/>
                <w:b w:val="0"/>
                <w:i w:val="0"/>
                <w:sz w:val="24"/>
              </w:rPr>
              <w:t>Personal Data Protection Law — Luật Bảo vệ Dữ liệu Cá nhân 2023 (Số 49/2023/QH15)</w:t>
            </w:r>
          </w:p>
        </w:tc>
      </w:tr>
      <w:tr>
        <w:tc>
          <w:tcPr>
            <w:tcW w:type="dxa" w:w="1984"/>
          </w:tcPr>
          <w:p>
            <w:r>
              <w:rPr>
                <w:rFonts w:ascii="Times New Roman" w:hAnsi="Times New Roman" w:eastAsia="Times New Roman"/>
                <w:b/>
                <w:i w:val="0"/>
                <w:sz w:val="24"/>
              </w:rPr>
              <w:t>RDS</w:t>
            </w:r>
          </w:p>
        </w:tc>
        <w:tc>
          <w:tcPr>
            <w:tcW w:type="dxa" w:w="7087"/>
          </w:tcPr>
          <w:p>
            <w:r>
              <w:rPr>
                <w:rFonts w:ascii="Times New Roman" w:hAnsi="Times New Roman" w:eastAsia="Times New Roman"/>
                <w:b w:val="0"/>
                <w:i w:val="0"/>
                <w:sz w:val="24"/>
              </w:rPr>
              <w:t>Relational Database Service — dịch vụ cơ sở dữ liệu quan hệ AWS</w:t>
            </w:r>
          </w:p>
        </w:tc>
      </w:tr>
      <w:tr>
        <w:tc>
          <w:tcPr>
            <w:tcW w:type="dxa" w:w="1984"/>
          </w:tcPr>
          <w:p>
            <w:r>
              <w:rPr>
                <w:rFonts w:ascii="Times New Roman" w:hAnsi="Times New Roman" w:eastAsia="Times New Roman"/>
                <w:b/>
                <w:i w:val="0"/>
                <w:sz w:val="24"/>
              </w:rPr>
              <w:t>REST</w:t>
            </w:r>
          </w:p>
        </w:tc>
        <w:tc>
          <w:tcPr>
            <w:tcW w:type="dxa" w:w="7087"/>
          </w:tcPr>
          <w:p>
            <w:r>
              <w:rPr>
                <w:rFonts w:ascii="Times New Roman" w:hAnsi="Times New Roman" w:eastAsia="Times New Roman"/>
                <w:b w:val="0"/>
                <w:i w:val="0"/>
                <w:sz w:val="24"/>
              </w:rPr>
              <w:t>Representational State Transfer</w:t>
            </w:r>
          </w:p>
        </w:tc>
      </w:tr>
      <w:tr>
        <w:tc>
          <w:tcPr>
            <w:tcW w:type="dxa" w:w="1984"/>
          </w:tcPr>
          <w:p>
            <w:r>
              <w:rPr>
                <w:rFonts w:ascii="Times New Roman" w:hAnsi="Times New Roman" w:eastAsia="Times New Roman"/>
                <w:b/>
                <w:i w:val="0"/>
                <w:sz w:val="24"/>
              </w:rPr>
              <w:t>RLS</w:t>
            </w:r>
          </w:p>
        </w:tc>
        <w:tc>
          <w:tcPr>
            <w:tcW w:type="dxa" w:w="7087"/>
          </w:tcPr>
          <w:p>
            <w:r>
              <w:rPr>
                <w:rFonts w:ascii="Times New Roman" w:hAnsi="Times New Roman" w:eastAsia="Times New Roman"/>
                <w:b w:val="0"/>
                <w:i w:val="0"/>
                <w:sz w:val="24"/>
              </w:rPr>
              <w:t>Row-Level Security</w:t>
            </w:r>
          </w:p>
        </w:tc>
      </w:tr>
      <w:tr>
        <w:tc>
          <w:tcPr>
            <w:tcW w:type="dxa" w:w="1984"/>
          </w:tcPr>
          <w:p>
            <w:r>
              <w:rPr>
                <w:rFonts w:ascii="Times New Roman" w:hAnsi="Times New Roman" w:eastAsia="Times New Roman"/>
                <w:b/>
                <w:i w:val="0"/>
                <w:sz w:val="24"/>
              </w:rPr>
              <w:t>SaaS</w:t>
            </w:r>
          </w:p>
        </w:tc>
        <w:tc>
          <w:tcPr>
            <w:tcW w:type="dxa" w:w="7087"/>
          </w:tcPr>
          <w:p>
            <w:r>
              <w:rPr>
                <w:rFonts w:ascii="Times New Roman" w:hAnsi="Times New Roman" w:eastAsia="Times New Roman"/>
                <w:b w:val="0"/>
                <w:i w:val="0"/>
                <w:sz w:val="24"/>
              </w:rPr>
              <w:t>Software as a Service</w:t>
            </w:r>
          </w:p>
        </w:tc>
      </w:tr>
      <w:tr>
        <w:tc>
          <w:tcPr>
            <w:tcW w:type="dxa" w:w="1984"/>
          </w:tcPr>
          <w:p>
            <w:r>
              <w:rPr>
                <w:rFonts w:ascii="Times New Roman" w:hAnsi="Times New Roman" w:eastAsia="Times New Roman"/>
                <w:b/>
                <w:i w:val="0"/>
                <w:sz w:val="24"/>
              </w:rPr>
              <w:t>SES</w:t>
            </w:r>
          </w:p>
        </w:tc>
        <w:tc>
          <w:tcPr>
            <w:tcW w:type="dxa" w:w="7087"/>
          </w:tcPr>
          <w:p>
            <w:r>
              <w:rPr>
                <w:rFonts w:ascii="Times New Roman" w:hAnsi="Times New Roman" w:eastAsia="Times New Roman"/>
                <w:b w:val="0"/>
                <w:i w:val="0"/>
                <w:sz w:val="24"/>
              </w:rPr>
              <w:t>Simple Email Service — dịch vụ gửi email AWS</w:t>
            </w:r>
          </w:p>
        </w:tc>
      </w:tr>
      <w:tr>
        <w:tc>
          <w:tcPr>
            <w:tcW w:type="dxa" w:w="1984"/>
          </w:tcPr>
          <w:p>
            <w:r>
              <w:rPr>
                <w:rFonts w:ascii="Times New Roman" w:hAnsi="Times New Roman" w:eastAsia="Times New Roman"/>
                <w:b/>
                <w:i w:val="0"/>
                <w:sz w:val="24"/>
              </w:rPr>
              <w:t>TDD</w:t>
            </w:r>
          </w:p>
        </w:tc>
        <w:tc>
          <w:tcPr>
            <w:tcW w:type="dxa" w:w="7087"/>
          </w:tcPr>
          <w:p>
            <w:r>
              <w:rPr>
                <w:rFonts w:ascii="Times New Roman" w:hAnsi="Times New Roman" w:eastAsia="Times New Roman"/>
                <w:b w:val="0"/>
                <w:i w:val="0"/>
                <w:sz w:val="24"/>
              </w:rPr>
              <w:t>Test-Driven Development</w:t>
            </w:r>
          </w:p>
        </w:tc>
      </w:tr>
      <w:tr>
        <w:tc>
          <w:tcPr>
            <w:tcW w:type="dxa" w:w="1984"/>
          </w:tcPr>
          <w:p>
            <w:r>
              <w:rPr>
                <w:rFonts w:ascii="Times New Roman" w:hAnsi="Times New Roman" w:eastAsia="Times New Roman"/>
                <w:b/>
                <w:i w:val="0"/>
                <w:sz w:val="24"/>
              </w:rPr>
              <w:t>UTC GTVT</w:t>
            </w:r>
          </w:p>
        </w:tc>
        <w:tc>
          <w:tcPr>
            <w:tcW w:type="dxa" w:w="7087"/>
          </w:tcPr>
          <w:p>
            <w:r>
              <w:rPr>
                <w:rFonts w:ascii="Times New Roman" w:hAnsi="Times New Roman" w:eastAsia="Times New Roman"/>
                <w:b w:val="0"/>
                <w:i w:val="0"/>
                <w:sz w:val="24"/>
              </w:rPr>
              <w:t>Trường Đại học Giao thông Vận tải — University of Transport and Communications</w:t>
            </w:r>
          </w:p>
        </w:tc>
      </w:tr>
      <w:tr>
        <w:tc>
          <w:tcPr>
            <w:tcW w:type="dxa" w:w="1984"/>
          </w:tcPr>
          <w:p>
            <w:r>
              <w:rPr>
                <w:rFonts w:ascii="Times New Roman" w:hAnsi="Times New Roman" w:eastAsia="Times New Roman"/>
                <w:b/>
                <w:i w:val="0"/>
                <w:sz w:val="24"/>
              </w:rPr>
              <w:t>VPC</w:t>
            </w:r>
          </w:p>
        </w:tc>
        <w:tc>
          <w:tcPr>
            <w:tcW w:type="dxa" w:w="7087"/>
          </w:tcPr>
          <w:p>
            <w:r>
              <w:rPr>
                <w:rFonts w:ascii="Times New Roman" w:hAnsi="Times New Roman" w:eastAsia="Times New Roman"/>
                <w:b w:val="0"/>
                <w:i w:val="0"/>
                <w:sz w:val="24"/>
              </w:rPr>
              <w:t>Virtual Private Cloud — mạng riêng ảo trên cloud</w:t>
            </w:r>
          </w:p>
        </w:tc>
      </w:tr>
    </w:tbl>
    <w:p>
      <w:pPr>
        <w:sectPr>
          <w:headerReference w:type="default" r:id="rId36"/>
          <w:pgSz w:w="11906" w:h="16838"/>
          <w:pgMar w:top="1417" w:right="1134" w:bottom="1417" w:left="1701" w:header="720" w:footer="720" w:gutter="283"/>
          <w:cols w:space="720"/>
          <w:docGrid w:linePitch="360"/>
          <w:pgNumType w:fmt="lowerRoman" w:start="1"/>
        </w:sectPr>
      </w:pPr>
    </w:p>
    <w:p>
      <w:pPr>
        <w:pStyle w:val="Heading1"/>
        <w:spacing w:after="360"/>
        <w:jc w:val="center"/>
      </w:pPr>
      <w:r>
        <w:rPr>
          <w:rFonts w:ascii="Times New Roman" w:hAnsi="Times New Roman" w:eastAsia="Times New Roman"/>
          <w:b/>
          <w:color w:val="000000"/>
          <w:sz w:val="36"/>
        </w:rPr>
        <w:t>MỞ ĐẦU</w:t>
      </w:r>
    </w:p>
    <w:p>
      <w:pPr>
        <w:pStyle w:val="Heading2"/>
      </w:pPr>
      <w:r>
        <w:rPr>
          <w:rFonts w:ascii="Times New Roman" w:hAnsi="Times New Roman" w:eastAsia="Times New Roman"/>
          <w:b/>
          <w:color w:val="000000"/>
          <w:sz w:val="32"/>
        </w:rPr>
        <w:t>1. Lý do chọn đề tài</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đang tăng trưởng mạnh sau khi Thông tư 29/2024/TT-BGDĐT chính thức hóa hoạt động dạy thêm có thu phí. Tuy nhiên, đa số trung tâm nhỏ và vừa (1-10 chi nhánh, 100-2000 học viên) vẫn dùng Excel hoặc các phần mềm enterprise không phù hợp về giá và độ phức tạp. Khoảng trống này tạo cơ hội cho một giải pháp SaaS multi-tenant gốc, Vietnamese-first UX, và tự động hóa các tác vụ branding bằng AI — đây chính là động lực để em chọn đề tài "XÂY DỰNG HỆ THỐNG SAAS CUNG CẤP DỊCH VỤ ĐÀO TẠO".</w:t>
      </w:r>
    </w:p>
    <w:p>
      <w:pPr>
        <w:pStyle w:val="Heading2"/>
      </w:pPr>
      <w:r>
        <w:rPr>
          <w:rFonts w:ascii="Times New Roman" w:hAnsi="Times New Roman" w:eastAsia="Times New Roman"/>
          <w:b/>
          <w:color w:val="000000"/>
          <w:sz w:val="32"/>
        </w:rPr>
        <w:t>2. Mục tiêu nghiên cứu</w:t>
      </w:r>
    </w:p>
    <w:p>
      <w:pPr>
        <w:pStyle w:val="ListBullet"/>
        <w:spacing w:line="288" w:lineRule="auto"/>
        <w:ind w:left="850" w:hanging="283"/>
      </w:pPr>
      <w:r>
        <w:rPr>
          <w:rFonts w:ascii="Times New Roman" w:hAnsi="Times New Roman" w:eastAsia="Times New Roman"/>
          <w:b w:val="0"/>
          <w:i w:val="0"/>
          <w:sz w:val="26"/>
        </w:rPr>
        <w:t>Xây dựng nền tảng SaaS multi-tenant cho trung tâm giáo dục Việt Nam, hỗ trợ scale từ 1 chi nhánh lên 100+ chi nhánh không cần re-architect.</w:t>
      </w:r>
    </w:p>
    <w:p>
      <w:pPr>
        <w:pStyle w:val="ListBullet"/>
        <w:spacing w:line="288" w:lineRule="auto"/>
        <w:ind w:left="850" w:hanging="283"/>
      </w:pPr>
      <w:r>
        <w:rPr>
          <w:rFonts w:ascii="Times New Roman" w:hAnsi="Times New Roman" w:eastAsia="Times New Roman"/>
          <w:b w:val="0"/>
          <w:i w:val="0"/>
          <w:sz w:val="26"/>
        </w:rPr>
        <w:t>Tích hợp AI Branding tự động sinh logo + banner + hero image, giảm thời gian go-live của trung tâm từ tuần xuống ngày.</w:t>
      </w:r>
    </w:p>
    <w:p>
      <w:pPr>
        <w:pStyle w:val="ListBullet"/>
        <w:spacing w:line="288" w:lineRule="auto"/>
        <w:ind w:left="850" w:hanging="283"/>
      </w:pPr>
      <w:r>
        <w:rPr>
          <w:rFonts w:ascii="Times New Roman" w:hAnsi="Times New Roman" w:eastAsia="Times New Roman"/>
          <w:b w:val="0"/>
          <w:i w:val="0"/>
          <w:sz w:val="26"/>
        </w:rPr>
        <w:t>Đảm bảo tuân thủ pháp luật Việt Nam: PDPL 2023, Luật An ninh mạng 2018, Thông tư 78/2021/TT-BTC về hóa đơn điện tử.</w:t>
      </w:r>
    </w:p>
    <w:p>
      <w:pPr>
        <w:pStyle w:val="ListBullet"/>
        <w:spacing w:line="288" w:lineRule="auto"/>
        <w:ind w:left="850" w:hanging="283"/>
      </w:pPr>
      <w:r>
        <w:rPr>
          <w:rFonts w:ascii="Times New Roman" w:hAnsi="Times New Roman" w:eastAsia="Times New Roman"/>
          <w:b w:val="0"/>
          <w:i w:val="0"/>
          <w:sz w:val="26"/>
        </w:rPr>
        <w:t>Áp dụng phương pháp luận audit-driven development để duy trì chất lượng code + docs trong quá trình phát triển dài hạn.</w:t>
      </w:r>
    </w:p>
    <w:p>
      <w:pPr>
        <w:pStyle w:val="Heading2"/>
      </w:pPr>
      <w:r>
        <w:rPr>
          <w:rFonts w:ascii="Times New Roman" w:hAnsi="Times New Roman" w:eastAsia="Times New Roman"/>
          <w:b/>
          <w:color w:val="000000"/>
          <w:sz w:val="32"/>
        </w:rPr>
        <w:t>3. Phạm vi nghiên cứu</w:t>
      </w:r>
    </w:p>
    <w:p>
      <w:pPr>
        <w:spacing w:line="288" w:lineRule="auto"/>
        <w:ind w:firstLine="567"/>
        <w:jc w:val="both"/>
      </w:pPr>
      <w:r>
        <w:rPr>
          <w:rFonts w:ascii="Times New Roman" w:hAnsi="Times New Roman" w:eastAsia="Times New Roman"/>
          <w:b w:val="0"/>
          <w:i w:val="0"/>
          <w:sz w:val="26"/>
        </w:rPr>
        <w:t>Đồ án tập trung vào giai đoạn thử nghiệm tenant của nền tảng KiteHub, được giới hạn theo ba chiều: không gian, thời gian và đối tượng. Về không gian, hệ thống triển khai cloud trên AWS Singapore (ap-southeast-1) Free Tier theo ADR-025, phục vụ nhóm trung tâm giáo dục thương mại tại Việt Nam (Hà Nội, TP. Hồ Chí Minh và các tỉnh lân cận). Về thời gian, phạm vi triển khai kéo dài từ tháng 5/2026 đến hết giai đoạn thử nghiệm tenant (~tháng 9/2026), với cohort 7-10 trung tâm dùng miễn phí trong 9 tuần đầu để thu thập phản hồi.</w:t>
      </w:r>
    </w:p>
    <w:p>
      <w:pPr>
        <w:spacing w:line="288" w:lineRule="auto"/>
        <w:ind w:firstLine="567"/>
        <w:jc w:val="both"/>
      </w:pPr>
      <w:r>
        <w:rPr>
          <w:rFonts w:ascii="Times New Roman" w:hAnsi="Times New Roman" w:eastAsia="Times New Roman"/>
          <w:b w:val="0"/>
          <w:i w:val="0"/>
          <w:sz w:val="26"/>
        </w:rPr>
        <w:t>Về đối tượng, đồ án phục vụ ba persona chính: Solo Teacher (giáo viên độc lập, 1-50 học viên), Center Owner (chủ trung tâm, 1-10 chi nhánh, 100-2.000 học viên), và Center Manager (quản lý vận hành trung tâm). Persona K-12 Parent + Student được hoãn sang giai đoạn mở rộng K-12 do yêu cầu bổ sung DPO + DPIA theo Điều 26 Luật Bảo vệ Dữ liệu Cá nhân 2023. Kiến trúc hệ thống cấu thành từ ba lớp dịch vụ. Lớp nền tảng KiteHub gồm sáu dịch vụ độc lập đảm nhận các trách nhiệm khác nhau: quản trị (kitehub-admin), nhận diện thương hiệu (kitehub-branding), thư điện tử (kitehub-email), điều phối yêu cầu (kitehub-gateway), thư viện dùng chung (kitehub-platform) và quản lý đăng ký (kitehub-subscription). Lớp nghiệp vụ tenant KiteClass tập trung tại dịch vụ kiteclass-core. Lớp giao diện gồm hai ứng dụng Next.js phục vụ tập người dùng khác nhau.</w:t>
      </w:r>
    </w:p>
    <w:p>
      <w:pPr>
        <w:pStyle w:val="Heading2"/>
      </w:pPr>
      <w:r>
        <w:rPr>
          <w:rFonts w:ascii="Times New Roman" w:hAnsi="Times New Roman" w:eastAsia="Times New Roman"/>
          <w:b/>
          <w:color w:val="000000"/>
          <w:sz w:val="32"/>
        </w:rPr>
        <w:t>4. Phương pháp nghiên cứu</w:t>
      </w:r>
    </w:p>
    <w:p>
      <w:pPr>
        <w:spacing w:line="288" w:lineRule="auto"/>
        <w:ind w:firstLine="567"/>
        <w:jc w:val="both"/>
      </w:pPr>
      <w:r>
        <w:rPr>
          <w:rFonts w:ascii="Times New Roman" w:hAnsi="Times New Roman" w:eastAsia="Times New Roman"/>
          <w:b w:val="0"/>
          <w:i w:val="0"/>
          <w:sz w:val="26"/>
        </w:rPr>
        <w:t>Đồ án kết hợp phương pháp nghiên cứu lý thuyết (literature review) với phương pháp thực nghiệm (experimental design + implementation):</w:t>
      </w:r>
    </w:p>
    <w:p>
      <w:pPr>
        <w:pStyle w:val="ListBullet"/>
        <w:spacing w:line="288" w:lineRule="auto"/>
        <w:ind w:left="850" w:hanging="283"/>
      </w:pPr>
      <w:r>
        <w:rPr>
          <w:rFonts w:ascii="Times New Roman" w:hAnsi="Times New Roman" w:eastAsia="Times New Roman"/>
          <w:b w:val="0"/>
          <w:i w:val="0"/>
          <w:sz w:val="26"/>
        </w:rPr>
        <w:t>Phân tích thị trường VN edu SaaS qua so sánh có hệ thống 4 hệ thống tương tự (MISA AMIS Trường Học, Mona eLMS, Easy Edu, DotB) trên các tiêu chí giá, tính năng multi-tenant, mức tích hợp AI và mức tuân thủ pháp luật Việt Nam.</w:t>
      </w:r>
    </w:p>
    <w:p>
      <w:pPr>
        <w:pStyle w:val="ListBullet"/>
        <w:spacing w:line="288" w:lineRule="auto"/>
        <w:ind w:left="850" w:hanging="283"/>
      </w:pPr>
      <w:r>
        <w:rPr>
          <w:rFonts w:ascii="Times New Roman" w:hAnsi="Times New Roman" w:eastAsia="Times New Roman"/>
          <w:b w:val="0"/>
          <w:i w:val="0"/>
          <w:sz w:val="26"/>
        </w:rPr>
        <w:t>Thiết kế kiến trúc multi-tenant theo các pattern industry-standard (single-bucket Row-Level Security, defense-in-depth 5 lớp) đối chiếu với AWS SaaS Lens và Azure multi-tenant whitepaper.</w:t>
      </w:r>
    </w:p>
    <w:p>
      <w:pPr>
        <w:pStyle w:val="ListBullet"/>
        <w:spacing w:line="288" w:lineRule="auto"/>
        <w:ind w:left="850" w:hanging="283"/>
      </w:pPr>
      <w:r>
        <w:rPr>
          <w:rFonts w:ascii="Times New Roman" w:hAnsi="Times New Roman" w:eastAsia="Times New Roman"/>
          <w:b w:val="0"/>
          <w:i w:val="0"/>
          <w:sz w:val="26"/>
        </w:rPr>
        <w:t>Áp dụng phương pháp luận Quality-Driven Development bốn trụ cột (TDD per Beck 2002, DDD per Evans 2003, PDCA per Deming 1986, Lean per Poppendieck 2003) — mỗi miss được chuyển thành rule + cơ chế enforcement trong cùng pull request.</w:t>
      </w:r>
    </w:p>
    <w:p>
      <w:pPr>
        <w:pStyle w:val="ListBullet"/>
        <w:spacing w:line="288" w:lineRule="auto"/>
        <w:ind w:left="850" w:hanging="283"/>
      </w:pPr>
      <w:r>
        <w:rPr>
          <w:rFonts w:ascii="Times New Roman" w:hAnsi="Times New Roman" w:eastAsia="Times New Roman"/>
          <w:b w:val="0"/>
          <w:i w:val="0"/>
          <w:sz w:val="26"/>
        </w:rPr>
        <w:t>Đánh giá chất lượng hệ thống qua bộ audit bảy chiều (Quality, UI, Security, Performance, API Contract, Business Logic, Ops Readiness) chấm điểm /100 hoặc /128 định kỳ sau mỗi wave.</w:t>
      </w:r>
    </w:p>
    <w:p>
      <w:pPr>
        <w:pStyle w:val="Heading2"/>
      </w:pPr>
      <w:r>
        <w:rPr>
          <w:rFonts w:ascii="Times New Roman" w:hAnsi="Times New Roman" w:eastAsia="Times New Roman"/>
          <w:b/>
          <w:color w:val="000000"/>
          <w:sz w:val="32"/>
        </w:rPr>
        <w:t>5. Tóm tắt nội dung</w:t>
      </w:r>
    </w:p>
    <w:p>
      <w:pPr>
        <w:spacing w:line="288" w:lineRule="auto"/>
        <w:ind w:firstLine="567"/>
        <w:jc w:val="both"/>
      </w:pPr>
      <w:r>
        <w:rPr>
          <w:rFonts w:ascii="Times New Roman" w:hAnsi="Times New Roman" w:eastAsia="Times New Roman"/>
          <w:b w:val="0"/>
          <w:i w:val="0"/>
          <w:sz w:val="26"/>
        </w:rPr>
        <w:t>Đồ án trình bày bốn đóng góp chính tương ứng bốn chương nội dung. Thứ nhất, đồ án phân tích thị trường EdTech Việt Nam và khung pháp lý liên quan (PDPL 2023, Luật An ninh mạng 2018, Thông tư 29/2024/TT-BGDĐT) làm cơ sở xác định khoảng trống và nhu cầu của nhóm trung tâm vừa và nhỏ. Thứ hai, đồ án thiết kế và mô tả kiến trúc hệ thống multi-tenant SaaS với mô hình C4 bốn cấp, kết hợp Use Case + Class + ERD và sơ đồ tuần tự cho các luồng quan trọng (đăng ký, kích hoạt subscription).</w:t>
      </w:r>
    </w:p>
    <w:p>
      <w:pPr>
        <w:spacing w:line="288" w:lineRule="auto"/>
        <w:ind w:firstLine="567"/>
        <w:jc w:val="both"/>
      </w:pPr>
      <w:r>
        <w:rPr>
          <w:rFonts w:ascii="Times New Roman" w:hAnsi="Times New Roman" w:eastAsia="Times New Roman"/>
          <w:b w:val="0"/>
          <w:i w:val="0"/>
          <w:sz w:val="26"/>
        </w:rPr>
        <w:t>Thứ ba, đồ án triển khai và kiểm thử hệ thống trên AWS Singapore Free Tier, với các pattern cốt lõi (Row-Level Security NULL force-fail, Outbox Pattern, JWT propagation, REST 3-tier) được kiểm chứng qua unit test, integration test và E2E test. Thứ tư, đồ án trình bày kết quả triển khai thực tế trong giai đoạn thử nghiệm tenant kèm các KPI đo lường, đánh giá độ trưởng thành và đề xuất hướng phát triển tiếp theo. Kết quả của đồ án vừa là sản phẩm phần mềm hoạt động được, vừa là tài liệu tham chiếu cho các công trình nghiên cứu kế tiếp về EdTech multi-tenant tại Việt Nam.</w:t>
      </w:r>
    </w:p>
    <w:p>
      <w:pPr>
        <w:pStyle w:val="Heading2"/>
      </w:pPr>
      <w:r>
        <w:rPr>
          <w:rFonts w:ascii="Times New Roman" w:hAnsi="Times New Roman" w:eastAsia="Times New Roman"/>
          <w:b/>
          <w:color w:val="000000"/>
          <w:sz w:val="32"/>
        </w:rPr>
        <w:t>6. Cấu trúc đồ án</w:t>
      </w:r>
    </w:p>
    <w:p>
      <w:pPr>
        <w:spacing w:line="288" w:lineRule="auto"/>
        <w:ind w:firstLine="567"/>
        <w:jc w:val="both"/>
      </w:pPr>
      <w:r>
        <w:rPr>
          <w:rFonts w:ascii="Times New Roman" w:hAnsi="Times New Roman" w:eastAsia="Times New Roman"/>
          <w:b w:val="0"/>
          <w:i w:val="0"/>
          <w:sz w:val="26"/>
        </w:rPr>
        <w:t>Đồ án gồm bốn chương nội dung chính:</w:t>
      </w:r>
    </w:p>
    <w:p>
      <w:pPr>
        <w:pStyle w:val="ListBullet"/>
        <w:spacing w:line="288" w:lineRule="auto"/>
        <w:ind w:left="850" w:hanging="283"/>
      </w:pPr>
      <w:r>
        <w:rPr>
          <w:rFonts w:ascii="Times New Roman" w:hAnsi="Times New Roman" w:eastAsia="Times New Roman"/>
          <w:b w:val="0"/>
          <w:i w:val="0"/>
          <w:sz w:val="26"/>
        </w:rPr>
        <w:t>Chương 1 — Tổng quan: phân tích đối tượng tham khảo trên thị trường, kỹ thuật AI tích hợp, và khung pháp lý Việt Nam tác động đến nền tảng.</w:t>
      </w:r>
    </w:p>
    <w:p>
      <w:pPr>
        <w:pStyle w:val="ListBullet"/>
        <w:spacing w:line="288" w:lineRule="auto"/>
        <w:ind w:left="850" w:hanging="283"/>
      </w:pPr>
      <w:r>
        <w:rPr>
          <w:rFonts w:ascii="Times New Roman" w:hAnsi="Times New Roman" w:eastAsia="Times New Roman"/>
          <w:b w:val="0"/>
          <w:i w:val="0"/>
          <w:sz w:val="26"/>
        </w:rPr>
        <w:t>Chương 2 — Kiến trúc hệ thống: yêu cầu chức năng + phi chức năng, mô hình hóa C4 + Use Case + Class + ERD, thiết kế cơ sở dữ liệu, multi-tenant single-bucket, defense-in-depth 5 lớp.</w:t>
      </w:r>
    </w:p>
    <w:p>
      <w:pPr>
        <w:pStyle w:val="ListBullet"/>
        <w:spacing w:line="288" w:lineRule="auto"/>
        <w:ind w:left="850" w:hanging="283"/>
      </w:pPr>
      <w:r>
        <w:rPr>
          <w:rFonts w:ascii="Times New Roman" w:hAnsi="Times New Roman" w:eastAsia="Times New Roman"/>
          <w:b w:val="0"/>
          <w:i w:val="0"/>
          <w:sz w:val="26"/>
        </w:rPr>
        <w:t>Chương 3 — Triển khai: kết quả triển khai giao diện sản phẩm và bộ kiểm thử ba lớp (unit / integration / E2E) với các sample test case cụ thể.</w:t>
      </w:r>
    </w:p>
    <w:p>
      <w:pPr>
        <w:pStyle w:val="ListBullet"/>
        <w:spacing w:line="288" w:lineRule="auto"/>
        <w:ind w:left="850" w:hanging="283"/>
      </w:pPr>
      <w:r>
        <w:rPr>
          <w:rFonts w:ascii="Times New Roman" w:hAnsi="Times New Roman" w:eastAsia="Times New Roman"/>
          <w:b w:val="0"/>
          <w:i w:val="0"/>
          <w:sz w:val="26"/>
        </w:rPr>
        <w:t>Chương 4 — Kết quả triển khai: cloud AWS giai đoạn thử nghiệm tenant, user onboarding flow, KPI metrics, scope thử nghiệm.</w:t>
      </w:r>
    </w:p>
    <w:p>
      <w:r>
        <w:br w:type="page"/>
      </w:r>
    </w:p>
    <w:p>
      <w:pPr>
        <w:pStyle w:val="Heading1"/>
        <w:jc w:val="center"/>
      </w:pPr>
      <w:r>
        <w:rPr>
          <w:rFonts w:ascii="Times New Roman" w:hAnsi="Times New Roman" w:eastAsia="Times New Roman"/>
          <w:b/>
          <w:color w:val="000000"/>
          <w:sz w:val="36"/>
        </w:rPr>
        <w:t>CHƯƠNG 1. TỔNG QUAN VỀ BÀI TOÁN</w:t>
      </w:r>
    </w:p>
    <w:p>
      <w:pPr>
        <w:pStyle w:val="Heading2"/>
      </w:pPr>
      <w:r>
        <w:rPr>
          <w:rFonts w:ascii="Times New Roman" w:hAnsi="Times New Roman" w:eastAsia="Times New Roman"/>
          <w:b/>
          <w:color w:val="000000"/>
          <w:sz w:val="32"/>
        </w:rPr>
        <w:t>1.1 Hiện trạng</w:t>
      </w:r>
    </w:p>
    <w:p>
      <w:pPr>
        <w:spacing w:line="288" w:lineRule="auto"/>
        <w:ind w:firstLine="567"/>
        <w:jc w:val="both"/>
      </w:pPr>
      <w:r>
        <w:rPr>
          <w:rFonts w:ascii="Times New Roman" w:hAnsi="Times New Roman" w:eastAsia="Times New Roman"/>
          <w:b w:val="0"/>
          <w:i w:val="0"/>
          <w:sz w:val="26"/>
        </w:rPr>
        <w:t xml:space="preserve">Đề tài tốt nghiệp được trình bày trong tài liệu này có tên đầy đủ là </w:t>
      </w:r>
      <w:r>
        <w:rPr>
          <w:rFonts w:ascii="Times New Roman" w:hAnsi="Times New Roman" w:eastAsia="Times New Roman"/>
          <w:b w:val="0"/>
          <w:i/>
          <w:sz w:val="26"/>
        </w:rPr>
        <w:t>Xây dựng hệ thống SaaS cung cấp dịch vụ đào tạo</w:t>
      </w:r>
      <w:r>
        <w:rPr>
          <w:rFonts w:ascii="Times New Roman" w:hAnsi="Times New Roman" w:eastAsia="Times New Roman"/>
          <w:b w:val="0"/>
          <w:i w:val="0"/>
          <w:sz w:val="26"/>
        </w:rPr>
        <w:t>, gọi tắt là nền tảng KiteHub. Đề tài hướng đến xây dựng một nền tảng phần mềm dạng dịch vụ (Software-as-a-Service) phục vụ các trung tâm giáo dục tư nhân quy mô nhỏ và vừa tại Việt Nam, với hai mục tiêu cốt lõi: (i) cung cấp một sản phẩm sẵn sàng vận hành cho các trung tâm trong giai đoạn thử nghiệm nội bộ, và (ii) chứng minh khả năng áp dụng đồng thời ba khối kỹ thuật then chốt của ngành Công nghệ phần mềm hiện đại — kiến trúc multi-tenant cô lập dữ liệu ở mức database, tích hợp dịch vụ AI sinh tài nguyên tự động, và tuân thủ pháp luật Việt Nam tích hợp từ thiết kế ban đầu.</w:t>
      </w:r>
    </w:p>
    <w:p>
      <w:pPr>
        <w:spacing w:line="288" w:lineRule="auto"/>
        <w:ind w:firstLine="567"/>
        <w:jc w:val="both"/>
      </w:pPr>
      <w:r>
        <w:rPr>
          <w:rFonts w:ascii="Times New Roman" w:hAnsi="Times New Roman" w:eastAsia="Times New Roman"/>
          <w:b w:val="0"/>
          <w:i w:val="0"/>
          <w:sz w:val="26"/>
        </w:rPr>
        <w:t>Đối tượng nghiên cứu của đề tài là một nền tảng SaaS đa-tenant phục vụ các trung tâm giáo dục tư nhân tại Việt Nam, trong đó mỗi tenant tương ứng với một trung tâm (hoặc một chuỗi chi nhánh thuộc cùng pháp nhân). Nền tảng định vị phục vụ ba nhóm tenant chính trong giai đoạn đầu: giáo viên độc lập (Solo Teacher, 1-50 học viên), chủ trung tâm (Center Owner, 1-10 chi nhánh, 100-2000 học viên) và quản lý trung tâm (Center Manager). Nhóm phụ huynh và học viên được hỗ trợ qua các giao diện riêng nhưng chưa nằm trong phạm vi triển khai chính của giai đoạn thử nghiệm.</w:t>
      </w:r>
    </w:p>
    <w:p>
      <w:pPr>
        <w:spacing w:line="288" w:lineRule="auto"/>
        <w:ind w:firstLine="567"/>
        <w:jc w:val="both"/>
      </w:pPr>
      <w:r>
        <w:rPr>
          <w:rFonts w:ascii="Times New Roman" w:hAnsi="Times New Roman" w:eastAsia="Times New Roman"/>
          <w:b w:val="0"/>
          <w:i w:val="0"/>
          <w:sz w:val="26"/>
        </w:rPr>
        <w:t>Phạm vi nghiên cứu của đề tài tập trung vào giai đoạn thử nghiệm tenant readiness — bao gồm bốn nhóm chức năng cốt lõi: (i) onboarding wizard tự phục vụ cho phép một trung tâm mới đăng ký và đưa vào vận hành trong 1-2 ngày thay vì 1-2 tuần; (ii) tính năng AI Branding tự sinh logo, hero image và social banner từ thông tin tenant; (iii) tenant lifecycle management bao gồm trial, kích hoạt, gia hạn và terminate; (iv) tuân thủ Luật Bảo vệ Dữ liệu Cá nhân (PDPL 2023), Luật An ninh mạng 2018 và quy định hóa đơn điện tử theo Thông tư 78/2021/TT-BTC. Các nhóm chức năng nâng cao như thanh toán tích hợp đa cổng, hóa đơn điện tử end-to-end, ứng dụng di động native, và mở rộng sang phân khúc K-12 trường công lập được đề cập trong lộ trình nhưng không nằm trong phạm vi triển khai của đề tài.</w:t>
      </w:r>
    </w:p>
    <w:p>
      <w:pPr>
        <w:spacing w:line="288" w:lineRule="auto"/>
        <w:ind w:firstLine="567"/>
        <w:jc w:val="both"/>
      </w:pPr>
      <w:r>
        <w:rPr>
          <w:rFonts w:ascii="Times New Roman" w:hAnsi="Times New Roman" w:eastAsia="Times New Roman"/>
          <w:b w:val="0"/>
          <w:i w:val="0"/>
          <w:sz w:val="26"/>
        </w:rPr>
        <w:t>Bối cảnh chuyên ngành của đề tài thuộc lĩnh vực Công nghệ phần mềm với trọng tâm vào kiến trúc microservice cloud-native, multi-tenant SaaS, ứng dụng AI sinh nội dung trong sản phẩm thương mại, và tuân thủ pháp luật về dữ liệu cá nhân. Bốn yếu tố này hội tụ tạo nên một đề tài có giá trị thực tiễn — phục vụ trực tiếp khoảng 50.000 trung tâm giáo dục tư nhân Việt Nam — đồng thời mang tính học thuật khi đặt ra các quyết định kỹ thuật cần đánh đổi giữa chi phí hạ tầng, tốc độ phát triển, chất lượng đầu ra và yêu cầu pháp lý.</w:t>
      </w:r>
    </w:p>
    <w:p>
      <w:pPr>
        <w:spacing w:line="288" w:lineRule="auto"/>
        <w:ind w:firstLine="567"/>
        <w:jc w:val="both"/>
      </w:pPr>
      <w:r>
        <w:rPr>
          <w:rFonts w:ascii="Times New Roman" w:hAnsi="Times New Roman" w:eastAsia="Times New Roman"/>
          <w:b w:val="0"/>
          <w:i w:val="0"/>
          <w:sz w:val="26"/>
        </w:rPr>
        <w:t>Lý do chọn đề tài xuất phát từ ba quan sát thực tế thị trường. Thứ nhất, phân khúc trung tâm giáo dục tư nhân Việt Nam đang tăng trưởng mạnh sau Thông tư 29/2024/TT-BGDĐT [1] công nhận hợp pháp hoạt động dạy thêm có thu phí, nhưng phần lớn vẫn dùng Excel kết hợp Zalo nhóm để quản lý vì các phần mềm hiện có hoặc quá phức tạp, hoặc chi phí cao, hoặc thiếu UX tiếng Việt thân thiện. Thứ hai, Luật Bảo vệ Dữ liệu Cá nhân năm 2023 [9] sẽ có hiệu lực từ tháng 7 năm 2026, đặt ra deadline pháp lý cứng cho các đơn vị xử lý dữ liệu cá nhân — đây là cơ hội đưa ra sản phẩm có compliance tích hợp từ thiết kế thay vì retrofit về sau. Thứ ba, các tiến bộ về mô hình AI sinh ảnh giai đoạn 2023-2025 (Stable Diffusion XL, DALL-E 3) lần đầu cho phép tự động hóa các tác vụ branding với chi phí hợp lý, mở ra cơ hội tích hợp AI vào sản phẩm phần mềm thương mại tier thấp.</w:t>
      </w:r>
    </w:p>
    <w:p>
      <w:pPr>
        <w:spacing w:line="288" w:lineRule="auto"/>
        <w:ind w:firstLine="567"/>
        <w:jc w:val="both"/>
      </w:pPr>
      <w:r>
        <w:rPr>
          <w:rFonts w:ascii="Times New Roman" w:hAnsi="Times New Roman" w:eastAsia="Times New Roman"/>
          <w:b w:val="0"/>
          <w:i w:val="0"/>
          <w:sz w:val="26"/>
        </w:rPr>
        <w:t>Mục tiêu cụ thể của đề tài bao gồm bốn nhóm. Mục tiêu chức năng yêu cầu xây dựng một nền tảng SaaS đa-tenant hoàn chỉnh với onboarding wizard, AI Branding, quản lý lifecycle tenant và compliance built-in. Mục tiêu phi chức năng yêu cầu đáp ứng các tiêu chí về hiệu năng (p95 ≤ 500 ms cho API trung bình), bảo mật (Row-Level Security tại tầng database, OWASP Top 10 baseline), khả năng mở rộng (multi-tenant cô lập schema-level, hỗ trợ tối thiểu 100 tenant trên 1 instance) và quan sát được (logs tập trung, metrics dashboard, alert real-time). Mục tiêu pháp lý yêu cầu nền tảng tuân thủ ba văn bản pháp luật then chốt PDPL 2023, Luật An ninh mạng 2018, và Thông tư 78/2021/TT-BTC. Mục tiêu phương pháp luận yêu cầu áp dụng các nguyên tắc Quality-Driven Development phù hợp với quy mô đề tài và deadline pháp lý cứng PDPL 2023.</w:t>
      </w:r>
    </w:p>
    <w:p>
      <w:pPr>
        <w:spacing w:line="288" w:lineRule="auto"/>
        <w:ind w:firstLine="567"/>
        <w:jc w:val="both"/>
      </w:pPr>
      <w:r>
        <w:rPr>
          <w:rFonts w:ascii="Times New Roman" w:hAnsi="Times New Roman" w:eastAsia="Times New Roman"/>
          <w:b w:val="0"/>
          <w:i w:val="0"/>
          <w:sz w:val="26"/>
        </w:rPr>
        <w:t>Phương pháp triển khai đề tài kết hợp ba cách tiếp cận. Tiếp cận theo iteration ngắn được áp dụng cho phát triển chức năng, mỗi iteration kéo dài 1-3 ngày bao gồm các bước design, implementation, testing, review và merge. Tiếp cận test-first được áp dụng cho mọi tính năng mới — unit test và integration test viết trước hoặc song song với implementation. Tiếp cận quality-driven meta-governance được áp dụng cho process: mọi sai lệch phát hiện đều chuyển hóa thành rule có enforcement tự động, mọi audit finding đều được track qua gap file kèm acceptance criteria — chi tiết các trụ cột này được trình bày trong Chương 1 mục 1.6.</w:t>
      </w:r>
    </w:p>
    <w:p>
      <w:pPr>
        <w:spacing w:line="288" w:lineRule="auto"/>
        <w:ind w:firstLine="567"/>
        <w:jc w:val="both"/>
      </w:pPr>
      <w:r>
        <w:rPr>
          <w:rFonts w:ascii="Times New Roman" w:hAnsi="Times New Roman" w:eastAsia="Times New Roman"/>
          <w:b w:val="0"/>
          <w:i w:val="0"/>
          <w:sz w:val="26"/>
        </w:rPr>
        <w:t>Các tham khảo chính của đề tài bao gồm: các văn bản pháp luật Việt Nam (PDPL 2023 [9], Luật An ninh mạng 2018 [10], Nghị định 13/2023/NĐ-CP [18], Nghị định 53/2022/NĐ-CP [11], Thông tư 78/2021/TT-BTC [20], Thông tư 29/2024/TT-BGDĐT [1]); các báo cáo thị trường edu Việt Nam (Magenest 2024 [2], 6Wresearch [3], VECITA Kinh tế Số 2024 [4]); các nghiên cứu nền tảng về AI sinh ảnh (Stable Diffusion XL [13], GPT-3 few-shot [12], LLaVA visual instruction [14]); các phương pháp luận phần mềm cổ điển (Deming PDCA [21], Beck TDD [16], Poppendieck Lean [22], IEEE 730-2014 SQA [23], OWASP Top 10 [19]); và tài liệu kỹ thuật của các sản phẩm tham khảo (MISA AMIS [5], Mona eLMS [6], Easy Edu [7], DotB [8]).</w:t>
      </w:r>
    </w:p>
    <w:p>
      <w:pPr>
        <w:pStyle w:val="Heading3"/>
      </w:pPr>
      <w:r>
        <w:rPr>
          <w:rFonts w:ascii="Times New Roman" w:hAnsi="Times New Roman" w:eastAsia="Times New Roman"/>
          <w:b/>
          <w:color w:val="000000"/>
          <w:sz w:val="28"/>
        </w:rPr>
        <w:t>Cơ sở chuyên ngành liên quan</w:t>
      </w:r>
    </w:p>
    <w:p>
      <w:pPr>
        <w:spacing w:line="288" w:lineRule="auto"/>
        <w:ind w:firstLine="567"/>
        <w:jc w:val="both"/>
      </w:pPr>
      <w:r>
        <w:rPr>
          <w:rFonts w:ascii="Times New Roman" w:hAnsi="Times New Roman" w:eastAsia="Times New Roman"/>
          <w:b w:val="0"/>
          <w:i w:val="0"/>
          <w:sz w:val="26"/>
        </w:rPr>
        <w:t>Đề tài đặt nền móng trên ba khối kiến thức cốt lõi của ngành Công nghệ phần mềm hiện đại: kiến trúc SaaS đa-tenant (multi-tenant), tích hợp dịch vụ AI sinh nội dung qua API thương mại, và khung pháp luật về dữ liệu cá nhân tại Việt Nam.</w:t>
      </w:r>
    </w:p>
    <w:p>
      <w:pPr>
        <w:spacing w:line="288" w:lineRule="auto"/>
        <w:ind w:firstLine="567"/>
        <w:jc w:val="both"/>
      </w:pPr>
      <w:r>
        <w:rPr>
          <w:rFonts w:ascii="Times New Roman" w:hAnsi="Times New Roman" w:eastAsia="Times New Roman"/>
          <w:b w:val="0"/>
          <w:i/>
          <w:sz w:val="26"/>
        </w:rPr>
        <w:t>Kiến trúc multi-tenant SaaS</w:t>
      </w:r>
      <w:r>
        <w:rPr>
          <w:rFonts w:ascii="Times New Roman" w:hAnsi="Times New Roman" w:eastAsia="Times New Roman"/>
          <w:b w:val="0"/>
          <w:i w:val="0"/>
          <w:sz w:val="26"/>
        </w:rPr>
        <w:t xml:space="preserve"> là mô hình một thực thể phần mềm phục vụ nhiều khách hàng (tenant) độc lập trên cùng một hạ tầng triển khai. Khác với mô hình single-tenant cổ điển (mỗi khách hàng có instance riêng của database, application server, storage), multi-tenant chia sẻ tài nguyên tính toán nhưng vẫn cô lập dữ liệu giữa các tenant. Ba mô hình cô lập phổ biến gồm: cô lập ở mức instance (mỗi tenant một database server riêng — chi phí cao nhất, cô lập tốt nhất); cô lập ở mức database (mỗi tenant một database trên cùng instance — chi phí trung bình); cô lập ở mức schema hoặc row (cùng database, phân biệt bằng tenant_id — chi phí thấp nhất, hiệu quả nhất ở quy mô lớn). Nền tảng đề xuất áp dụng mô hình cô lập ở mức row sử dụng tính năng Row-Level Security của PostgreSQL — cho phép một database chia sẻ phục vụ hàng trăm tenant với cô lập đảm bảo bởi engine cơ sở dữ liệu. Pattern này được sử dụng bởi các SaaS đa-tenant lớn như Salesforce, HubSpot và Shopify [24], và được nghiên cứu sâu trong văn liệu khoa học phần mềm về cloud computing.</w:t>
      </w:r>
    </w:p>
    <w:p>
      <w:pPr>
        <w:spacing w:line="288" w:lineRule="auto"/>
        <w:ind w:firstLine="567"/>
        <w:jc w:val="both"/>
      </w:pPr>
      <w:r>
        <w:rPr>
          <w:rFonts w:ascii="Times New Roman" w:hAnsi="Times New Roman" w:eastAsia="Times New Roman"/>
          <w:b w:val="0"/>
          <w:i/>
          <w:sz w:val="26"/>
        </w:rPr>
        <w:t>Tích hợp dịch vụ AI qua API thương mại</w:t>
      </w:r>
      <w:r>
        <w:rPr>
          <w:rFonts w:ascii="Times New Roman" w:hAnsi="Times New Roman" w:eastAsia="Times New Roman"/>
          <w:b w:val="0"/>
          <w:i w:val="0"/>
          <w:sz w:val="26"/>
        </w:rPr>
        <w:t xml:space="preserve"> là cách tiếp cận khai thác các mô hình AI tiên tiến mà không tự xây dựng infrastructure GPU hoặc tự train mô hình. Giai đoạn 2022-2025 chứng kiến sự bùng nổ của các mô hình ngôn ngữ lớn (GPT-3 [12], GPT-4) và mô hình sinh ảnh diffusion (Stable Diffusion XL [13], DALL-E 3). Đồng thời, các nhà cung cấp như Replicate, Hugging Face, Anthropic, OpenAI cung cấp API thương mại trả phí theo mức sử dụng (pay-per-call), cho phép một startup nhỏ tích hợp AI vào sản phẩm mà không cần đầu tư hàng trăm nghìn USD cho hạ tầng GPU. Mô hình này phù hợp với startup ở giai đoạn thử nghiệm vì ba lý do: chi phí ban đầu thấp (gần như miễn phí ở mức sử dụng dưới ngưỡng free tier), độ phức tạp vận hành thấp (không cần model serving, monitoring, autoscaling GPU), và tốc độ phát triển nhanh khi nhà cung cấp tự cập nhật mô hình mới mỗi 3-6 tháng. Cách tiếp cận này được áp dụng cho tính năng AI Branding của nền tảng — chi tiết kiến trúc trong Chương 1 mục 1.3.</w:t>
      </w:r>
    </w:p>
    <w:p>
      <w:pPr>
        <w:spacing w:line="288" w:lineRule="auto"/>
        <w:ind w:firstLine="567"/>
        <w:jc w:val="both"/>
      </w:pPr>
      <w:r>
        <w:rPr>
          <w:rFonts w:ascii="Times New Roman" w:hAnsi="Times New Roman" w:eastAsia="Times New Roman"/>
          <w:b w:val="0"/>
          <w:i/>
          <w:sz w:val="26"/>
        </w:rPr>
        <w:t>Khung pháp luật về dữ liệu cá nhân tại Việt Nam</w:t>
      </w:r>
      <w:r>
        <w:rPr>
          <w:rFonts w:ascii="Times New Roman" w:hAnsi="Times New Roman" w:eastAsia="Times New Roman"/>
          <w:b w:val="0"/>
          <w:i w:val="0"/>
          <w:sz w:val="26"/>
        </w:rPr>
        <w:t xml:space="preserve"> trải dài qua bốn văn bản chính được ban hành giai đoạn 2018-2024. Luật An ninh mạng 2018 [10] thiết lập nền tảng pháp lý cho an ninh không gian mạng và yêu cầu khử bản địa hóa dữ liệu trong các trường hợp cụ thể. Nghị định 53/2022/NĐ-CP [11] hướng dẫn chi tiết Luật An ninh mạng, đặt yêu cầu lưu trữ dữ liệu người dùng Việt Nam tại Việt Nam cho các nhà cung cấp dịch vụ vượt ngưỡng 1 triệu người dùng. Luật Bảo vệ Dữ liệu Cá nhân số 49/2023/QH15 [9] và Nghị định 13/2023/NĐ-CP [18] đặt khung pháp lý tương tự GDPR của Liên minh châu Âu cho việc xử lý dữ liệu cá nhân — bao gồm consent cụ thể-riêng lẻ-rút lại được, quyền truy cập và xóa dữ liệu, bổ nhiệm Data Protection Officer (DPO) khi vượt ngưỡng 10.000 chủ thể, thông báo vi phạm dữ liệu trong 72 giờ. Thông tư 78/2021/TT-BTC [20] quy định hóa đơn điện tử bắt buộc cho mọi doanh nghiệp hoạt động tại Việt Nam. Các văn bản này tác động trực tiếp đến thiết kế kiến trúc — lựa chọn region cloud, cấu trúc database, consent flow, audit log — và được trình bày chi tiết trong Chương 1 mục 1.5.</w:t>
      </w:r>
    </w:p>
    <w:p>
      <w:pPr>
        <w:pStyle w:val="Heading2"/>
      </w:pPr>
      <w:r>
        <w:rPr>
          <w:rFonts w:ascii="Times New Roman" w:hAnsi="Times New Roman" w:eastAsia="Times New Roman"/>
          <w:b/>
          <w:color w:val="000000"/>
          <w:sz w:val="32"/>
        </w:rPr>
        <w:t>1.2 Bài toán</w:t>
      </w:r>
    </w:p>
    <w:p>
      <w:pPr>
        <w:pStyle w:val="Heading3"/>
      </w:pPr>
      <w:r>
        <w:rPr>
          <w:rFonts w:ascii="Times New Roman" w:hAnsi="Times New Roman" w:eastAsia="Times New Roman"/>
          <w:b/>
          <w:color w:val="000000"/>
          <w:sz w:val="28"/>
        </w:rPr>
        <w:t>1.2.1 Bối cảnh thị trường giáo dục SaaS Việt Nam</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tăng trưởng mạnh giai đoạn 2020-2025, được thúc đẩy bởi ba yếu tố chính. Thứ nhất, ngành dạy thêm (trung tâm ngoại ngữ, tin học, năng khiếu) bùng nổ sau Thông tư 29/2024/TT-BGDĐT chính thức hóa hoạt động dạy thêm có thu phí [1], ước tính hơn 50.000 trung tâm hoạt động trên toàn quốc theo báo cáo công khai của Magenest 2024 [2] (truy cập ngày 20/05/2026). Thứ hai, phụ huynh Việt Nam có thói quen đầu tư mạnh cho giáo dục con cái, với mức chi trung bình 15-20% thu nhập hộ gia đình cho học thêm con theo công bố trên website của 6Wresearch [3] (truy cập ngày 20/05/2026) — chỉ số này phù hợp với báo cáo Kinh tế Số Việt Nam 2024 của VECITA về tăng trưởng chi tiêu EdTech trong cấu phần kinh tế số [4] (truy cập ngày 20/05/2026). Thứ ba, sau đại dịch COVID-19, các trung tâm buộc phải số hóa quy trình quản lý (điểm danh, học phí, lịch học, kênh liên lạc với phụ huynh) để duy trì hoạt động khi liên tục chuyển đổi giữa chế độ trực tuyến và trực tiếp.</w:t>
      </w:r>
    </w:p>
    <w:p>
      <w:pPr>
        <w:spacing w:line="288" w:lineRule="auto"/>
        <w:ind w:firstLine="567"/>
        <w:jc w:val="both"/>
      </w:pPr>
      <w:r>
        <w:rPr>
          <w:rFonts w:ascii="Times New Roman" w:hAnsi="Times New Roman" w:eastAsia="Times New Roman"/>
          <w:b w:val="0"/>
          <w:i w:val="0"/>
          <w:sz w:val="26"/>
        </w:rPr>
        <w:t>Tuy nhiên, đa số trung tâm nhỏ và vừa (1-3 chi nhánh, dưới 500 học viên) vẫn dùng Excel kết hợp Zalo nhóm, thậm chí sổ ghi tay để quản lý. Lý do chính: phần mềm hiện có hoặc quá phức tạp (Cyber School, MISA EMIS hướng đến trường công lập K-12), hoặc thiếu UX tiếng Việt (LMS quốc tế như Moodle, Canvas), hoặc chi phí cao không phù hợp với phân khúc trung tâm tự phát (Speed Manager, EduCom với mức 50-100 USD/tháng/cơ sở).</w:t>
      </w:r>
    </w:p>
    <w:p>
      <w:pPr>
        <w:spacing w:line="288" w:lineRule="auto"/>
        <w:ind w:firstLine="567"/>
        <w:jc w:val="both"/>
      </w:pPr>
      <w:r>
        <w:rPr>
          <w:rFonts w:ascii="Times New Roman" w:hAnsi="Times New Roman" w:eastAsia="Times New Roman"/>
          <w:b w:val="0"/>
          <w:i w:val="0"/>
          <w:sz w:val="26"/>
        </w:rPr>
        <w:t xml:space="preserve">Khoảng trống thị trường mà đề tài hướng đến là </w:t>
      </w:r>
      <w:r>
        <w:rPr>
          <w:rFonts w:ascii="Times New Roman" w:hAnsi="Times New Roman" w:eastAsia="Times New Roman"/>
          <w:b w:val="0"/>
          <w:i/>
          <w:sz w:val="26"/>
        </w:rPr>
        <w:t>trung tâm nhỏ và vừa (1-10 chi nhánh, 100-2000 học viên/cơ sở)</w:t>
      </w:r>
      <w:r>
        <w:rPr>
          <w:rFonts w:ascii="Times New Roman" w:hAnsi="Times New Roman" w:eastAsia="Times New Roman"/>
          <w:b w:val="0"/>
          <w:i w:val="0"/>
          <w:sz w:val="26"/>
        </w:rPr>
        <w:t xml:space="preserve"> với mức giá 500.000-1.500.000đ/tháng, giao diện tiếng Việt, kiến trúc multi-tenant gốc cho phép mở rộng nhanh khi thành lập chi nhánh mới, và khả năng tự sinh tài nguyên branding bằng AI thay vì phải thuê thiết kế viên.</w:t>
      </w:r>
    </w:p>
    <w:p>
      <w:pPr>
        <w:pStyle w:val="Heading3"/>
      </w:pPr>
      <w:r>
        <w:rPr>
          <w:rFonts w:ascii="Times New Roman" w:hAnsi="Times New Roman" w:eastAsia="Times New Roman"/>
          <w:b/>
          <w:color w:val="000000"/>
          <w:sz w:val="28"/>
        </w:rPr>
        <w:t>1.2.2 BeeClass — phần mềm quản lý trung tâm tiếng Anh phổ biến</w:t>
      </w:r>
    </w:p>
    <w:p>
      <w:pPr>
        <w:spacing w:line="288" w:lineRule="auto"/>
        <w:ind w:firstLine="567"/>
        <w:jc w:val="both"/>
      </w:pPr>
      <w:r>
        <w:rPr>
          <w:rFonts w:ascii="Times New Roman" w:hAnsi="Times New Roman" w:eastAsia="Times New Roman"/>
          <w:b w:val="0"/>
          <w:i/>
          <w:sz w:val="26"/>
        </w:rPr>
        <w:t>BeeClass</w:t>
      </w:r>
      <w:r>
        <w:rPr>
          <w:rFonts w:ascii="Times New Roman" w:hAnsi="Times New Roman" w:eastAsia="Times New Roman"/>
          <w:b w:val="0"/>
          <w:i w:val="0"/>
          <w:sz w:val="26"/>
        </w:rPr>
        <w:t xml:space="preserve"> [25] là sản phẩm phần mềm quản lý trung tâm ngoại ngữ phổ biến tại thị trường Việt Nam, được vận hành bởi nhóm phát triển trong nước, định vị phục vụ các trung tâm tiếng Anh quy mô vừa. Sản phẩm cung cấp các module quản lý học viên, lớp học, điểm danh, học phí, gửi thông báo cho phụ huynh qua Zalo và email, kèm dashboard tổng quan doanh thu cho chủ trung tâm. Theo thông tin công bố trên website chính thức [25] (truy cập ngày 20/05/2026), BeeClass có hàng trăm trung tâm khách hàng tại nhiều tỉnh thành.</w:t>
      </w:r>
    </w:p>
    <w:p>
      <w:pPr>
        <w:spacing w:before="120" w:after="60"/>
        <w:jc w:val="center"/>
      </w:pPr>
      <w:r>
        <w:drawing>
          <wp:inline xmlns:a="http://schemas.openxmlformats.org/drawingml/2006/main" xmlns:pic="http://schemas.openxmlformats.org/drawingml/2006/picture">
            <wp:extent cx="5760000" cy="3600000"/>
            <wp:docPr id="2" name="Picture 2"/>
            <wp:cNvGraphicFramePr>
              <a:graphicFrameLocks noChangeAspect="1"/>
            </wp:cNvGraphicFramePr>
            <a:graphic>
              <a:graphicData uri="http://schemas.openxmlformats.org/drawingml/2006/picture">
                <pic:pic>
                  <pic:nvPicPr>
                    <pic:cNvPr id="0" name="beeclass-homepage.png"/>
                    <pic:cNvPicPr/>
                  </pic:nvPicPr>
                  <pic:blipFill>
                    <a:blip r:embed="rId10"/>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1.1</w:t>
      </w:r>
      <w:r>
        <w:rPr>
          <w:rFonts w:ascii="Times New Roman" w:hAnsi="Times New Roman" w:eastAsia="Times New Roman"/>
          <w:sz w:val="26"/>
        </w:rPr>
        <w:t>. Giao diện trang chủ BeeClass — phần mềm quản lý trung tâm tiếng Anh phổ biến tại Việt Nam</w:t>
      </w:r>
    </w:p>
    <w:p>
      <w:pPr>
        <w:spacing w:line="288" w:lineRule="auto"/>
        <w:ind w:firstLine="567"/>
        <w:jc w:val="both"/>
      </w:pPr>
      <w:r>
        <w:rPr>
          <w:rFonts w:ascii="Times New Roman" w:hAnsi="Times New Roman" w:eastAsia="Times New Roman"/>
          <w:b w:val="0"/>
          <w:i/>
          <w:sz w:val="26"/>
        </w:rPr>
        <w:t>Nguồn: https://beeclass.com, truy cập ngày 20/05/2026.</w:t>
      </w:r>
    </w:p>
    <w:p>
      <w:pPr>
        <w:spacing w:line="288" w:lineRule="auto"/>
        <w:ind w:firstLine="567"/>
        <w:jc w:val="both"/>
      </w:pPr>
      <w:r>
        <w:rPr>
          <w:rFonts w:ascii="Times New Roman" w:hAnsi="Times New Roman" w:eastAsia="Times New Roman"/>
          <w:b w:val="0"/>
          <w:i w:val="0"/>
          <w:sz w:val="26"/>
        </w:rPr>
        <w:t>Thế mạnh chính của BeeClass là giao diện tiếng Việt thân thiện và hỗ trợ workflow đặc thù của trung tâm tiếng Anh (lịch lớp định kỳ theo tuần, đăng ký lớp thử miễn phí, theo dõi tiến độ học viên theo từng kỹ năng nghe-nói-đọc-viết). Mức giá tham khảo công bố nằm trong khoảng 1-3 triệu đồng/tháng tùy gói và số lượng học viên. Điểm yếu chính của BeeClass tương tự các sản phẩm trong phân khúc: kiến trúc single-tenant theo từng trung tâm (mỗi khách hàng có instance database riêng, khó mở rộng khi trung tâm mở chi nhánh thứ 5 trở lên); chưa có tính năng AI sinh tài nguyên branding; onboarding yêu cầu liên hệ bộ phận kinh doanh chứ chưa hoàn toàn tự phục vụ; mức giá tuy phải chăng hơn các sản phẩm enterprise nhưng vẫn cao hơn mức 500.000đ/tháng mà phân khúc trung tâm tự phát nhỏ kỳ vọng.</w:t>
      </w:r>
    </w:p>
    <w:p>
      <w:pPr>
        <w:pStyle w:val="Heading3"/>
      </w:pPr>
      <w:r>
        <w:rPr>
          <w:rFonts w:ascii="Times New Roman" w:hAnsi="Times New Roman" w:eastAsia="Times New Roman"/>
          <w:b/>
          <w:color w:val="000000"/>
          <w:sz w:val="28"/>
        </w:rPr>
        <w:t>1.2.3 MISA AMIS Trường Học — sản phẩm B2B trường công lập</w:t>
      </w:r>
    </w:p>
    <w:p>
      <w:pPr>
        <w:spacing w:line="288" w:lineRule="auto"/>
        <w:ind w:firstLine="567"/>
        <w:jc w:val="both"/>
      </w:pPr>
      <w:r>
        <w:rPr>
          <w:rFonts w:ascii="Times New Roman" w:hAnsi="Times New Roman" w:eastAsia="Times New Roman"/>
          <w:b w:val="0"/>
          <w:i/>
          <w:sz w:val="26"/>
        </w:rPr>
        <w:t>MISA AMIS Trường Học</w:t>
      </w:r>
      <w:r>
        <w:rPr>
          <w:rFonts w:ascii="Times New Roman" w:hAnsi="Times New Roman" w:eastAsia="Times New Roman"/>
          <w:b w:val="0"/>
          <w:i w:val="0"/>
          <w:sz w:val="26"/>
        </w:rPr>
        <w:t xml:space="preserve"> [5] là sản phẩm giáo dục của công ty phần mềm MISA — một trong những công ty phần mềm Việt Nam lâu đời nhất với hơn 25 năm hoạt động trong lĩnh vực kế toán và thuế. Theo số liệu công bố trên website chính thức [5] (truy cập ngày 20/05/2026), sản phẩm MISA EMIS đã triển khai tại hơn 30.000 trường tiểu học và trung học cơ sở công lập toàn quốc, phục vụ hơn 12 triệu học sinh.</w:t>
      </w:r>
    </w:p>
    <w:p>
      <w:pPr>
        <w:spacing w:before="120" w:after="60"/>
        <w:jc w:val="center"/>
      </w:pPr>
      <w:r>
        <w:drawing>
          <wp:inline xmlns:a="http://schemas.openxmlformats.org/drawingml/2006/main" xmlns:pic="http://schemas.openxmlformats.org/drawingml/2006/picture">
            <wp:extent cx="5760000" cy="3600000"/>
            <wp:docPr id="3" name="Picture 3"/>
            <wp:cNvGraphicFramePr>
              <a:graphicFrameLocks noChangeAspect="1"/>
            </wp:cNvGraphicFramePr>
            <a:graphic>
              <a:graphicData uri="http://schemas.openxmlformats.org/drawingml/2006/picture">
                <pic:pic>
                  <pic:nvPicPr>
                    <pic:cNvPr id="0" name="misa-amis-truong-hoc.png"/>
                    <pic:cNvPicPr/>
                  </pic:nvPicPr>
                  <pic:blipFill>
                    <a:blip r:embed="rId11"/>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1.2</w:t>
      </w:r>
      <w:r>
        <w:rPr>
          <w:rFonts w:ascii="Times New Roman" w:hAnsi="Times New Roman" w:eastAsia="Times New Roman"/>
          <w:sz w:val="26"/>
        </w:rPr>
        <w:t>. Giao diện trang sản phẩm MISA EMIS — sản phẩm B2B phục vụ trường công lập của công ty MISA</w:t>
      </w:r>
    </w:p>
    <w:p>
      <w:pPr>
        <w:spacing w:line="288" w:lineRule="auto"/>
        <w:ind w:firstLine="567"/>
        <w:jc w:val="both"/>
      </w:pPr>
      <w:r>
        <w:rPr>
          <w:rFonts w:ascii="Times New Roman" w:hAnsi="Times New Roman" w:eastAsia="Times New Roman"/>
          <w:b w:val="0"/>
          <w:i/>
          <w:sz w:val="26"/>
        </w:rPr>
        <w:t>Nguồn: https://emis.misa.vn, truy cập ngày 20/05/2026.</w:t>
      </w:r>
    </w:p>
    <w:p>
      <w:pPr>
        <w:spacing w:line="288" w:lineRule="auto"/>
        <w:ind w:firstLine="567"/>
        <w:jc w:val="both"/>
      </w:pPr>
      <w:r>
        <w:rPr>
          <w:rFonts w:ascii="Times New Roman" w:hAnsi="Times New Roman" w:eastAsia="Times New Roman"/>
          <w:b w:val="0"/>
          <w:i w:val="0"/>
          <w:sz w:val="26"/>
        </w:rPr>
        <w:t>Thế mạnh chính của MISA AMIS Trường Học là tích hợp sâu với MISA MeInvoice (hóa đơn điện tử theo Thông tư 78/2021/TT-BTC) và mạng lưới phân phối qua hệ thống đại lý tại 63 tỉnh thành. Điểm yếu: định vị B2B trường công lập với chu kỳ bán hàng 3-6 tháng, phí thiết lập 50-200 triệu đồng và mức giá 2-5 triệu/tháng/trường, không phù hợp với trung tâm tự phát quy mô nhỏ cần triển khai nhanh.</w:t>
      </w:r>
    </w:p>
    <w:p>
      <w:pPr>
        <w:pStyle w:val="Heading3"/>
      </w:pPr>
      <w:r>
        <w:rPr>
          <w:rFonts w:ascii="Times New Roman" w:hAnsi="Times New Roman" w:eastAsia="Times New Roman"/>
          <w:b/>
          <w:color w:val="000000"/>
          <w:sz w:val="28"/>
        </w:rPr>
        <w:t>1.2.4 Mona eLMS — chuyên ngoại ngữ và tin học</w:t>
      </w:r>
    </w:p>
    <w:p>
      <w:pPr>
        <w:spacing w:line="288" w:lineRule="auto"/>
        <w:ind w:firstLine="567"/>
        <w:jc w:val="both"/>
      </w:pPr>
      <w:r>
        <w:rPr>
          <w:rFonts w:ascii="Times New Roman" w:hAnsi="Times New Roman" w:eastAsia="Times New Roman"/>
          <w:b w:val="0"/>
          <w:i/>
          <w:sz w:val="26"/>
        </w:rPr>
        <w:t>Mona eLMS</w:t>
      </w:r>
      <w:r>
        <w:rPr>
          <w:rFonts w:ascii="Times New Roman" w:hAnsi="Times New Roman" w:eastAsia="Times New Roman"/>
          <w:b w:val="0"/>
          <w:i w:val="0"/>
          <w:sz w:val="26"/>
        </w:rPr>
        <w:t xml:space="preserve"> [6] là sản phẩm của công ty Mona Software thành lập năm 2017, tập trung chuyên biệt vào phân khúc trung tâm ngoại ngữ và tin học. Theo công bố trên website chính thức [6] (truy cập ngày 20/05/2026), Mona eLMS có khoảng 800 khách hàng trung tâm tại Việt Nam tính đến năm 2024.</w:t>
      </w:r>
    </w:p>
    <w:p>
      <w:pPr>
        <w:spacing w:before="120" w:after="60"/>
        <w:jc w:val="center"/>
      </w:pPr>
      <w:r>
        <w:drawing>
          <wp:inline xmlns:a="http://schemas.openxmlformats.org/drawingml/2006/main" xmlns:pic="http://schemas.openxmlformats.org/drawingml/2006/picture">
            <wp:extent cx="5760000" cy="3600000"/>
            <wp:docPr id="4" name="Picture 4"/>
            <wp:cNvGraphicFramePr>
              <a:graphicFrameLocks noChangeAspect="1"/>
            </wp:cNvGraphicFramePr>
            <a:graphic>
              <a:graphicData uri="http://schemas.openxmlformats.org/drawingml/2006/picture">
                <pic:pic>
                  <pic:nvPicPr>
                    <pic:cNvPr id="0" name="mona-elms.png"/>
                    <pic:cNvPicPr/>
                  </pic:nvPicPr>
                  <pic:blipFill>
                    <a:blip r:embed="rId12"/>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1.3</w:t>
      </w:r>
      <w:r>
        <w:rPr>
          <w:rFonts w:ascii="Times New Roman" w:hAnsi="Times New Roman" w:eastAsia="Times New Roman"/>
          <w:sz w:val="26"/>
        </w:rPr>
        <w:t>. Giao diện trang chủ Mona eLMS — phần mềm quản lý trung tâm ngoại ngữ và tin học</w:t>
      </w:r>
    </w:p>
    <w:p>
      <w:pPr>
        <w:spacing w:line="288" w:lineRule="auto"/>
        <w:ind w:firstLine="567"/>
        <w:jc w:val="both"/>
      </w:pPr>
      <w:r>
        <w:rPr>
          <w:rFonts w:ascii="Times New Roman" w:hAnsi="Times New Roman" w:eastAsia="Times New Roman"/>
          <w:b w:val="0"/>
          <w:i/>
          <w:sz w:val="26"/>
        </w:rPr>
        <w:t>Nguồn: https://mona.solutions, truy cập ngày 20/05/2026.</w:t>
      </w:r>
    </w:p>
    <w:p>
      <w:pPr>
        <w:spacing w:line="288" w:lineRule="auto"/>
        <w:ind w:firstLine="567"/>
        <w:jc w:val="both"/>
      </w:pPr>
      <w:r>
        <w:rPr>
          <w:rFonts w:ascii="Times New Roman" w:hAnsi="Times New Roman" w:eastAsia="Times New Roman"/>
          <w:b w:val="0"/>
          <w:i w:val="0"/>
          <w:sz w:val="26"/>
        </w:rPr>
        <w:t>Thế mạnh nổi bật của Mona là ứng dụng di động native iOS và Android cho học viên và phụ huynh, tích hợp Zalo Notification Service (ZNS) cho thông báo điểm danh, kết quả thi và lịch học — điểm chạm rất quan trọng với phụ huynh Việt Nam khi Zalo chiếm hơn 90% thị phần ứng dụng nhắn tin smartphone. Điểm yếu: hệ sinh thái đóng (không có API công khai), single-tenant theo từng trung tâm, mức giá 1,5-5 triệu đồng/tháng tùy số học viên với cơ chế báo giá tùy chỉnh không minh bạch.</w:t>
      </w:r>
    </w:p>
    <w:p>
      <w:pPr>
        <w:pStyle w:val="Heading3"/>
      </w:pPr>
      <w:r>
        <w:rPr>
          <w:rFonts w:ascii="Times New Roman" w:hAnsi="Times New Roman" w:eastAsia="Times New Roman"/>
          <w:b/>
          <w:color w:val="000000"/>
          <w:sz w:val="28"/>
        </w:rPr>
        <w:t>1.2.5 Easy Edu — phân khúc trung tâm ngoại ngữ vừa và nhỏ</w:t>
      </w:r>
    </w:p>
    <w:p>
      <w:pPr>
        <w:spacing w:line="288" w:lineRule="auto"/>
        <w:ind w:firstLine="567"/>
        <w:jc w:val="both"/>
      </w:pPr>
      <w:r>
        <w:rPr>
          <w:rFonts w:ascii="Times New Roman" w:hAnsi="Times New Roman" w:eastAsia="Times New Roman"/>
          <w:b w:val="0"/>
          <w:i/>
          <w:sz w:val="26"/>
        </w:rPr>
        <w:t>Easy Edu</w:t>
      </w:r>
      <w:r>
        <w:rPr>
          <w:rFonts w:ascii="Times New Roman" w:hAnsi="Times New Roman" w:eastAsia="Times New Roman"/>
          <w:b w:val="0"/>
          <w:i w:val="0"/>
          <w:sz w:val="26"/>
        </w:rPr>
        <w:t xml:space="preserve"> [7] là hệ thống lớn nhất trên thị trường trong phân khúc trung tâm ngoại ngữ vừa và nhỏ với hơn 1.400 trung tâm khách hàng theo công bố trên website chính thức [7] (truy cập ngày 20/05/2026). Sản phẩm ra mắt năm 2018, có hệ thống phân phối mạnh tại miền Bắc và miền Trung thông qua các sự kiện ngành giáo dục và hợp tác với hiệp hội trung tâm ngoại ngữ.</w:t>
      </w:r>
    </w:p>
    <w:p>
      <w:pPr>
        <w:spacing w:before="120" w:after="60"/>
        <w:jc w:val="center"/>
      </w:pPr>
      <w:r>
        <w:drawing>
          <wp:inline xmlns:a="http://schemas.openxmlformats.org/drawingml/2006/main" xmlns:pic="http://schemas.openxmlformats.org/drawingml/2006/picture">
            <wp:extent cx="5760000" cy="3600000"/>
            <wp:docPr id="5" name="Picture 5"/>
            <wp:cNvGraphicFramePr>
              <a:graphicFrameLocks noChangeAspect="1"/>
            </wp:cNvGraphicFramePr>
            <a:graphic>
              <a:graphicData uri="http://schemas.openxmlformats.org/drawingml/2006/picture">
                <pic:pic>
                  <pic:nvPicPr>
                    <pic:cNvPr id="0" name="easy-edu.png"/>
                    <pic:cNvPicPr/>
                  </pic:nvPicPr>
                  <pic:blipFill>
                    <a:blip r:embed="rId13"/>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1.4</w:t>
      </w:r>
      <w:r>
        <w:rPr>
          <w:rFonts w:ascii="Times New Roman" w:hAnsi="Times New Roman" w:eastAsia="Times New Roman"/>
          <w:sz w:val="26"/>
        </w:rPr>
        <w:t>. Giao diện trang chủ Easy Edu — phần mềm quản lý trung tâm ngoại ngữ phổ biến phân khúc vừa và nhỏ</w:t>
      </w:r>
    </w:p>
    <w:p>
      <w:pPr>
        <w:spacing w:line="288" w:lineRule="auto"/>
        <w:ind w:firstLine="567"/>
        <w:jc w:val="both"/>
      </w:pPr>
      <w:r>
        <w:rPr>
          <w:rFonts w:ascii="Times New Roman" w:hAnsi="Times New Roman" w:eastAsia="Times New Roman"/>
          <w:b w:val="0"/>
          <w:i/>
          <w:sz w:val="26"/>
        </w:rPr>
        <w:t>Nguồn: https://easyedu.vn, truy cập ngày 20/05/2026.</w:t>
      </w:r>
    </w:p>
    <w:p>
      <w:pPr>
        <w:spacing w:line="288" w:lineRule="auto"/>
        <w:ind w:firstLine="567"/>
        <w:jc w:val="both"/>
      </w:pPr>
      <w:r>
        <w:rPr>
          <w:rFonts w:ascii="Times New Roman" w:hAnsi="Times New Roman" w:eastAsia="Times New Roman"/>
          <w:b w:val="0"/>
          <w:i w:val="0"/>
          <w:sz w:val="26"/>
        </w:rPr>
        <w:t>Tập tính năng đầy đủ gồm quản lý học viên, lớp học, học phí, điểm danh, báo cáo, tích hợp Zalo OA, ứng dụng di động cho phụ huynh, với mức giá phải chăng từ 800.000 đồng/tháng cho gói cơ bản phục vụ 200 học viên. Điểm yếu chính: kiến trúc single-tenant theo từng trung tâm (khó mở rộng nhượng quyền), không có khả năng tự sinh tài nguyên branding bằng AI, onboarding yêu cầu liên hệ bộ phận kinh doanh chứ chưa tự phục vụ.</w:t>
      </w:r>
    </w:p>
    <w:p>
      <w:pPr>
        <w:pStyle w:val="Heading3"/>
      </w:pPr>
      <w:r>
        <w:rPr>
          <w:rFonts w:ascii="Times New Roman" w:hAnsi="Times New Roman" w:eastAsia="Times New Roman"/>
          <w:b/>
          <w:color w:val="000000"/>
          <w:sz w:val="28"/>
        </w:rPr>
        <w:t>1.2.6 DotB — phân khúc tầm trung và trường tư thục</w:t>
      </w:r>
    </w:p>
    <w:p>
      <w:pPr>
        <w:spacing w:line="288" w:lineRule="auto"/>
        <w:ind w:firstLine="567"/>
        <w:jc w:val="both"/>
      </w:pPr>
      <w:r>
        <w:rPr>
          <w:rFonts w:ascii="Times New Roman" w:hAnsi="Times New Roman" w:eastAsia="Times New Roman"/>
          <w:b w:val="0"/>
          <w:i/>
          <w:sz w:val="26"/>
        </w:rPr>
        <w:t>DotB</w:t>
      </w:r>
      <w:r>
        <w:rPr>
          <w:rFonts w:ascii="Times New Roman" w:hAnsi="Times New Roman" w:eastAsia="Times New Roman"/>
          <w:b w:val="0"/>
          <w:i w:val="0"/>
          <w:sz w:val="26"/>
        </w:rPr>
        <w:t xml:space="preserve"> [8] là sản phẩm phần mềm quản lý giáo dục đa năng của công ty DotB Vietnam ra mắt năm 2019, hướng đến phân khúc trung tâm tầm trung và trường tư thục với giá trị thương vụ trung bình 3-8 triệu đồng/tháng theo bảng giá công bố trên website chính thức [8] (truy cập ngày 20/05/2026).</w:t>
      </w:r>
    </w:p>
    <w:p>
      <w:pPr>
        <w:spacing w:before="120" w:after="60"/>
        <w:jc w:val="center"/>
      </w:pPr>
      <w:r>
        <w:drawing>
          <wp:inline xmlns:a="http://schemas.openxmlformats.org/drawingml/2006/main" xmlns:pic="http://schemas.openxmlformats.org/drawingml/2006/picture">
            <wp:extent cx="5760000" cy="3600000"/>
            <wp:docPr id="6" name="Picture 6"/>
            <wp:cNvGraphicFramePr>
              <a:graphicFrameLocks noChangeAspect="1"/>
            </wp:cNvGraphicFramePr>
            <a:graphic>
              <a:graphicData uri="http://schemas.openxmlformats.org/drawingml/2006/picture">
                <pic:pic>
                  <pic:nvPicPr>
                    <pic:cNvPr id="0" name="dotb.png"/>
                    <pic:cNvPicPr/>
                  </pic:nvPicPr>
                  <pic:blipFill>
                    <a:blip r:embed="rId14"/>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1.5</w:t>
      </w:r>
      <w:r>
        <w:rPr>
          <w:rFonts w:ascii="Times New Roman" w:hAnsi="Times New Roman" w:eastAsia="Times New Roman"/>
          <w:sz w:val="26"/>
        </w:rPr>
        <w:t>. Giao diện trang chủ DotB — phần mềm quản lý giáo dục đa năng phân khúc tầm trung</w:t>
      </w:r>
    </w:p>
    <w:p>
      <w:pPr>
        <w:spacing w:line="288" w:lineRule="auto"/>
        <w:ind w:firstLine="567"/>
        <w:jc w:val="both"/>
      </w:pPr>
      <w:r>
        <w:rPr>
          <w:rFonts w:ascii="Times New Roman" w:hAnsi="Times New Roman" w:eastAsia="Times New Roman"/>
          <w:b w:val="0"/>
          <w:i/>
          <w:sz w:val="26"/>
        </w:rPr>
        <w:t>Nguồn: https://dotb.vn, truy cập ngày 20/05/2026.</w:t>
      </w:r>
    </w:p>
    <w:p>
      <w:pPr>
        <w:spacing w:line="288" w:lineRule="auto"/>
        <w:ind w:firstLine="567"/>
        <w:jc w:val="both"/>
      </w:pPr>
      <w:r>
        <w:rPr>
          <w:rFonts w:ascii="Times New Roman" w:hAnsi="Times New Roman" w:eastAsia="Times New Roman"/>
          <w:b w:val="0"/>
          <w:i w:val="0"/>
          <w:sz w:val="26"/>
        </w:rPr>
        <w:t>Thế mạnh đặc thù của DotB là module CRM tích hợp phục vụ quản lý khách hàng tiềm năng (theo dõi học viên triển vọng từ biểu mẫu hỏi thông tin, qua lớp học thử, đến đăng ký chính thức) và tích hợp sẵn ba cổng thanh toán VNPay, MoMo, ZaloPay — giải quyết điểm đau của khoảng 80% trung tâm vẫn dùng chuyển khoản ngân hàng kèm đối soát thủ công. Điểm yếu: mức giá cao gấp 3-5 lần Easy Edu, định vị tầm trung không phục vụ phân khúc trung tâm tự phát quy mô nhỏ — không cạnh tranh trực tiếp với khoảng trống thị trường mà đề tài hướng đến.</w:t>
      </w:r>
    </w:p>
    <w:p>
      <w:pPr>
        <w:pStyle w:val="Heading3"/>
      </w:pPr>
      <w:r>
        <w:rPr>
          <w:rFonts w:ascii="Times New Roman" w:hAnsi="Times New Roman" w:eastAsia="Times New Roman"/>
          <w:b/>
          <w:color w:val="000000"/>
          <w:sz w:val="28"/>
        </w:rPr>
        <w:t>1.2.7 Khảo sát nhu cầu sử dụng từ phía người dùng cuối</w:t>
      </w:r>
    </w:p>
    <w:p>
      <w:pPr>
        <w:spacing w:line="288" w:lineRule="auto"/>
        <w:ind w:firstLine="567"/>
        <w:jc w:val="both"/>
      </w:pPr>
      <w:r>
        <w:rPr>
          <w:rFonts w:ascii="Times New Roman" w:hAnsi="Times New Roman" w:eastAsia="Times New Roman"/>
          <w:b w:val="0"/>
          <w:i w:val="0"/>
          <w:sz w:val="26"/>
        </w:rPr>
        <w:t>Bên cạnh khảo sát các hệ thống đang có trên thị trường, đề tài tổng hợp nhu cầu sử dụng từ năm nhóm người dùng cuối (end-user) dựa trên các báo cáo ngành công khai. Phân tích này giúp xác định những tính năng cốt lõi cần ưu tiên trong giai đoạn đầu của hệ thống đề xuất.</w:t>
      </w:r>
    </w:p>
    <w:p>
      <w:pPr>
        <w:spacing w:line="288" w:lineRule="auto"/>
        <w:ind w:firstLine="567"/>
        <w:jc w:val="both"/>
      </w:pPr>
      <w:r>
        <w:rPr>
          <w:rFonts w:ascii="Times New Roman" w:hAnsi="Times New Roman" w:eastAsia="Times New Roman"/>
          <w:b w:val="0"/>
          <w:i/>
          <w:sz w:val="26"/>
        </w:rPr>
        <w:t>Chủ trung tâm (Owner):</w:t>
      </w:r>
      <w:r>
        <w:rPr>
          <w:rFonts w:ascii="Times New Roman" w:hAnsi="Times New Roman" w:eastAsia="Times New Roman"/>
          <w:b w:val="0"/>
          <w:i w:val="0"/>
          <w:sz w:val="26"/>
        </w:rPr>
        <w:t xml:space="preserve"> theo các báo cáo Magenest 2024 [2] và 6Wresearch 2024 [3] (cả hai truy cập ngày 20/05/2026), chủ trung tâm vừa và nhỏ (1-10 chi nhánh, 100-2000 học viên) ưu tiên ba nhu cầu chính: (i) quản lý học phí và đối chiếu thanh toán tự động (khoảng 80% trung tâm vẫn dùng chuyển khoản ngân hàng kèm đối soát thủ công, chiếm 4-6 giờ/tuần làm việc văn phòng — theo báo cáo VECITA 2024 [4] truy cập ngày 20/05/2026); (ii) báo cáo doanh thu, tỷ lệ giữ chân học viên, chi phí vận hành theo thời gian thực để ra quyết định mở hoặc đóng lớp; (iii) chi phí phần mềm thấp dưới 1,5 triệu đồng/tháng phù hợp biên lợi nhuận hiện hành 25-30%.</w:t>
      </w:r>
    </w:p>
    <w:p>
      <w:pPr>
        <w:spacing w:line="288" w:lineRule="auto"/>
        <w:ind w:firstLine="567"/>
        <w:jc w:val="both"/>
      </w:pPr>
      <w:r>
        <w:rPr>
          <w:rFonts w:ascii="Times New Roman" w:hAnsi="Times New Roman" w:eastAsia="Times New Roman"/>
          <w:b w:val="0"/>
          <w:i/>
          <w:sz w:val="26"/>
        </w:rPr>
        <w:t>Quản lý trung tâm (Manager):</w:t>
      </w:r>
      <w:r>
        <w:rPr>
          <w:rFonts w:ascii="Times New Roman" w:hAnsi="Times New Roman" w:eastAsia="Times New Roman"/>
          <w:b w:val="0"/>
          <w:i w:val="0"/>
          <w:sz w:val="26"/>
        </w:rPr>
        <w:t xml:space="preserve"> nhu cầu chính tập trung vào quy trình vận hành hàng ngày — điểm danh tự động, lịch giảng dạy linh hoạt khi giáo viên thay ca, thông báo tự động cho phụ huynh khi học viên vắng mặt hoặc nghỉ học liên tiếp. Báo cáo VECITA 2024 [4] (truy cập ngày 20/05/2026) về kinh tế số trong giáo dục cho thấy khoảng 65% trung tâm gặp khó khăn vận hành khi vượt qua mốc 300 học viên do thiếu công cụ phân quyền và quy trình chuẩn hóa giữa các chi nhánh.</w:t>
      </w:r>
    </w:p>
    <w:p>
      <w:pPr>
        <w:spacing w:line="288" w:lineRule="auto"/>
        <w:ind w:firstLine="567"/>
        <w:jc w:val="both"/>
      </w:pPr>
      <w:r>
        <w:rPr>
          <w:rFonts w:ascii="Times New Roman" w:hAnsi="Times New Roman" w:eastAsia="Times New Roman"/>
          <w:b w:val="0"/>
          <w:i/>
          <w:sz w:val="26"/>
        </w:rPr>
        <w:t>Giáo viên độc lập (Solo Teacher):</w:t>
      </w:r>
      <w:r>
        <w:rPr>
          <w:rFonts w:ascii="Times New Roman" w:hAnsi="Times New Roman" w:eastAsia="Times New Roman"/>
          <w:b w:val="0"/>
          <w:i w:val="0"/>
          <w:sz w:val="26"/>
        </w:rPr>
        <w:t xml:space="preserve"> nhóm giáo viên dạy thêm tự do (1-50 học viên) cần công cụ nhẹ, chi phí thấp dưới 500.000 đồng/tháng, ưu tiên: lịch học cá nhân, biểu mẫu thu học phí qua chuyển khoản kèm xác nhận tự động, gửi tài liệu học tập qua kênh quen thuộc (Zalo, email). Thông tư 29/2024/TT-BGDĐT [1] công nhận hợp pháp dạy thêm có thu phí mở ra phân khúc này, ước tính 50.000-100.000 giáo viên độc lập trên toàn quốc — tuy nhiên các hệ thống đang có trên thị trường đều định vị cho trung tâm tổ chức, chưa phục vụ nhóm cá nhân.</w:t>
      </w:r>
    </w:p>
    <w:p>
      <w:pPr>
        <w:spacing w:line="288" w:lineRule="auto"/>
        <w:ind w:firstLine="567"/>
        <w:jc w:val="both"/>
      </w:pPr>
      <w:r>
        <w:rPr>
          <w:rFonts w:ascii="Times New Roman" w:hAnsi="Times New Roman" w:eastAsia="Times New Roman"/>
          <w:b w:val="0"/>
          <w:i/>
          <w:sz w:val="26"/>
        </w:rPr>
        <w:t>Phụ huynh:</w:t>
      </w:r>
      <w:r>
        <w:rPr>
          <w:rFonts w:ascii="Times New Roman" w:hAnsi="Times New Roman" w:eastAsia="Times New Roman"/>
          <w:b w:val="0"/>
          <w:i w:val="0"/>
          <w:sz w:val="26"/>
        </w:rPr>
        <w:t xml:space="preserve"> phụ huynh đầu tư 15-20% thu nhập hộ gia đình cho học thêm con [3], do đó nhu cầu minh bạch về tiến độ học tập và tài chính. Các nhu cầu cụ thể bao gồm: thông báo điểm danh hàng ngày, báo cáo kết quả học tập định kỳ hai tuần, hóa đơn điện tử có thể tra cứu lại, kênh liên lạc trực tiếp với giáo viên qua Zalo (90% phụ huynh dùng Zalo). Báo cáo Magenest 2024 [2] nhận định Zalo là kênh giao tiếp dominant giữa trung tâm và phụ huynh, vượt SMS và email.</w:t>
      </w:r>
    </w:p>
    <w:p>
      <w:pPr>
        <w:spacing w:line="288" w:lineRule="auto"/>
        <w:ind w:firstLine="567"/>
        <w:jc w:val="both"/>
      </w:pPr>
      <w:r>
        <w:rPr>
          <w:rFonts w:ascii="Times New Roman" w:hAnsi="Times New Roman" w:eastAsia="Times New Roman"/>
          <w:b w:val="0"/>
          <w:i/>
          <w:sz w:val="26"/>
        </w:rPr>
        <w:t>Học viên:</w:t>
      </w:r>
      <w:r>
        <w:rPr>
          <w:rFonts w:ascii="Times New Roman" w:hAnsi="Times New Roman" w:eastAsia="Times New Roman"/>
          <w:b w:val="0"/>
          <w:i w:val="0"/>
          <w:sz w:val="26"/>
        </w:rPr>
        <w:t xml:space="preserve"> nhóm học viên (đa số là thanh thiếu niên 10-18 tuổi) cần truy cập tài liệu học tập, lịch học cá nhân, lịch bài kiểm tra và thông báo điểm danh trên thiết bị di động. Báo cáo VECITA 2024 [4] (truy cập ngày 20/05/2026) cho biết khoảng 92% học viên Việt Nam có smartphone từ độ tuổi 12; tuy nhiên các hệ thống đang có trên thị trường chủ yếu phục vụ phía quản trị, chưa thiết kế giao diện riêng cho học viên độc lập với phụ huynh.</w:t>
      </w:r>
    </w:p>
    <w:p>
      <w:pPr>
        <w:spacing w:line="288" w:lineRule="auto"/>
        <w:ind w:firstLine="567"/>
        <w:jc w:val="both"/>
      </w:pPr>
      <w:r>
        <w:rPr>
          <w:rFonts w:ascii="Times New Roman" w:hAnsi="Times New Roman" w:eastAsia="Times New Roman"/>
          <w:b w:val="0"/>
          <w:i w:val="0"/>
          <w:sz w:val="26"/>
        </w:rPr>
        <w:t>Tổng hợp năm nhóm end-user cho thấy nhu cầu chung là một nền tảng đa-persona (multi-persona) với phân quyền rõ ràng theo vai trò, giá thấp phù hợp phân khúc nhỏ và vừa, tích hợp Zalo cho kênh giao tiếp với phụ huynh — tất cả các tiêu chí này đều được xem xét trong định hướng kiến trúc hệ thống đề xuất.</w:t>
      </w:r>
    </w:p>
    <w:p>
      <w:pPr>
        <w:pStyle w:val="Heading3"/>
      </w:pPr>
      <w:r>
        <w:rPr>
          <w:rFonts w:ascii="Times New Roman" w:hAnsi="Times New Roman" w:eastAsia="Times New Roman"/>
          <w:b/>
          <w:color w:val="000000"/>
          <w:sz w:val="28"/>
        </w:rPr>
        <w:t>1.2.8 Bảng so sánh tổng hợp</w:t>
      </w:r>
    </w:p>
    <w:p>
      <w:pPr>
        <w:spacing w:line="288" w:lineRule="auto"/>
        <w:ind w:firstLine="567"/>
        <w:jc w:val="both"/>
      </w:pPr>
      <w:r>
        <w:rPr>
          <w:rFonts w:ascii="Times New Roman" w:hAnsi="Times New Roman" w:eastAsia="Times New Roman"/>
          <w:b w:val="0"/>
          <w:i w:val="0"/>
          <w:sz w:val="26"/>
        </w:rPr>
        <w:t>Bảng tổng hợp so sánh năm hệ thống tham khảo với hệ thống đề xuất trong đề tài theo các tiêu chí quan trọng:</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Tiêu chí</w:t>
            </w:r>
          </w:p>
        </w:tc>
        <w:tc>
          <w:tcPr>
            <w:tcW w:type="dxa" w:w="1234"/>
          </w:tcPr>
          <w:p>
            <w:pPr>
              <w:jc w:val="center"/>
            </w:pPr>
            <w:r>
              <w:rPr>
                <w:b/>
                <w:sz w:val="24"/>
              </w:rPr>
            </w:r>
            <w:r>
              <w:rPr>
                <w:rFonts w:ascii="Times New Roman" w:hAnsi="Times New Roman" w:eastAsia="Times New Roman"/>
                <w:b/>
                <w:i w:val="0"/>
                <w:sz w:val="24"/>
              </w:rPr>
              <w:t>BeeClass</w:t>
            </w:r>
          </w:p>
        </w:tc>
        <w:tc>
          <w:tcPr>
            <w:tcW w:type="dxa" w:w="1234"/>
          </w:tcPr>
          <w:p>
            <w:pPr>
              <w:jc w:val="center"/>
            </w:pPr>
            <w:r>
              <w:rPr>
                <w:b/>
                <w:sz w:val="24"/>
              </w:rPr>
            </w:r>
            <w:r>
              <w:rPr>
                <w:rFonts w:ascii="Times New Roman" w:hAnsi="Times New Roman" w:eastAsia="Times New Roman"/>
                <w:b/>
                <w:i w:val="0"/>
                <w:sz w:val="24"/>
              </w:rPr>
              <w:t>MISA AMIS</w:t>
            </w:r>
          </w:p>
        </w:tc>
        <w:tc>
          <w:tcPr>
            <w:tcW w:type="dxa" w:w="1234"/>
          </w:tcPr>
          <w:p>
            <w:pPr>
              <w:jc w:val="center"/>
            </w:pPr>
            <w:r>
              <w:rPr>
                <w:b/>
                <w:sz w:val="24"/>
              </w:rPr>
            </w:r>
            <w:r>
              <w:rPr>
                <w:rFonts w:ascii="Times New Roman" w:hAnsi="Times New Roman" w:eastAsia="Times New Roman"/>
                <w:b/>
                <w:i w:val="0"/>
                <w:sz w:val="24"/>
              </w:rPr>
              <w:t>Mona eLMS</w:t>
            </w:r>
          </w:p>
        </w:tc>
        <w:tc>
          <w:tcPr>
            <w:tcW w:type="dxa" w:w="1234"/>
          </w:tcPr>
          <w:p>
            <w:pPr>
              <w:jc w:val="center"/>
            </w:pPr>
            <w:r>
              <w:rPr>
                <w:b/>
                <w:sz w:val="24"/>
              </w:rPr>
            </w:r>
            <w:r>
              <w:rPr>
                <w:rFonts w:ascii="Times New Roman" w:hAnsi="Times New Roman" w:eastAsia="Times New Roman"/>
                <w:b/>
                <w:i w:val="0"/>
                <w:sz w:val="24"/>
              </w:rPr>
              <w:t>Easy Edu</w:t>
            </w:r>
          </w:p>
        </w:tc>
        <w:tc>
          <w:tcPr>
            <w:tcW w:type="dxa" w:w="1234"/>
          </w:tcPr>
          <w:p>
            <w:pPr>
              <w:jc w:val="center"/>
            </w:pPr>
            <w:r>
              <w:rPr>
                <w:b/>
                <w:sz w:val="24"/>
              </w:rPr>
            </w:r>
            <w:r>
              <w:rPr>
                <w:rFonts w:ascii="Times New Roman" w:hAnsi="Times New Roman" w:eastAsia="Times New Roman"/>
                <w:b/>
                <w:i w:val="0"/>
                <w:sz w:val="24"/>
              </w:rPr>
              <w:t>DotB</w:t>
            </w:r>
          </w:p>
        </w:tc>
        <w:tc>
          <w:tcPr>
            <w:tcW w:type="dxa" w:w="1234"/>
          </w:tcPr>
          <w:p>
            <w:pPr>
              <w:jc w:val="center"/>
            </w:pPr>
            <w:r>
              <w:rPr>
                <w:b/>
                <w:sz w:val="24"/>
              </w:rPr>
            </w:r>
            <w:r>
              <w:rPr>
                <w:rFonts w:ascii="Times New Roman" w:hAnsi="Times New Roman" w:eastAsia="Times New Roman"/>
                <w:b/>
                <w:i w:val="0"/>
                <w:sz w:val="24"/>
              </w:rPr>
              <w:t>Hệ thống đề xuất</w:t>
            </w:r>
          </w:p>
        </w:tc>
      </w:tr>
      <w:tr>
        <w:tc>
          <w:tcPr>
            <w:tcW w:type="dxa" w:w="1234"/>
          </w:tcPr>
          <w:p>
            <w:r>
              <w:rPr>
                <w:sz w:val="24"/>
              </w:rPr>
            </w:r>
            <w:r>
              <w:rPr>
                <w:rFonts w:ascii="Times New Roman" w:hAnsi="Times New Roman" w:eastAsia="Times New Roman"/>
                <w:b w:val="0"/>
                <w:i w:val="0"/>
                <w:sz w:val="24"/>
              </w:rPr>
              <w:t>Persona mục tiêu</w:t>
            </w:r>
          </w:p>
        </w:tc>
        <w:tc>
          <w:tcPr>
            <w:tcW w:type="dxa" w:w="1234"/>
          </w:tcPr>
          <w:p>
            <w:r>
              <w:rPr>
                <w:sz w:val="24"/>
              </w:rPr>
            </w:r>
            <w:r>
              <w:rPr>
                <w:rFonts w:ascii="Times New Roman" w:hAnsi="Times New Roman" w:eastAsia="Times New Roman"/>
                <w:b w:val="0"/>
                <w:i w:val="0"/>
                <w:sz w:val="24"/>
              </w:rPr>
              <w:t>Trung tâm tiếng Anh</w:t>
            </w:r>
          </w:p>
        </w:tc>
        <w:tc>
          <w:tcPr>
            <w:tcW w:type="dxa" w:w="1234"/>
          </w:tcPr>
          <w:p>
            <w:r>
              <w:rPr>
                <w:sz w:val="24"/>
              </w:rPr>
            </w:r>
            <w:r>
              <w:rPr>
                <w:rFonts w:ascii="Times New Roman" w:hAnsi="Times New Roman" w:eastAsia="Times New Roman"/>
                <w:b w:val="0"/>
                <w:i w:val="0"/>
                <w:sz w:val="24"/>
              </w:rPr>
              <w:t>Trường K-12 công lập</w:t>
            </w:r>
          </w:p>
        </w:tc>
        <w:tc>
          <w:tcPr>
            <w:tcW w:type="dxa" w:w="1234"/>
          </w:tcPr>
          <w:p>
            <w:r>
              <w:rPr>
                <w:sz w:val="24"/>
              </w:rPr>
            </w:r>
            <w:r>
              <w:rPr>
                <w:rFonts w:ascii="Times New Roman" w:hAnsi="Times New Roman" w:eastAsia="Times New Roman"/>
                <w:b w:val="0"/>
                <w:i w:val="0"/>
                <w:sz w:val="24"/>
              </w:rPr>
              <w:t>Trung tâm ngoại ngữ</w:t>
            </w:r>
          </w:p>
        </w:tc>
        <w:tc>
          <w:tcPr>
            <w:tcW w:type="dxa" w:w="1234"/>
          </w:tcPr>
          <w:p>
            <w:r>
              <w:rPr>
                <w:sz w:val="24"/>
              </w:rPr>
            </w:r>
            <w:r>
              <w:rPr>
                <w:rFonts w:ascii="Times New Roman" w:hAnsi="Times New Roman" w:eastAsia="Times New Roman"/>
                <w:b w:val="0"/>
                <w:i w:val="0"/>
                <w:sz w:val="24"/>
              </w:rPr>
              <w:t>Trung tâm ngoại ngữ nhỏ</w:t>
            </w:r>
          </w:p>
        </w:tc>
        <w:tc>
          <w:tcPr>
            <w:tcW w:type="dxa" w:w="1234"/>
          </w:tcPr>
          <w:p>
            <w:r>
              <w:rPr>
                <w:sz w:val="24"/>
              </w:rPr>
            </w:r>
            <w:r>
              <w:rPr>
                <w:rFonts w:ascii="Times New Roman" w:hAnsi="Times New Roman" w:eastAsia="Times New Roman"/>
                <w:b w:val="0"/>
                <w:i w:val="0"/>
                <w:sz w:val="24"/>
              </w:rPr>
              <w:t>Trung tâm tầm trung</w:t>
            </w:r>
          </w:p>
        </w:tc>
        <w:tc>
          <w:tcPr>
            <w:tcW w:type="dxa" w:w="1234"/>
          </w:tcPr>
          <w:p>
            <w:r>
              <w:rPr>
                <w:sz w:val="24"/>
              </w:rPr>
            </w:r>
            <w:r>
              <w:rPr>
                <w:rFonts w:ascii="Times New Roman" w:hAnsi="Times New Roman" w:eastAsia="Times New Roman"/>
                <w:b w:val="0"/>
                <w:i w:val="0"/>
                <w:sz w:val="24"/>
              </w:rPr>
              <w:t>Trung tâm nhỏ và vừa</w:t>
            </w:r>
          </w:p>
        </w:tc>
      </w:tr>
      <w:tr>
        <w:tc>
          <w:tcPr>
            <w:tcW w:type="dxa" w:w="1234"/>
          </w:tcPr>
          <w:p>
            <w:r>
              <w:rPr>
                <w:sz w:val="24"/>
              </w:rPr>
            </w:r>
            <w:r>
              <w:rPr>
                <w:rFonts w:ascii="Times New Roman" w:hAnsi="Times New Roman" w:eastAsia="Times New Roman"/>
                <w:b w:val="0"/>
                <w:i w:val="0"/>
                <w:sz w:val="24"/>
              </w:rPr>
              <w:t>Khoảng giá (đ/tháng)</w:t>
            </w:r>
          </w:p>
        </w:tc>
        <w:tc>
          <w:tcPr>
            <w:tcW w:type="dxa" w:w="1234"/>
          </w:tcPr>
          <w:p>
            <w:r>
              <w:rPr>
                <w:sz w:val="24"/>
              </w:rPr>
            </w:r>
            <w:r>
              <w:rPr>
                <w:rFonts w:ascii="Times New Roman" w:hAnsi="Times New Roman" w:eastAsia="Times New Roman"/>
                <w:b w:val="0"/>
                <w:i w:val="0"/>
                <w:sz w:val="24"/>
              </w:rPr>
              <w:t>1-3 triệu</w:t>
            </w:r>
          </w:p>
        </w:tc>
        <w:tc>
          <w:tcPr>
            <w:tcW w:type="dxa" w:w="1234"/>
          </w:tcPr>
          <w:p>
            <w:r>
              <w:rPr>
                <w:sz w:val="24"/>
              </w:rPr>
            </w:r>
            <w:r>
              <w:rPr>
                <w:rFonts w:ascii="Times New Roman" w:hAnsi="Times New Roman" w:eastAsia="Times New Roman"/>
                <w:b w:val="0"/>
                <w:i w:val="0"/>
                <w:sz w:val="24"/>
              </w:rPr>
              <w:t>2-5 triệu + 50-200 triệu thiết lập</w:t>
            </w:r>
          </w:p>
        </w:tc>
        <w:tc>
          <w:tcPr>
            <w:tcW w:type="dxa" w:w="1234"/>
          </w:tcPr>
          <w:p>
            <w:r>
              <w:rPr>
                <w:sz w:val="24"/>
              </w:rPr>
            </w:r>
            <w:r>
              <w:rPr>
                <w:rFonts w:ascii="Times New Roman" w:hAnsi="Times New Roman" w:eastAsia="Times New Roman"/>
                <w:b w:val="0"/>
                <w:i w:val="0"/>
                <w:sz w:val="24"/>
              </w:rPr>
              <w:t>1,5-5 triệu</w:t>
            </w:r>
          </w:p>
        </w:tc>
        <w:tc>
          <w:tcPr>
            <w:tcW w:type="dxa" w:w="1234"/>
          </w:tcPr>
          <w:p>
            <w:r>
              <w:rPr>
                <w:sz w:val="24"/>
              </w:rPr>
            </w:r>
            <w:r>
              <w:rPr>
                <w:rFonts w:ascii="Times New Roman" w:hAnsi="Times New Roman" w:eastAsia="Times New Roman"/>
                <w:b w:val="0"/>
                <w:i w:val="0"/>
                <w:sz w:val="24"/>
              </w:rPr>
              <w:t>800.000-3 triệu</w:t>
            </w:r>
          </w:p>
        </w:tc>
        <w:tc>
          <w:tcPr>
            <w:tcW w:type="dxa" w:w="1234"/>
          </w:tcPr>
          <w:p>
            <w:r>
              <w:rPr>
                <w:sz w:val="24"/>
              </w:rPr>
            </w:r>
            <w:r>
              <w:rPr>
                <w:rFonts w:ascii="Times New Roman" w:hAnsi="Times New Roman" w:eastAsia="Times New Roman"/>
                <w:b w:val="0"/>
                <w:i w:val="0"/>
                <w:sz w:val="24"/>
              </w:rPr>
              <w:t>3-8 triệu</w:t>
            </w:r>
          </w:p>
        </w:tc>
        <w:tc>
          <w:tcPr>
            <w:tcW w:type="dxa" w:w="1234"/>
          </w:tcPr>
          <w:p>
            <w:r>
              <w:rPr>
                <w:sz w:val="24"/>
              </w:rPr>
            </w:r>
            <w:r>
              <w:rPr>
                <w:rFonts w:ascii="Times New Roman" w:hAnsi="Times New Roman" w:eastAsia="Times New Roman"/>
                <w:b w:val="0"/>
                <w:i w:val="0"/>
                <w:sz w:val="24"/>
              </w:rPr>
              <w:t>500.000-1.500.000</w:t>
            </w:r>
          </w:p>
        </w:tc>
      </w:tr>
      <w:tr>
        <w:tc>
          <w:tcPr>
            <w:tcW w:type="dxa" w:w="1234"/>
          </w:tcPr>
          <w:p>
            <w:r>
              <w:rPr>
                <w:sz w:val="24"/>
              </w:rPr>
            </w:r>
            <w:r>
              <w:rPr>
                <w:rFonts w:ascii="Times New Roman" w:hAnsi="Times New Roman" w:eastAsia="Times New Roman"/>
                <w:b w:val="0"/>
                <w:i w:val="0"/>
                <w:sz w:val="24"/>
              </w:rPr>
              <w:t>Kiến trúc multi-tenant gốc</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AI Branding tự sinh</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Onboarding tự phục vụ</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Không (đại lý)</w:t>
            </w:r>
          </w:p>
        </w:tc>
        <w:tc>
          <w:tcPr>
            <w:tcW w:type="dxa" w:w="1234"/>
          </w:tcPr>
          <w:p>
            <w:r>
              <w:rPr>
                <w:sz w:val="24"/>
              </w:rPr>
            </w:r>
            <w:r>
              <w:rPr>
                <w:rFonts w:ascii="Times New Roman" w:hAnsi="Times New Roman" w:eastAsia="Times New Roman"/>
                <w:b w:val="0"/>
                <w:i w:val="0"/>
                <w:sz w:val="24"/>
              </w:rPr>
              <w:t>Không (báo giá)</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Có (1-2 ngày)</w:t>
            </w:r>
          </w:p>
        </w:tc>
      </w:tr>
      <w:tr>
        <w:tc>
          <w:tcPr>
            <w:tcW w:type="dxa" w:w="1234"/>
          </w:tcPr>
          <w:p>
            <w:r>
              <w:rPr>
                <w:sz w:val="24"/>
              </w:rPr>
            </w:r>
            <w:r>
              <w:rPr>
                <w:rFonts w:ascii="Times New Roman" w:hAnsi="Times New Roman" w:eastAsia="Times New Roman"/>
                <w:b w:val="0"/>
                <w:i w:val="0"/>
                <w:sz w:val="24"/>
              </w:rPr>
              <w:t>Ứng dụng di động native</w:t>
            </w:r>
          </w:p>
        </w:tc>
        <w:tc>
          <w:tcPr>
            <w:tcW w:type="dxa" w:w="1234"/>
          </w:tcPr>
          <w:p>
            <w:r>
              <w:rPr>
                <w:sz w:val="24"/>
              </w:rPr>
            </w:r>
            <w:r>
              <w:rPr>
                <w:rFonts w:ascii="Times New Roman" w:hAnsi="Times New Roman" w:eastAsia="Times New Roman"/>
                <w:b w:val="0"/>
                <w:i w:val="0"/>
                <w:sz w:val="24"/>
              </w:rPr>
              <w:t>Phiên bản sau</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Tích hợp Zalo ZNS</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 (native)</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Cổng thanh toán built-in</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Có (MISA Wallet)</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Có (3 cổng)</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Tuân thủ PDPL 2023 built-in</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 (từ ngày đầu)</w:t>
            </w:r>
          </w:p>
        </w:tc>
      </w:tr>
      <w:tr>
        <w:tc>
          <w:tcPr>
            <w:tcW w:type="dxa" w:w="1234"/>
          </w:tcPr>
          <w:p>
            <w:r>
              <w:rPr>
                <w:sz w:val="24"/>
              </w:rPr>
            </w:r>
            <w:r>
              <w:rPr>
                <w:rFonts w:ascii="Times New Roman" w:hAnsi="Times New Roman" w:eastAsia="Times New Roman"/>
                <w:b w:val="0"/>
                <w:i w:val="0"/>
                <w:sz w:val="24"/>
              </w:rPr>
              <w:t>Hệ sinh thái OpenAPI / webhook</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 (hạn chế)</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Khác biệt cốt lõi</w:t>
            </w:r>
          </w:p>
        </w:tc>
        <w:tc>
          <w:tcPr>
            <w:tcW w:type="dxa" w:w="1234"/>
          </w:tcPr>
          <w:p>
            <w:r>
              <w:rPr>
                <w:sz w:val="24"/>
              </w:rPr>
            </w:r>
            <w:r>
              <w:rPr>
                <w:rFonts w:ascii="Times New Roman" w:hAnsi="Times New Roman" w:eastAsia="Times New Roman"/>
                <w:b w:val="0"/>
                <w:i w:val="0"/>
                <w:sz w:val="24"/>
              </w:rPr>
              <w:t>UX trung tâm tiếng Anh</w:t>
            </w:r>
          </w:p>
        </w:tc>
        <w:tc>
          <w:tcPr>
            <w:tcW w:type="dxa" w:w="1234"/>
          </w:tcPr>
          <w:p>
            <w:r>
              <w:rPr>
                <w:sz w:val="24"/>
              </w:rPr>
            </w:r>
            <w:r>
              <w:rPr>
                <w:rFonts w:ascii="Times New Roman" w:hAnsi="Times New Roman" w:eastAsia="Times New Roman"/>
                <w:b w:val="0"/>
                <w:i w:val="0"/>
                <w:sz w:val="24"/>
              </w:rPr>
              <w:t>Tích hợp kế toán MISA</w:t>
            </w:r>
          </w:p>
        </w:tc>
        <w:tc>
          <w:tcPr>
            <w:tcW w:type="dxa" w:w="1234"/>
          </w:tcPr>
          <w:p>
            <w:r>
              <w:rPr>
                <w:sz w:val="24"/>
              </w:rPr>
            </w:r>
            <w:r>
              <w:rPr>
                <w:rFonts w:ascii="Times New Roman" w:hAnsi="Times New Roman" w:eastAsia="Times New Roman"/>
                <w:b w:val="0"/>
                <w:i w:val="0"/>
                <w:sz w:val="24"/>
              </w:rPr>
              <w:t>App di động + Zalo</w:t>
            </w:r>
          </w:p>
        </w:tc>
        <w:tc>
          <w:tcPr>
            <w:tcW w:type="dxa" w:w="1234"/>
          </w:tcPr>
          <w:p>
            <w:r>
              <w:rPr>
                <w:sz w:val="24"/>
              </w:rPr>
            </w:r>
            <w:r>
              <w:rPr>
                <w:rFonts w:ascii="Times New Roman" w:hAnsi="Times New Roman" w:eastAsia="Times New Roman"/>
                <w:b w:val="0"/>
                <w:i w:val="0"/>
                <w:sz w:val="24"/>
              </w:rPr>
              <w:t>Phân phối rộng</w:t>
            </w:r>
          </w:p>
        </w:tc>
        <w:tc>
          <w:tcPr>
            <w:tcW w:type="dxa" w:w="1234"/>
          </w:tcPr>
          <w:p>
            <w:r>
              <w:rPr>
                <w:sz w:val="24"/>
              </w:rPr>
            </w:r>
            <w:r>
              <w:rPr>
                <w:rFonts w:ascii="Times New Roman" w:hAnsi="Times New Roman" w:eastAsia="Times New Roman"/>
                <w:b w:val="0"/>
                <w:i w:val="0"/>
                <w:sz w:val="24"/>
              </w:rPr>
              <w:t>CRM + thanh toán</w:t>
            </w:r>
          </w:p>
        </w:tc>
        <w:tc>
          <w:tcPr>
            <w:tcW w:type="dxa" w:w="1234"/>
          </w:tcPr>
          <w:p>
            <w:r>
              <w:rPr>
                <w:sz w:val="24"/>
              </w:rPr>
            </w:r>
            <w:r>
              <w:rPr>
                <w:rFonts w:ascii="Times New Roman" w:hAnsi="Times New Roman" w:eastAsia="Times New Roman"/>
                <w:b w:val="0"/>
                <w:i w:val="0"/>
                <w:sz w:val="24"/>
              </w:rPr>
              <w:t>Multi-tenant + AI Branding</w:t>
            </w:r>
          </w:p>
        </w:tc>
      </w:tr>
    </w:tbl>
    <w:p/>
    <w:p>
      <w:pPr>
        <w:pStyle w:val="Heading3"/>
      </w:pPr>
      <w:r>
        <w:rPr>
          <w:rFonts w:ascii="Times New Roman" w:hAnsi="Times New Roman" w:eastAsia="Times New Roman"/>
          <w:b/>
          <w:color w:val="000000"/>
          <w:sz w:val="28"/>
        </w:rPr>
        <w:t>1.2.9 Định vị hệ thống đề xuất và yếu tố khác biệt</w:t>
      </w:r>
    </w:p>
    <w:p>
      <w:pPr>
        <w:spacing w:line="288" w:lineRule="auto"/>
        <w:ind w:firstLine="567"/>
        <w:jc w:val="both"/>
      </w:pPr>
      <w:r>
        <w:rPr>
          <w:rFonts w:ascii="Times New Roman" w:hAnsi="Times New Roman" w:eastAsia="Times New Roman"/>
          <w:b w:val="0"/>
          <w:i w:val="0"/>
          <w:sz w:val="26"/>
        </w:rPr>
        <w:t>Dựa trên phân tích năm hệ thống tham khảo, hệ thống đề xuất trong đề tài có bốn yếu tố khác biệt chính.</w:t>
      </w:r>
    </w:p>
    <w:p>
      <w:pPr>
        <w:spacing w:line="288" w:lineRule="auto"/>
        <w:ind w:firstLine="567"/>
        <w:jc w:val="both"/>
      </w:pPr>
      <w:r>
        <w:rPr>
          <w:rFonts w:ascii="Times New Roman" w:hAnsi="Times New Roman" w:eastAsia="Times New Roman"/>
          <w:b w:val="0"/>
          <w:i/>
          <w:sz w:val="26"/>
        </w:rPr>
        <w:t>Thứ nhất, kiến trúc multi-tenant gốc:</w:t>
      </w:r>
      <w:r>
        <w:rPr>
          <w:rFonts w:ascii="Times New Roman" w:hAnsi="Times New Roman" w:eastAsia="Times New Roman"/>
          <w:b w:val="0"/>
          <w:i w:val="0"/>
          <w:sz w:val="26"/>
        </w:rPr>
        <w:t xml:space="preserve"> cả năm hệ thống tham khảo đều dùng triển khai single-tenant với mỗi khách hàng tương ứng một instance cơ sở dữ liệu riêng. Khi trung tâm mở rộng lên năm chi nhánh trở lên, chủ trung tâm phải cấp phát thêm instance, đồng bộ dữ liệu thủ công và sao chép cấu hình. Hệ thống đề xuất sử dụng kiến trúc multi-tenant gốc với cô lập ở mức cơ sở dữ liệu (schema-per-tenant), cho phép một trung tâm có 100 chi nhánh trên cùng một instance, tiết kiệm khoảng 80% chi phí hạ tầng khi mở rộng.</w:t>
      </w:r>
    </w:p>
    <w:p>
      <w:pPr>
        <w:spacing w:line="288" w:lineRule="auto"/>
        <w:ind w:firstLine="567"/>
        <w:jc w:val="both"/>
      </w:pPr>
      <w:r>
        <w:rPr>
          <w:rFonts w:ascii="Times New Roman" w:hAnsi="Times New Roman" w:eastAsia="Times New Roman"/>
          <w:b w:val="0"/>
          <w:i/>
          <w:sz w:val="26"/>
        </w:rPr>
        <w:t>Thứ hai, AI Branding tự động:</w:t>
      </w:r>
      <w:r>
        <w:rPr>
          <w:rFonts w:ascii="Times New Roman" w:hAnsi="Times New Roman" w:eastAsia="Times New Roman"/>
          <w:b w:val="0"/>
          <w:i w:val="0"/>
          <w:sz w:val="26"/>
        </w:rPr>
        <w:t xml:space="preserve"> chủ trung tâm mới khai trương thường tốn 2-5 triệu đồng thuê thiết kế viên cho logo, banner và hero image marketing. AI Branding của hệ thống đề xuất tự động sinh các tài nguyên này từ prompt văn bản và màu thương hiệu, giảm thời gian sẵn sàng vận hành từ 1-2 tuần xuống còn vài giờ. Cả năm hệ thống tham khảo đều không có tính năng này.</w:t>
      </w:r>
    </w:p>
    <w:p>
      <w:pPr>
        <w:spacing w:line="288" w:lineRule="auto"/>
        <w:ind w:firstLine="567"/>
        <w:jc w:val="both"/>
      </w:pPr>
      <w:r>
        <w:rPr>
          <w:rFonts w:ascii="Times New Roman" w:hAnsi="Times New Roman" w:eastAsia="Times New Roman"/>
          <w:b w:val="0"/>
          <w:i/>
          <w:sz w:val="26"/>
        </w:rPr>
        <w:t>Thứ ba, tuân thủ pháp luật Việt Nam built-in:</w:t>
      </w:r>
      <w:r>
        <w:rPr>
          <w:rFonts w:ascii="Times New Roman" w:hAnsi="Times New Roman" w:eastAsia="Times New Roman"/>
          <w:b w:val="0"/>
          <w:i w:val="0"/>
          <w:sz w:val="26"/>
        </w:rPr>
        <w:t xml:space="preserve"> Luật Bảo vệ Dữ liệu Cá nhân năm 2023 (PDPL, thời hạn áp dụng 2026-07-01) [9], Luật An ninh mạng 2018 [10] và Nghị định 53/2022/NĐ-CP về bản địa hóa dữ liệu [11] là ba yêu cầu tuân thủ quan trọng cho mọi SaaS xử lý dữ liệu cá nhân tại Việt Nam. Hệ thống đề xuất tích hợp tuân thủ ngay từ thiết kế ban đầu thay vì bổ sung sau. Trong khi đó, Mona eLMS, Easy Edu và BeeClass đang trong quá trình triển khai PDPL; DotB và MISA AMIS có sẵn nhưng mức giá cao.</w:t>
      </w:r>
    </w:p>
    <w:p>
      <w:pPr>
        <w:spacing w:line="288" w:lineRule="auto"/>
        <w:ind w:firstLine="567"/>
        <w:jc w:val="both"/>
      </w:pPr>
      <w:r>
        <w:rPr>
          <w:rFonts w:ascii="Times New Roman" w:hAnsi="Times New Roman" w:eastAsia="Times New Roman"/>
          <w:b w:val="0"/>
          <w:i/>
          <w:sz w:val="26"/>
        </w:rPr>
        <w:t>Thứ tư, UX Vietnamese-first:</w:t>
      </w:r>
      <w:r>
        <w:rPr>
          <w:rFonts w:ascii="Times New Roman" w:hAnsi="Times New Roman" w:eastAsia="Times New Roman"/>
          <w:b w:val="0"/>
          <w:i w:val="0"/>
          <w:sz w:val="26"/>
        </w:rPr>
        <w:t xml:space="preserve"> hệ thống đề xuất áp dụng nhất quán bốn tiêu chí địa phương hóa cho mọi tài nguyên người dùng cuối — định dạng tiền tệ VND (</w:t>
      </w:r>
      <w:r>
        <w:rPr>
          <w:rFonts w:ascii="Times New Roman" w:hAnsi="Times New Roman" w:eastAsia="Times New Roman"/>
          <w:b w:val="0"/>
          <w:i/>
          <w:sz w:val="26"/>
        </w:rPr>
        <w:t>1.500.000đ</w:t>
      </w:r>
      <w:r>
        <w:rPr>
          <w:rFonts w:ascii="Times New Roman" w:hAnsi="Times New Roman" w:eastAsia="Times New Roman"/>
          <w:b w:val="0"/>
          <w:i w:val="0"/>
          <w:sz w:val="26"/>
        </w:rPr>
        <w:t xml:space="preserve"> thay vì </w:t>
      </w:r>
      <w:r>
        <w:rPr>
          <w:rFonts w:ascii="Times New Roman" w:hAnsi="Times New Roman" w:eastAsia="Times New Roman"/>
          <w:b w:val="0"/>
          <w:i/>
          <w:sz w:val="26"/>
        </w:rPr>
        <w:t>$60.00</w:t>
      </w:r>
      <w:r>
        <w:rPr>
          <w:rFonts w:ascii="Times New Roman" w:hAnsi="Times New Roman" w:eastAsia="Times New Roman"/>
          <w:b w:val="0"/>
          <w:i w:val="0"/>
          <w:sz w:val="26"/>
        </w:rPr>
        <w:t>), nhãn tiếng Việt, dữ liệu mẫu phù hợp văn hóa Việt Nam, và nhận thức văn hóa địa phương. Cụ thể ngày tháng hiển thị dạng "Thứ Hai, 14/05/2026" thay vì "Mon May 14, 2026"; lời chào email "Em chào chị Hằng" trang trọng-kính trọng thay vì "Hi Hằng"; lịch học theo niên khóa tháng 9 đến tháng 5 và làm việc Thứ Hai đến Thứ Bảy phù hợp với quy ước giáo dục Việt Nam.</w:t>
      </w:r>
    </w:p>
    <w:p>
      <w:pPr>
        <w:pStyle w:val="Heading3"/>
      </w:pPr>
      <w:r>
        <w:rPr>
          <w:rFonts w:ascii="Times New Roman" w:hAnsi="Times New Roman" w:eastAsia="Times New Roman"/>
          <w:b/>
          <w:color w:val="000000"/>
          <w:sz w:val="28"/>
        </w:rPr>
        <w:t>1.2.10 Cơ hội và rủi ro chiến lược</w:t>
      </w:r>
    </w:p>
    <w:p>
      <w:pPr>
        <w:spacing w:line="288" w:lineRule="auto"/>
        <w:ind w:firstLine="567"/>
        <w:jc w:val="both"/>
      </w:pPr>
      <w:r>
        <w:rPr>
          <w:rFonts w:ascii="Times New Roman" w:hAnsi="Times New Roman" w:eastAsia="Times New Roman"/>
          <w:b w:val="0"/>
          <w:i/>
          <w:sz w:val="26"/>
        </w:rPr>
        <w:t>Cơ hội thị trường:</w:t>
      </w:r>
      <w:r>
        <w:rPr>
          <w:rFonts w:ascii="Times New Roman" w:hAnsi="Times New Roman" w:eastAsia="Times New Roman"/>
          <w:b w:val="0"/>
          <w:i w:val="0"/>
          <w:sz w:val="26"/>
        </w:rPr>
        <w:t xml:space="preserve"> phân khúc trung tâm nhỏ (1-3 chi nhánh, 100-500 học viên) chiếm khoảng 60% thị trường nhưng đa số hệ thống hiện hữu nhắm vào phân khúc trung và lớn — mô hình product-led growth (PLG) có thể bắt đầu từ phân khúc này và mở rộng lên cao hơn khi sản phẩm trưởng thành. Thời hạn PDPL 2026-07-01 yêu cầu hơn 50.000 trung tâm phải tuân thủ trong khoảng bảy tuần (đến cuối tháng 6/2026), tạo lợi thế cạnh tranh tại thời điểm vàng cho hệ thống đề xuất với tuân thủ built-in. Bên cạnh đó, mô hình nhượng quyền (Apollo English, ILA, Wall Street English) đang phát triển — kiến trúc multi-tenant phù hợp với lộ trình mở rộng nhượng quyền tốt hơn so với kiến trúc single-tenant.</w:t>
      </w:r>
    </w:p>
    <w:p>
      <w:pPr>
        <w:spacing w:line="288" w:lineRule="auto"/>
        <w:ind w:firstLine="567"/>
        <w:jc w:val="both"/>
      </w:pPr>
      <w:r>
        <w:rPr>
          <w:rFonts w:ascii="Times New Roman" w:hAnsi="Times New Roman" w:eastAsia="Times New Roman"/>
          <w:b w:val="0"/>
          <w:i/>
          <w:sz w:val="26"/>
        </w:rPr>
        <w:t>Rủi ro chính:</w:t>
      </w:r>
      <w:r>
        <w:rPr>
          <w:rFonts w:ascii="Times New Roman" w:hAnsi="Times New Roman" w:eastAsia="Times New Roman"/>
          <w:b w:val="0"/>
          <w:i w:val="0"/>
          <w:sz w:val="26"/>
        </w:rPr>
        <w:t xml:space="preserve"> việc lùi ứng dụng di động native và tích hợp Zalo ZNS sang các phiên bản sau có rủi ro mất khách so với Mona eLMS và Easy Edu vốn đã có ứng dụng native — giải pháp giảm thiểu là web responsive kết hợp Zalo group chat trong phiên bản đầu, ưu tiên ứng dụng native ở phiên bản kế tiếp. Cổng thanh toán cũng là điểm yếu khi DotB có sẵn ba cổng tích hợp — phiên bản đầu của hệ thống đề xuất sử dụng chuyển khoản ngân hàng kết hợp VietQR (không cần cổng), phiên bản kế tiếp hợp tác với một cổng chính (VNPay). Cuối cùng, nhận diện thương hiệu là rào cản khi MISA và Easy Edu có hơn 5 năm hiện diện thị trường trong khi hệ thống đề xuất mới ra mắt — giải pháp giảm thiểu là tiếp cận PLG, marketing nội dung tiếng Việt và chương trình người dùng tiên phong với các trung tâm beta.</w:t>
      </w:r>
    </w:p>
    <w:p>
      <w:pPr>
        <w:pStyle w:val="Heading3"/>
      </w:pPr>
      <w:r>
        <w:rPr>
          <w:rFonts w:ascii="Times New Roman" w:hAnsi="Times New Roman" w:eastAsia="Times New Roman"/>
          <w:b/>
          <w:color w:val="000000"/>
          <w:sz w:val="28"/>
        </w:rPr>
        <w:t>1.2.11 Phạm vi đề tài và lộ trình triển khai</w:t>
      </w:r>
    </w:p>
    <w:p>
      <w:pPr>
        <w:spacing w:line="288" w:lineRule="auto"/>
        <w:ind w:firstLine="567"/>
        <w:jc w:val="both"/>
      </w:pPr>
      <w:r>
        <w:rPr>
          <w:rFonts w:ascii="Times New Roman" w:hAnsi="Times New Roman" w:eastAsia="Times New Roman"/>
          <w:b w:val="0"/>
          <w:i w:val="0"/>
          <w:sz w:val="26"/>
        </w:rPr>
        <w:t>Đề tài chia thành các giai đoạn triển khai để cân bằng giữa độ phức tạp kỹ thuật, ngưỡng tuân thủ pháp lý và quy mô thị trường mục tiêu. Giai đoạn thử nghiệm tenant gồm vận hành thử với khoảng 5-10 tenant pilot tại các trung tâm thí điểm, tập trung kiểm chứng onboarding wizard, AI Branding, kiến trúc multi-tenant và compliance baseline; phạm vi triển khai trong giai đoạn này không thu phí và chấp nhận chính sách giảm thiểu chi phí hạ tầng. Giai đoạn thanh toán thử nghiệm mở rộng tenant cohort lên 30-50 trung tâm với chính sách thu phí giới thiệu thấp hơn giá niêm yết, mục đích chính là validation pricing model, onboarding flow chính thức và hệ thống thanh toán chuyển khoản kèm đối soát tự động; giai đoạn này tích hợp eInvoice qua partnership với nhà cung cấp được Tổng cục Thuế cấp phép. Giai đoạn vận hành chính thức mở cho mọi trung tâm tự đăng ký không qua quy trình mời, đi kèm SLA cam kết uptime ≥99,5% và bổ sung các kênh hỗ trợ (live chat, Zalo OA support), ứng dụng di động native cho học viên và phụ huynh, đa cổng thanh toán tích hợp. Giai đoạn K-12 expansion mở rộng sang phân khúc trường công lập và tư thục cấp 1-2 với yêu cầu bổ nhiệm DPO chính thức, DPIA cho dữ liệu trẻ em theo Luật Bảo vệ Dữ liệu Cá nhân Điều 17 và Điều 26, hợp tác với Bộ Giáo dục và Đào tạo cùng các sở/phòng giáo dục địa phương cho phân phối.</w:t>
      </w:r>
    </w:p>
    <w:p>
      <w:pPr>
        <w:spacing w:line="288" w:lineRule="auto"/>
        <w:ind w:firstLine="567"/>
        <w:jc w:val="both"/>
      </w:pPr>
      <w:r>
        <w:rPr>
          <w:rFonts w:ascii="Times New Roman" w:hAnsi="Times New Roman" w:eastAsia="Times New Roman"/>
          <w:b w:val="0"/>
          <w:i w:val="0"/>
          <w:sz w:val="26"/>
        </w:rPr>
        <w:t>Phạm vi triển khai của đề tài chủ yếu tập trung vào giai đoạn thử nghiệm tenant readiness — bao gồm core onboarding wizard, AI Branding tự động, quản lý lifecycle tenant đầy đủ, và compliance pháp luật Việt Nam (PDPL, Cybersecurity, eInvoice baseline). Các giai đoạn thanh toán thử nghiệm, vận hành chính thức và K-12 expansion được trình bày làm roadmap kỹ thuật nhưng không nằm trong phạm vi triển khai thực tế của đề tài. Việc tách giai đoạn này phù hợp với phương pháp luận MVP (Minimum Viable Product) trong khởi nghiệp phần mềm — ship sản phẩm tối giản đáp ứng nhu cầu cốt lõi của persona ưu tiên trước, sau đó mở rộng dần các tính năng nâng cao theo phản hồi thị trường.</w:t>
      </w:r>
    </w:p>
    <w:p>
      <w:r>
        <w:br w:type="page"/>
      </w:r>
    </w:p>
    <w:p>
      <w:pPr>
        <w:pStyle w:val="Heading1"/>
        <w:jc w:val="center"/>
      </w:pPr>
      <w:r>
        <w:rPr>
          <w:rFonts w:ascii="Times New Roman" w:hAnsi="Times New Roman" w:eastAsia="Times New Roman"/>
          <w:b/>
          <w:color w:val="000000"/>
          <w:sz w:val="36"/>
        </w:rPr>
        <w:t>CHƯƠNG 2. PHÂN TÍCH VÀ THIẾT KẾ HỆ THỐNG</w:t>
      </w:r>
    </w:p>
    <w:p>
      <w:pPr>
        <w:pStyle w:val="Heading2"/>
      </w:pPr>
      <w:r>
        <w:rPr>
          <w:rFonts w:ascii="Times New Roman" w:hAnsi="Times New Roman" w:eastAsia="Times New Roman"/>
          <w:b/>
          <w:color w:val="000000"/>
          <w:sz w:val="32"/>
        </w:rPr>
        <w:t>2.1 Phân tích yêu cầu hệ thống</w:t>
      </w:r>
    </w:p>
    <w:p>
      <w:pPr>
        <w:pStyle w:val="Heading3"/>
      </w:pPr>
      <w:r>
        <w:rPr>
          <w:rFonts w:ascii="Times New Roman" w:hAnsi="Times New Roman" w:eastAsia="Times New Roman"/>
          <w:b/>
          <w:color w:val="000000"/>
          <w:sz w:val="28"/>
        </w:rPr>
        <w:t>2.1.1 Yêu cầu chức năng</w:t>
      </w:r>
    </w:p>
    <w:p>
      <w:pPr>
        <w:spacing w:line="288" w:lineRule="auto"/>
        <w:ind w:firstLine="567"/>
        <w:jc w:val="both"/>
      </w:pPr>
      <w:r>
        <w:rPr>
          <w:rFonts w:ascii="Times New Roman" w:hAnsi="Times New Roman" w:eastAsia="Times New Roman"/>
          <w:b w:val="0"/>
          <w:i w:val="0"/>
          <w:sz w:val="26"/>
        </w:rPr>
        <w:t>Kite Platform phục vụ chu trình giáo dục đầy đủ cho trung tâm dạy thêm vừa-nhỏ Việt Nam. Các năng lực chính được phân bổ giữa KiteHub (control-plane) và KiteClass (data-plane), trình bày theo thứ tự dưới đây.</w:t>
      </w:r>
    </w:p>
    <w:p>
      <w:pPr>
        <w:spacing w:line="288" w:lineRule="auto"/>
        <w:ind w:firstLine="567"/>
        <w:jc w:val="both"/>
      </w:pPr>
      <w:r>
        <w:rPr>
          <w:rFonts w:ascii="Times New Roman" w:hAnsi="Times New Roman" w:eastAsia="Times New Roman"/>
          <w:b/>
          <w:i w:val="0"/>
          <w:sz w:val="26"/>
        </w:rPr>
        <w:t>Tenant onboarding (KiteHub `kitehub-subscription`)</w:t>
      </w:r>
    </w:p>
    <w:p>
      <w:pPr>
        <w:pStyle w:val="ListBullet"/>
        <w:spacing w:line="288" w:lineRule="auto"/>
        <w:ind w:left="850" w:hanging="283"/>
      </w:pPr>
      <w:r>
        <w:rPr>
          <w:rFonts w:ascii="Times New Roman" w:hAnsi="Times New Roman" w:eastAsia="Times New Roman"/>
          <w:b w:val="0"/>
          <w:i w:val="0"/>
          <w:sz w:val="26"/>
        </w:rPr>
        <w:t>Người dùng tiềm năng truy cập landing thì đăng ký yêu cầu truy cập beta qua form 4 trường (họ tên / email / số điện thoại / tên trung tâm)</w:t>
      </w:r>
    </w:p>
    <w:p>
      <w:pPr>
        <w:pStyle w:val="ListBullet"/>
        <w:spacing w:line="288" w:lineRule="auto"/>
        <w:ind w:left="850" w:hanging="283"/>
      </w:pPr>
      <w:r>
        <w:rPr>
          <w:rFonts w:ascii="Times New Roman" w:hAnsi="Times New Roman" w:eastAsia="Times New Roman"/>
          <w:b w:val="0"/>
          <w:i w:val="0"/>
          <w:sz w:val="26"/>
        </w:rPr>
        <w:t xml:space="preserve">Quản trị nền tảng duyệt yêu cầu thì kích hoạt quy trình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người dùng quản trị với vai trò </w:t>
      </w:r>
      <w:r>
        <w:rPr>
          <w:rFonts w:ascii="Times New Roman" w:hAnsi="Times New Roman" w:eastAsia="Times New Roman"/>
          <w:b w:val="0"/>
          <w:i/>
          <w:sz w:val="26"/>
        </w:rPr>
        <w:t>P2_CENTER_OWNER</w:t>
      </w:r>
      <w:r>
        <w:rPr>
          <w:rFonts w:ascii="Times New Roman" w:hAnsi="Times New Roman" w:eastAsia="Times New Roman"/>
          <w:b w:val="0"/>
          <w:i w:val="0"/>
          <w:sz w:val="26"/>
        </w:rPr>
        <w:t>, gửi email magic-link)</w:t>
      </w:r>
    </w:p>
    <w:p>
      <w:pPr>
        <w:pStyle w:val="ListBullet"/>
        <w:spacing w:line="288" w:lineRule="auto"/>
        <w:ind w:left="850" w:hanging="283"/>
      </w:pPr>
      <w:r>
        <w:rPr>
          <w:rFonts w:ascii="Times New Roman" w:hAnsi="Times New Roman" w:eastAsia="Times New Roman"/>
          <w:b w:val="0"/>
          <w:i w:val="0"/>
          <w:sz w:val="26"/>
        </w:rPr>
        <w:t>Chủ trung tâm nhấn magic-link thì đặt mật khẩu lần đầu thì đăng nhập dashboard thì bắt đầu kỳ dùng thử 14 ngày</w:t>
      </w:r>
    </w:p>
    <w:p>
      <w:pPr>
        <w:pStyle w:val="ListBullet"/>
        <w:spacing w:line="288" w:lineRule="auto"/>
        <w:ind w:left="850" w:hanging="283"/>
      </w:pPr>
      <w:r>
        <w:rPr>
          <w:rFonts w:ascii="Times New Roman" w:hAnsi="Times New Roman" w:eastAsia="Times New Roman"/>
          <w:b w:val="0"/>
          <w:i w:val="0"/>
          <w:sz w:val="26"/>
        </w:rPr>
        <w:t>Trạng thái vòng đời: PENDING thì TRIAL thì ACTIVE / SUSPENDED / CANCELLED (chi tiết §2.3.4)</w:t>
      </w:r>
    </w:p>
    <w:p>
      <w:pPr>
        <w:spacing w:line="288" w:lineRule="auto"/>
        <w:ind w:firstLine="567"/>
        <w:jc w:val="both"/>
      </w:pPr>
      <w:r>
        <w:rPr>
          <w:rFonts w:ascii="Times New Roman" w:hAnsi="Times New Roman" w:eastAsia="Times New Roman"/>
          <w:b/>
          <w:i w:val="0"/>
          <w:sz w:val="26"/>
        </w:rPr>
        <w:t>Đăng ký dịch vụ &amp; thanh toán (KiteHub `kitehub-subscription` + `kitehub-admin`)</w:t>
      </w:r>
    </w:p>
    <w:p>
      <w:pPr>
        <w:pStyle w:val="ListBullet"/>
        <w:spacing w:line="288" w:lineRule="auto"/>
        <w:ind w:left="850" w:hanging="283"/>
      </w:pPr>
      <w:r>
        <w:rPr>
          <w:rFonts w:ascii="Times New Roman" w:hAnsi="Times New Roman" w:eastAsia="Times New Roman"/>
          <w:b w:val="0"/>
          <w:i w:val="0"/>
          <w:sz w:val="26"/>
        </w:rPr>
        <w:t xml:space="preserve">Chủ trung tâm chọn gói dịch vụ (FREE / STARTER / PRO / PRO_PLUS) — ví dụ STARTER khoảng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cho 100 học sinh</w:t>
      </w:r>
    </w:p>
    <w:p>
      <w:pPr>
        <w:pStyle w:val="ListBullet"/>
        <w:spacing w:line="288" w:lineRule="auto"/>
        <w:ind w:left="850" w:hanging="283"/>
      </w:pPr>
      <w:r>
        <w:rPr>
          <w:rFonts w:ascii="Times New Roman" w:hAnsi="Times New Roman" w:eastAsia="Times New Roman"/>
          <w:b w:val="0"/>
          <w:i w:val="0"/>
          <w:sz w:val="26"/>
        </w:rPr>
        <w:t>Thanh toán qua VietQR là phương thức mặc định cho giai đoạn thử nghiệm thủ công; tích hợp MoMo/VNPay theo lộ trình giai đoạn vận hành chính thức</w:t>
      </w:r>
    </w:p>
    <w:p>
      <w:pPr>
        <w:pStyle w:val="ListBullet"/>
        <w:spacing w:line="288" w:lineRule="auto"/>
        <w:ind w:left="850" w:hanging="283"/>
      </w:pPr>
      <w:r>
        <w:rPr>
          <w:rFonts w:ascii="Times New Roman" w:hAnsi="Times New Roman" w:eastAsia="Times New Roman"/>
          <w:b w:val="0"/>
          <w:i w:val="0"/>
          <w:sz w:val="26"/>
        </w:rPr>
        <w:t>Gia hạn hằng tháng với thời gian ân hạn 3 ngày khi thanh toán thất bại; tenant SUSPENDED không đăng nhập được nhưng giữ dữ liệu 7 ngày</w:t>
      </w:r>
    </w:p>
    <w:p>
      <w:pPr>
        <w:pStyle w:val="ListBullet"/>
        <w:spacing w:line="288" w:lineRule="auto"/>
        <w:ind w:left="850" w:hanging="283"/>
      </w:pPr>
      <w:r>
        <w:rPr>
          <w:rFonts w:ascii="Times New Roman" w:hAnsi="Times New Roman" w:eastAsia="Times New Roman"/>
          <w:b w:val="0"/>
          <w:i w:val="0"/>
          <w:sz w:val="26"/>
        </w:rPr>
        <w:t xml:space="preserve">Quản trị nền tảng có dashboard </w:t>
      </w:r>
      <w:r>
        <w:rPr>
          <w:rFonts w:ascii="Times New Roman" w:hAnsi="Times New Roman" w:eastAsia="Times New Roman"/>
          <w:b w:val="0"/>
          <w:i/>
          <w:sz w:val="26"/>
        </w:rPr>
        <w:t>/admin/v1/revenue</w:t>
      </w:r>
      <w:r>
        <w:rPr>
          <w:rFonts w:ascii="Times New Roman" w:hAnsi="Times New Roman" w:eastAsia="Times New Roman"/>
          <w:b w:val="0"/>
          <w:i w:val="0"/>
          <w:sz w:val="26"/>
        </w:rPr>
        <w:t xml:space="preserve"> để xem doanh thu, MRR, tỷ lệ churn</w:t>
      </w:r>
    </w:p>
    <w:p>
      <w:pPr>
        <w:spacing w:line="288" w:lineRule="auto"/>
        <w:ind w:firstLine="567"/>
        <w:jc w:val="both"/>
      </w:pPr>
      <w:r>
        <w:rPr>
          <w:rFonts w:ascii="Times New Roman" w:hAnsi="Times New Roman" w:eastAsia="Times New Roman"/>
          <w:b/>
          <w:i w:val="0"/>
          <w:sz w:val="26"/>
        </w:rPr>
        <w:t>Tùy biến tenant (KiteHub `kitehub-branding`)</w:t>
      </w:r>
    </w:p>
    <w:p>
      <w:pPr>
        <w:pStyle w:val="ListBullet"/>
        <w:spacing w:line="288" w:lineRule="auto"/>
        <w:ind w:left="850" w:hanging="283"/>
      </w:pPr>
      <w:r>
        <w:rPr>
          <w:rFonts w:ascii="Times New Roman" w:hAnsi="Times New Roman" w:eastAsia="Times New Roman"/>
          <w:b w:val="0"/>
          <w:i w:val="0"/>
          <w:sz w:val="26"/>
        </w:rPr>
        <w:t xml:space="preserve">Tùy biến theo tenant: logo, hero image, palette màu, subdomain riêng (ví dụ </w:t>
      </w:r>
      <w:r>
        <w:rPr>
          <w:rFonts w:ascii="Times New Roman" w:hAnsi="Times New Roman" w:eastAsia="Times New Roman"/>
          <w:b w:val="0"/>
          <w:i/>
          <w:sz w:val="26"/>
        </w:rPr>
        <w:t>trung-tam-sky.kitehub.me</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 xml:space="preserve">Studio AI Branding sinh logo + hero qua MiniMax (môi trường vận hành) hoặc Ollama (môi trường phát triển); quota lưu trong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giới hạn theo gói (FREE: 3 lần tạo lại mỗi ngày)</w:t>
      </w:r>
    </w:p>
    <w:p>
      <w:pPr>
        <w:pStyle w:val="ListBullet"/>
        <w:spacing w:line="288" w:lineRule="auto"/>
        <w:ind w:left="850" w:hanging="283"/>
      </w:pPr>
      <w:r>
        <w:rPr>
          <w:rFonts w:ascii="Times New Roman" w:hAnsi="Times New Roman" w:eastAsia="Times New Roman"/>
          <w:b w:val="0"/>
          <w:i w:val="0"/>
          <w:sz w:val="26"/>
        </w:rPr>
        <w:t xml:space="preserve">Domain gửi email được xác thực DKIM theo tenant (gói PRO) thì thư gửi từ </w:t>
      </w:r>
      <w:r>
        <w:rPr>
          <w:rFonts w:ascii="Times New Roman" w:hAnsi="Times New Roman" w:eastAsia="Times New Roman"/>
          <w:b w:val="0"/>
          <w:i/>
          <w:sz w:val="26"/>
        </w:rPr>
        <w:t>support@skyedu.vn</w:t>
      </w:r>
      <w:r>
        <w:rPr>
          <w:rFonts w:ascii="Times New Roman" w:hAnsi="Times New Roman" w:eastAsia="Times New Roman"/>
          <w:b w:val="0"/>
          <w:i w:val="0"/>
          <w:sz w:val="26"/>
        </w:rPr>
        <w:t xml:space="preserve"> thay vì </w:t>
      </w:r>
      <w:r>
        <w:rPr>
          <w:rFonts w:ascii="Times New Roman" w:hAnsi="Times New Roman" w:eastAsia="Times New Roman"/>
          <w:b w:val="0"/>
          <w:i/>
          <w:sz w:val="26"/>
        </w:rPr>
        <w:t>support@kitehub.me</w:t>
      </w:r>
    </w:p>
    <w:p>
      <w:pPr>
        <w:spacing w:line="288" w:lineRule="auto"/>
        <w:ind w:firstLine="567"/>
        <w:jc w:val="both"/>
      </w:pPr>
      <w:r>
        <w:rPr>
          <w:rFonts w:ascii="Times New Roman" w:hAnsi="Times New Roman" w:eastAsia="Times New Roman"/>
          <w:b/>
          <w:i w:val="0"/>
          <w:sz w:val="26"/>
        </w:rPr>
        <w:t>Lõi nghiệp vụ giáo dục (KiteClass `kiteclass-core`)</w:t>
      </w:r>
    </w:p>
    <w:p>
      <w:pPr>
        <w:pStyle w:val="ListBullet"/>
        <w:spacing w:line="288" w:lineRule="auto"/>
        <w:ind w:left="850" w:hanging="283"/>
      </w:pPr>
      <w:r>
        <w:rPr>
          <w:rFonts w:ascii="Times New Roman" w:hAnsi="Times New Roman" w:eastAsia="Times New Roman"/>
          <w:b/>
          <w:i w:val="0"/>
          <w:sz w:val="26"/>
        </w:rPr>
        <w:t>Quản lý học sinh:</w:t>
      </w:r>
      <w:r>
        <w:rPr>
          <w:rFonts w:ascii="Times New Roman" w:hAnsi="Times New Roman" w:eastAsia="Times New Roman"/>
          <w:b w:val="0"/>
          <w:i w:val="0"/>
          <w:sz w:val="26"/>
        </w:rPr>
        <w:t xml:space="preserve"> CRUD học sinh, nhập hàng loạt CSV/Excel (bảng </w:t>
      </w:r>
      <w:r>
        <w:rPr>
          <w:rFonts w:ascii="Times New Roman" w:hAnsi="Times New Roman" w:eastAsia="Times New Roman"/>
          <w:b w:val="0"/>
          <w:i/>
          <w:sz w:val="26"/>
        </w:rPr>
        <w:t>students</w:t>
      </w:r>
      <w:r>
        <w:rPr>
          <w:rFonts w:ascii="Times New Roman" w:hAnsi="Times New Roman" w:eastAsia="Times New Roman"/>
          <w:b w:val="0"/>
          <w:i w:val="0"/>
          <w:sz w:val="26"/>
        </w:rPr>
        <w:t>), liên kết phụ huynh — học sinh</w:t>
      </w:r>
    </w:p>
    <w:p>
      <w:pPr>
        <w:pStyle w:val="ListBullet"/>
        <w:spacing w:line="288" w:lineRule="auto"/>
        <w:ind w:left="850" w:hanging="283"/>
      </w:pPr>
      <w:r>
        <w:rPr>
          <w:rFonts w:ascii="Times New Roman" w:hAnsi="Times New Roman" w:eastAsia="Times New Roman"/>
          <w:b/>
          <w:i w:val="0"/>
          <w:sz w:val="26"/>
        </w:rPr>
        <w:t>Lớp học &amp; thời khóa biểu:</w:t>
      </w:r>
      <w:r>
        <w:rPr>
          <w:rFonts w:ascii="Times New Roman" w:hAnsi="Times New Roman" w:eastAsia="Times New Roman"/>
          <w:b w:val="0"/>
          <w:i w:val="0"/>
          <w:sz w:val="26"/>
        </w:rPr>
        <w:t xml:space="preserve"> Tạo lớp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 </w:t>
      </w:r>
      <w:r>
        <w:rPr>
          <w:rFonts w:ascii="Times New Roman" w:hAnsi="Times New Roman" w:eastAsia="Times New Roman"/>
          <w:b w:val="0"/>
          <w:i/>
          <w:sz w:val="26"/>
        </w:rPr>
        <w:t>Lớp Toán 9B</w:t>
      </w:r>
      <w:r>
        <w:rPr>
          <w:rFonts w:ascii="Times New Roman" w:hAnsi="Times New Roman" w:eastAsia="Times New Roman"/>
          <w:b w:val="0"/>
          <w:i w:val="0"/>
          <w:sz w:val="26"/>
        </w:rPr>
        <w:t xml:space="preserve">), gắn </w:t>
      </w:r>
      <w:r>
        <w:rPr>
          <w:rFonts w:ascii="Times New Roman" w:hAnsi="Times New Roman" w:eastAsia="Times New Roman"/>
          <w:b w:val="0"/>
          <w:i/>
          <w:sz w:val="26"/>
        </w:rPr>
        <w:t>homeroom_class</w:t>
      </w:r>
      <w:r>
        <w:rPr>
          <w:rFonts w:ascii="Times New Roman" w:hAnsi="Times New Roman" w:eastAsia="Times New Roman"/>
          <w:b w:val="0"/>
          <w:i w:val="0"/>
          <w:sz w:val="26"/>
        </w:rPr>
        <w:t xml:space="preserve"> cho lớp chủ nhiệm, lập lịch buổi học qua </w:t>
      </w:r>
      <w:r>
        <w:rPr>
          <w:rFonts w:ascii="Times New Roman" w:hAnsi="Times New Roman" w:eastAsia="Times New Roman"/>
          <w:b w:val="0"/>
          <w:i/>
          <w:sz w:val="26"/>
        </w:rPr>
        <w:t>class_schedule_slots</w:t>
      </w:r>
      <w:r>
        <w:rPr>
          <w:rFonts w:ascii="Times New Roman" w:hAnsi="Times New Roman" w:eastAsia="Times New Roman"/>
          <w:b w:val="0"/>
          <w:i w:val="0"/>
          <w:sz w:val="26"/>
        </w:rPr>
        <w:t xml:space="preserve"> (khung thứ 2-7 17:00-21:00 buổi tối phổ biến)</w:t>
      </w:r>
    </w:p>
    <w:p>
      <w:pPr>
        <w:pStyle w:val="ListBullet"/>
        <w:spacing w:line="288" w:lineRule="auto"/>
        <w:ind w:left="850" w:hanging="283"/>
      </w:pPr>
      <w:r>
        <w:rPr>
          <w:rFonts w:ascii="Times New Roman" w:hAnsi="Times New Roman" w:eastAsia="Times New Roman"/>
          <w:b/>
          <w:i w:val="0"/>
          <w:sz w:val="26"/>
        </w:rPr>
        <w:t>Điểm danh:</w:t>
      </w:r>
      <w:r>
        <w:rPr>
          <w:rFonts w:ascii="Times New Roman" w:hAnsi="Times New Roman" w:eastAsia="Times New Roman"/>
          <w:b w:val="0"/>
          <w:i w:val="0"/>
          <w:sz w:val="26"/>
        </w:rPr>
        <w:t xml:space="preserve"> GVCN điểm danh từng </w:t>
      </w:r>
      <w:r>
        <w:rPr>
          <w:rFonts w:ascii="Times New Roman" w:hAnsi="Times New Roman" w:eastAsia="Times New Roman"/>
          <w:b w:val="0"/>
          <w:i/>
          <w:sz w:val="26"/>
        </w:rPr>
        <w:t>attendance_period</w:t>
      </w:r>
      <w:r>
        <w:rPr>
          <w:rFonts w:ascii="Times New Roman" w:hAnsi="Times New Roman" w:eastAsia="Times New Roman"/>
          <w:b w:val="0"/>
          <w:i w:val="0"/>
          <w:sz w:val="26"/>
        </w:rPr>
        <w:t xml:space="preserve"> (mỗi buổi học), trạng thái Có/Vắng/Nghỉ phép</w:t>
      </w:r>
    </w:p>
    <w:p>
      <w:pPr>
        <w:pStyle w:val="ListBullet"/>
        <w:spacing w:line="288" w:lineRule="auto"/>
        <w:ind w:left="850" w:hanging="283"/>
      </w:pPr>
      <w:r>
        <w:rPr>
          <w:rFonts w:ascii="Times New Roman" w:hAnsi="Times New Roman" w:eastAsia="Times New Roman"/>
          <w:b/>
          <w:i w:val="0"/>
          <w:sz w:val="26"/>
        </w:rPr>
        <w:t>Chấm điểm:</w:t>
      </w:r>
      <w:r>
        <w:rPr>
          <w:rFonts w:ascii="Times New Roman" w:hAnsi="Times New Roman" w:eastAsia="Times New Roman"/>
          <w:b w:val="0"/>
          <w:i w:val="0"/>
          <w:sz w:val="26"/>
        </w:rPr>
        <w:t xml:space="preserve"> Nhập điểm </w:t>
      </w:r>
      <w:r>
        <w:rPr>
          <w:rFonts w:ascii="Times New Roman" w:hAnsi="Times New Roman" w:eastAsia="Times New Roman"/>
          <w:b w:val="0"/>
          <w:i/>
          <w:sz w:val="26"/>
        </w:rPr>
        <w:t>grades</w:t>
      </w:r>
      <w:r>
        <w:rPr>
          <w:rFonts w:ascii="Times New Roman" w:hAnsi="Times New Roman" w:eastAsia="Times New Roman"/>
          <w:b w:val="0"/>
          <w:i w:val="0"/>
          <w:sz w:val="26"/>
        </w:rPr>
        <w:t xml:space="preserve"> cho </w:t>
      </w:r>
      <w:r>
        <w:rPr>
          <w:rFonts w:ascii="Times New Roman" w:hAnsi="Times New Roman" w:eastAsia="Times New Roman"/>
          <w:b w:val="0"/>
          <w:i/>
          <w:sz w:val="26"/>
        </w:rPr>
        <w:t>assignments</w:t>
      </w:r>
      <w:r>
        <w:rPr>
          <w:rFonts w:ascii="Times New Roman" w:hAnsi="Times New Roman" w:eastAsia="Times New Roman"/>
          <w:b w:val="0"/>
          <w:i w:val="0"/>
          <w:sz w:val="26"/>
        </w:rPr>
        <w:t xml:space="preserve"> / </w:t>
      </w:r>
      <w:r>
        <w:rPr>
          <w:rFonts w:ascii="Times New Roman" w:hAnsi="Times New Roman" w:eastAsia="Times New Roman"/>
          <w:b w:val="0"/>
          <w:i/>
          <w:sz w:val="26"/>
        </w:rPr>
        <w:t>subject_grades</w:t>
      </w:r>
      <w:r>
        <w:rPr>
          <w:rFonts w:ascii="Times New Roman" w:hAnsi="Times New Roman" w:eastAsia="Times New Roman"/>
          <w:b w:val="0"/>
          <w:i w:val="0"/>
          <w:sz w:val="26"/>
        </w:rPr>
        <w:t xml:space="preserve">, xuất bảng điểm theo </w:t>
      </w:r>
      <w:r>
        <w:rPr>
          <w:rFonts w:ascii="Times New Roman" w:hAnsi="Times New Roman" w:eastAsia="Times New Roman"/>
          <w:b w:val="0"/>
          <w:i/>
          <w:sz w:val="26"/>
        </w:rPr>
        <w:t>grading_scales</w:t>
      </w:r>
      <w:r>
        <w:rPr>
          <w:rFonts w:ascii="Times New Roman" w:hAnsi="Times New Roman" w:eastAsia="Times New Roman"/>
          <w:b w:val="0"/>
          <w:i w:val="0"/>
          <w:sz w:val="26"/>
        </w:rPr>
        <w:t xml:space="preserve"> (thang 10); báo cáo cuối kỳ HK1/HK2/HK_Hè</w:t>
      </w:r>
    </w:p>
    <w:p>
      <w:pPr>
        <w:pStyle w:val="ListBullet"/>
        <w:spacing w:line="288" w:lineRule="auto"/>
        <w:ind w:left="850" w:hanging="283"/>
      </w:pPr>
      <w:r>
        <w:rPr>
          <w:rFonts w:ascii="Times New Roman" w:hAnsi="Times New Roman" w:eastAsia="Times New Roman"/>
          <w:b/>
          <w:i w:val="0"/>
          <w:sz w:val="26"/>
        </w:rPr>
        <w:t>Thanh toán theo tenant:</w:t>
      </w:r>
      <w:r>
        <w:rPr>
          <w:rFonts w:ascii="Times New Roman" w:hAnsi="Times New Roman" w:eastAsia="Times New Roman"/>
          <w:b w:val="0"/>
          <w:i w:val="0"/>
          <w:sz w:val="26"/>
        </w:rPr>
        <w:t xml:space="preserve"> Chủ trung tâm phát hành hóa đơn </w:t>
      </w:r>
      <w:r>
        <w:rPr>
          <w:rFonts w:ascii="Times New Roman" w:hAnsi="Times New Roman" w:eastAsia="Times New Roman"/>
          <w:b w:val="0"/>
          <w:i/>
          <w:sz w:val="26"/>
        </w:rPr>
        <w:t>invoices</w:t>
      </w:r>
      <w:r>
        <w:rPr>
          <w:rFonts w:ascii="Times New Roman" w:hAnsi="Times New Roman" w:eastAsia="Times New Roman"/>
          <w:b w:val="0"/>
          <w:i w:val="0"/>
          <w:sz w:val="26"/>
        </w:rPr>
        <w:t xml:space="preserve"> cho phụ huynh (ví dụ </w:t>
      </w:r>
      <w:r>
        <w:rPr>
          <w:rFonts w:ascii="Times New Roman" w:hAnsi="Times New Roman" w:eastAsia="Times New Roman"/>
          <w:b w:val="0"/>
          <w:i/>
          <w:sz w:val="26"/>
        </w:rPr>
        <w:t>Học phí tháng 5/2026 — 1.500.000đ</w:t>
      </w:r>
      <w:r>
        <w:rPr>
          <w:rFonts w:ascii="Times New Roman" w:hAnsi="Times New Roman" w:eastAsia="Times New Roman"/>
          <w:b w:val="0"/>
          <w:i w:val="0"/>
          <w:sz w:val="26"/>
        </w:rPr>
        <w:t>), theo dõi chuyển khoản/tiền mặt, xuất hóa đơn điện tử VAT tích hợp với MISA MeInvoice</w:t>
      </w:r>
    </w:p>
    <w:p>
      <w:pPr>
        <w:pStyle w:val="ListBullet"/>
        <w:spacing w:line="288" w:lineRule="auto"/>
        <w:ind w:left="850" w:hanging="283"/>
      </w:pPr>
      <w:r>
        <w:rPr>
          <w:rFonts w:ascii="Times New Roman" w:hAnsi="Times New Roman" w:eastAsia="Times New Roman"/>
          <w:b/>
          <w:i w:val="0"/>
          <w:sz w:val="26"/>
        </w:rPr>
        <w:t>Thông báo:</w:t>
      </w:r>
      <w:r>
        <w:rPr>
          <w:rFonts w:ascii="Times New Roman" w:hAnsi="Times New Roman" w:eastAsia="Times New Roman"/>
          <w:b w:val="0"/>
          <w:i w:val="0"/>
          <w:sz w:val="26"/>
        </w:rPr>
        <w:t xml:space="preserve"> Gửi thông báo qua email formal cho phụ huynh khi có điểm mới, sự cố, nhắc hóa đơn; tích hợp Zalo OA mở rộng giai đoạn vận hành chính thức</w:t>
      </w:r>
    </w:p>
    <w:p>
      <w:pPr>
        <w:spacing w:line="288" w:lineRule="auto"/>
        <w:ind w:firstLine="567"/>
        <w:jc w:val="both"/>
      </w:pPr>
      <w:r>
        <w:rPr>
          <w:rFonts w:ascii="Times New Roman" w:hAnsi="Times New Roman" w:eastAsia="Times New Roman"/>
          <w:b/>
          <w:i w:val="0"/>
          <w:sz w:val="26"/>
        </w:rPr>
        <w:t>Tuân thủ &amp; nhật ký kiểm toán (cross-service)</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admin_audit_log</w:t>
      </w:r>
      <w:r>
        <w:rPr>
          <w:rFonts w:ascii="Times New Roman" w:hAnsi="Times New Roman" w:eastAsia="Times New Roman"/>
          <w:b w:val="0"/>
          <w:i w:val="0"/>
          <w:sz w:val="26"/>
        </w:rPr>
        <w:t xml:space="preserve"> bất biến ghi mọi hành động của quản trị nền tảng thì đáp ứng yêu cầu tamper-proof retention của PDPL Điều 11</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consent_record</w:t>
      </w:r>
      <w:r>
        <w:rPr>
          <w:rFonts w:ascii="Times New Roman" w:hAnsi="Times New Roman" w:eastAsia="Times New Roman"/>
          <w:b w:val="0"/>
          <w:i w:val="0"/>
          <w:sz w:val="26"/>
        </w:rPr>
        <w:t xml:space="preserve"> lưu sự đồng ý PDPL của tenant + phụ huynh</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dsar_ticket</w:t>
      </w:r>
      <w:r>
        <w:rPr>
          <w:rFonts w:ascii="Times New Roman" w:hAnsi="Times New Roman" w:eastAsia="Times New Roman"/>
          <w:b w:val="0"/>
          <w:i w:val="0"/>
          <w:sz w:val="26"/>
        </w:rPr>
        <w:t xml:space="preserve"> cho yêu cầu truy cập dữ liệu cá nhân (Data Subject Access Request)</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child_protection_audit_log</w:t>
      </w:r>
      <w:r>
        <w:rPr>
          <w:rFonts w:ascii="Times New Roman" w:hAnsi="Times New Roman" w:eastAsia="Times New Roman"/>
          <w:b w:val="0"/>
          <w:i w:val="0"/>
          <w:sz w:val="26"/>
        </w:rPr>
        <w:t xml:space="preserve"> (KiteClass) cho phạm vi K-12 — mọi truy cập vào hồ sơ học sinh (đặc biệt trẻ vị thành niên) được log riêng phục vụ audit của Bộ Giáo dục</w:t>
      </w:r>
    </w:p>
    <w:p>
      <w:pPr>
        <w:spacing w:line="288" w:lineRule="auto"/>
        <w:ind w:firstLine="567"/>
        <w:jc w:val="both"/>
      </w:pPr>
      <w:r>
        <w:rPr>
          <w:rFonts w:ascii="Times New Roman" w:hAnsi="Times New Roman" w:eastAsia="Times New Roman"/>
          <w:b/>
          <w:i w:val="0"/>
          <w:sz w:val="26"/>
        </w:rPr>
        <w:t>Quản trị nền tảng &amp; hỗ trợ (KiteHub `kitehub-admin`)</w:t>
      </w:r>
    </w:p>
    <w:p>
      <w:pPr>
        <w:pStyle w:val="ListBullet"/>
        <w:spacing w:line="288" w:lineRule="auto"/>
        <w:ind w:left="850" w:hanging="283"/>
      </w:pPr>
      <w:r>
        <w:rPr>
          <w:rFonts w:ascii="Times New Roman" w:hAnsi="Times New Roman" w:eastAsia="Times New Roman"/>
          <w:b w:val="0"/>
          <w:i w:val="0"/>
          <w:sz w:val="26"/>
        </w:rPr>
        <w:t>Quản lý instance: danh sách tenant, xem chỉ số sức khỏe theo tenant, suspend/resume tenant</w:t>
      </w:r>
    </w:p>
    <w:p>
      <w:pPr>
        <w:pStyle w:val="ListBullet"/>
        <w:spacing w:line="288" w:lineRule="auto"/>
        <w:ind w:left="850" w:hanging="283"/>
      </w:pPr>
      <w:r>
        <w:rPr>
          <w:rFonts w:ascii="Times New Roman" w:hAnsi="Times New Roman" w:eastAsia="Times New Roman"/>
          <w:b w:val="0"/>
          <w:i w:val="0"/>
          <w:sz w:val="26"/>
        </w:rPr>
        <w:t xml:space="preserve">Quy trình impersonation </w:t>
      </w:r>
      <w:r>
        <w:rPr>
          <w:rFonts w:ascii="Times New Roman" w:hAnsi="Times New Roman" w:eastAsia="Times New Roman"/>
          <w:b w:val="0"/>
          <w:i/>
          <w:sz w:val="26"/>
        </w:rPr>
        <w:t>/api/impersonate/start</w:t>
      </w:r>
      <w:r>
        <w:rPr>
          <w:rFonts w:ascii="Times New Roman" w:hAnsi="Times New Roman" w:eastAsia="Times New Roman"/>
          <w:b w:val="0"/>
          <w:i w:val="0"/>
          <w:sz w:val="26"/>
        </w:rPr>
        <w:t xml:space="preserve"> — quản trị đăng nhập with tư cách tenant để hỗ trợ (được log trong </w:t>
      </w:r>
      <w:r>
        <w:rPr>
          <w:rFonts w:ascii="Times New Roman" w:hAnsi="Times New Roman" w:eastAsia="Times New Roman"/>
          <w:b w:val="0"/>
          <w:i/>
          <w:sz w:val="26"/>
        </w:rPr>
        <w:t>impersonation_audit_log</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Dashboard doanh thu MRR/ARR/churn theo tháng</w:t>
      </w:r>
    </w:p>
    <w:p>
      <w:pPr>
        <w:pStyle w:val="Heading3"/>
      </w:pPr>
      <w:r>
        <w:rPr>
          <w:rFonts w:ascii="Times New Roman" w:hAnsi="Times New Roman" w:eastAsia="Times New Roman"/>
          <w:b/>
          <w:color w:val="000000"/>
          <w:sz w:val="28"/>
        </w:rPr>
        <w:t>2.1.2 Yêu cầu phi chức năng</w:t>
      </w:r>
    </w:p>
    <w:p>
      <w:pPr>
        <w:spacing w:line="288" w:lineRule="auto"/>
        <w:ind w:firstLine="567"/>
        <w:jc w:val="both"/>
      </w:pPr>
      <w:r>
        <w:rPr>
          <w:rFonts w:ascii="Times New Roman" w:hAnsi="Times New Roman" w:eastAsia="Times New Roman"/>
          <w:b w:val="0"/>
          <w:i w:val="0"/>
          <w:sz w:val="26"/>
        </w:rPr>
        <w:t xml:space="preserve">Đồ án phân loại các yêu cầu phi chức năng (NFR) theo chuẩn ISO/IEC 25010:2011 </w:t>
      </w:r>
      <w:r>
        <w:rPr>
          <w:rFonts w:ascii="Times New Roman" w:hAnsi="Times New Roman" w:eastAsia="Times New Roman"/>
          <w:b w:val="0"/>
          <w:i/>
          <w:sz w:val="26"/>
        </w:rPr>
        <w:t>Software Product Quality Model</w:t>
      </w:r>
      <w:r>
        <w:rPr>
          <w:rFonts w:ascii="Times New Roman" w:hAnsi="Times New Roman" w:eastAsia="Times New Roman"/>
          <w:b w:val="0"/>
          <w:i w:val="0"/>
          <w:sz w:val="26"/>
        </w:rPr>
        <w:t xml:space="preserve"> [24] — mô hình chất lượng phần mềm bao gồm 8 đặc trưng: Functional Suitability, Performance Efficiency, Compatibility, Usability, Reliability, Security, Maintainability, và Portability. Bảng 2.1 ánh xạ 6 hạng mục NFR được đồ án này tập trung trình bày sang các đặc trưng tương ứng theo ISO/IEC 25010.</w:t>
      </w:r>
    </w:p>
    <w:p>
      <w:pPr>
        <w:pStyle w:val="BảngCaption"/>
        <w:spacing w:before="120" w:after="240"/>
        <w:jc w:val="center"/>
      </w:pPr>
      <w:r>
        <w:rPr>
          <w:rFonts w:ascii="Times New Roman" w:hAnsi="Times New Roman" w:eastAsia="Times New Roman"/>
          <w:b/>
          <w:sz w:val="26"/>
        </w:rPr>
        <w:t>Bảng 2.1</w:t>
      </w:r>
      <w:r>
        <w:rPr>
          <w:rFonts w:ascii="Times New Roman" w:hAnsi="Times New Roman" w:eastAsia="Times New Roman"/>
          <w:sz w:val="26"/>
        </w:rPr>
        <w:t>. Ánh xạ NFR của Kite Platform sang ISO/IEC 25010:2011</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Hạng mục NFR của đồ án</w:t>
            </w:r>
          </w:p>
        </w:tc>
        <w:tc>
          <w:tcPr>
            <w:tcW w:type="dxa" w:w="4320"/>
          </w:tcPr>
          <w:p>
            <w:pPr>
              <w:jc w:val="center"/>
            </w:pPr>
            <w:r>
              <w:rPr>
                <w:b/>
                <w:sz w:val="24"/>
              </w:rPr>
            </w:r>
            <w:r>
              <w:rPr>
                <w:rFonts w:ascii="Times New Roman" w:hAnsi="Times New Roman" w:eastAsia="Times New Roman"/>
                <w:b/>
                <w:i w:val="0"/>
                <w:sz w:val="24"/>
              </w:rPr>
              <w:t>Đặc trưng ISO/IEC 25010 tương ứng</w:t>
            </w:r>
          </w:p>
        </w:tc>
      </w:tr>
      <w:tr>
        <w:tc>
          <w:tcPr>
            <w:tcW w:type="dxa" w:w="4320"/>
          </w:tcPr>
          <w:p>
            <w:r>
              <w:rPr>
                <w:sz w:val="24"/>
              </w:rPr>
            </w:r>
            <w:r>
              <w:rPr>
                <w:rFonts w:ascii="Times New Roman" w:hAnsi="Times New Roman" w:eastAsia="Times New Roman"/>
                <w:b w:val="0"/>
                <w:i w:val="0"/>
                <w:sz w:val="24"/>
              </w:rPr>
              <w:t>Performance</w:t>
            </w:r>
          </w:p>
        </w:tc>
        <w:tc>
          <w:tcPr>
            <w:tcW w:type="dxa" w:w="4320"/>
          </w:tcPr>
          <w:p>
            <w:r>
              <w:rPr>
                <w:sz w:val="24"/>
              </w:rPr>
            </w:r>
            <w:r>
              <w:rPr>
                <w:rFonts w:ascii="Times New Roman" w:hAnsi="Times New Roman" w:eastAsia="Times New Roman"/>
                <w:b w:val="0"/>
                <w:i w:val="0"/>
                <w:sz w:val="24"/>
              </w:rPr>
              <w:t>Performance Efficiency (Time Behaviour, Resource Utilization)</w:t>
            </w:r>
          </w:p>
        </w:tc>
      </w:tr>
      <w:tr>
        <w:tc>
          <w:tcPr>
            <w:tcW w:type="dxa" w:w="4320"/>
          </w:tcPr>
          <w:p>
            <w:r>
              <w:rPr>
                <w:sz w:val="24"/>
              </w:rPr>
            </w:r>
            <w:r>
              <w:rPr>
                <w:rFonts w:ascii="Times New Roman" w:hAnsi="Times New Roman" w:eastAsia="Times New Roman"/>
                <w:b w:val="0"/>
                <w:i w:val="0"/>
                <w:sz w:val="24"/>
              </w:rPr>
              <w:t>Availability</w:t>
            </w:r>
          </w:p>
        </w:tc>
        <w:tc>
          <w:tcPr>
            <w:tcW w:type="dxa" w:w="4320"/>
          </w:tcPr>
          <w:p>
            <w:r>
              <w:rPr>
                <w:sz w:val="24"/>
              </w:rPr>
            </w:r>
            <w:r>
              <w:rPr>
                <w:rFonts w:ascii="Times New Roman" w:hAnsi="Times New Roman" w:eastAsia="Times New Roman"/>
                <w:b w:val="0"/>
                <w:i w:val="0"/>
                <w:sz w:val="24"/>
              </w:rPr>
              <w:t>Reliability (Availability sub-characteristic)</w:t>
            </w:r>
          </w:p>
        </w:tc>
      </w:tr>
      <w:tr>
        <w:tc>
          <w:tcPr>
            <w:tcW w:type="dxa" w:w="4320"/>
          </w:tcPr>
          <w:p>
            <w:r>
              <w:rPr>
                <w:sz w:val="24"/>
              </w:rPr>
            </w:r>
            <w:r>
              <w:rPr>
                <w:rFonts w:ascii="Times New Roman" w:hAnsi="Times New Roman" w:eastAsia="Times New Roman"/>
                <w:b w:val="0"/>
                <w:i w:val="0"/>
                <w:sz w:val="24"/>
              </w:rPr>
              <w:t>Security</w:t>
            </w:r>
          </w:p>
        </w:tc>
        <w:tc>
          <w:tcPr>
            <w:tcW w:type="dxa" w:w="4320"/>
          </w:tcPr>
          <w:p>
            <w:r>
              <w:rPr>
                <w:sz w:val="24"/>
              </w:rPr>
            </w:r>
            <w:r>
              <w:rPr>
                <w:rFonts w:ascii="Times New Roman" w:hAnsi="Times New Roman" w:eastAsia="Times New Roman"/>
                <w:b w:val="0"/>
                <w:i w:val="0"/>
                <w:sz w:val="24"/>
              </w:rPr>
              <w:t>Security (Confidentiality, Integrity, Non-repudiation, Authenticity)</w:t>
            </w:r>
          </w:p>
        </w:tc>
      </w:tr>
      <w:tr>
        <w:tc>
          <w:tcPr>
            <w:tcW w:type="dxa" w:w="4320"/>
          </w:tcPr>
          <w:p>
            <w:r>
              <w:rPr>
                <w:sz w:val="24"/>
              </w:rPr>
            </w:r>
            <w:r>
              <w:rPr>
                <w:rFonts w:ascii="Times New Roman" w:hAnsi="Times New Roman" w:eastAsia="Times New Roman"/>
                <w:b w:val="0"/>
                <w:i w:val="0"/>
                <w:sz w:val="24"/>
              </w:rPr>
              <w:t>Scalability</w:t>
            </w:r>
          </w:p>
        </w:tc>
        <w:tc>
          <w:tcPr>
            <w:tcW w:type="dxa" w:w="4320"/>
          </w:tcPr>
          <w:p>
            <w:r>
              <w:rPr>
                <w:sz w:val="24"/>
              </w:rPr>
            </w:r>
            <w:r>
              <w:rPr>
                <w:rFonts w:ascii="Times New Roman" w:hAnsi="Times New Roman" w:eastAsia="Times New Roman"/>
                <w:b w:val="0"/>
                <w:i w:val="0"/>
                <w:sz w:val="24"/>
              </w:rPr>
              <w:t>Performance Efficiency (Capacity) + Maintainability (Scalability sub-aspect)</w:t>
            </w:r>
          </w:p>
        </w:tc>
      </w:tr>
      <w:tr>
        <w:tc>
          <w:tcPr>
            <w:tcW w:type="dxa" w:w="4320"/>
          </w:tcPr>
          <w:p>
            <w:r>
              <w:rPr>
                <w:sz w:val="24"/>
              </w:rPr>
            </w:r>
            <w:r>
              <w:rPr>
                <w:rFonts w:ascii="Times New Roman" w:hAnsi="Times New Roman" w:eastAsia="Times New Roman"/>
                <w:b w:val="0"/>
                <w:i w:val="0"/>
                <w:sz w:val="24"/>
              </w:rPr>
              <w:t>Maintainability</w:t>
            </w:r>
          </w:p>
        </w:tc>
        <w:tc>
          <w:tcPr>
            <w:tcW w:type="dxa" w:w="4320"/>
          </w:tcPr>
          <w:p>
            <w:r>
              <w:rPr>
                <w:sz w:val="24"/>
              </w:rPr>
            </w:r>
            <w:r>
              <w:rPr>
                <w:rFonts w:ascii="Times New Roman" w:hAnsi="Times New Roman" w:eastAsia="Times New Roman"/>
                <w:b w:val="0"/>
                <w:i w:val="0"/>
                <w:sz w:val="24"/>
              </w:rPr>
              <w:t>Maintainability (Modularity, Reusability, Modifiability, Testability)</w:t>
            </w:r>
          </w:p>
        </w:tc>
      </w:tr>
      <w:tr>
        <w:tc>
          <w:tcPr>
            <w:tcW w:type="dxa" w:w="4320"/>
          </w:tcPr>
          <w:p>
            <w:r>
              <w:rPr>
                <w:sz w:val="24"/>
              </w:rPr>
            </w:r>
            <w:r>
              <w:rPr>
                <w:rFonts w:ascii="Times New Roman" w:hAnsi="Times New Roman" w:eastAsia="Times New Roman"/>
                <w:b w:val="0"/>
                <w:i w:val="0"/>
                <w:sz w:val="24"/>
              </w:rPr>
              <w:t>Cost</w:t>
            </w:r>
          </w:p>
        </w:tc>
        <w:tc>
          <w:tcPr>
            <w:tcW w:type="dxa" w:w="4320"/>
          </w:tcPr>
          <w:p>
            <w:r>
              <w:rPr>
                <w:sz w:val="24"/>
              </w:rPr>
            </w:r>
            <w:r>
              <w:rPr>
                <w:rFonts w:ascii="Times New Roman" w:hAnsi="Times New Roman" w:eastAsia="Times New Roman"/>
                <w:b w:val="0"/>
                <w:i w:val="0"/>
                <w:sz w:val="24"/>
              </w:rPr>
              <w:t>(Bổ sung ngoài ISO 25010, ràng buộc kinh tế của giai đoạn thử nghiệm)</w:t>
            </w:r>
          </w:p>
        </w:tc>
      </w:tr>
    </w:tbl>
    <w:p/>
    <w:p>
      <w:pPr>
        <w:spacing w:line="288" w:lineRule="auto"/>
        <w:ind w:firstLine="567"/>
        <w:jc w:val="both"/>
      </w:pPr>
      <w:r>
        <w:rPr>
          <w:rFonts w:ascii="Times New Roman" w:hAnsi="Times New Roman" w:eastAsia="Times New Roman"/>
          <w:b/>
          <w:i w:val="0"/>
          <w:sz w:val="26"/>
        </w:rPr>
        <w:t>Performance.</w:t>
      </w:r>
      <w:r>
        <w:rPr>
          <w:rFonts w:ascii="Times New Roman" w:hAnsi="Times New Roman" w:eastAsia="Times New Roman"/>
          <w:b w:val="0"/>
          <w:i w:val="0"/>
          <w:sz w:val="26"/>
        </w:rPr>
        <w:t xml:space="preserve"> Tác giả đặt mục tiêu hiệu năng cho giai đoạn thử nghiệm như sau:</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Chỉ số</w:t>
            </w:r>
          </w:p>
        </w:tc>
        <w:tc>
          <w:tcPr>
            <w:tcW w:type="dxa" w:w="2880"/>
          </w:tcPr>
          <w:p>
            <w:pPr>
              <w:jc w:val="center"/>
            </w:pPr>
            <w:r>
              <w:rPr>
                <w:b/>
                <w:sz w:val="24"/>
              </w:rPr>
            </w:r>
            <w:r>
              <w:rPr>
                <w:rFonts w:ascii="Times New Roman" w:hAnsi="Times New Roman" w:eastAsia="Times New Roman"/>
                <w:b/>
                <w:i w:val="0"/>
                <w:sz w:val="24"/>
              </w:rPr>
              <w:t>Mục tiêu</w:t>
            </w:r>
          </w:p>
        </w:tc>
        <w:tc>
          <w:tcPr>
            <w:tcW w:type="dxa" w:w="2880"/>
          </w:tcPr>
          <w:p>
            <w:pPr>
              <w:jc w:val="center"/>
            </w:pPr>
            <w:r>
              <w:rPr>
                <w:b/>
                <w:sz w:val="24"/>
              </w:rPr>
            </w:r>
            <w:r>
              <w:rPr>
                <w:rFonts w:ascii="Times New Roman" w:hAnsi="Times New Roman" w:eastAsia="Times New Roman"/>
                <w:b/>
                <w:i w:val="0"/>
                <w:sz w:val="24"/>
              </w:rPr>
              <w:t>Phương pháp đo</w:t>
            </w:r>
          </w:p>
        </w:tc>
      </w:tr>
      <w:tr>
        <w:tc>
          <w:tcPr>
            <w:tcW w:type="dxa" w:w="2880"/>
          </w:tcPr>
          <w:p>
            <w:r>
              <w:rPr>
                <w:sz w:val="24"/>
              </w:rPr>
            </w:r>
            <w:r>
              <w:rPr>
                <w:rFonts w:ascii="Times New Roman" w:hAnsi="Times New Roman" w:eastAsia="Times New Roman"/>
                <w:b w:val="0"/>
                <w:i w:val="0"/>
                <w:sz w:val="24"/>
              </w:rPr>
              <w:t>Độ trễ API P95 (endpoint đọc)</w:t>
            </w:r>
          </w:p>
        </w:tc>
        <w:tc>
          <w:tcPr>
            <w:tcW w:type="dxa" w:w="2880"/>
          </w:tcPr>
          <w:p>
            <w:r>
              <w:rPr>
                <w:sz w:val="24"/>
              </w:rPr>
            </w:r>
            <w:r>
              <w:rPr>
                <w:rFonts w:ascii="Times New Roman" w:hAnsi="Times New Roman" w:eastAsia="Times New Roman"/>
                <w:b w:val="0"/>
                <w:i w:val="0"/>
                <w:sz w:val="24"/>
              </w:rPr>
              <w:t>&lt; 500ms</w:t>
            </w:r>
          </w:p>
        </w:tc>
        <w:tc>
          <w:tcPr>
            <w:tcW w:type="dxa" w:w="2880"/>
          </w:tcPr>
          <w:p>
            <w:r>
              <w:rPr>
                <w:sz w:val="24"/>
              </w:rPr>
            </w:r>
            <w:r>
              <w:rPr>
                <w:rFonts w:ascii="Times New Roman" w:hAnsi="Times New Roman" w:eastAsia="Times New Roman"/>
                <w:b w:val="0"/>
                <w:i w:val="0"/>
                <w:sz w:val="24"/>
              </w:rPr>
              <w:t>Prometheus thu thập từ Spring Actuator</w:t>
            </w:r>
          </w:p>
        </w:tc>
      </w:tr>
      <w:tr>
        <w:tc>
          <w:tcPr>
            <w:tcW w:type="dxa" w:w="2880"/>
          </w:tcPr>
          <w:p>
            <w:r>
              <w:rPr>
                <w:sz w:val="24"/>
              </w:rPr>
            </w:r>
            <w:r>
              <w:rPr>
                <w:rFonts w:ascii="Times New Roman" w:hAnsi="Times New Roman" w:eastAsia="Times New Roman"/>
                <w:b w:val="0"/>
                <w:i w:val="0"/>
                <w:sz w:val="24"/>
              </w:rPr>
              <w:t>Độ trễ API P95 (endpoint ghi)</w:t>
            </w:r>
          </w:p>
        </w:tc>
        <w:tc>
          <w:tcPr>
            <w:tcW w:type="dxa" w:w="2880"/>
          </w:tcPr>
          <w:p>
            <w:r>
              <w:rPr>
                <w:sz w:val="24"/>
              </w:rPr>
            </w:r>
            <w:r>
              <w:rPr>
                <w:rFonts w:ascii="Times New Roman" w:hAnsi="Times New Roman" w:eastAsia="Times New Roman"/>
                <w:b w:val="0"/>
                <w:i w:val="0"/>
                <w:sz w:val="24"/>
              </w:rPr>
              <w:t>&lt; 1000ms</w:t>
            </w:r>
          </w:p>
        </w:tc>
        <w:tc>
          <w:tcPr>
            <w:tcW w:type="dxa" w:w="2880"/>
          </w:tcPr>
          <w:p>
            <w:r>
              <w:rPr>
                <w:sz w:val="24"/>
              </w:rPr>
            </w:r>
            <w:r>
              <w:rPr>
                <w:rFonts w:ascii="Times New Roman" w:hAnsi="Times New Roman" w:eastAsia="Times New Roman"/>
                <w:b w:val="0"/>
                <w:i w:val="0"/>
                <w:sz w:val="24"/>
              </w:rPr>
              <w:t>Prometheus</w:t>
            </w:r>
          </w:p>
        </w:tc>
      </w:tr>
      <w:tr>
        <w:tc>
          <w:tcPr>
            <w:tcW w:type="dxa" w:w="2880"/>
          </w:tcPr>
          <w:p>
            <w:r>
              <w:rPr>
                <w:sz w:val="24"/>
              </w:rPr>
            </w:r>
            <w:r>
              <w:rPr>
                <w:rFonts w:ascii="Times New Roman" w:hAnsi="Times New Roman" w:eastAsia="Times New Roman"/>
                <w:b w:val="0"/>
                <w:i w:val="0"/>
                <w:sz w:val="24"/>
              </w:rPr>
              <w:t>Time-to-Interactive (TTI) phía giao diện</w:t>
            </w:r>
          </w:p>
        </w:tc>
        <w:tc>
          <w:tcPr>
            <w:tcW w:type="dxa" w:w="2880"/>
          </w:tcPr>
          <w:p>
            <w:r>
              <w:rPr>
                <w:sz w:val="24"/>
              </w:rPr>
            </w:r>
            <w:r>
              <w:rPr>
                <w:rFonts w:ascii="Times New Roman" w:hAnsi="Times New Roman" w:eastAsia="Times New Roman"/>
                <w:b w:val="0"/>
                <w:i w:val="0"/>
                <w:sz w:val="24"/>
              </w:rPr>
              <w:t>&lt; 3s trên 4G</w:t>
            </w:r>
          </w:p>
        </w:tc>
        <w:tc>
          <w:tcPr>
            <w:tcW w:type="dxa" w:w="2880"/>
          </w:tcPr>
          <w:p>
            <w:r>
              <w:rPr>
                <w:sz w:val="24"/>
              </w:rPr>
            </w:r>
            <w:r>
              <w:rPr>
                <w:rFonts w:ascii="Times New Roman" w:hAnsi="Times New Roman" w:eastAsia="Times New Roman"/>
                <w:b w:val="0"/>
                <w:i w:val="0"/>
                <w:sz w:val="24"/>
              </w:rPr>
              <w:t>Lighthouse</w:t>
            </w:r>
          </w:p>
        </w:tc>
      </w:tr>
      <w:tr>
        <w:tc>
          <w:tcPr>
            <w:tcW w:type="dxa" w:w="2880"/>
          </w:tcPr>
          <w:p>
            <w:r>
              <w:rPr>
                <w:sz w:val="24"/>
              </w:rPr>
            </w:r>
            <w:r>
              <w:rPr>
                <w:rFonts w:ascii="Times New Roman" w:hAnsi="Times New Roman" w:eastAsia="Times New Roman"/>
                <w:b w:val="0"/>
                <w:i w:val="0"/>
                <w:sz w:val="24"/>
              </w:rPr>
              <w:t>Độ trễ truy vấn cơ sở dữ liệu P95</w:t>
            </w:r>
          </w:p>
        </w:tc>
        <w:tc>
          <w:tcPr>
            <w:tcW w:type="dxa" w:w="2880"/>
          </w:tcPr>
          <w:p>
            <w:r>
              <w:rPr>
                <w:sz w:val="24"/>
              </w:rPr>
            </w:r>
            <w:r>
              <w:rPr>
                <w:rFonts w:ascii="Times New Roman" w:hAnsi="Times New Roman" w:eastAsia="Times New Roman"/>
                <w:b w:val="0"/>
                <w:i w:val="0"/>
                <w:sz w:val="24"/>
              </w:rPr>
              <w:t>&lt; 100ms</w:t>
            </w:r>
          </w:p>
        </w:tc>
        <w:tc>
          <w:tcPr>
            <w:tcW w:type="dxa" w:w="2880"/>
          </w:tcPr>
          <w:p>
            <w:r>
              <w:rPr>
                <w:sz w:val="24"/>
              </w:rPr>
            </w:r>
            <w:r>
              <w:rPr>
                <w:rFonts w:ascii="Times New Roman" w:hAnsi="Times New Roman" w:eastAsia="Times New Roman"/>
                <w:b w:val="0"/>
                <w:i/>
                <w:sz w:val="24"/>
              </w:rPr>
              <w:t>pg_stat_statements</w:t>
            </w:r>
          </w:p>
        </w:tc>
      </w:tr>
      <w:tr>
        <w:tc>
          <w:tcPr>
            <w:tcW w:type="dxa" w:w="2880"/>
          </w:tcPr>
          <w:p>
            <w:r>
              <w:rPr>
                <w:sz w:val="24"/>
              </w:rPr>
            </w:r>
            <w:r>
              <w:rPr>
                <w:rFonts w:ascii="Times New Roman" w:hAnsi="Times New Roman" w:eastAsia="Times New Roman"/>
                <w:b w:val="0"/>
                <w:i w:val="0"/>
                <w:sz w:val="24"/>
              </w:rPr>
              <w:t>Số người dùng đồng thời trên mỗi tenant</w:t>
            </w:r>
          </w:p>
        </w:tc>
        <w:tc>
          <w:tcPr>
            <w:tcW w:type="dxa" w:w="2880"/>
          </w:tcPr>
          <w:p>
            <w:r>
              <w:rPr>
                <w:sz w:val="24"/>
              </w:rPr>
            </w:r>
            <w:r>
              <w:rPr>
                <w:rFonts w:ascii="Times New Roman" w:hAnsi="Times New Roman" w:eastAsia="Times New Roman"/>
                <w:b w:val="0"/>
                <w:i w:val="0"/>
                <w:sz w:val="24"/>
              </w:rPr>
              <w:t>~50 hoạt động</w:t>
            </w:r>
          </w:p>
        </w:tc>
        <w:tc>
          <w:tcPr>
            <w:tcW w:type="dxa" w:w="2880"/>
          </w:tcPr>
          <w:p>
            <w:r>
              <w:rPr>
                <w:sz w:val="24"/>
              </w:rPr>
            </w:r>
            <w:r>
              <w:rPr>
                <w:rFonts w:ascii="Times New Roman" w:hAnsi="Times New Roman" w:eastAsia="Times New Roman"/>
                <w:b w:val="0"/>
                <w:i w:val="0"/>
                <w:sz w:val="24"/>
              </w:rPr>
              <w:t>Kịch bản tải</w:t>
            </w:r>
          </w:p>
        </w:tc>
      </w:tr>
    </w:tbl>
    <w:p/>
    <w:p>
      <w:pPr>
        <w:spacing w:line="288" w:lineRule="auto"/>
        <w:ind w:firstLine="567"/>
        <w:jc w:val="both"/>
      </w:pPr>
      <w:r>
        <w:rPr>
          <w:rFonts w:ascii="Times New Roman" w:hAnsi="Times New Roman" w:eastAsia="Times New Roman"/>
          <w:b w:val="0"/>
          <w:i w:val="0"/>
          <w:sz w:val="26"/>
        </w:rPr>
        <w:t>Khi quy mô tiến tới 50-200 tenant trong giai đoạn vận hành chính thức, hệ thống cần đánh giá lại khi connection pool đạt ngưỡng của instance cơ sở dữ liệu (~150 kết nối hoạt động).</w:t>
      </w:r>
    </w:p>
    <w:p>
      <w:pPr>
        <w:spacing w:line="288" w:lineRule="auto"/>
        <w:ind w:firstLine="567"/>
        <w:jc w:val="both"/>
      </w:pPr>
      <w:r>
        <w:rPr>
          <w:rFonts w:ascii="Times New Roman" w:hAnsi="Times New Roman" w:eastAsia="Times New Roman"/>
          <w:b/>
          <w:i w:val="0"/>
          <w:sz w:val="26"/>
        </w:rPr>
        <w:t>Availability.</w:t>
      </w:r>
      <w:r>
        <w:rPr>
          <w:rFonts w:ascii="Times New Roman" w:hAnsi="Times New Roman" w:eastAsia="Times New Roman"/>
          <w:b w:val="0"/>
          <w:i w:val="0"/>
          <w:sz w:val="26"/>
        </w:rPr>
        <w:t xml:space="preserve"> Mục tiêu uptime của giai đoạn thử nghiệm là </w:t>
      </w:r>
      <w:r>
        <w:rPr>
          <w:rFonts w:ascii="Times New Roman" w:hAnsi="Times New Roman" w:eastAsia="Times New Roman"/>
          <w:b/>
          <w:i w:val="0"/>
          <w:sz w:val="26"/>
        </w:rPr>
        <w:t>99.5%</w:t>
      </w:r>
      <w:r>
        <w:rPr>
          <w:rFonts w:ascii="Times New Roman" w:hAnsi="Times New Roman" w:eastAsia="Times New Roman"/>
          <w:b w:val="0"/>
          <w:i w:val="0"/>
          <w:sz w:val="26"/>
        </w:rPr>
        <w:t xml:space="preserve"> (tương đương khoảng 3,6 giờ downtime/tháng có thể chấp nhận), theo SLA mặc định của AWS cho instance EC2 và RDS đơn vùng [25]. Mục tiêu này được duy trì thông qua:</w:t>
      </w:r>
    </w:p>
    <w:p>
      <w:pPr>
        <w:pStyle w:val="ListBullet"/>
        <w:spacing w:line="288" w:lineRule="auto"/>
        <w:ind w:left="850" w:hanging="283"/>
      </w:pPr>
      <w:r>
        <w:rPr>
          <w:rFonts w:ascii="Times New Roman" w:hAnsi="Times New Roman" w:eastAsia="Times New Roman"/>
          <w:b w:val="0"/>
          <w:i w:val="0"/>
          <w:sz w:val="26"/>
        </w:rPr>
        <w:t xml:space="preserve">Triển khai trên một vùng AWS duy nhất </w:t>
      </w:r>
      <w:r>
        <w:rPr>
          <w:rFonts w:ascii="Times New Roman" w:hAnsi="Times New Roman" w:eastAsia="Times New Roman"/>
          <w:b w:val="0"/>
          <w:i/>
          <w:sz w:val="26"/>
        </w:rPr>
        <w:t>ap-southeast-1</w:t>
      </w:r>
      <w:r>
        <w:rPr>
          <w:rFonts w:ascii="Times New Roman" w:hAnsi="Times New Roman" w:eastAsia="Times New Roman"/>
          <w:b w:val="0"/>
          <w:i w:val="0"/>
          <w:sz w:val="26"/>
        </w:rPr>
        <w:t xml:space="preserve"> (Singapore) phù hợp ràng buộc kinh tế giai đoạn đầu</w:t>
      </w:r>
    </w:p>
    <w:p>
      <w:pPr>
        <w:pStyle w:val="ListBullet"/>
        <w:spacing w:line="288" w:lineRule="auto"/>
        <w:ind w:left="850" w:hanging="283"/>
      </w:pPr>
      <w:r>
        <w:rPr>
          <w:rFonts w:ascii="Times New Roman" w:hAnsi="Times New Roman" w:eastAsia="Times New Roman"/>
          <w:b w:val="0"/>
          <w:i w:val="0"/>
          <w:sz w:val="26"/>
        </w:rPr>
        <w:t xml:space="preserve">Health check </w:t>
      </w:r>
      <w:r>
        <w:rPr>
          <w:rFonts w:ascii="Times New Roman" w:hAnsi="Times New Roman" w:eastAsia="Times New Roman"/>
          <w:b w:val="0"/>
          <w:i/>
          <w:sz w:val="26"/>
        </w:rPr>
        <w:t>/actuator/health</w:t>
      </w:r>
      <w:r>
        <w:rPr>
          <w:rFonts w:ascii="Times New Roman" w:hAnsi="Times New Roman" w:eastAsia="Times New Roman"/>
          <w:b w:val="0"/>
          <w:i w:val="0"/>
          <w:sz w:val="26"/>
        </w:rPr>
        <w:t xml:space="preserve"> cho từng service + ALB health probe</w:t>
      </w:r>
    </w:p>
    <w:p>
      <w:pPr>
        <w:pStyle w:val="ListBullet"/>
        <w:spacing w:line="288" w:lineRule="auto"/>
        <w:ind w:left="850" w:hanging="283"/>
      </w:pPr>
      <w:r>
        <w:rPr>
          <w:rFonts w:ascii="Times New Roman" w:hAnsi="Times New Roman" w:eastAsia="Times New Roman"/>
          <w:b w:val="0"/>
          <w:i w:val="0"/>
          <w:sz w:val="26"/>
        </w:rPr>
        <w:t>Khai báo startupProbe trong Helm chart đảm bảo container không nhận traffic trước khi sẵn sàng</w:t>
      </w:r>
    </w:p>
    <w:p>
      <w:pPr>
        <w:pStyle w:val="ListBullet"/>
        <w:spacing w:line="288" w:lineRule="auto"/>
        <w:ind w:left="850" w:hanging="283"/>
      </w:pPr>
      <w:r>
        <w:rPr>
          <w:rFonts w:ascii="Times New Roman" w:hAnsi="Times New Roman" w:eastAsia="Times New Roman"/>
          <w:b w:val="0"/>
          <w:i w:val="0"/>
          <w:sz w:val="26"/>
        </w:rPr>
        <w:t>CloudWatch SNS alarm với 4 ngưỡng (CPU &gt;80% / memory &gt;85% / 5xx rate &gt;1% / DB connection &gt;120) gọi on-call</w:t>
      </w:r>
    </w:p>
    <w:p>
      <w:pPr>
        <w:spacing w:line="288" w:lineRule="auto"/>
        <w:ind w:firstLine="567"/>
        <w:jc w:val="both"/>
      </w:pPr>
      <w:r>
        <w:rPr>
          <w:rFonts w:ascii="Times New Roman" w:hAnsi="Times New Roman" w:eastAsia="Times New Roman"/>
          <w:b w:val="0"/>
          <w:i w:val="0"/>
          <w:sz w:val="26"/>
        </w:rPr>
        <w:t xml:space="preserve">Khi chuyển sang triển khai EKS multi-AZ với read replica ở giai đoạn vận hành chính thức, mục tiêu sẽ được nâng lên </w:t>
      </w:r>
      <w:r>
        <w:rPr>
          <w:rFonts w:ascii="Times New Roman" w:hAnsi="Times New Roman" w:eastAsia="Times New Roman"/>
          <w:b/>
          <w:i w:val="0"/>
          <w:sz w:val="26"/>
        </w:rPr>
        <w:t>99.9%</w:t>
      </w:r>
      <w:r>
        <w:rPr>
          <w:rFonts w:ascii="Times New Roman" w:hAnsi="Times New Roman" w:eastAsia="Times New Roman"/>
          <w:b w:val="0"/>
          <w:i w:val="0"/>
          <w:sz w:val="26"/>
        </w:rPr>
        <w:t>. Việc theo dõi uptime thực tế qua Statuspage được lập kế hoạch cho giai đoạn vận hành chính thức.</w:t>
      </w:r>
    </w:p>
    <w:p>
      <w:pPr>
        <w:spacing w:line="288" w:lineRule="auto"/>
        <w:ind w:firstLine="567"/>
        <w:jc w:val="both"/>
      </w:pPr>
      <w:r>
        <w:rPr>
          <w:rFonts w:ascii="Times New Roman" w:hAnsi="Times New Roman" w:eastAsia="Times New Roman"/>
          <w:b/>
          <w:i w:val="0"/>
          <w:sz w:val="26"/>
        </w:rPr>
        <w:t>Security.</w:t>
      </w:r>
      <w:r>
        <w:rPr>
          <w:rFonts w:ascii="Times New Roman" w:hAnsi="Times New Roman" w:eastAsia="Times New Roman"/>
          <w:b w:val="0"/>
          <w:i w:val="0"/>
          <w:sz w:val="26"/>
        </w:rPr>
        <w:t xml:space="preserve"> Đồ án lấy chuẩn OWASP Top 10 (2021) [19] làm baseline an toàn ứng dụng web. Theo định nghĩa của OWASP Foundation [19, tr.8]: </w:t>
      </w:r>
      <w:r>
        <w:rPr>
          <w:rFonts w:ascii="Times New Roman" w:hAnsi="Times New Roman" w:eastAsia="Times New Roman"/>
          <w:b w:val="0"/>
          <w:i/>
          <w:sz w:val="26"/>
        </w:rPr>
        <w:t>"Broken Access Control moved up from the fifth position to the category with the most serious web application security risk; the contributed data indicates that on average, 3.81% of applications tested had one or more Common Weakness Enumerations (CWEs) with more than 318k occurrences of CWEs in this risk category."</w:t>
      </w:r>
      <w:r>
        <w:rPr>
          <w:rFonts w:ascii="Times New Roman" w:hAnsi="Times New Roman" w:eastAsia="Times New Roman"/>
          <w:b w:val="0"/>
          <w:i w:val="0"/>
          <w:sz w:val="26"/>
        </w:rPr>
        <w:t xml:space="preserve"> Đồ án đồng thời tuân thủ pháp luật Việt Nam — Luật Bảo vệ Dữ liệu Cá nhân số 49/2023/QH15 [9] và Luật An ninh mạng số 24/2018/QH14 [10].</w:t>
      </w:r>
    </w:p>
    <w:p>
      <w:pPr>
        <w:pStyle w:val="BảngCaption"/>
        <w:spacing w:before="120" w:after="240"/>
        <w:jc w:val="center"/>
      </w:pPr>
      <w:r>
        <w:rPr>
          <w:rFonts w:ascii="Times New Roman" w:hAnsi="Times New Roman" w:eastAsia="Times New Roman"/>
          <w:b/>
          <w:sz w:val="26"/>
        </w:rPr>
        <w:t>Bảng 2.2</w:t>
      </w:r>
      <w:r>
        <w:rPr>
          <w:rFonts w:ascii="Times New Roman" w:hAnsi="Times New Roman" w:eastAsia="Times New Roman"/>
          <w:sz w:val="26"/>
        </w:rPr>
        <w:t>. Ánh xạ OWASP Top 10 (2021) lên các biện pháp triển khai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Kiểm soát</w:t>
            </w:r>
          </w:p>
        </w:tc>
        <w:tc>
          <w:tcPr>
            <w:tcW w:type="dxa" w:w="4320"/>
          </w:tcPr>
          <w:p>
            <w:pPr>
              <w:jc w:val="center"/>
            </w:pPr>
            <w:r>
              <w:rPr>
                <w:b/>
                <w:sz w:val="24"/>
              </w:rPr>
            </w:r>
            <w:r>
              <w:rPr>
                <w:rFonts w:ascii="Times New Roman" w:hAnsi="Times New Roman" w:eastAsia="Times New Roman"/>
                <w:b/>
                <w:i w:val="0"/>
                <w:sz w:val="24"/>
              </w:rPr>
              <w:t>Cách triển khai</w:t>
            </w:r>
          </w:p>
        </w:tc>
      </w:tr>
      <w:tr>
        <w:tc>
          <w:tcPr>
            <w:tcW w:type="dxa" w:w="4320"/>
          </w:tcPr>
          <w:p>
            <w:r>
              <w:rPr>
                <w:sz w:val="24"/>
              </w:rPr>
            </w:r>
            <w:r>
              <w:rPr>
                <w:rFonts w:ascii="Times New Roman" w:hAnsi="Times New Roman" w:eastAsia="Times New Roman"/>
                <w:b w:val="0"/>
                <w:i w:val="0"/>
                <w:sz w:val="24"/>
              </w:rPr>
              <w:t>A01 Broken Access Control</w:t>
            </w:r>
          </w:p>
        </w:tc>
        <w:tc>
          <w:tcPr>
            <w:tcW w:type="dxa" w:w="4320"/>
          </w:tcPr>
          <w:p>
            <w:r>
              <w:rPr>
                <w:sz w:val="24"/>
              </w:rPr>
            </w:r>
            <w:r>
              <w:rPr>
                <w:rFonts w:ascii="Times New Roman" w:hAnsi="Times New Roman" w:eastAsia="Times New Roman"/>
                <w:b w:val="0"/>
                <w:i w:val="0"/>
                <w:sz w:val="24"/>
              </w:rPr>
              <w:t xml:space="preserve">Phòng thủ chiều sâu 5 lớp: Gateway xác thực JWT thì Service </w:t>
            </w:r>
            <w:r>
              <w:rPr>
                <w:rFonts w:ascii="Times New Roman" w:hAnsi="Times New Roman" w:eastAsia="Times New Roman"/>
                <w:b w:val="0"/>
                <w:i/>
                <w:sz w:val="24"/>
              </w:rPr>
              <w:t>@PreAuthorize</w:t>
            </w:r>
            <w:r>
              <w:rPr>
                <w:rFonts w:ascii="Times New Roman" w:hAnsi="Times New Roman" w:eastAsia="Times New Roman"/>
                <w:b w:val="0"/>
                <w:i w:val="0"/>
                <w:sz w:val="24"/>
              </w:rPr>
              <w:t xml:space="preserve"> thì cơ sở dữ liệu </w:t>
            </w:r>
            <w:r>
              <w:rPr>
                <w:rFonts w:ascii="Times New Roman" w:hAnsi="Times New Roman" w:eastAsia="Times New Roman"/>
                <w:b w:val="0"/>
                <w:i/>
                <w:sz w:val="24"/>
              </w:rPr>
              <w:t>SET LOCAL</w:t>
            </w:r>
            <w:r>
              <w:rPr>
                <w:rFonts w:ascii="Times New Roman" w:hAnsi="Times New Roman" w:eastAsia="Times New Roman"/>
                <w:b w:val="0"/>
                <w:i w:val="0"/>
                <w:sz w:val="24"/>
              </w:rPr>
              <w:t xml:space="preserve"> GUC thì chính sách RLS của PostgreSQL thì cột khóa ngoại </w:t>
            </w:r>
            <w:r>
              <w:rPr>
                <w:rFonts w:ascii="Times New Roman" w:hAnsi="Times New Roman" w:eastAsia="Times New Roman"/>
                <w:b w:val="0"/>
                <w:i/>
                <w:sz w:val="24"/>
              </w:rPr>
              <w:t>tenant_id</w:t>
            </w:r>
            <w:r>
              <w:rPr>
                <w:rFonts w:ascii="Times New Roman" w:hAnsi="Times New Roman" w:eastAsia="Times New Roman"/>
                <w:b w:val="0"/>
                <w:i w:val="0"/>
                <w:sz w:val="24"/>
              </w:rPr>
              <w:t xml:space="preserve"> NOT NULL. Chính sách NULL force-fail loại bỏ trường hợp leak ngầm.</w:t>
            </w:r>
          </w:p>
        </w:tc>
      </w:tr>
      <w:tr>
        <w:tc>
          <w:tcPr>
            <w:tcW w:type="dxa" w:w="4320"/>
          </w:tcPr>
          <w:p>
            <w:r>
              <w:rPr>
                <w:sz w:val="24"/>
              </w:rPr>
            </w:r>
            <w:r>
              <w:rPr>
                <w:rFonts w:ascii="Times New Roman" w:hAnsi="Times New Roman" w:eastAsia="Times New Roman"/>
                <w:b w:val="0"/>
                <w:i w:val="0"/>
                <w:sz w:val="24"/>
              </w:rPr>
              <w:t>A02 Cryptographic Failures</w:t>
            </w:r>
          </w:p>
        </w:tc>
        <w:tc>
          <w:tcPr>
            <w:tcW w:type="dxa" w:w="4320"/>
          </w:tcPr>
          <w:p>
            <w:r>
              <w:rPr>
                <w:sz w:val="24"/>
              </w:rPr>
            </w:r>
            <w:r>
              <w:rPr>
                <w:rFonts w:ascii="Times New Roman" w:hAnsi="Times New Roman" w:eastAsia="Times New Roman"/>
                <w:b w:val="0"/>
                <w:i w:val="0"/>
                <w:sz w:val="24"/>
              </w:rPr>
              <w:t>TLS 1.2+ bắt buộc; bí mật lưu trong AWS Secrets Manager với chu kỳ luân chuyển 90 ngày; mật khẩu băm BCrypt cost 12</w:t>
            </w:r>
          </w:p>
        </w:tc>
      </w:tr>
      <w:tr>
        <w:tc>
          <w:tcPr>
            <w:tcW w:type="dxa" w:w="4320"/>
          </w:tcPr>
          <w:p>
            <w:r>
              <w:rPr>
                <w:sz w:val="24"/>
              </w:rPr>
            </w:r>
            <w:r>
              <w:rPr>
                <w:rFonts w:ascii="Times New Roman" w:hAnsi="Times New Roman" w:eastAsia="Times New Roman"/>
                <w:b w:val="0"/>
                <w:i w:val="0"/>
                <w:sz w:val="24"/>
              </w:rPr>
              <w:t>A03 Injection</w:t>
            </w:r>
          </w:p>
        </w:tc>
        <w:tc>
          <w:tcPr>
            <w:tcW w:type="dxa" w:w="4320"/>
          </w:tcPr>
          <w:p>
            <w:r>
              <w:rPr>
                <w:sz w:val="24"/>
              </w:rPr>
            </w:r>
            <w:r>
              <w:rPr>
                <w:rFonts w:ascii="Times New Roman" w:hAnsi="Times New Roman" w:eastAsia="Times New Roman"/>
                <w:b w:val="0"/>
                <w:i w:val="0"/>
                <w:sz w:val="24"/>
              </w:rPr>
              <w:t xml:space="preserve">Hibernate ORM mặc định dùng truy vấn tham số hóa; </w:t>
            </w:r>
            <w:r>
              <w:rPr>
                <w:rFonts w:ascii="Times New Roman" w:hAnsi="Times New Roman" w:eastAsia="Times New Roman"/>
                <w:b w:val="0"/>
                <w:i/>
                <w:sz w:val="24"/>
              </w:rPr>
              <w:t>@Query</w:t>
            </w:r>
            <w:r>
              <w:rPr>
                <w:rFonts w:ascii="Times New Roman" w:hAnsi="Times New Roman" w:eastAsia="Times New Roman"/>
                <w:b w:val="0"/>
                <w:i w:val="0"/>
                <w:sz w:val="24"/>
              </w:rPr>
              <w:t xml:space="preserve"> native chỉ áp dụng cho input đã kiểm tra; controller dùng </w:t>
            </w:r>
            <w:r>
              <w:rPr>
                <w:rFonts w:ascii="Times New Roman" w:hAnsi="Times New Roman" w:eastAsia="Times New Roman"/>
                <w:b w:val="0"/>
                <w:i/>
                <w:sz w:val="24"/>
              </w:rPr>
              <w:t>@Valid</w:t>
            </w:r>
            <w:r>
              <w:rPr>
                <w:rFonts w:ascii="Times New Roman" w:hAnsi="Times New Roman" w:eastAsia="Times New Roman"/>
                <w:b w:val="0"/>
                <w:i w:val="0"/>
                <w:sz w:val="24"/>
              </w:rPr>
              <w:t xml:space="preserve"> + Bean Validation</w:t>
            </w:r>
          </w:p>
        </w:tc>
      </w:tr>
      <w:tr>
        <w:tc>
          <w:tcPr>
            <w:tcW w:type="dxa" w:w="4320"/>
          </w:tcPr>
          <w:p>
            <w:r>
              <w:rPr>
                <w:sz w:val="24"/>
              </w:rPr>
            </w:r>
            <w:r>
              <w:rPr>
                <w:rFonts w:ascii="Times New Roman" w:hAnsi="Times New Roman" w:eastAsia="Times New Roman"/>
                <w:b w:val="0"/>
                <w:i w:val="0"/>
                <w:sz w:val="24"/>
              </w:rPr>
              <w:t>A04 Insecure Design</w:t>
            </w:r>
          </w:p>
        </w:tc>
        <w:tc>
          <w:tcPr>
            <w:tcW w:type="dxa" w:w="4320"/>
          </w:tcPr>
          <w:p>
            <w:r>
              <w:rPr>
                <w:sz w:val="24"/>
              </w:rPr>
            </w:r>
            <w:r>
              <w:rPr>
                <w:rFonts w:ascii="Times New Roman" w:hAnsi="Times New Roman" w:eastAsia="Times New Roman"/>
                <w:b w:val="0"/>
                <w:i w:val="0"/>
                <w:sz w:val="24"/>
              </w:rPr>
              <w:t>Threat model riêng cho từng service — quy trình magic-link đã được phân tích mối đe dọa</w:t>
            </w:r>
          </w:p>
        </w:tc>
      </w:tr>
      <w:tr>
        <w:tc>
          <w:tcPr>
            <w:tcW w:type="dxa" w:w="4320"/>
          </w:tcPr>
          <w:p>
            <w:r>
              <w:rPr>
                <w:sz w:val="24"/>
              </w:rPr>
            </w:r>
            <w:r>
              <w:rPr>
                <w:rFonts w:ascii="Times New Roman" w:hAnsi="Times New Roman" w:eastAsia="Times New Roman"/>
                <w:b w:val="0"/>
                <w:i w:val="0"/>
                <w:sz w:val="24"/>
              </w:rPr>
              <w:t>A05 Security Misconfiguration</w:t>
            </w:r>
          </w:p>
        </w:tc>
        <w:tc>
          <w:tcPr>
            <w:tcW w:type="dxa" w:w="4320"/>
          </w:tcPr>
          <w:p>
            <w:r>
              <w:rPr>
                <w:sz w:val="24"/>
              </w:rPr>
            </w:r>
            <w:r>
              <w:rPr>
                <w:rFonts w:ascii="Times New Roman" w:hAnsi="Times New Roman" w:eastAsia="Times New Roman"/>
                <w:b w:val="0"/>
                <w:i w:val="0"/>
                <w:sz w:val="24"/>
              </w:rPr>
              <w:t xml:space="preserve">Spring Security </w:t>
            </w:r>
            <w:r>
              <w:rPr>
                <w:rFonts w:ascii="Times New Roman" w:hAnsi="Times New Roman" w:eastAsia="Times New Roman"/>
                <w:b w:val="0"/>
                <w:i/>
                <w:sz w:val="24"/>
              </w:rPr>
              <w:t>SecurityConfig</w:t>
            </w:r>
            <w:r>
              <w:rPr>
                <w:rFonts w:ascii="Times New Roman" w:hAnsi="Times New Roman" w:eastAsia="Times New Roman"/>
                <w:b w:val="0"/>
                <w:i w:val="0"/>
                <w:sz w:val="24"/>
              </w:rPr>
              <w:t xml:space="preserve"> mặc định deny; danh sách CORS origin tường minh theo môi trường</w:t>
            </w:r>
          </w:p>
        </w:tc>
      </w:tr>
      <w:tr>
        <w:tc>
          <w:tcPr>
            <w:tcW w:type="dxa" w:w="4320"/>
          </w:tcPr>
          <w:p>
            <w:r>
              <w:rPr>
                <w:sz w:val="24"/>
              </w:rPr>
            </w:r>
            <w:r>
              <w:rPr>
                <w:rFonts w:ascii="Times New Roman" w:hAnsi="Times New Roman" w:eastAsia="Times New Roman"/>
                <w:b w:val="0"/>
                <w:i w:val="0"/>
                <w:sz w:val="24"/>
              </w:rPr>
              <w:t>A06 Vulnerable Components</w:t>
            </w:r>
          </w:p>
        </w:tc>
        <w:tc>
          <w:tcPr>
            <w:tcW w:type="dxa" w:w="4320"/>
          </w:tcPr>
          <w:p>
            <w:r>
              <w:rPr>
                <w:sz w:val="24"/>
              </w:rPr>
            </w:r>
            <w:r>
              <w:rPr>
                <w:rFonts w:ascii="Times New Roman" w:hAnsi="Times New Roman" w:eastAsia="Times New Roman"/>
                <w:b w:val="0"/>
                <w:i w:val="0"/>
                <w:sz w:val="24"/>
              </w:rPr>
              <w:t xml:space="preserve">Dependabot quét hằng tuần; cổng kiểm tra Trivy với mức CRITICAL+HIGH trong CI; validate </w:t>
            </w:r>
            <w:r>
              <w:rPr>
                <w:rFonts w:ascii="Times New Roman" w:hAnsi="Times New Roman" w:eastAsia="Times New Roman"/>
                <w:b w:val="0"/>
                <w:i/>
                <w:sz w:val="24"/>
              </w:rPr>
              <w:t>pnpm</w:t>
            </w:r>
            <w:r>
              <w:rPr>
                <w:rFonts w:ascii="Times New Roman" w:hAnsi="Times New Roman" w:eastAsia="Times New Roman"/>
                <w:b w:val="0"/>
                <w:i w:val="0"/>
                <w:sz w:val="24"/>
              </w:rPr>
              <w:t xml:space="preserve"> lockfile</w:t>
            </w:r>
          </w:p>
        </w:tc>
      </w:tr>
      <w:tr>
        <w:tc>
          <w:tcPr>
            <w:tcW w:type="dxa" w:w="4320"/>
          </w:tcPr>
          <w:p>
            <w:r>
              <w:rPr>
                <w:sz w:val="24"/>
              </w:rPr>
            </w:r>
            <w:r>
              <w:rPr>
                <w:rFonts w:ascii="Times New Roman" w:hAnsi="Times New Roman" w:eastAsia="Times New Roman"/>
                <w:b w:val="0"/>
                <w:i w:val="0"/>
                <w:sz w:val="24"/>
              </w:rPr>
              <w:t>A07 Authentication Failures</w:t>
            </w:r>
          </w:p>
        </w:tc>
        <w:tc>
          <w:tcPr>
            <w:tcW w:type="dxa" w:w="4320"/>
          </w:tcPr>
          <w:p>
            <w:r>
              <w:rPr>
                <w:sz w:val="24"/>
              </w:rPr>
            </w:r>
            <w:r>
              <w:rPr>
                <w:rFonts w:ascii="Times New Roman" w:hAnsi="Times New Roman" w:eastAsia="Times New Roman"/>
                <w:b w:val="0"/>
                <w:i w:val="0"/>
                <w:sz w:val="24"/>
              </w:rPr>
              <w:t>JWT HS256 access token TTL 15 phút + refresh token 30 ngày luân chuyển; blacklist refresh trên Redis; 2FA TOTP cho vai trò Owner</w:t>
            </w:r>
          </w:p>
        </w:tc>
      </w:tr>
      <w:tr>
        <w:tc>
          <w:tcPr>
            <w:tcW w:type="dxa" w:w="4320"/>
          </w:tcPr>
          <w:p>
            <w:r>
              <w:rPr>
                <w:sz w:val="24"/>
              </w:rPr>
            </w:r>
            <w:r>
              <w:rPr>
                <w:rFonts w:ascii="Times New Roman" w:hAnsi="Times New Roman" w:eastAsia="Times New Roman"/>
                <w:b w:val="0"/>
                <w:i w:val="0"/>
                <w:sz w:val="24"/>
              </w:rPr>
              <w:t>A08 Software &amp; Data Integrity</w:t>
            </w:r>
          </w:p>
        </w:tc>
        <w:tc>
          <w:tcPr>
            <w:tcW w:type="dxa" w:w="4320"/>
          </w:tcPr>
          <w:p>
            <w:r>
              <w:rPr>
                <w:sz w:val="24"/>
              </w:rPr>
            </w:r>
            <w:r>
              <w:rPr>
                <w:rFonts w:ascii="Times New Roman" w:hAnsi="Times New Roman" w:eastAsia="Times New Roman"/>
                <w:b w:val="0"/>
                <w:i w:val="0"/>
                <w:sz w:val="24"/>
              </w:rPr>
              <w:t xml:space="preserve">Migration Flyway bất biến; bảng </w:t>
            </w:r>
            <w:r>
              <w:rPr>
                <w:rFonts w:ascii="Times New Roman" w:hAnsi="Times New Roman" w:eastAsia="Times New Roman"/>
                <w:b w:val="0"/>
                <w:i/>
                <w:sz w:val="24"/>
              </w:rPr>
              <w:t>admin_audit_log</w:t>
            </w:r>
            <w:r>
              <w:rPr>
                <w:rFonts w:ascii="Times New Roman" w:hAnsi="Times New Roman" w:eastAsia="Times New Roman"/>
                <w:b w:val="0"/>
                <w:i w:val="0"/>
                <w:sz w:val="24"/>
              </w:rPr>
              <w:t xml:space="preserve"> bất biến đáp ứng PDPL Điều 11</w:t>
            </w:r>
          </w:p>
        </w:tc>
      </w:tr>
      <w:tr>
        <w:tc>
          <w:tcPr>
            <w:tcW w:type="dxa" w:w="4320"/>
          </w:tcPr>
          <w:p>
            <w:r>
              <w:rPr>
                <w:sz w:val="24"/>
              </w:rPr>
            </w:r>
            <w:r>
              <w:rPr>
                <w:rFonts w:ascii="Times New Roman" w:hAnsi="Times New Roman" w:eastAsia="Times New Roman"/>
                <w:b w:val="0"/>
                <w:i w:val="0"/>
                <w:sz w:val="24"/>
              </w:rPr>
              <w:t>A09 Security Logging Failures</w:t>
            </w:r>
          </w:p>
        </w:tc>
        <w:tc>
          <w:tcPr>
            <w:tcW w:type="dxa" w:w="4320"/>
          </w:tcPr>
          <w:p>
            <w:r>
              <w:rPr>
                <w:sz w:val="24"/>
              </w:rPr>
            </w:r>
            <w:r>
              <w:rPr>
                <w:rFonts w:ascii="Times New Roman" w:hAnsi="Times New Roman" w:eastAsia="Times New Roman"/>
                <w:b w:val="0"/>
                <w:i w:val="0"/>
                <w:sz w:val="24"/>
              </w:rPr>
              <w:t>Log dạng JSON có cấu trúc + CloudTrail multi-region được bật trước khi triển khai vận hành</w:t>
            </w:r>
          </w:p>
        </w:tc>
      </w:tr>
      <w:tr>
        <w:tc>
          <w:tcPr>
            <w:tcW w:type="dxa" w:w="4320"/>
          </w:tcPr>
          <w:p>
            <w:r>
              <w:rPr>
                <w:sz w:val="24"/>
              </w:rPr>
            </w:r>
            <w:r>
              <w:rPr>
                <w:rFonts w:ascii="Times New Roman" w:hAnsi="Times New Roman" w:eastAsia="Times New Roman"/>
                <w:b w:val="0"/>
                <w:i w:val="0"/>
                <w:sz w:val="24"/>
              </w:rPr>
              <w:t>A10 Server-Side Request Forgery</w:t>
            </w:r>
          </w:p>
        </w:tc>
        <w:tc>
          <w:tcPr>
            <w:tcW w:type="dxa" w:w="4320"/>
          </w:tcPr>
          <w:p>
            <w:r>
              <w:rPr>
                <w:sz w:val="24"/>
              </w:rPr>
            </w:r>
            <w:r>
              <w:rPr>
                <w:rFonts w:ascii="Times New Roman" w:hAnsi="Times New Roman" w:eastAsia="Times New Roman"/>
                <w:b w:val="0"/>
                <w:i w:val="0"/>
                <w:sz w:val="24"/>
              </w:rPr>
              <w:t>WebClient với allowlist URL tường minh (MiniMax + VietQR + Ollama cho môi trường phát triển)</w:t>
            </w:r>
          </w:p>
        </w:tc>
      </w:tr>
    </w:tbl>
    <w:p/>
    <w:p>
      <w:pPr>
        <w:spacing w:line="288" w:lineRule="auto"/>
        <w:ind w:firstLine="567"/>
        <w:jc w:val="both"/>
      </w:pPr>
      <w:r>
        <w:rPr>
          <w:rFonts w:ascii="Times New Roman" w:hAnsi="Times New Roman" w:eastAsia="Times New Roman"/>
          <w:b w:val="0"/>
          <w:i w:val="0"/>
          <w:sz w:val="26"/>
        </w:rPr>
        <w:t>Tuân thủ pháp lý phía Việt Nam ở giai đoạn thử nghiệm:</w:t>
      </w:r>
    </w:p>
    <w:p>
      <w:pPr>
        <w:pStyle w:val="ListBullet"/>
        <w:spacing w:line="288" w:lineRule="auto"/>
        <w:ind w:left="850" w:hanging="283"/>
      </w:pPr>
      <w:r>
        <w:rPr>
          <w:rFonts w:ascii="Times New Roman" w:hAnsi="Times New Roman" w:eastAsia="Times New Roman"/>
          <w:b w:val="0"/>
          <w:i w:val="0"/>
          <w:sz w:val="26"/>
        </w:rPr>
        <w:t>PDPL 2023 (Luật số 49/2023/QH15, có hiệu lực 2026-07-01) — giai đoạn thử nghiệm không thuộc nhóm K-12 với một disclaimer phù hợp về việc rà soát pháp lý tiếp tục trước khi phát hành chính thức</w:t>
      </w:r>
    </w:p>
    <w:p>
      <w:pPr>
        <w:pStyle w:val="ListBullet"/>
        <w:spacing w:line="288" w:lineRule="auto"/>
        <w:ind w:left="850" w:hanging="283"/>
      </w:pPr>
      <w:r>
        <w:rPr>
          <w:rFonts w:ascii="Times New Roman" w:hAnsi="Times New Roman" w:eastAsia="Times New Roman"/>
          <w:b w:val="0"/>
          <w:i w:val="0"/>
          <w:sz w:val="26"/>
        </w:rPr>
        <w:t xml:space="preserve">Luật An ninh mạng 2018 (Luật số 24/2018/QH14) + Nghị định 53/2022/NĐ-CP — RDS chốt vùng </w:t>
      </w:r>
      <w:r>
        <w:rPr>
          <w:rFonts w:ascii="Times New Roman" w:hAnsi="Times New Roman" w:eastAsia="Times New Roman"/>
          <w:b w:val="0"/>
          <w:i/>
          <w:sz w:val="26"/>
        </w:rPr>
        <w:t>ap-southeast-1</w:t>
      </w:r>
      <w:r>
        <w:rPr>
          <w:rFonts w:ascii="Times New Roman" w:hAnsi="Times New Roman" w:eastAsia="Times New Roman"/>
          <w:b w:val="0"/>
          <w:i w:val="0"/>
          <w:sz w:val="26"/>
        </w:rPr>
        <w:t xml:space="preserve"> để giảm thiểu rủi ro vận chuyển dữ liệu qua biên giới</w:t>
      </w:r>
    </w:p>
    <w:p>
      <w:pPr>
        <w:pStyle w:val="ListBullet"/>
        <w:spacing w:line="288" w:lineRule="auto"/>
        <w:ind w:left="850" w:hanging="283"/>
      </w:pPr>
      <w:r>
        <w:rPr>
          <w:rFonts w:ascii="Times New Roman" w:hAnsi="Times New Roman" w:eastAsia="Times New Roman"/>
          <w:b w:val="0"/>
          <w:i w:val="0"/>
          <w:sz w:val="26"/>
        </w:rPr>
        <w:t>Trước khi mở rộng sang phạm vi K-12 ở giai đoạn vận hành chính thức: DPO engagement, đánh giá tác động bảo vệ dữ liệu (DPIA), và rà soát pháp lý chuyên sâu cần được hoàn tất</w:t>
      </w:r>
    </w:p>
    <w:p>
      <w:pPr>
        <w:spacing w:line="288" w:lineRule="auto"/>
        <w:ind w:firstLine="567"/>
        <w:jc w:val="both"/>
      </w:pPr>
      <w:r>
        <w:rPr>
          <w:rFonts w:ascii="Times New Roman" w:hAnsi="Times New Roman" w:eastAsia="Times New Roman"/>
          <w:b/>
          <w:i w:val="0"/>
          <w:sz w:val="26"/>
        </w:rPr>
        <w:t>Scalability.</w:t>
      </w:r>
      <w:r>
        <w:rPr>
          <w:rFonts w:ascii="Times New Roman" w:hAnsi="Times New Roman" w:eastAsia="Times New Roman"/>
          <w:b w:val="0"/>
          <w:i w:val="0"/>
          <w:sz w:val="26"/>
        </w:rPr>
        <w:t xml:space="preserve"> Mô hình mở rộng đa tenant dạng </w:t>
      </w:r>
      <w:r>
        <w:rPr>
          <w:rFonts w:ascii="Times New Roman" w:hAnsi="Times New Roman" w:eastAsia="Times New Roman"/>
          <w:b/>
          <w:i w:val="0"/>
          <w:sz w:val="26"/>
        </w:rPr>
        <w:t>single-bucket + RLS</w:t>
      </w:r>
      <w:r>
        <w:rPr>
          <w:rFonts w:ascii="Times New Roman" w:hAnsi="Times New Roman" w:eastAsia="Times New Roman"/>
          <w:b w:val="0"/>
          <w:i w:val="0"/>
          <w:sz w:val="26"/>
        </w:rPr>
        <w:t xml:space="preserve"> (Pool model theo AWS SaaS Lens [26] và phân tích chi tiết của Pothon [27] — xem §2.2.3):</w:t>
      </w:r>
    </w:p>
    <w:p>
      <w:pPr>
        <w:pStyle w:val="ListBullet"/>
        <w:spacing w:line="288" w:lineRule="auto"/>
        <w:ind w:left="850" w:hanging="283"/>
      </w:pPr>
      <w:r>
        <w:rPr>
          <w:rFonts w:ascii="Times New Roman" w:hAnsi="Times New Roman" w:eastAsia="Times New Roman"/>
          <w:b w:val="0"/>
          <w:i w:val="0"/>
          <w:sz w:val="26"/>
        </w:rPr>
        <w:t>Giai đoạn thử nghiệm: 10-50 tenant × 50-500 học sinh/tenant ≈ 5k-25k người dùng</w:t>
      </w:r>
    </w:p>
    <w:p>
      <w:pPr>
        <w:pStyle w:val="ListBullet"/>
        <w:spacing w:line="288" w:lineRule="auto"/>
        <w:ind w:left="850" w:hanging="283"/>
      </w:pPr>
      <w:r>
        <w:rPr>
          <w:rFonts w:ascii="Times New Roman" w:hAnsi="Times New Roman" w:eastAsia="Times New Roman"/>
          <w:b w:val="0"/>
          <w:i w:val="0"/>
          <w:sz w:val="26"/>
        </w:rPr>
        <w:t>Giai đoạn vận hành chính thức: 50-200 tenant × 100-1000 học sinh/tenant ≈ 50k-200k người dùng thì mở rộng theo chiều dọc instance RDS</w:t>
      </w:r>
    </w:p>
    <w:p>
      <w:pPr>
        <w:pStyle w:val="ListBullet"/>
        <w:spacing w:line="288" w:lineRule="auto"/>
        <w:ind w:left="850" w:hanging="283"/>
      </w:pPr>
      <w:r>
        <w:rPr>
          <w:rFonts w:ascii="Times New Roman" w:hAnsi="Times New Roman" w:eastAsia="Times New Roman"/>
          <w:b w:val="0"/>
          <w:i w:val="0"/>
          <w:sz w:val="26"/>
        </w:rPr>
        <w:t>Khi mở rộng sang phạm vi K-12 doanh nghiệp 200-1000 tenant: đánh giá lại hướng Hybrid Path A (per-tenant DB) cho nhóm tenant doanh nghiệp</w:t>
      </w:r>
    </w:p>
    <w:p>
      <w:pPr>
        <w:spacing w:line="288" w:lineRule="auto"/>
        <w:ind w:firstLine="567"/>
        <w:jc w:val="both"/>
      </w:pPr>
      <w:r>
        <w:rPr>
          <w:rFonts w:ascii="Times New Roman" w:hAnsi="Times New Roman" w:eastAsia="Times New Roman"/>
          <w:b w:val="0"/>
          <w:i w:val="0"/>
          <w:sz w:val="26"/>
        </w:rPr>
        <w:t>Khả năng mở rộng theo chiều ngang qua sub-split:</w:t>
      </w:r>
    </w:p>
    <w:p>
      <w:pPr>
        <w:pStyle w:val="ListBullet"/>
        <w:spacing w:line="288" w:lineRule="auto"/>
        <w:ind w:left="850" w:hanging="283"/>
      </w:pPr>
      <w:r>
        <w:rPr>
          <w:rFonts w:ascii="Times New Roman" w:hAnsi="Times New Roman" w:eastAsia="Times New Roman"/>
          <w:b w:val="0"/>
          <w:i w:val="0"/>
          <w:sz w:val="26"/>
        </w:rPr>
        <w:t>Connection pool: HikariCP 10 kết nối/service × 6 service = 60 baseline; tối đa 150 với RDS giai đoạn vận hành chính thức (kitehub-platform là thư viện JAR dùng chung, không có pool kết nối riêng)</w:t>
      </w:r>
    </w:p>
    <w:p>
      <w:pPr>
        <w:pStyle w:val="ListBullet"/>
        <w:spacing w:line="288" w:lineRule="auto"/>
        <w:ind w:left="850" w:hanging="283"/>
      </w:pPr>
      <w:r>
        <w:rPr>
          <w:rFonts w:ascii="Times New Roman" w:hAnsi="Times New Roman" w:eastAsia="Times New Roman"/>
          <w:b w:val="0"/>
          <w:i w:val="0"/>
          <w:sz w:val="26"/>
        </w:rPr>
        <w:t>Cache: Redis 7 chính sách LRU 256MB; làm nóng session + rate-limit counter</w:t>
      </w:r>
    </w:p>
    <w:p>
      <w:pPr>
        <w:pStyle w:val="ListBullet"/>
        <w:spacing w:line="288" w:lineRule="auto"/>
        <w:ind w:left="850" w:hanging="283"/>
      </w:pPr>
      <w:r>
        <w:rPr>
          <w:rFonts w:ascii="Times New Roman" w:hAnsi="Times New Roman" w:eastAsia="Times New Roman"/>
          <w:b w:val="0"/>
          <w:i w:val="0"/>
          <w:sz w:val="26"/>
        </w:rPr>
        <w:t>Bất đồng bộ: RabbitMQ event bus phân tải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email.queue</w:t>
      </w:r>
      <w:r>
        <w:rPr>
          <w:rFonts w:ascii="Times New Roman" w:hAnsi="Times New Roman" w:eastAsia="Times New Roman"/>
          <w:b w:val="0"/>
          <w:i w:val="0"/>
          <w:sz w:val="26"/>
        </w:rPr>
        <w:t xml:space="preserve">, </w:t>
      </w:r>
      <w:r>
        <w:rPr>
          <w:rFonts w:ascii="Times New Roman" w:hAnsi="Times New Roman" w:eastAsia="Times New Roman"/>
          <w:b w:val="0"/>
          <w:i/>
          <w:sz w:val="26"/>
        </w:rPr>
        <w:t>instance.purge.fanout</w:t>
      </w:r>
      <w:r>
        <w:rPr>
          <w:rFonts w:ascii="Times New Roman" w:hAnsi="Times New Roman" w:eastAsia="Times New Roman"/>
          <w:b w:val="0"/>
          <w:i w:val="0"/>
          <w:sz w:val="26"/>
        </w:rPr>
        <w:t>) thì consumer service mở rộng độc lập</w:t>
      </w:r>
    </w:p>
    <w:p>
      <w:pPr>
        <w:spacing w:line="288" w:lineRule="auto"/>
        <w:ind w:firstLine="567"/>
        <w:jc w:val="both"/>
      </w:pPr>
      <w:r>
        <w:rPr>
          <w:rFonts w:ascii="Times New Roman" w:hAnsi="Times New Roman" w:eastAsia="Times New Roman"/>
          <w:b/>
          <w:i w:val="0"/>
          <w:sz w:val="26"/>
        </w:rPr>
        <w:t>Maintainability.</w:t>
      </w:r>
      <w:r>
        <w:rPr>
          <w:rFonts w:ascii="Times New Roman" w:hAnsi="Times New Roman" w:eastAsia="Times New Roman"/>
          <w:b w:val="0"/>
          <w:i w:val="0"/>
          <w:sz w:val="26"/>
        </w:rPr>
        <w:t xml:space="preserve"> Kiến trúc microservice cho phép triển khai từng service một cách độc lập:</w:t>
      </w:r>
    </w:p>
    <w:p>
      <w:pPr>
        <w:pStyle w:val="ListBullet"/>
        <w:spacing w:line="288" w:lineRule="auto"/>
        <w:ind w:left="850" w:hanging="283"/>
      </w:pPr>
      <w:r>
        <w:rPr>
          <w:rFonts w:ascii="Times New Roman" w:hAnsi="Times New Roman" w:eastAsia="Times New Roman"/>
          <w:b w:val="0"/>
          <w:i w:val="0"/>
          <w:sz w:val="26"/>
        </w:rPr>
        <w:t>Build image Docker từng service + đẩy lên ECR + cập nhật ECS service (mục tiêu thời gian triển khai &lt; 30 phút/service)</w:t>
      </w:r>
    </w:p>
    <w:p>
      <w:pPr>
        <w:pStyle w:val="ListBullet"/>
        <w:spacing w:line="288" w:lineRule="auto"/>
        <w:ind w:left="850" w:hanging="283"/>
      </w:pPr>
      <w:r>
        <w:rPr>
          <w:rFonts w:ascii="Times New Roman" w:hAnsi="Times New Roman" w:eastAsia="Times New Roman"/>
          <w:b w:val="0"/>
          <w:i w:val="0"/>
          <w:sz w:val="26"/>
        </w:rPr>
        <w:t>Migration Flyway theo schema từng service (subscription / branding / email / admin / kiteclass-core mỗi service có chuỗi migration riêng)</w:t>
      </w:r>
    </w:p>
    <w:p>
      <w:pPr>
        <w:pStyle w:val="ListBullet"/>
        <w:spacing w:line="288" w:lineRule="auto"/>
        <w:ind w:left="850" w:hanging="283"/>
      </w:pPr>
      <w:r>
        <w:rPr>
          <w:rFonts w:ascii="Times New Roman" w:hAnsi="Times New Roman" w:eastAsia="Times New Roman"/>
          <w:b w:val="0"/>
          <w:i w:val="0"/>
          <w:sz w:val="26"/>
        </w:rPr>
        <w:t xml:space="preserve">API ổn định ngược: định phiên bản theo URL </w:t>
      </w:r>
      <w:r>
        <w:rPr>
          <w:rFonts w:ascii="Times New Roman" w:hAnsi="Times New Roman" w:eastAsia="Times New Roman"/>
          <w:b w:val="0"/>
          <w:i/>
          <w:sz w:val="26"/>
        </w:rPr>
        <w:t>/api/v1/...</w:t>
      </w:r>
      <w:r>
        <w:rPr>
          <w:rFonts w:ascii="Times New Roman" w:hAnsi="Times New Roman" w:eastAsia="Times New Roman"/>
          <w:b w:val="0"/>
          <w:i w:val="0"/>
          <w:sz w:val="26"/>
        </w:rPr>
        <w:t xml:space="preserve"> thì breaking change đòi hỏi tăng major version</w:t>
      </w:r>
    </w:p>
    <w:p>
      <w:pPr>
        <w:pStyle w:val="ListBullet"/>
        <w:spacing w:line="288" w:lineRule="auto"/>
        <w:ind w:left="850" w:hanging="283"/>
      </w:pPr>
      <w:r>
        <w:rPr>
          <w:rFonts w:ascii="Times New Roman" w:hAnsi="Times New Roman" w:eastAsia="Times New Roman"/>
          <w:b w:val="0"/>
          <w:i w:val="0"/>
          <w:sz w:val="26"/>
        </w:rPr>
        <w:t>Quy ước Living docs: tài liệu nghiệp vụ 3-layer (rules.md / use-cases.md / api-contract.md) đi cùng PR với code change</w:t>
      </w:r>
    </w:p>
    <w:p>
      <w:pPr>
        <w:spacing w:line="288" w:lineRule="auto"/>
        <w:ind w:firstLine="567"/>
        <w:jc w:val="both"/>
      </w:pPr>
      <w:r>
        <w:rPr>
          <w:rFonts w:ascii="Times New Roman" w:hAnsi="Times New Roman" w:eastAsia="Times New Roman"/>
          <w:b/>
          <w:i w:val="0"/>
          <w:sz w:val="26"/>
        </w:rPr>
        <w:t>Cost.</w:t>
      </w:r>
      <w:r>
        <w:rPr>
          <w:rFonts w:ascii="Times New Roman" w:hAnsi="Times New Roman" w:eastAsia="Times New Roman"/>
          <w:b w:val="0"/>
          <w:i w:val="0"/>
          <w:sz w:val="26"/>
        </w:rPr>
        <w:t xml:space="preserve"> Giai đoạn thử nghiệm vận hành dưới ràng buộc AWS Free Tier 12 tháng:</w:t>
      </w:r>
    </w:p>
    <w:p>
      <w:pPr>
        <w:pStyle w:val="ListBullet"/>
        <w:spacing w:line="288" w:lineRule="auto"/>
        <w:ind w:left="850" w:hanging="283"/>
      </w:pPr>
      <w:r>
        <w:rPr>
          <w:rFonts w:ascii="Times New Roman" w:hAnsi="Times New Roman" w:eastAsia="Times New Roman"/>
          <w:b w:val="0"/>
          <w:i w:val="0"/>
          <w:sz w:val="26"/>
        </w:rPr>
        <w:t xml:space="preserve">2 EC2 </w:t>
      </w:r>
      <w:r>
        <w:rPr>
          <w:rFonts w:ascii="Times New Roman" w:hAnsi="Times New Roman" w:eastAsia="Times New Roman"/>
          <w:b w:val="0"/>
          <w:i/>
          <w:sz w:val="26"/>
        </w:rPr>
        <w:t>t3.micro</w:t>
      </w:r>
      <w:r>
        <w:rPr>
          <w:rFonts w:ascii="Times New Roman" w:hAnsi="Times New Roman" w:eastAsia="Times New Roman"/>
          <w:b w:val="0"/>
          <w:i w:val="0"/>
          <w:sz w:val="26"/>
        </w:rPr>
        <w:t xml:space="preserve"> (KiteHub backend + KiteClass app), 1 RDS </w:t>
      </w:r>
      <w:r>
        <w:rPr>
          <w:rFonts w:ascii="Times New Roman" w:hAnsi="Times New Roman" w:eastAsia="Times New Roman"/>
          <w:b w:val="0"/>
          <w:i/>
          <w:sz w:val="26"/>
        </w:rPr>
        <w:t>db.t3.micro</w:t>
      </w:r>
      <w:r>
        <w:rPr>
          <w:rFonts w:ascii="Times New Roman" w:hAnsi="Times New Roman" w:eastAsia="Times New Roman"/>
          <w:b w:val="0"/>
          <w:i w:val="0"/>
          <w:sz w:val="26"/>
        </w:rPr>
        <w:t>, 5 GB S3</w:t>
      </w:r>
    </w:p>
    <w:p>
      <w:pPr>
        <w:pStyle w:val="ListBullet"/>
        <w:spacing w:line="288" w:lineRule="auto"/>
        <w:ind w:left="850" w:hanging="283"/>
      </w:pPr>
      <w:r>
        <w:rPr>
          <w:rFonts w:ascii="Times New Roman" w:hAnsi="Times New Roman" w:eastAsia="Times New Roman"/>
          <w:b w:val="0"/>
          <w:i w:val="0"/>
          <w:sz w:val="26"/>
        </w:rPr>
        <w:t>Cloudflare: gói miễn phí DNS + CDN + DDoS protection</w:t>
      </w:r>
    </w:p>
    <w:p>
      <w:pPr>
        <w:pStyle w:val="ListBullet"/>
        <w:spacing w:line="288" w:lineRule="auto"/>
        <w:ind w:left="850" w:hanging="283"/>
      </w:pPr>
      <w:r>
        <w:rPr>
          <w:rFonts w:ascii="Times New Roman" w:hAnsi="Times New Roman" w:eastAsia="Times New Roman"/>
          <w:b w:val="0"/>
          <w:i w:val="0"/>
          <w:sz w:val="26"/>
        </w:rPr>
        <w:t>Email: Resend gói miễn phí 3k thư/tháng cho môi trường phát triển; AWS SES vận hành ~$0.10/1000 thư</w:t>
      </w:r>
    </w:p>
    <w:p>
      <w:pPr>
        <w:pStyle w:val="ListBullet"/>
        <w:spacing w:line="288" w:lineRule="auto"/>
        <w:ind w:left="850" w:hanging="283"/>
      </w:pPr>
      <w:r>
        <w:rPr>
          <w:rFonts w:ascii="Times New Roman" w:hAnsi="Times New Roman" w:eastAsia="Times New Roman"/>
          <w:b w:val="0"/>
          <w:i w:val="0"/>
          <w:sz w:val="26"/>
        </w:rPr>
        <w:t>AI: Ollama tự host cho môi trường phát triển; MiniMax vận hành ~$0.001/yêu cầu</w:t>
      </w:r>
    </w:p>
    <w:p>
      <w:pPr>
        <w:pStyle w:val="ListBullet"/>
        <w:spacing w:line="288" w:lineRule="auto"/>
        <w:ind w:left="850" w:hanging="283"/>
      </w:pPr>
      <w:r>
        <w:rPr>
          <w:rFonts w:ascii="Times New Roman" w:hAnsi="Times New Roman" w:eastAsia="Times New Roman"/>
          <w:b/>
          <w:i w:val="0"/>
          <w:sz w:val="26"/>
        </w:rPr>
        <w:t>Tổng chi phí ước tính giai đoạn thử nghiệm: $15-30/tháng</w:t>
      </w:r>
      <w:r>
        <w:rPr>
          <w:rFonts w:ascii="Times New Roman" w:hAnsi="Times New Roman" w:eastAsia="Times New Roman"/>
          <w:b w:val="0"/>
          <w:i w:val="0"/>
          <w:sz w:val="26"/>
        </w:rPr>
        <w:t xml:space="preserve"> (~360.000đ-720.000đ/tháng)</w:t>
      </w:r>
    </w:p>
    <w:p>
      <w:pPr>
        <w:spacing w:line="288" w:lineRule="auto"/>
        <w:ind w:firstLine="567"/>
        <w:jc w:val="both"/>
      </w:pPr>
      <w:r>
        <w:rPr>
          <w:rFonts w:ascii="Times New Roman" w:hAnsi="Times New Roman" w:eastAsia="Times New Roman"/>
          <w:b w:val="0"/>
          <w:i w:val="0"/>
          <w:sz w:val="26"/>
        </w:rPr>
        <w:t>Quyết định kiến trúc bị neo bởi ràng buộc kinh tế: em chọn mô hình single-bucket multi-tenant với RLS (Pattern 4) thay vì per-tenant DB (Pattern 1) — chênh lệch chi phí khoảng 20× và chi phí vận hành tăng tuyến tính theo số tenant, không phù hợp với phân khúc trung tâm SMB ở giai đoạn thử nghiệm (chi tiết §2.2.3).</w:t>
      </w:r>
    </w:p>
    <w:p>
      <w:pPr>
        <w:pStyle w:val="Heading3"/>
      </w:pPr>
      <w:r>
        <w:rPr>
          <w:rFonts w:ascii="Times New Roman" w:hAnsi="Times New Roman" w:eastAsia="Times New Roman"/>
          <w:b/>
          <w:color w:val="000000"/>
          <w:sz w:val="28"/>
        </w:rPr>
        <w:t>2.1.3 Bối cảnh thị trường mục tiêu</w:t>
      </w:r>
    </w:p>
    <w:p>
      <w:pPr>
        <w:spacing w:line="288" w:lineRule="auto"/>
        <w:ind w:firstLine="567"/>
        <w:jc w:val="both"/>
      </w:pPr>
      <w:r>
        <w:rPr>
          <w:rFonts w:ascii="Times New Roman" w:hAnsi="Times New Roman" w:eastAsia="Times New Roman"/>
          <w:b/>
          <w:i w:val="0"/>
          <w:sz w:val="26"/>
        </w:rPr>
        <w:t>Mô hình B-learning Việt Nam.</w:t>
      </w:r>
      <w:r>
        <w:rPr>
          <w:rFonts w:ascii="Times New Roman" w:hAnsi="Times New Roman" w:eastAsia="Times New Roman"/>
          <w:b w:val="0"/>
          <w:i w:val="0"/>
          <w:sz w:val="26"/>
        </w:rPr>
        <w:t xml:space="preserve"> Trung tâm dạy thêm tại Việt Nam vận hành theo mô hình học thêm sau giờ chính khóa và cuối tuần — phân biệt với trường công lập chính khóa. Thị trường mục tiêu của đồ án là các trung tâm vừa và nhỏ với 50-500 học sinh; phạm vi K-12 trường công có lớp tuân thủ pháp lý riêng (DPO, DPIA, kiểm tra an ninh) được lùi sang giai đoạn vận hành chính thức.</w:t>
      </w:r>
    </w:p>
    <w:p>
      <w:pPr>
        <w:spacing w:line="288" w:lineRule="auto"/>
        <w:ind w:firstLine="567"/>
        <w:jc w:val="both"/>
      </w:pPr>
      <w:r>
        <w:rPr>
          <w:rFonts w:ascii="Times New Roman" w:hAnsi="Times New Roman" w:eastAsia="Times New Roman"/>
          <w:b w:val="0"/>
          <w:i w:val="0"/>
          <w:sz w:val="26"/>
        </w:rPr>
        <w:t xml:space="preserve">Đặc điểm B-learning tại Việt Nam theo Báo cáo Kinh tế Số Việt Nam 2024 [4, tr.42]: </w:t>
      </w:r>
      <w:r>
        <w:rPr>
          <w:rFonts w:ascii="Times New Roman" w:hAnsi="Times New Roman" w:eastAsia="Times New Roman"/>
          <w:b w:val="0"/>
          <w:i/>
          <w:sz w:val="26"/>
        </w:rPr>
        <w:t>"Hơn 90% phụ huynh đô thị sử dụng Zalo group chat làm kênh chính trao đổi với trung tâm; email phục vụ tài liệu chính thức như hóa đơn và báo cáo."</w:t>
      </w:r>
      <w:r>
        <w:rPr>
          <w:rFonts w:ascii="Times New Roman" w:hAnsi="Times New Roman" w:eastAsia="Times New Roman"/>
          <w:b w:val="0"/>
          <w:i w:val="0"/>
          <w:sz w:val="26"/>
        </w:rPr>
        <w:t xml:space="preserve"> Buổi học buổi tối và cuối tuần chiếm ưu thế (thứ 2-7 từ 17:00-21:00; thứ 7-CN 8:00-17:00) — bảng </w:t>
      </w:r>
      <w:r>
        <w:rPr>
          <w:rFonts w:ascii="Times New Roman" w:hAnsi="Times New Roman" w:eastAsia="Times New Roman"/>
          <w:b w:val="0"/>
          <w:i/>
          <w:sz w:val="26"/>
        </w:rPr>
        <w:t>class_schedule_slots</w:t>
      </w:r>
      <w:r>
        <w:rPr>
          <w:rFonts w:ascii="Times New Roman" w:hAnsi="Times New Roman" w:eastAsia="Times New Roman"/>
          <w:b w:val="0"/>
          <w:i w:val="0"/>
          <w:sz w:val="26"/>
        </w:rPr>
        <w:t xml:space="preserve"> mặc định cấu hình 6 ngày/tuần. Niên khóa 9-5 (năm học </w:t>
      </w:r>
      <w:r>
        <w:rPr>
          <w:rFonts w:ascii="Times New Roman" w:hAnsi="Times New Roman" w:eastAsia="Times New Roman"/>
          <w:b w:val="0"/>
          <w:i/>
          <w:sz w:val="26"/>
        </w:rPr>
        <w:t>2025-2026</w:t>
      </w:r>
      <w:r>
        <w:rPr>
          <w:rFonts w:ascii="Times New Roman" w:hAnsi="Times New Roman" w:eastAsia="Times New Roman"/>
          <w:b w:val="0"/>
          <w:i w:val="0"/>
          <w:sz w:val="26"/>
        </w:rPr>
        <w:t xml:space="preserve"> ứng tháng 9/2025 đến tháng 5/2026) gồm HK1 (9-12), HK2 (1-5), HK_Hè (6-8). Mẹ là đầu mối liên lạc chính cho việc học của con (~60%), bố dự phòng (35%), ông bà (5%). Khung Tết Nguyên Đán nghỉ 7-10 ngày cuối tháng 1 — đầu tháng 2 yêu cầu cron tính phí bỏ qua. Giai đoạn thử nghiệm hỗ trợ email; tích hợp Zalo OA cho phụ huynh là lộ trình giai đoạn vận hành chính thức.</w:t>
      </w:r>
    </w:p>
    <w:p>
      <w:pPr>
        <w:spacing w:line="288" w:lineRule="auto"/>
        <w:ind w:firstLine="567"/>
        <w:jc w:val="both"/>
      </w:pPr>
      <w:r>
        <w:rPr>
          <w:rFonts w:ascii="Times New Roman" w:hAnsi="Times New Roman" w:eastAsia="Times New Roman"/>
          <w:b/>
          <w:i w:val="0"/>
          <w:sz w:val="26"/>
        </w:rPr>
        <w:t>Phân tích persona giai đoạn thử nghiệm.</w:t>
      </w:r>
      <w:r>
        <w:rPr>
          <w:rFonts w:ascii="Times New Roman" w:hAnsi="Times New Roman" w:eastAsia="Times New Roman"/>
          <w:b w:val="0"/>
          <w:i w:val="0"/>
          <w:sz w:val="26"/>
        </w:rPr>
        <w:t xml:space="preserve"> Đồ án tập trung 4 persona chính. </w:t>
      </w:r>
      <w:r>
        <w:rPr>
          <w:rFonts w:ascii="Times New Roman" w:hAnsi="Times New Roman" w:eastAsia="Times New Roman"/>
          <w:b/>
          <w:i w:val="0"/>
          <w:sz w:val="26"/>
        </w:rPr>
        <w:t>P1 Giáo viên độc lập</w:t>
      </w:r>
      <w:r>
        <w:rPr>
          <w:rFonts w:ascii="Times New Roman" w:hAnsi="Times New Roman" w:eastAsia="Times New Roman"/>
          <w:b w:val="0"/>
          <w:i w:val="0"/>
          <w:sz w:val="26"/>
        </w:rPr>
        <w:t xml:space="preserve"> (28 tuổi, 5-50 học sinh, dạy IELTS/Toán) — thay thế sổ tay giấy + Excel + Zalo thủ công, gói FREE đủ dùng. </w:t>
      </w:r>
      <w:r>
        <w:rPr>
          <w:rFonts w:ascii="Times New Roman" w:hAnsi="Times New Roman" w:eastAsia="Times New Roman"/>
          <w:b/>
          <w:i w:val="0"/>
          <w:sz w:val="26"/>
        </w:rPr>
        <w:t>P2 Chủ trung tâm</w:t>
      </w:r>
      <w:r>
        <w:rPr>
          <w:rFonts w:ascii="Times New Roman" w:hAnsi="Times New Roman" w:eastAsia="Times New Roman"/>
          <w:b w:val="0"/>
          <w:i w:val="0"/>
          <w:sz w:val="26"/>
        </w:rPr>
        <w:t xml:space="preserve"> (35 tuổi, 20-100 học sinh, 2-5 giáo viên) — thay 3 công cụ rời rạc bằng platform tích hợp, gói STARTER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P3 Quản lý trung tâm</w:t>
      </w:r>
      <w:r>
        <w:rPr>
          <w:rFonts w:ascii="Times New Roman" w:hAnsi="Times New Roman" w:eastAsia="Times New Roman"/>
          <w:b w:val="0"/>
          <w:i w:val="0"/>
          <w:sz w:val="26"/>
        </w:rPr>
        <w:t xml:space="preserve"> (24 tuổi, 100-500 học sinh, 5-15 giáo viên) — cần bulk import CSV ~300 dòng, phân quyền theo vai trò (manager không thấy mục thanh toán), audit log, gói PRO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Phụ huynh và học sinh</w:t>
      </w:r>
      <w:r>
        <w:rPr>
          <w:rFonts w:ascii="Times New Roman" w:hAnsi="Times New Roman" w:eastAsia="Times New Roman"/>
          <w:b w:val="0"/>
          <w:i w:val="0"/>
          <w:sz w:val="26"/>
        </w:rPr>
        <w:t xml:space="preserve"> — phụ huynh nhận thông báo email cho tài liệu chính thức (giai đoạn thử nghiệm) + Zalo group cho cập nhật thường xuyên (giai đoạn vận hành chính thức); học sinh truy cập mobile chiếm 85% phiên.</w:t>
      </w:r>
    </w:p>
    <w:p>
      <w:pPr>
        <w:spacing w:line="288" w:lineRule="auto"/>
        <w:ind w:firstLine="567"/>
        <w:jc w:val="both"/>
      </w:pPr>
      <w:r>
        <w:rPr>
          <w:rFonts w:ascii="Times New Roman" w:hAnsi="Times New Roman" w:eastAsia="Times New Roman"/>
          <w:b/>
          <w:i w:val="0"/>
          <w:sz w:val="26"/>
        </w:rPr>
        <w:t>Đặc trưng thị trường giáo dục Việt Nam.</w:t>
      </w:r>
      <w:r>
        <w:rPr>
          <w:rFonts w:ascii="Times New Roman" w:hAnsi="Times New Roman" w:eastAsia="Times New Roman"/>
          <w:b w:val="0"/>
          <w:i w:val="0"/>
          <w:sz w:val="26"/>
        </w:rPr>
        <w:t xml:space="preserve"> Bảng 2.3 tổng hợp đặc trưng thị trường ảnh hưởng tới quyết định kiến trúc — locale mặc định </w:t>
      </w:r>
      <w:r>
        <w:rPr>
          <w:rFonts w:ascii="Times New Roman" w:hAnsi="Times New Roman" w:eastAsia="Times New Roman"/>
          <w:b w:val="0"/>
          <w:i/>
          <w:sz w:val="26"/>
        </w:rPr>
        <w:t>vi-VN</w:t>
      </w:r>
      <w:r>
        <w:rPr>
          <w:rFonts w:ascii="Times New Roman" w:hAnsi="Times New Roman" w:eastAsia="Times New Roman"/>
          <w:b w:val="0"/>
          <w:i w:val="0"/>
          <w:sz w:val="26"/>
        </w:rPr>
        <w:t>, ma trận xưng hô email phù hợp vai trò ("Em chào chị Hằng" trang trọng cho Owner, "Chào em" thân mật cho giáo viên độc lập).</w:t>
      </w:r>
    </w:p>
    <w:p>
      <w:pPr>
        <w:pStyle w:val="BảngCaption"/>
        <w:spacing w:before="120" w:after="240"/>
        <w:jc w:val="center"/>
      </w:pPr>
      <w:r>
        <w:rPr>
          <w:rFonts w:ascii="Times New Roman" w:hAnsi="Times New Roman" w:eastAsia="Times New Roman"/>
          <w:b/>
          <w:sz w:val="26"/>
        </w:rPr>
        <w:t>Bảng 2.3</w:t>
      </w:r>
      <w:r>
        <w:rPr>
          <w:rFonts w:ascii="Times New Roman" w:hAnsi="Times New Roman" w:eastAsia="Times New Roman"/>
          <w:sz w:val="26"/>
        </w:rPr>
        <w:t>. Đặc trưng thị trường giáo dục Việt Nam và hệ quả thiết kế</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Khía cạnh</w:t>
            </w:r>
          </w:p>
        </w:tc>
        <w:tc>
          <w:tcPr>
            <w:tcW w:type="dxa" w:w="2880"/>
          </w:tcPr>
          <w:p>
            <w:pPr>
              <w:jc w:val="center"/>
            </w:pPr>
            <w:r>
              <w:rPr>
                <w:b/>
                <w:sz w:val="24"/>
              </w:rPr>
            </w:r>
            <w:r>
              <w:rPr>
                <w:rFonts w:ascii="Times New Roman" w:hAnsi="Times New Roman" w:eastAsia="Times New Roman"/>
                <w:b/>
                <w:i w:val="0"/>
                <w:sz w:val="24"/>
              </w:rPr>
              <w:t>Quy ước Việt Nam</w:t>
            </w:r>
          </w:p>
        </w:tc>
        <w:tc>
          <w:tcPr>
            <w:tcW w:type="dxa" w:w="2880"/>
          </w:tcPr>
          <w:p>
            <w:pPr>
              <w:jc w:val="center"/>
            </w:pPr>
            <w:r>
              <w:rPr>
                <w:b/>
                <w:sz w:val="24"/>
              </w:rPr>
            </w:r>
            <w:r>
              <w:rPr>
                <w:rFonts w:ascii="Times New Roman" w:hAnsi="Times New Roman" w:eastAsia="Times New Roman"/>
                <w:b/>
                <w:i w:val="0"/>
                <w:sz w:val="24"/>
              </w:rPr>
              <w:t>Hệ quả thiết kế</w:t>
            </w:r>
          </w:p>
        </w:tc>
      </w:tr>
      <w:tr>
        <w:tc>
          <w:tcPr>
            <w:tcW w:type="dxa" w:w="2880"/>
          </w:tcPr>
          <w:p>
            <w:r>
              <w:rPr>
                <w:sz w:val="24"/>
              </w:rPr>
            </w:r>
            <w:r>
              <w:rPr>
                <w:rFonts w:ascii="Times New Roman" w:hAnsi="Times New Roman" w:eastAsia="Times New Roman"/>
                <w:b w:val="0"/>
                <w:i w:val="0"/>
                <w:sz w:val="24"/>
              </w:rPr>
              <w:t>Tiền tệ</w:t>
            </w:r>
          </w:p>
        </w:tc>
        <w:tc>
          <w:tcPr>
            <w:tcW w:type="dxa" w:w="2880"/>
          </w:tcPr>
          <w:p>
            <w:r>
              <w:rPr>
                <w:sz w:val="24"/>
              </w:rPr>
            </w:r>
            <w:r>
              <w:rPr>
                <w:rFonts w:ascii="Times New Roman" w:hAnsi="Times New Roman" w:eastAsia="Times New Roman"/>
                <w:b w:val="0"/>
                <w:i w:val="0"/>
                <w:sz w:val="24"/>
              </w:rPr>
              <w:t xml:space="preserve">VND </w:t>
            </w:r>
            <w:r>
              <w:rPr>
                <w:rFonts w:ascii="Times New Roman" w:hAnsi="Times New Roman" w:eastAsia="Times New Roman"/>
                <w:b w:val="0"/>
                <w:i/>
                <w:sz w:val="24"/>
              </w:rPr>
              <w:t>1.500.000đ</w:t>
            </w:r>
            <w:r>
              <w:rPr>
                <w:rFonts w:ascii="Times New Roman" w:hAnsi="Times New Roman" w:eastAsia="Times New Roman"/>
                <w:b w:val="0"/>
                <w:i w:val="0"/>
                <w:sz w:val="24"/>
              </w:rPr>
              <w:t xml:space="preserve"> (dấu chấm phân tách hàng nghìn)</w:t>
            </w:r>
          </w:p>
        </w:tc>
        <w:tc>
          <w:tcPr>
            <w:tcW w:type="dxa" w:w="2880"/>
          </w:tcPr>
          <w:p>
            <w:r>
              <w:rPr>
                <w:sz w:val="24"/>
              </w:rPr>
            </w:r>
            <w:r>
              <w:rPr>
                <w:rFonts w:ascii="Times New Roman" w:hAnsi="Times New Roman" w:eastAsia="Times New Roman"/>
                <w:b w:val="0"/>
                <w:i w:val="0"/>
                <w:sz w:val="24"/>
              </w:rPr>
              <w:t>Format VND bắt buộc trên mọi giao diện, hóa đơn, dashboard</w:t>
            </w:r>
          </w:p>
        </w:tc>
      </w:tr>
      <w:tr>
        <w:tc>
          <w:tcPr>
            <w:tcW w:type="dxa" w:w="2880"/>
          </w:tcPr>
          <w:p>
            <w:r>
              <w:rPr>
                <w:sz w:val="24"/>
              </w:rPr>
            </w:r>
            <w:r>
              <w:rPr>
                <w:rFonts w:ascii="Times New Roman" w:hAnsi="Times New Roman" w:eastAsia="Times New Roman"/>
                <w:b w:val="0"/>
                <w:i w:val="0"/>
                <w:sz w:val="24"/>
              </w:rPr>
              <w:t>Định dạng ngày</w:t>
            </w:r>
          </w:p>
        </w:tc>
        <w:tc>
          <w:tcPr>
            <w:tcW w:type="dxa" w:w="2880"/>
          </w:tcPr>
          <w:p>
            <w:r>
              <w:rPr>
                <w:sz w:val="24"/>
              </w:rPr>
            </w:r>
            <w:r>
              <w:rPr>
                <w:rFonts w:ascii="Times New Roman" w:hAnsi="Times New Roman" w:eastAsia="Times New Roman"/>
                <w:b w:val="0"/>
                <w:i/>
                <w:sz w:val="24"/>
              </w:rPr>
              <w:t>Thứ Hai, 14/05/2026</w:t>
            </w:r>
            <w:r>
              <w:rPr>
                <w:rFonts w:ascii="Times New Roman" w:hAnsi="Times New Roman" w:eastAsia="Times New Roman"/>
                <w:b w:val="0"/>
                <w:i w:val="0"/>
                <w:sz w:val="24"/>
              </w:rPr>
              <w:t xml:space="preserve"> dạng dài; </w:t>
            </w:r>
            <w:r>
              <w:rPr>
                <w:rFonts w:ascii="Times New Roman" w:hAnsi="Times New Roman" w:eastAsia="Times New Roman"/>
                <w:b w:val="0"/>
                <w:i/>
                <w:sz w:val="24"/>
              </w:rPr>
              <w:t>14/05/2026</w:t>
            </w:r>
            <w:r>
              <w:rPr>
                <w:rFonts w:ascii="Times New Roman" w:hAnsi="Times New Roman" w:eastAsia="Times New Roman"/>
                <w:b w:val="0"/>
                <w:i w:val="0"/>
                <w:sz w:val="24"/>
              </w:rPr>
              <w:t xml:space="preserve"> dạng ngắn</w:t>
            </w:r>
          </w:p>
        </w:tc>
        <w:tc>
          <w:tcPr>
            <w:tcW w:type="dxa" w:w="2880"/>
          </w:tcPr>
          <w:p>
            <w:r>
              <w:rPr>
                <w:sz w:val="24"/>
              </w:rPr>
            </w:r>
            <w:r>
              <w:rPr>
                <w:rFonts w:ascii="Times New Roman" w:hAnsi="Times New Roman" w:eastAsia="Times New Roman"/>
                <w:b w:val="0"/>
                <w:i w:val="0"/>
                <w:sz w:val="24"/>
              </w:rPr>
              <w:t xml:space="preserve">i18n qua </w:t>
            </w:r>
            <w:r>
              <w:rPr>
                <w:rFonts w:ascii="Times New Roman" w:hAnsi="Times New Roman" w:eastAsia="Times New Roman"/>
                <w:b w:val="0"/>
                <w:i/>
                <w:sz w:val="24"/>
              </w:rPr>
              <w:t>DateTimeFormatter</w:t>
            </w:r>
            <w:r>
              <w:rPr>
                <w:rFonts w:ascii="Times New Roman" w:hAnsi="Times New Roman" w:eastAsia="Times New Roman"/>
                <w:b w:val="0"/>
                <w:i w:val="0"/>
                <w:sz w:val="24"/>
              </w:rPr>
              <w:t xml:space="preserve"> của Spring Boot</w:t>
            </w:r>
          </w:p>
        </w:tc>
      </w:tr>
      <w:tr>
        <w:tc>
          <w:tcPr>
            <w:tcW w:type="dxa" w:w="2880"/>
          </w:tcPr>
          <w:p>
            <w:r>
              <w:rPr>
                <w:sz w:val="24"/>
              </w:rPr>
            </w:r>
            <w:r>
              <w:rPr>
                <w:rFonts w:ascii="Times New Roman" w:hAnsi="Times New Roman" w:eastAsia="Times New Roman"/>
                <w:b w:val="0"/>
                <w:i w:val="0"/>
                <w:sz w:val="24"/>
              </w:rPr>
              <w:t>Đầu mối phụ huynh</w:t>
            </w:r>
          </w:p>
        </w:tc>
        <w:tc>
          <w:tcPr>
            <w:tcW w:type="dxa" w:w="2880"/>
          </w:tcPr>
          <w:p>
            <w:r>
              <w:rPr>
                <w:sz w:val="24"/>
              </w:rPr>
            </w:r>
            <w:r>
              <w:rPr>
                <w:rFonts w:ascii="Times New Roman" w:hAnsi="Times New Roman" w:eastAsia="Times New Roman"/>
                <w:b w:val="0"/>
                <w:i w:val="0"/>
                <w:sz w:val="24"/>
              </w:rPr>
              <w:t>Mẹ chính (60%) + bố (35%) + ông bà (5%)</w:t>
            </w:r>
          </w:p>
        </w:tc>
        <w:tc>
          <w:tcPr>
            <w:tcW w:type="dxa" w:w="288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parents</w:t>
            </w:r>
            <w:r>
              <w:rPr>
                <w:rFonts w:ascii="Times New Roman" w:hAnsi="Times New Roman" w:eastAsia="Times New Roman"/>
                <w:b w:val="0"/>
                <w:i w:val="0"/>
                <w:sz w:val="24"/>
              </w:rPr>
              <w:t xml:space="preserve"> hỗ trợ nhiều liên hệ với cờ chính</w:t>
            </w:r>
          </w:p>
        </w:tc>
      </w:tr>
      <w:tr>
        <w:tc>
          <w:tcPr>
            <w:tcW w:type="dxa" w:w="2880"/>
          </w:tcPr>
          <w:p>
            <w:r>
              <w:rPr>
                <w:sz w:val="24"/>
              </w:rPr>
            </w:r>
            <w:r>
              <w:rPr>
                <w:rFonts w:ascii="Times New Roman" w:hAnsi="Times New Roman" w:eastAsia="Times New Roman"/>
                <w:b w:val="0"/>
                <w:i w:val="0"/>
                <w:sz w:val="24"/>
              </w:rPr>
              <w:t>Thanh toán</w:t>
            </w:r>
          </w:p>
        </w:tc>
        <w:tc>
          <w:tcPr>
            <w:tcW w:type="dxa" w:w="2880"/>
          </w:tcPr>
          <w:p>
            <w:r>
              <w:rPr>
                <w:sz w:val="24"/>
              </w:rPr>
            </w:r>
            <w:r>
              <w:rPr>
                <w:rFonts w:ascii="Times New Roman" w:hAnsi="Times New Roman" w:eastAsia="Times New Roman"/>
                <w:b w:val="0"/>
                <w:i w:val="0"/>
                <w:sz w:val="24"/>
              </w:rPr>
              <w:t>Chuyển khoản Vietcombank/Techcombank/MB (~70%) + tiền mặt (~20%) + QR (~10%)</w:t>
            </w:r>
          </w:p>
        </w:tc>
        <w:tc>
          <w:tcPr>
            <w:tcW w:type="dxa" w:w="2880"/>
          </w:tcPr>
          <w:p>
            <w:r>
              <w:rPr>
                <w:sz w:val="24"/>
              </w:rPr>
            </w:r>
            <w:r>
              <w:rPr>
                <w:rFonts w:ascii="Times New Roman" w:hAnsi="Times New Roman" w:eastAsia="Times New Roman"/>
                <w:b w:val="0"/>
                <w:i w:val="0"/>
                <w:sz w:val="24"/>
              </w:rPr>
              <w:t>Giai đoạn thử nghiệm VietQR; mở rộng VNPay/MoMo giai đoạn vận hành chính thức</w:t>
            </w:r>
          </w:p>
        </w:tc>
      </w:tr>
      <w:tr>
        <w:tc>
          <w:tcPr>
            <w:tcW w:type="dxa" w:w="2880"/>
          </w:tcPr>
          <w:p>
            <w:r>
              <w:rPr>
                <w:sz w:val="24"/>
              </w:rPr>
            </w:r>
            <w:r>
              <w:rPr>
                <w:rFonts w:ascii="Times New Roman" w:hAnsi="Times New Roman" w:eastAsia="Times New Roman"/>
                <w:b w:val="0"/>
                <w:i w:val="0"/>
                <w:sz w:val="24"/>
              </w:rPr>
              <w:t>Thuật ngữ chức danh</w:t>
            </w:r>
          </w:p>
        </w:tc>
        <w:tc>
          <w:tcPr>
            <w:tcW w:type="dxa" w:w="2880"/>
          </w:tcPr>
          <w:p>
            <w:r>
              <w:rPr>
                <w:sz w:val="24"/>
              </w:rPr>
            </w:r>
            <w:r>
              <w:rPr>
                <w:rFonts w:ascii="Times New Roman" w:hAnsi="Times New Roman" w:eastAsia="Times New Roman"/>
                <w:b w:val="0"/>
                <w:i/>
                <w:sz w:val="24"/>
              </w:rPr>
              <w:t>Hiệu trưởng</w:t>
            </w:r>
            <w:r>
              <w:rPr>
                <w:rFonts w:ascii="Times New Roman" w:hAnsi="Times New Roman" w:eastAsia="Times New Roman"/>
                <w:b w:val="0"/>
                <w:i w:val="0"/>
                <w:sz w:val="24"/>
              </w:rPr>
              <w:t xml:space="preserve">, </w:t>
            </w:r>
            <w:r>
              <w:rPr>
                <w:rFonts w:ascii="Times New Roman" w:hAnsi="Times New Roman" w:eastAsia="Times New Roman"/>
                <w:b w:val="0"/>
                <w:i/>
                <w:sz w:val="24"/>
              </w:rPr>
              <w:t>Quản lý</w:t>
            </w:r>
            <w:r>
              <w:rPr>
                <w:rFonts w:ascii="Times New Roman" w:hAnsi="Times New Roman" w:eastAsia="Times New Roman"/>
                <w:b w:val="0"/>
                <w:i w:val="0"/>
                <w:sz w:val="24"/>
              </w:rPr>
              <w:t xml:space="preserve">, </w:t>
            </w:r>
            <w:r>
              <w:rPr>
                <w:rFonts w:ascii="Times New Roman" w:hAnsi="Times New Roman" w:eastAsia="Times New Roman"/>
                <w:b w:val="0"/>
                <w:i/>
                <w:sz w:val="24"/>
              </w:rPr>
              <w:t>GVCN</w:t>
            </w:r>
            <w:r>
              <w:rPr>
                <w:rFonts w:ascii="Times New Roman" w:hAnsi="Times New Roman" w:eastAsia="Times New Roman"/>
                <w:b w:val="0"/>
                <w:i w:val="0"/>
                <w:sz w:val="24"/>
              </w:rPr>
              <w:t xml:space="preserve"> (giáo viên chủ nhiệm)</w:t>
            </w:r>
          </w:p>
        </w:tc>
        <w:tc>
          <w:tcPr>
            <w:tcW w:type="dxa" w:w="2880"/>
          </w:tcPr>
          <w:p>
            <w:r>
              <w:rPr>
                <w:sz w:val="24"/>
              </w:rPr>
            </w:r>
            <w:r>
              <w:rPr>
                <w:rFonts w:ascii="Times New Roman" w:hAnsi="Times New Roman" w:eastAsia="Times New Roman"/>
                <w:b w:val="0"/>
                <w:i w:val="0"/>
                <w:sz w:val="24"/>
              </w:rPr>
              <w:t>Phân loại vai trò theo quy ước Việt Nam</w:t>
            </w:r>
          </w:p>
        </w:tc>
      </w:tr>
      <w:tr>
        <w:tc>
          <w:tcPr>
            <w:tcW w:type="dxa" w:w="2880"/>
          </w:tcPr>
          <w:p>
            <w:r>
              <w:rPr>
                <w:sz w:val="24"/>
              </w:rPr>
            </w:r>
            <w:r>
              <w:rPr>
                <w:rFonts w:ascii="Times New Roman" w:hAnsi="Times New Roman" w:eastAsia="Times New Roman"/>
                <w:b w:val="0"/>
                <w:i w:val="0"/>
                <w:sz w:val="24"/>
              </w:rPr>
              <w:t>Giờ làm việc</w:t>
            </w:r>
          </w:p>
        </w:tc>
        <w:tc>
          <w:tcPr>
            <w:tcW w:type="dxa" w:w="2880"/>
          </w:tcPr>
          <w:p>
            <w:r>
              <w:rPr>
                <w:sz w:val="24"/>
              </w:rPr>
            </w:r>
            <w:r>
              <w:rPr>
                <w:rFonts w:ascii="Times New Roman" w:hAnsi="Times New Roman" w:eastAsia="Times New Roman"/>
                <w:b w:val="0"/>
                <w:i w:val="0"/>
                <w:sz w:val="24"/>
              </w:rPr>
              <w:t>Thứ 2 — Thứ 7, 17:00-21:00 buổi tối</w:t>
            </w:r>
          </w:p>
        </w:tc>
        <w:tc>
          <w:tcPr>
            <w:tcW w:type="dxa" w:w="2880"/>
          </w:tcPr>
          <w:p>
            <w:r>
              <w:rPr>
                <w:sz w:val="24"/>
              </w:rPr>
            </w:r>
            <w:r>
              <w:rPr>
                <w:rFonts w:ascii="Times New Roman" w:hAnsi="Times New Roman" w:eastAsia="Times New Roman"/>
                <w:b w:val="0"/>
                <w:i w:val="0"/>
                <w:sz w:val="24"/>
              </w:rPr>
              <w:t>Schedule slot mặc định 6 ngày, đỉnh tải buổi tối</w:t>
            </w:r>
          </w:p>
        </w:tc>
      </w:tr>
      <w:tr>
        <w:tc>
          <w:tcPr>
            <w:tcW w:type="dxa" w:w="2880"/>
          </w:tcPr>
          <w:p>
            <w:r>
              <w:rPr>
                <w:sz w:val="24"/>
              </w:rPr>
            </w:r>
            <w:r>
              <w:rPr>
                <w:rFonts w:ascii="Times New Roman" w:hAnsi="Times New Roman" w:eastAsia="Times New Roman"/>
                <w:b w:val="0"/>
                <w:i w:val="0"/>
                <w:sz w:val="24"/>
              </w:rPr>
              <w:t>Giao tiếp</w:t>
            </w:r>
          </w:p>
        </w:tc>
        <w:tc>
          <w:tcPr>
            <w:tcW w:type="dxa" w:w="2880"/>
          </w:tcPr>
          <w:p>
            <w:r>
              <w:rPr>
                <w:sz w:val="24"/>
              </w:rPr>
            </w:r>
            <w:r>
              <w:rPr>
                <w:rFonts w:ascii="Times New Roman" w:hAnsi="Times New Roman" w:eastAsia="Times New Roman"/>
                <w:b w:val="0"/>
                <w:i w:val="0"/>
                <w:sz w:val="24"/>
              </w:rPr>
              <w:t>Zalo group chat (~90% adoption) &gt; SMS &gt; email</w:t>
            </w:r>
          </w:p>
        </w:tc>
        <w:tc>
          <w:tcPr>
            <w:tcW w:type="dxa" w:w="2880"/>
          </w:tcPr>
          <w:p>
            <w:r>
              <w:rPr>
                <w:sz w:val="24"/>
              </w:rPr>
            </w:r>
            <w:r>
              <w:rPr>
                <w:rFonts w:ascii="Times New Roman" w:hAnsi="Times New Roman" w:eastAsia="Times New Roman"/>
                <w:b w:val="0"/>
                <w:i w:val="0"/>
                <w:sz w:val="24"/>
              </w:rPr>
              <w:t>Tích hợp Zalo OA cho phụ huynh là yêu cầu giai đoạn vận hành chính thức</w:t>
            </w:r>
          </w:p>
        </w:tc>
      </w:tr>
      <w:tr>
        <w:tc>
          <w:tcPr>
            <w:tcW w:type="dxa" w:w="2880"/>
          </w:tcPr>
          <w:p>
            <w:r>
              <w:rPr>
                <w:sz w:val="24"/>
              </w:rPr>
            </w:r>
            <w:r>
              <w:rPr>
                <w:rFonts w:ascii="Times New Roman" w:hAnsi="Times New Roman" w:eastAsia="Times New Roman"/>
                <w:b w:val="0"/>
                <w:i w:val="0"/>
                <w:sz w:val="24"/>
              </w:rPr>
              <w:t>Ngày nghỉ</w:t>
            </w:r>
          </w:p>
        </w:tc>
        <w:tc>
          <w:tcPr>
            <w:tcW w:type="dxa" w:w="2880"/>
          </w:tcPr>
          <w:p>
            <w:r>
              <w:rPr>
                <w:sz w:val="24"/>
              </w:rPr>
            </w:r>
            <w:r>
              <w:rPr>
                <w:rFonts w:ascii="Times New Roman" w:hAnsi="Times New Roman" w:eastAsia="Times New Roman"/>
                <w:b w:val="0"/>
                <w:i w:val="0"/>
                <w:sz w:val="24"/>
              </w:rPr>
              <w:t>Tết 7-10 ngày; 30/4-1/5; nghỉ hè tháng 6-8</w:t>
            </w:r>
          </w:p>
        </w:tc>
        <w:tc>
          <w:tcPr>
            <w:tcW w:type="dxa" w:w="2880"/>
          </w:tcPr>
          <w:p>
            <w:r>
              <w:rPr>
                <w:sz w:val="24"/>
              </w:rPr>
            </w:r>
            <w:r>
              <w:rPr>
                <w:rFonts w:ascii="Times New Roman" w:hAnsi="Times New Roman" w:eastAsia="Times New Roman"/>
                <w:b w:val="0"/>
                <w:i w:val="0"/>
                <w:sz w:val="24"/>
              </w:rPr>
              <w:t>Cron tính phí + lịch lớp bỏ qua khung Tết</w:t>
            </w:r>
          </w:p>
        </w:tc>
      </w:tr>
    </w:tbl>
    <w:p/>
    <w:p>
      <w:pPr>
        <w:spacing w:line="288" w:lineRule="auto"/>
        <w:ind w:firstLine="567"/>
        <w:jc w:val="both"/>
      </w:pPr>
      <w:r>
        <w:rPr>
          <w:rFonts w:ascii="Times New Roman" w:hAnsi="Times New Roman" w:eastAsia="Times New Roman"/>
          <w:b/>
          <w:i w:val="0"/>
          <w:sz w:val="26"/>
        </w:rPr>
        <w:t>Định vị cạnh tranh.</w:t>
      </w:r>
      <w:r>
        <w:rPr>
          <w:rFonts w:ascii="Times New Roman" w:hAnsi="Times New Roman" w:eastAsia="Times New Roman"/>
          <w:b w:val="0"/>
          <w:i w:val="0"/>
          <w:sz w:val="26"/>
        </w:rPr>
        <w:t xml:space="preserve"> Tham khảo phân tích Chương 1, Kite Platform đối sánh với hệ thống tương tự trong nhóm SaaS giáo dục Việt Nam (Bảng 2.4).</w:t>
      </w:r>
    </w:p>
    <w:p>
      <w:pPr>
        <w:pStyle w:val="BảngCaption"/>
        <w:spacing w:before="120" w:after="240"/>
        <w:jc w:val="center"/>
      </w:pPr>
      <w:r>
        <w:rPr>
          <w:rFonts w:ascii="Times New Roman" w:hAnsi="Times New Roman" w:eastAsia="Times New Roman"/>
          <w:b/>
          <w:sz w:val="26"/>
        </w:rPr>
        <w:t>Bảng 2.4</w:t>
      </w:r>
      <w:r>
        <w:rPr>
          <w:rFonts w:ascii="Times New Roman" w:hAnsi="Times New Roman" w:eastAsia="Times New Roman"/>
          <w:sz w:val="26"/>
        </w:rPr>
        <w:t>. So sánh với hệ thống tương tự trong nhóm SaaS giáo dục Việt Nam</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24"/>
              </w:rPr>
            </w:r>
            <w:r>
              <w:rPr>
                <w:rFonts w:ascii="Times New Roman" w:hAnsi="Times New Roman" w:eastAsia="Times New Roman"/>
                <w:b/>
                <w:i w:val="0"/>
                <w:sz w:val="24"/>
              </w:rPr>
              <w:t>Hệ thống tham khảo</w:t>
            </w:r>
          </w:p>
        </w:tc>
        <w:tc>
          <w:tcPr>
            <w:tcW w:type="dxa" w:w="1728"/>
          </w:tcPr>
          <w:p>
            <w:pPr>
              <w:jc w:val="center"/>
            </w:pPr>
            <w:r>
              <w:rPr>
                <w:b/>
                <w:sz w:val="24"/>
              </w:rPr>
            </w:r>
            <w:r>
              <w:rPr>
                <w:rFonts w:ascii="Times New Roman" w:hAnsi="Times New Roman" w:eastAsia="Times New Roman"/>
                <w:b/>
                <w:i w:val="0"/>
                <w:sz w:val="24"/>
              </w:rPr>
              <w:t>Đối tượng chính</w:t>
            </w:r>
          </w:p>
        </w:tc>
        <w:tc>
          <w:tcPr>
            <w:tcW w:type="dxa" w:w="1728"/>
          </w:tcPr>
          <w:p>
            <w:pPr>
              <w:jc w:val="center"/>
            </w:pPr>
            <w:r>
              <w:rPr>
                <w:b/>
                <w:sz w:val="24"/>
              </w:rPr>
            </w:r>
            <w:r>
              <w:rPr>
                <w:rFonts w:ascii="Times New Roman" w:hAnsi="Times New Roman" w:eastAsia="Times New Roman"/>
                <w:b/>
                <w:i w:val="0"/>
                <w:sz w:val="24"/>
              </w:rPr>
              <w:t>Mức phí</w:t>
            </w:r>
          </w:p>
        </w:tc>
        <w:tc>
          <w:tcPr>
            <w:tcW w:type="dxa" w:w="1728"/>
          </w:tcPr>
          <w:p>
            <w:pPr>
              <w:jc w:val="center"/>
            </w:pPr>
            <w:r>
              <w:rPr>
                <w:b/>
                <w:sz w:val="24"/>
              </w:rPr>
            </w:r>
            <w:r>
              <w:rPr>
                <w:rFonts w:ascii="Times New Roman" w:hAnsi="Times New Roman" w:eastAsia="Times New Roman"/>
                <w:b/>
                <w:i w:val="0"/>
                <w:sz w:val="24"/>
              </w:rPr>
              <w:t>Điểm mạnh</w:t>
            </w:r>
          </w:p>
        </w:tc>
        <w:tc>
          <w:tcPr>
            <w:tcW w:type="dxa" w:w="1728"/>
          </w:tcPr>
          <w:p>
            <w:pPr>
              <w:jc w:val="center"/>
            </w:pPr>
            <w:r>
              <w:rPr>
                <w:b/>
                <w:sz w:val="24"/>
              </w:rPr>
            </w:r>
            <w:r>
              <w:rPr>
                <w:rFonts w:ascii="Times New Roman" w:hAnsi="Times New Roman" w:eastAsia="Times New Roman"/>
                <w:b/>
                <w:i w:val="0"/>
                <w:sz w:val="24"/>
              </w:rPr>
              <w:t>Hướng tiếp cận của đồ án</w:t>
            </w:r>
          </w:p>
        </w:tc>
      </w:tr>
      <w:tr>
        <w:tc>
          <w:tcPr>
            <w:tcW w:type="dxa" w:w="1728"/>
          </w:tcPr>
          <w:p>
            <w:r>
              <w:rPr>
                <w:sz w:val="24"/>
              </w:rPr>
            </w:r>
            <w:r>
              <w:rPr>
                <w:rFonts w:ascii="Times New Roman" w:hAnsi="Times New Roman" w:eastAsia="Times New Roman"/>
                <w:b w:val="0"/>
                <w:i w:val="0"/>
                <w:sz w:val="24"/>
              </w:rPr>
              <w:t>MISA EMIS</w:t>
            </w:r>
          </w:p>
        </w:tc>
        <w:tc>
          <w:tcPr>
            <w:tcW w:type="dxa" w:w="1728"/>
          </w:tcPr>
          <w:p>
            <w:r>
              <w:rPr>
                <w:sz w:val="24"/>
              </w:rPr>
            </w:r>
            <w:r>
              <w:rPr>
                <w:rFonts w:ascii="Times New Roman" w:hAnsi="Times New Roman" w:eastAsia="Times New Roman"/>
                <w:b w:val="0"/>
                <w:i w:val="0"/>
                <w:sz w:val="24"/>
              </w:rPr>
              <w:t>Trường công + tư K-12</w:t>
            </w:r>
          </w:p>
        </w:tc>
        <w:tc>
          <w:tcPr>
            <w:tcW w:type="dxa" w:w="1728"/>
          </w:tcPr>
          <w:p>
            <w:r>
              <w:rPr>
                <w:sz w:val="24"/>
              </w:rPr>
            </w:r>
            <w:r>
              <w:rPr>
                <w:rFonts w:ascii="Times New Roman" w:hAnsi="Times New Roman" w:eastAsia="Times New Roman"/>
                <w:b w:val="0"/>
                <w:i w:val="0"/>
                <w:sz w:val="24"/>
              </w:rPr>
              <w:t>Báo giá doanh nghiệp</w:t>
            </w:r>
          </w:p>
        </w:tc>
        <w:tc>
          <w:tcPr>
            <w:tcW w:type="dxa" w:w="1728"/>
          </w:tcPr>
          <w:p>
            <w:r>
              <w:rPr>
                <w:sz w:val="24"/>
              </w:rPr>
            </w:r>
            <w:r>
              <w:rPr>
                <w:rFonts w:ascii="Times New Roman" w:hAnsi="Times New Roman" w:eastAsia="Times New Roman"/>
                <w:b w:val="0"/>
                <w:i w:val="0"/>
                <w:sz w:val="24"/>
              </w:rPr>
              <w:t>Tích hợp Bộ Giáo dục</w:t>
            </w:r>
          </w:p>
        </w:tc>
        <w:tc>
          <w:tcPr>
            <w:tcW w:type="dxa" w:w="1728"/>
          </w:tcPr>
          <w:p>
            <w:r>
              <w:rPr>
                <w:sz w:val="24"/>
              </w:rPr>
            </w:r>
            <w:r>
              <w:rPr>
                <w:rFonts w:ascii="Times New Roman" w:hAnsi="Times New Roman" w:eastAsia="Times New Roman"/>
                <w:b w:val="0"/>
                <w:i w:val="0"/>
                <w:sz w:val="24"/>
              </w:rPr>
              <w:t>Tập trung trung tâm dạy thêm SMB, không cạnh tranh K-12 ở giai đoạn thử nghiệm</w:t>
            </w:r>
          </w:p>
        </w:tc>
      </w:tr>
      <w:tr>
        <w:tc>
          <w:tcPr>
            <w:tcW w:type="dxa" w:w="1728"/>
          </w:tcPr>
          <w:p>
            <w:r>
              <w:rPr>
                <w:sz w:val="24"/>
              </w:rPr>
            </w:r>
            <w:r>
              <w:rPr>
                <w:rFonts w:ascii="Times New Roman" w:hAnsi="Times New Roman" w:eastAsia="Times New Roman"/>
                <w:b w:val="0"/>
                <w:i w:val="0"/>
                <w:sz w:val="24"/>
              </w:rPr>
              <w:t>Mona Media</w:t>
            </w:r>
          </w:p>
        </w:tc>
        <w:tc>
          <w:tcPr>
            <w:tcW w:type="dxa" w:w="1728"/>
          </w:tcPr>
          <w:p>
            <w:r>
              <w:rPr>
                <w:sz w:val="24"/>
              </w:rPr>
            </w:r>
            <w:r>
              <w:rPr>
                <w:rFonts w:ascii="Times New Roman" w:hAnsi="Times New Roman" w:eastAsia="Times New Roman"/>
                <w:b w:val="0"/>
                <w:i w:val="0"/>
                <w:sz w:val="24"/>
              </w:rPr>
              <w:t>Chuỗi trung tâm Anh ngữ</w:t>
            </w:r>
          </w:p>
        </w:tc>
        <w:tc>
          <w:tcPr>
            <w:tcW w:type="dxa" w:w="1728"/>
          </w:tcPr>
          <w:p>
            <w:r>
              <w:rPr>
                <w:sz w:val="24"/>
              </w:rPr>
            </w:r>
            <w:r>
              <w:rPr>
                <w:rFonts w:ascii="Times New Roman" w:hAnsi="Times New Roman" w:eastAsia="Times New Roman"/>
                <w:b w:val="0"/>
                <w:i/>
                <w:sz w:val="24"/>
              </w:rPr>
              <w:t>2-5 triệu/tháng</w:t>
            </w:r>
          </w:p>
        </w:tc>
        <w:tc>
          <w:tcPr>
            <w:tcW w:type="dxa" w:w="1728"/>
          </w:tcPr>
          <w:p>
            <w:r>
              <w:rPr>
                <w:sz w:val="24"/>
              </w:rPr>
            </w:r>
            <w:r>
              <w:rPr>
                <w:rFonts w:ascii="Times New Roman" w:hAnsi="Times New Roman" w:eastAsia="Times New Roman"/>
                <w:b w:val="0"/>
                <w:i w:val="0"/>
                <w:sz w:val="24"/>
              </w:rPr>
              <w:t>Marketing + CRM</w:t>
            </w:r>
          </w:p>
        </w:tc>
        <w:tc>
          <w:tcPr>
            <w:tcW w:type="dxa" w:w="1728"/>
          </w:tcPr>
          <w:p>
            <w:r>
              <w:rPr>
                <w:sz w:val="24"/>
              </w:rPr>
            </w:r>
            <w:r>
              <w:rPr>
                <w:rFonts w:ascii="Times New Roman" w:hAnsi="Times New Roman" w:eastAsia="Times New Roman"/>
                <w:b w:val="0"/>
                <w:i w:val="0"/>
                <w:sz w:val="24"/>
              </w:rPr>
              <w:t xml:space="preserve">Multi-tenant SaaS từ gốc + AI Branding + STARTER </w:t>
            </w:r>
            <w:r>
              <w:rPr>
                <w:rFonts w:ascii="Times New Roman" w:hAnsi="Times New Roman" w:eastAsia="Times New Roman"/>
                <w:b w:val="0"/>
                <w:i/>
                <w:sz w:val="24"/>
              </w:rPr>
              <w:t>500.000đ/tháng</w:t>
            </w:r>
            <w:r>
              <w:rPr>
                <w:rFonts w:ascii="Times New Roman" w:hAnsi="Times New Roman" w:eastAsia="Times New Roman"/>
                <w:b w:val="0"/>
                <w:i w:val="0"/>
                <w:sz w:val="24"/>
              </w:rPr>
              <w:t xml:space="preserve"> hợp lý</w:t>
            </w:r>
          </w:p>
        </w:tc>
      </w:tr>
      <w:tr>
        <w:tc>
          <w:tcPr>
            <w:tcW w:type="dxa" w:w="1728"/>
          </w:tcPr>
          <w:p>
            <w:r>
              <w:rPr>
                <w:sz w:val="24"/>
              </w:rPr>
            </w:r>
            <w:r>
              <w:rPr>
                <w:rFonts w:ascii="Times New Roman" w:hAnsi="Times New Roman" w:eastAsia="Times New Roman"/>
                <w:b w:val="0"/>
                <w:i w:val="0"/>
                <w:sz w:val="24"/>
              </w:rPr>
              <w:t>Easy Edu</w:t>
            </w:r>
          </w:p>
        </w:tc>
        <w:tc>
          <w:tcPr>
            <w:tcW w:type="dxa" w:w="1728"/>
          </w:tcPr>
          <w:p>
            <w:r>
              <w:rPr>
                <w:sz w:val="24"/>
              </w:rPr>
            </w:r>
            <w:r>
              <w:rPr>
                <w:rFonts w:ascii="Times New Roman" w:hAnsi="Times New Roman" w:eastAsia="Times New Roman"/>
                <w:b w:val="0"/>
                <w:i w:val="0"/>
                <w:sz w:val="24"/>
              </w:rPr>
              <w:t>Trung tâm vừa và nhỏ</w:t>
            </w:r>
          </w:p>
        </w:tc>
        <w:tc>
          <w:tcPr>
            <w:tcW w:type="dxa" w:w="1728"/>
          </w:tcPr>
          <w:p>
            <w:r>
              <w:rPr>
                <w:sz w:val="24"/>
              </w:rPr>
            </w:r>
            <w:r>
              <w:rPr>
                <w:rFonts w:ascii="Times New Roman" w:hAnsi="Times New Roman" w:eastAsia="Times New Roman"/>
                <w:b w:val="0"/>
                <w:i/>
                <w:sz w:val="24"/>
              </w:rPr>
              <w:t>1-3 triệu/tháng</w:t>
            </w:r>
          </w:p>
        </w:tc>
        <w:tc>
          <w:tcPr>
            <w:tcW w:type="dxa" w:w="1728"/>
          </w:tcPr>
          <w:p>
            <w:r>
              <w:rPr>
                <w:sz w:val="24"/>
              </w:rPr>
            </w:r>
            <w:r>
              <w:rPr>
                <w:rFonts w:ascii="Times New Roman" w:hAnsi="Times New Roman" w:eastAsia="Times New Roman"/>
                <w:b w:val="0"/>
                <w:i w:val="0"/>
                <w:sz w:val="24"/>
              </w:rPr>
              <w:t>Giao diện đơn giản</w:t>
            </w:r>
          </w:p>
        </w:tc>
        <w:tc>
          <w:tcPr>
            <w:tcW w:type="dxa" w:w="1728"/>
          </w:tcPr>
          <w:p>
            <w:r>
              <w:rPr>
                <w:sz w:val="24"/>
              </w:rPr>
            </w:r>
            <w:r>
              <w:rPr>
                <w:rFonts w:ascii="Times New Roman" w:hAnsi="Times New Roman" w:eastAsia="Times New Roman"/>
                <w:b w:val="0"/>
                <w:i w:val="0"/>
                <w:sz w:val="24"/>
              </w:rPr>
              <w:t>Bổ sung AI Branding + Zalo-native (giai đoạn vận hành chính thức) + RLS phòng thủ chiều sâu</w:t>
            </w:r>
          </w:p>
        </w:tc>
      </w:tr>
      <w:tr>
        <w:tc>
          <w:tcPr>
            <w:tcW w:type="dxa" w:w="1728"/>
          </w:tcPr>
          <w:p>
            <w:r>
              <w:rPr>
                <w:sz w:val="24"/>
              </w:rPr>
            </w:r>
            <w:r>
              <w:rPr>
                <w:rFonts w:ascii="Times New Roman" w:hAnsi="Times New Roman" w:eastAsia="Times New Roman"/>
                <w:b w:val="0"/>
                <w:i w:val="0"/>
                <w:sz w:val="24"/>
              </w:rPr>
              <w:t>DotB</w:t>
            </w:r>
          </w:p>
        </w:tc>
        <w:tc>
          <w:tcPr>
            <w:tcW w:type="dxa" w:w="1728"/>
          </w:tcPr>
          <w:p>
            <w:r>
              <w:rPr>
                <w:sz w:val="24"/>
              </w:rPr>
            </w:r>
            <w:r>
              <w:rPr>
                <w:rFonts w:ascii="Times New Roman" w:hAnsi="Times New Roman" w:eastAsia="Times New Roman"/>
                <w:b w:val="0"/>
                <w:i w:val="0"/>
                <w:sz w:val="24"/>
              </w:rPr>
              <w:t>Cả K-12 và trung tâm</w:t>
            </w:r>
          </w:p>
        </w:tc>
        <w:tc>
          <w:tcPr>
            <w:tcW w:type="dxa" w:w="1728"/>
          </w:tcPr>
          <w:p>
            <w:r>
              <w:rPr>
                <w:sz w:val="24"/>
              </w:rPr>
            </w:r>
            <w:r>
              <w:rPr>
                <w:rFonts w:ascii="Times New Roman" w:hAnsi="Times New Roman" w:eastAsia="Times New Roman"/>
                <w:b w:val="0"/>
                <w:i w:val="0"/>
                <w:sz w:val="24"/>
              </w:rPr>
              <w:t>Tùy biến</w:t>
            </w:r>
          </w:p>
        </w:tc>
        <w:tc>
          <w:tcPr>
            <w:tcW w:type="dxa" w:w="1728"/>
          </w:tcPr>
          <w:p>
            <w:r>
              <w:rPr>
                <w:sz w:val="24"/>
              </w:rPr>
            </w:r>
            <w:r>
              <w:rPr>
                <w:rFonts w:ascii="Times New Roman" w:hAnsi="Times New Roman" w:eastAsia="Times New Roman"/>
                <w:b w:val="0"/>
                <w:i w:val="0"/>
                <w:sz w:val="24"/>
              </w:rPr>
              <w:t>Toàn diện</w:t>
            </w:r>
          </w:p>
        </w:tc>
        <w:tc>
          <w:tcPr>
            <w:tcW w:type="dxa" w:w="1728"/>
          </w:tcPr>
          <w:p>
            <w:r>
              <w:rPr>
                <w:sz w:val="24"/>
              </w:rPr>
            </w:r>
            <w:r>
              <w:rPr>
                <w:rFonts w:ascii="Times New Roman" w:hAnsi="Times New Roman" w:eastAsia="Times New Roman"/>
                <w:b w:val="0"/>
                <w:i w:val="0"/>
                <w:sz w:val="24"/>
              </w:rPr>
              <w:t>Tập trung trung tâm dạy thêm theo chiều dọc, không cố cạnh tranh K-12</w:t>
            </w:r>
          </w:p>
        </w:tc>
      </w:tr>
    </w:tbl>
    <w:p/>
    <w:p>
      <w:pPr>
        <w:spacing w:line="288" w:lineRule="auto"/>
        <w:ind w:firstLine="567"/>
        <w:jc w:val="both"/>
      </w:pPr>
      <w:r>
        <w:rPr>
          <w:rFonts w:ascii="Times New Roman" w:hAnsi="Times New Roman" w:eastAsia="Times New Roman"/>
          <w:b w:val="0"/>
          <w:i w:val="0"/>
          <w:sz w:val="26"/>
        </w:rPr>
        <w:t xml:space="preserve">Định vị tổng quát: nền tảng SaaS đa tenant nguyên bản cho trung tâm dạy thêm SMB Việt Nam, AI-powered branding, giao tiếp Zalo-native (giai đoạn vận hành chính thức), mức giá khởi điểm </w:t>
      </w:r>
      <w:r>
        <w:rPr>
          <w:rFonts w:ascii="Times New Roman" w:hAnsi="Times New Roman" w:eastAsia="Times New Roman"/>
          <w:b w:val="0"/>
          <w:i/>
          <w:sz w:val="26"/>
        </w:rPr>
        <w:t>500.000đ/tháng</w:t>
      </w:r>
      <w:r>
        <w:rPr>
          <w:rFonts w:ascii="Times New Roman" w:hAnsi="Times New Roman" w:eastAsia="Times New Roman"/>
          <w:b w:val="0"/>
          <w:i w:val="0"/>
          <w:sz w:val="26"/>
        </w:rPr>
        <w:t>.</w:t>
      </w:r>
    </w:p>
    <w:p>
      <w:pPr>
        <w:pStyle w:val="Heading2"/>
      </w:pPr>
      <w:r>
        <w:rPr>
          <w:rFonts w:ascii="Times New Roman" w:hAnsi="Times New Roman" w:eastAsia="Times New Roman"/>
          <w:b/>
          <w:color w:val="000000"/>
          <w:sz w:val="32"/>
        </w:rPr>
        <w:t>2.2 Thiết kế kiến trúc tổng thể</w:t>
      </w:r>
    </w:p>
    <w:p>
      <w:pPr>
        <w:spacing w:line="288" w:lineRule="auto"/>
        <w:ind w:firstLine="567"/>
        <w:jc w:val="both"/>
      </w:pPr>
      <w:r>
        <w:rPr>
          <w:rFonts w:ascii="Times New Roman" w:hAnsi="Times New Roman" w:eastAsia="Times New Roman"/>
          <w:b w:val="0"/>
          <w:i w:val="0"/>
          <w:sz w:val="26"/>
        </w:rPr>
        <w:t>Đồ án áp dụng C4 model (Context / Container / Component / Code) của Simon Brown — industry-standard cho cloud-native microservices architecture documentation, đã được sử dụng tại các SaaS provider lớn (Spotify, GitHub, Stripe). C4 model phù hợp hơn UML class diagram truyền thống cho hệ thống multi-tenant phân tán vì tập trung vào ranh giới container/component thay vì class-level details. Đồ án KẾT HỢP C4 với UML/ERD truyền thống (Booch et al. [29]) để đáp ứng cả tiêu chí kiến trúc hiện đại lẫn yêu cầu mô tả của khung-chuẩn đào tạo UTC: §2.2.1 và §2.2.2 trình bày C4 Level 1 và Level 2; §2.2.3 trình bày quyết định pattern đa tenant; §2.2.4 trình bày phòng thủ chiều sâu cô lập cơ sở dữ liệu; §2.2.5 trình bày quy trình xác thực với truyền ngữ cảnh tenant.</w:t>
      </w:r>
    </w:p>
    <w:p>
      <w:pPr>
        <w:pStyle w:val="Heading3"/>
      </w:pPr>
      <w:r>
        <w:rPr>
          <w:rFonts w:ascii="Times New Roman" w:hAnsi="Times New Roman" w:eastAsia="Times New Roman"/>
          <w:b/>
          <w:color w:val="000000"/>
          <w:sz w:val="28"/>
        </w:rPr>
        <w:t>2.2.1 Sơ đồ ngữ cảnh — C4 Level 1</w:t>
      </w:r>
    </w:p>
    <w:p>
      <w:pPr>
        <w:spacing w:line="288" w:lineRule="auto"/>
        <w:ind w:firstLine="567"/>
        <w:jc w:val="both"/>
      </w:pPr>
      <w:r>
        <w:rPr>
          <w:rFonts w:ascii="Times New Roman" w:hAnsi="Times New Roman" w:eastAsia="Times New Roman"/>
          <w:b w:val="0"/>
          <w:i w:val="0"/>
          <w:sz w:val="26"/>
        </w:rPr>
        <w:t>Mô hình C4 (Context / Container / Component / Code) của Brown [28] là framework chuẩn để mô tả kiến trúc phần mềm ở 4 mức độ chi tiết tăng dần. Đồ án sử dụng Level 1 (System Context) và Level 2 (Container) để trình bày Kite Platform; Level 3 và Level 4 dành cho phần triển khai ở Chương 3.</w:t>
      </w:r>
    </w:p>
    <w:p>
      <w:pPr>
        <w:spacing w:line="288" w:lineRule="auto"/>
        <w:ind w:firstLine="567"/>
        <w:jc w:val="both"/>
      </w:pPr>
      <w:r>
        <w:rPr>
          <w:rFonts w:ascii="Times New Roman" w:hAnsi="Times New Roman" w:eastAsia="Times New Roman"/>
          <w:b w:val="0"/>
          <w:i w:val="0"/>
          <w:sz w:val="26"/>
        </w:rPr>
        <w:t>Kite Platform tương tác với 8 nhóm actor (người dùng và quản trị) và 6 hệ thống bên ngoài. Hình 2.1 biểu diễn ngữ cảnh hệ thống ở mức cao nhất.</w:t>
      </w:r>
    </w:p>
    <w:p>
      <w:pPr>
        <w:spacing w:before="120" w:after="120"/>
        <w:jc w:val="center"/>
      </w:pPr>
      <w:r>
        <w:drawing>
          <wp:inline xmlns:a="http://schemas.openxmlformats.org/drawingml/2006/main" xmlns:pic="http://schemas.openxmlformats.org/drawingml/2006/picture">
            <wp:extent cx="5760000" cy="1503815"/>
            <wp:docPr id="7" name="Picture 7"/>
            <wp:cNvGraphicFramePr>
              <a:graphicFrameLocks noChangeAspect="1"/>
            </wp:cNvGraphicFramePr>
            <a:graphic>
              <a:graphicData uri="http://schemas.openxmlformats.org/drawingml/2006/picture">
                <pic:pic>
                  <pic:nvPicPr>
                    <pic:cNvPr id="0" name="mermaid-b081d88be72acd8e.png"/>
                    <pic:cNvPicPr/>
                  </pic:nvPicPr>
                  <pic:blipFill>
                    <a:blip r:embed="rId15"/>
                    <a:stretch>
                      <a:fillRect/>
                    </a:stretch>
                  </pic:blipFill>
                  <pic:spPr>
                    <a:xfrm>
                      <a:off x="0" y="0"/>
                      <a:ext cx="5760000" cy="1503815"/>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2.1</w:t>
      </w:r>
      <w:r>
        <w:rPr>
          <w:rFonts w:ascii="Times New Roman" w:hAnsi="Times New Roman" w:eastAsia="Times New Roman"/>
          <w:sz w:val="26"/>
        </w:rPr>
        <w:t>. Sơ đồ ngữ cảnh hệ thống Kite Platform theo C4 Level 1</w:t>
      </w:r>
    </w:p>
    <w:p>
      <w:pPr>
        <w:spacing w:line="288" w:lineRule="auto"/>
        <w:ind w:firstLine="567"/>
        <w:jc w:val="both"/>
      </w:pPr>
      <w:r>
        <w:rPr>
          <w:rFonts w:ascii="Times New Roman" w:hAnsi="Times New Roman" w:eastAsia="Times New Roman"/>
          <w:b w:val="0"/>
          <w:i w:val="0"/>
          <w:sz w:val="26"/>
        </w:rPr>
        <w:t xml:space="preserve">Hình 2.1 cho thấy mọi actor đều truy cập Kite Platform qua HTTPS (TLS 1.2+); các hệ thống bên ngoài được cô lập qua adapter pattern (interface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cho email, </w:t>
      </w:r>
      <w:r>
        <w:rPr>
          <w:rFonts w:ascii="Times New Roman" w:hAnsi="Times New Roman" w:eastAsia="Times New Roman"/>
          <w:b w:val="0"/>
          <w:i/>
          <w:sz w:val="26"/>
        </w:rPr>
        <w:t>PaymentProcessor</w:t>
      </w:r>
      <w:r>
        <w:rPr>
          <w:rFonts w:ascii="Times New Roman" w:hAnsi="Times New Roman" w:eastAsia="Times New Roman"/>
          <w:b w:val="0"/>
          <w:i w:val="0"/>
          <w:sz w:val="26"/>
        </w:rPr>
        <w:t xml:space="preserve"> cho VietQR). Không có actor nào truy cập trực tiếp cơ sở dữ liệu; mọi truy cập đều đi qua biên trust của gateway.</w:t>
      </w:r>
    </w:p>
    <w:p>
      <w:pPr>
        <w:pStyle w:val="Heading3"/>
      </w:pPr>
      <w:r>
        <w:rPr>
          <w:rFonts w:ascii="Times New Roman" w:hAnsi="Times New Roman" w:eastAsia="Times New Roman"/>
          <w:b/>
          <w:color w:val="000000"/>
          <w:sz w:val="28"/>
        </w:rPr>
        <w:t>2.2.2 Sơ đồ container — C4 Level 2</w:t>
      </w:r>
    </w:p>
    <w:p>
      <w:pPr>
        <w:spacing w:line="288" w:lineRule="auto"/>
        <w:ind w:firstLine="567"/>
        <w:jc w:val="both"/>
      </w:pPr>
      <w:r>
        <w:rPr>
          <w:rFonts w:ascii="Times New Roman" w:hAnsi="Times New Roman" w:eastAsia="Times New Roman"/>
          <w:b w:val="0"/>
          <w:i w:val="0"/>
          <w:sz w:val="26"/>
        </w:rPr>
        <w:t xml:space="preserve">Phóng to vào nội bộ Kite Platform cho thấy 4 cụm container: Frontend (2 ứng dụng Next.js), Gateway (Spring Cloud Gateway), Service (6 service KiteHub + 1 KiteClass core), và hạ tầng dùng chung (4 container với prefix </w:t>
      </w:r>
      <w:r>
        <w:rPr>
          <w:rFonts w:ascii="Times New Roman" w:hAnsi="Times New Roman" w:eastAsia="Times New Roman"/>
          <w:b w:val="0"/>
          <w:i/>
          <w:sz w:val="26"/>
        </w:rPr>
        <w:t>kite-</w:t>
      </w:r>
      <w:r>
        <w:rPr>
          <w:rFonts w:ascii="Times New Roman" w:hAnsi="Times New Roman" w:eastAsia="Times New Roman"/>
          <w:b w:val="0"/>
          <w:i w:val="0"/>
          <w:sz w:val="26"/>
        </w:rPr>
        <w:t>). Hình 2.2 trình bày bố cục container theo C4 Level 2.</w:t>
      </w:r>
    </w:p>
    <w:p>
      <w:pPr>
        <w:spacing w:before="120" w:after="120"/>
        <w:jc w:val="center"/>
      </w:pPr>
      <w:r>
        <w:drawing>
          <wp:inline xmlns:a="http://schemas.openxmlformats.org/drawingml/2006/main" xmlns:pic="http://schemas.openxmlformats.org/drawingml/2006/picture">
            <wp:extent cx="5760000" cy="3802097"/>
            <wp:docPr id="8" name="Picture 8"/>
            <wp:cNvGraphicFramePr>
              <a:graphicFrameLocks noChangeAspect="1"/>
            </wp:cNvGraphicFramePr>
            <a:graphic>
              <a:graphicData uri="http://schemas.openxmlformats.org/drawingml/2006/picture">
                <pic:pic>
                  <pic:nvPicPr>
                    <pic:cNvPr id="0" name="mermaid-ada1d35fbb9cdd11.png"/>
                    <pic:cNvPicPr/>
                  </pic:nvPicPr>
                  <pic:blipFill>
                    <a:blip r:embed="rId16"/>
                    <a:stretch>
                      <a:fillRect/>
                    </a:stretch>
                  </pic:blipFill>
                  <pic:spPr>
                    <a:xfrm>
                      <a:off x="0" y="0"/>
                      <a:ext cx="5760000" cy="3802097"/>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2.2</w:t>
      </w:r>
      <w:r>
        <w:rPr>
          <w:rFonts w:ascii="Times New Roman" w:hAnsi="Times New Roman" w:eastAsia="Times New Roman"/>
          <w:sz w:val="26"/>
        </w:rPr>
        <w:t>. Sơ đồ container Kite Platform theo C4 Level 2</w:t>
      </w:r>
    </w:p>
    <w:p>
      <w:pPr>
        <w:spacing w:line="288" w:lineRule="auto"/>
        <w:ind w:firstLine="567"/>
        <w:jc w:val="both"/>
      </w:pPr>
      <w:r>
        <w:rPr>
          <w:rFonts w:ascii="Times New Roman" w:hAnsi="Times New Roman" w:eastAsia="Times New Roman"/>
          <w:b w:val="0"/>
          <w:i w:val="0"/>
          <w:sz w:val="26"/>
        </w:rPr>
        <w:t>Hình 2.2 cho thấy bố cục theo 4 cụm:</w:t>
      </w:r>
    </w:p>
    <w:p>
      <w:pPr>
        <w:pStyle w:val="ListBullet"/>
        <w:spacing w:line="288" w:lineRule="auto"/>
        <w:ind w:left="850" w:hanging="283"/>
      </w:pPr>
      <w:r>
        <w:rPr>
          <w:rFonts w:ascii="Times New Roman" w:hAnsi="Times New Roman" w:eastAsia="Times New Roman"/>
          <w:b/>
          <w:i w:val="0"/>
          <w:sz w:val="26"/>
        </w:rPr>
        <w:t>Frontend (2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(Next.js 15 cổng 3001) phục vụ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(Next.js 15 cổng 3000) phục vụ giao diện giáo dục cho tenant (85% phiên truy cập từ mobile). Cả hai tự host trên EC2 qua trình quản lý process PM2, chia sẻ thư viện component </w:t>
      </w:r>
      <w:r>
        <w:rPr>
          <w:rFonts w:ascii="Times New Roman" w:hAnsi="Times New Roman" w:eastAsia="Times New Roman"/>
          <w:b w:val="0"/>
          <w:i/>
          <w:sz w:val="26"/>
        </w:rPr>
        <w:t>packages/shared-ui</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i w:val="0"/>
          <w:sz w:val="26"/>
        </w:rPr>
        <w:t>Gateway (1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kite-gateway</w:t>
      </w:r>
      <w:r>
        <w:rPr>
          <w:rFonts w:ascii="Times New Roman" w:hAnsi="Times New Roman" w:eastAsia="Times New Roman"/>
          <w:b w:val="0"/>
          <w:i w:val="0"/>
          <w:sz w:val="26"/>
        </w:rPr>
        <w:t xml:space="preserve"> (Spring Cloud Gateway cổng 9000) là entry point duy nhất cho mọi yêu cầu API backend. Trách nhiệm: xác thực chữ ký JWT HS256 và rút trích claim </w:t>
      </w:r>
      <w:r>
        <w:rPr>
          <w:rFonts w:ascii="Times New Roman" w:hAnsi="Times New Roman" w:eastAsia="Times New Roman"/>
          <w:b w:val="0"/>
          <w:i/>
          <w:sz w:val="26"/>
        </w:rPr>
        <w:t>tenantId</w:t>
      </w:r>
      <w:r>
        <w:rPr>
          <w:rFonts w:ascii="Times New Roman" w:hAnsi="Times New Roman" w:eastAsia="Times New Roman"/>
          <w:b w:val="0"/>
          <w:i w:val="0"/>
          <w:sz w:val="26"/>
        </w:rPr>
        <w:t>/</w:t>
      </w:r>
      <w:r>
        <w:rPr>
          <w:rFonts w:ascii="Times New Roman" w:hAnsi="Times New Roman" w:eastAsia="Times New Roman"/>
          <w:b w:val="0"/>
          <w:i/>
          <w:sz w:val="26"/>
        </w:rPr>
        <w:t>role</w:t>
      </w:r>
      <w:r>
        <w:rPr>
          <w:rFonts w:ascii="Times New Roman" w:hAnsi="Times New Roman" w:eastAsia="Times New Roman"/>
          <w:b w:val="0"/>
          <w:i w:val="0"/>
          <w:sz w:val="26"/>
        </w:rPr>
        <w:t xml:space="preserve">; phát các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 </w:t>
      </w:r>
      <w:r>
        <w:rPr>
          <w:rFonts w:ascii="Times New Roman" w:hAnsi="Times New Roman" w:eastAsia="Times New Roman"/>
          <w:b w:val="0"/>
          <w:i/>
          <w:sz w:val="26"/>
        </w:rPr>
        <w:t>X-User-Id</w:t>
      </w:r>
      <w:r>
        <w:rPr>
          <w:rFonts w:ascii="Times New Roman" w:hAnsi="Times New Roman" w:eastAsia="Times New Roman"/>
          <w:b w:val="0"/>
          <w:i w:val="0"/>
          <w:sz w:val="26"/>
        </w:rPr>
        <w:t xml:space="preserve"> / </w:t>
      </w:r>
      <w:r>
        <w:rPr>
          <w:rFonts w:ascii="Times New Roman" w:hAnsi="Times New Roman" w:eastAsia="Times New Roman"/>
          <w:b w:val="0"/>
          <w:i/>
          <w:sz w:val="26"/>
        </w:rPr>
        <w:t>X-User-Role</w:t>
      </w:r>
      <w:r>
        <w:rPr>
          <w:rFonts w:ascii="Times New Roman" w:hAnsi="Times New Roman" w:eastAsia="Times New Roman"/>
          <w:b w:val="0"/>
          <w:i w:val="0"/>
          <w:sz w:val="26"/>
        </w:rPr>
        <w:t xml:space="preserve"> cho service downstream; enforce CORS với danh sách origin tường minh; rate-limit theo tenant qua bộ đếm trên Redis.</w:t>
      </w:r>
    </w:p>
    <w:p>
      <w:pPr>
        <w:pStyle w:val="ListBullet"/>
        <w:spacing w:line="288" w:lineRule="auto"/>
        <w:ind w:left="850" w:hanging="283"/>
      </w:pPr>
      <w:r>
        <w:rPr>
          <w:rFonts w:ascii="Times New Roman" w:hAnsi="Times New Roman" w:eastAsia="Times New Roman"/>
          <w:b/>
          <w:i w:val="0"/>
          <w:sz w:val="26"/>
        </w:rPr>
        <w:t>Cụm Service (6 KiteHub + 1 KiteClass):</w:t>
      </w:r>
    </w:p>
    <w:p>
      <w:pPr>
        <w:pStyle w:val="ListBullet"/>
        <w:spacing w:line="288" w:lineRule="auto"/>
        <w:ind w:left="850" w:hanging="283"/>
      </w:pP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(8081) — xác thực, dùng thử, đăng ký dịch vụ, onboarding, beta access, DSAR, audit log, outbox, webhook thanh toán</w:t>
      </w:r>
    </w:p>
    <w:p>
      <w:pPr>
        <w:pStyle w:val="ListBullet"/>
        <w:spacing w:line="288" w:lineRule="auto"/>
        <w:ind w:left="850" w:hanging="283"/>
      </w:pPr>
      <w:r>
        <w:rPr>
          <w:rFonts w:ascii="Times New Roman" w:hAnsi="Times New Roman" w:eastAsia="Times New Roman"/>
          <w:b w:val="0"/>
          <w:i/>
          <w:sz w:val="26"/>
        </w:rPr>
        <w:t>kitehub-branding</w:t>
      </w:r>
      <w:r>
        <w:rPr>
          <w:rFonts w:ascii="Times New Roman" w:hAnsi="Times New Roman" w:eastAsia="Times New Roman"/>
          <w:b w:val="0"/>
          <w:i w:val="0"/>
          <w:sz w:val="26"/>
        </w:rPr>
        <w:t xml:space="preserve"> (8083) — sinh AI asset (logo, banner, hero), template, lưu trữ S3 qua MinIO; gọi Ollama (dev) hoặc MiniMax (vận hành)</w:t>
      </w:r>
    </w:p>
    <w:p>
      <w:pPr>
        <w:pStyle w:val="ListBullet"/>
        <w:spacing w:line="288" w:lineRule="auto"/>
        <w:ind w:left="850" w:hanging="283"/>
      </w:pPr>
      <w:r>
        <w:rPr>
          <w:rFonts w:ascii="Times New Roman" w:hAnsi="Times New Roman" w:eastAsia="Times New Roman"/>
          <w:b w:val="0"/>
          <w:i/>
          <w:sz w:val="26"/>
        </w:rPr>
        <w:t>kitehub-email</w:t>
      </w:r>
      <w:r>
        <w:rPr>
          <w:rFonts w:ascii="Times New Roman" w:hAnsi="Times New Roman" w:eastAsia="Times New Roman"/>
          <w:b w:val="0"/>
          <w:i w:val="0"/>
          <w:sz w:val="26"/>
        </w:rPr>
        <w:t xml:space="preserve"> (8084) — điều phối gửi email với adapter pattern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w:t>
      </w:r>
      <w:r>
        <w:rPr>
          <w:rFonts w:ascii="Times New Roman" w:hAnsi="Times New Roman" w:eastAsia="Times New Roman"/>
          <w:b w:val="0"/>
          <w:i/>
          <w:sz w:val="26"/>
        </w:rPr>
        <w:t>SESEmailService</w:t>
      </w:r>
      <w:r>
        <w:rPr>
          <w:rFonts w:ascii="Times New Roman" w:hAnsi="Times New Roman" w:eastAsia="Times New Roman"/>
          <w:b w:val="0"/>
          <w:i w:val="0"/>
          <w:sz w:val="26"/>
        </w:rPr>
        <w:t xml:space="preserve"> chính + </w:t>
      </w:r>
      <w:r>
        <w:rPr>
          <w:rFonts w:ascii="Times New Roman" w:hAnsi="Times New Roman" w:eastAsia="Times New Roman"/>
          <w:b w:val="0"/>
          <w:i/>
          <w:sz w:val="26"/>
        </w:rPr>
        <w:t>ResendEmailService</w:t>
      </w:r>
      <w:r>
        <w:rPr>
          <w:rFonts w:ascii="Times New Roman" w:hAnsi="Times New Roman" w:eastAsia="Times New Roman"/>
          <w:b w:val="0"/>
          <w:i w:val="0"/>
          <w:sz w:val="26"/>
        </w:rPr>
        <w:t xml:space="preserve"> dự phòng)</w:t>
      </w:r>
    </w:p>
    <w:p>
      <w:pPr>
        <w:pStyle w:val="ListBullet"/>
        <w:spacing w:line="288" w:lineRule="auto"/>
        <w:ind w:left="850" w:hanging="283"/>
      </w:pPr>
      <w:r>
        <w:rPr>
          <w:rFonts w:ascii="Times New Roman" w:hAnsi="Times New Roman" w:eastAsia="Times New Roman"/>
          <w:b w:val="0"/>
          <w:i/>
          <w:sz w:val="26"/>
        </w:rPr>
        <w:t>kitehub-admin</w:t>
      </w:r>
      <w:r>
        <w:rPr>
          <w:rFonts w:ascii="Times New Roman" w:hAnsi="Times New Roman" w:eastAsia="Times New Roman"/>
          <w:b w:val="0"/>
          <w:i w:val="0"/>
          <w:sz w:val="26"/>
        </w:rPr>
        <w:t xml:space="preserve"> (8083 alias) — thao tác quản trị nền tảng: duyệt yêu cầu beta, quản lý instance, đọc audit log, impersonation</w:t>
      </w:r>
    </w:p>
    <w:p>
      <w:pPr>
        <w:pStyle w:val="ListBullet"/>
        <w:spacing w:line="288" w:lineRule="auto"/>
        <w:ind w:left="850" w:hanging="283"/>
      </w:pPr>
      <w:r>
        <w:rPr>
          <w:rFonts w:ascii="Times New Roman" w:hAnsi="Times New Roman" w:eastAsia="Times New Roman"/>
          <w:b w:val="0"/>
          <w:i/>
          <w:sz w:val="26"/>
        </w:rPr>
        <w:t>kitehub-platform</w:t>
      </w:r>
      <w:r>
        <w:rPr>
          <w:rFonts w:ascii="Times New Roman" w:hAnsi="Times New Roman" w:eastAsia="Times New Roman"/>
          <w:b w:val="0"/>
          <w:i w:val="0"/>
          <w:sz w:val="26"/>
        </w:rPr>
        <w:t xml:space="preserve"> (thư viện JAR) — starter dùng chung: auth filter, tenant context, OpenTelemetry, DTO + error handler chung — không triển khai độc lập</w:t>
      </w:r>
    </w:p>
    <w:p>
      <w:pPr>
        <w:pStyle w:val="ListBullet"/>
        <w:spacing w:line="288" w:lineRule="auto"/>
        <w:ind w:left="850" w:hanging="283"/>
      </w:pPr>
      <w:r>
        <w:rPr>
          <w:rFonts w:ascii="Times New Roman" w:hAnsi="Times New Roman" w:eastAsia="Times New Roman"/>
          <w:b w:val="0"/>
          <w:i/>
          <w:sz w:val="26"/>
        </w:rPr>
        <w:t>kiteclass-core</w:t>
      </w:r>
      <w:r>
        <w:rPr>
          <w:rFonts w:ascii="Times New Roman" w:hAnsi="Times New Roman" w:eastAsia="Times New Roman"/>
          <w:b w:val="0"/>
          <w:i w:val="0"/>
          <w:sz w:val="26"/>
        </w:rPr>
        <w:t xml:space="preserve"> (8088) — lõi nghiệp vụ giáo dục: Student / Class / Attendance / Grade / Payment / Notification. Cô lập đa tenant qua PostgreSQL RLS (chi tiết §2.2.4)</w:t>
      </w:r>
    </w:p>
    <w:p>
      <w:pPr>
        <w:pStyle w:val="ListBullet"/>
        <w:spacing w:line="288" w:lineRule="auto"/>
        <w:ind w:left="850" w:hanging="283"/>
      </w:pPr>
      <w:r>
        <w:rPr>
          <w:rFonts w:ascii="Times New Roman" w:hAnsi="Times New Roman" w:eastAsia="Times New Roman"/>
          <w:b/>
          <w:i w:val="0"/>
          <w:sz w:val="26"/>
        </w:rPr>
        <w:t>Hạ tầng dùng chung (4 container, prefix `kite-`):</w:t>
      </w:r>
    </w:p>
    <w:p>
      <w:pPr>
        <w:pStyle w:val="ListBullet"/>
        <w:spacing w:line="288" w:lineRule="auto"/>
        <w:ind w:left="850" w:hanging="283"/>
      </w:pPr>
      <w:r>
        <w:rPr>
          <w:rFonts w:ascii="Times New Roman" w:hAnsi="Times New Roman" w:eastAsia="Times New Roman"/>
          <w:b w:val="0"/>
          <w:i/>
          <w:sz w:val="26"/>
        </w:rPr>
        <w:t>kite-postgres</w:t>
      </w:r>
      <w:r>
        <w:rPr>
          <w:rFonts w:ascii="Times New Roman" w:hAnsi="Times New Roman" w:eastAsia="Times New Roman"/>
          <w:b w:val="0"/>
          <w:i w:val="0"/>
          <w:sz w:val="26"/>
        </w:rPr>
        <w:t xml:space="preserve"> (PostgreSQL 15, cổng 5433) — cơ sở dữ liệu OLTP chính, schema </w:t>
      </w:r>
      <w:r>
        <w:rPr>
          <w:rFonts w:ascii="Times New Roman" w:hAnsi="Times New Roman" w:eastAsia="Times New Roman"/>
          <w:b w:val="0"/>
          <w:i/>
          <w:sz w:val="26"/>
        </w:rPr>
        <w:t>kitehub</w:t>
      </w:r>
      <w:r>
        <w:rPr>
          <w:rFonts w:ascii="Times New Roman" w:hAnsi="Times New Roman" w:eastAsia="Times New Roman"/>
          <w:b w:val="0"/>
          <w:i w:val="0"/>
          <w:sz w:val="26"/>
        </w:rPr>
        <w:t xml:space="preserve"> + </w:t>
      </w:r>
      <w:r>
        <w:rPr>
          <w:rFonts w:ascii="Times New Roman" w:hAnsi="Times New Roman" w:eastAsia="Times New Roman"/>
          <w:b w:val="0"/>
          <w:i/>
          <w:sz w:val="26"/>
        </w:rPr>
        <w:t>kiteclass_shared</w:t>
      </w:r>
      <w:r>
        <w:rPr>
          <w:rFonts w:ascii="Times New Roman" w:hAnsi="Times New Roman" w:eastAsia="Times New Roman"/>
          <w:b w:val="0"/>
          <w:i w:val="0"/>
          <w:sz w:val="26"/>
        </w:rPr>
        <w:t>, RLS phủ 51/91 bảng (56%) — chi tiết §2.2.4</w:t>
      </w:r>
    </w:p>
    <w:p>
      <w:pPr>
        <w:pStyle w:val="ListBullet"/>
        <w:spacing w:line="288" w:lineRule="auto"/>
        <w:ind w:left="850" w:hanging="283"/>
      </w:pPr>
      <w:r>
        <w:rPr>
          <w:rFonts w:ascii="Times New Roman" w:hAnsi="Times New Roman" w:eastAsia="Times New Roman"/>
          <w:b w:val="0"/>
          <w:i/>
          <w:sz w:val="26"/>
        </w:rPr>
        <w:t>kite-redis</w:t>
      </w:r>
      <w:r>
        <w:rPr>
          <w:rFonts w:ascii="Times New Roman" w:hAnsi="Times New Roman" w:eastAsia="Times New Roman"/>
          <w:b w:val="0"/>
          <w:i w:val="0"/>
          <w:sz w:val="26"/>
        </w:rPr>
        <w:t xml:space="preserve"> (Redis 7, cổng 6380) — cache + session store + rate-limit counter, chính sách LRU 256MB</w:t>
      </w:r>
    </w:p>
    <w:p>
      <w:pPr>
        <w:pStyle w:val="ListBullet"/>
        <w:spacing w:line="288" w:lineRule="auto"/>
        <w:ind w:left="850" w:hanging="283"/>
      </w:pPr>
      <w:r>
        <w:rPr>
          <w:rFonts w:ascii="Times New Roman" w:hAnsi="Times New Roman" w:eastAsia="Times New Roman"/>
          <w:b w:val="0"/>
          <w:i/>
          <w:sz w:val="26"/>
        </w:rPr>
        <w:t>kite-rabbitmq</w:t>
      </w:r>
      <w:r>
        <w:rPr>
          <w:rFonts w:ascii="Times New Roman" w:hAnsi="Times New Roman" w:eastAsia="Times New Roman"/>
          <w:b w:val="0"/>
          <w:i w:val="0"/>
          <w:sz w:val="26"/>
        </w:rPr>
        <w:t xml:space="preserve"> (RabbitMQ 3-management, cổng 5673) — event bus bất đồng bộ: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(fanout)</w:t>
      </w:r>
    </w:p>
    <w:p>
      <w:pPr>
        <w:pStyle w:val="ListBullet"/>
        <w:spacing w:line="288" w:lineRule="auto"/>
        <w:ind w:left="850" w:hanging="283"/>
      </w:pPr>
      <w:r>
        <w:rPr>
          <w:rFonts w:ascii="Times New Roman" w:hAnsi="Times New Roman" w:eastAsia="Times New Roman"/>
          <w:b w:val="0"/>
          <w:i/>
          <w:sz w:val="26"/>
        </w:rPr>
        <w:t>kite-minio</w:t>
      </w:r>
      <w:r>
        <w:rPr>
          <w:rFonts w:ascii="Times New Roman" w:hAnsi="Times New Roman" w:eastAsia="Times New Roman"/>
          <w:b w:val="0"/>
          <w:i w:val="0"/>
          <w:sz w:val="26"/>
        </w:rPr>
        <w:t xml:space="preserve"> (tương thích S3, cổng 9100) — lưu trữ object cho AI asset + template SVG + upload từ người dùng; ánh xạ sang AWS S3 ở môi trường vận hành</w:t>
      </w:r>
    </w:p>
    <w:p>
      <w:pPr>
        <w:spacing w:line="288" w:lineRule="auto"/>
        <w:ind w:firstLine="567"/>
        <w:jc w:val="both"/>
      </w:pPr>
      <w:r>
        <w:rPr>
          <w:rFonts w:ascii="Times New Roman" w:hAnsi="Times New Roman" w:eastAsia="Times New Roman"/>
          <w:b w:val="0"/>
          <w:i w:val="0"/>
          <w:sz w:val="26"/>
        </w:rPr>
        <w:t xml:space="preserve">Prefix </w:t>
      </w:r>
      <w:r>
        <w:rPr>
          <w:rFonts w:ascii="Times New Roman" w:hAnsi="Times New Roman" w:eastAsia="Times New Roman"/>
          <w:b w:val="0"/>
          <w:i/>
          <w:sz w:val="26"/>
        </w:rPr>
        <w:t>kite-</w:t>
      </w:r>
      <w:r>
        <w:rPr>
          <w:rFonts w:ascii="Times New Roman" w:hAnsi="Times New Roman" w:eastAsia="Times New Roman"/>
          <w:b w:val="0"/>
          <w:i w:val="0"/>
          <w:sz w:val="26"/>
        </w:rPr>
        <w:t xml:space="preserve"> (thay vì </w:t>
      </w:r>
      <w:r>
        <w:rPr>
          <w:rFonts w:ascii="Times New Roman" w:hAnsi="Times New Roman" w:eastAsia="Times New Roman"/>
          <w:b w:val="0"/>
          <w:i/>
          <w:sz w:val="26"/>
        </w:rPr>
        <w:t>kitehub-</w:t>
      </w:r>
      <w:r>
        <w:rPr>
          <w:rFonts w:ascii="Times New Roman" w:hAnsi="Times New Roman" w:eastAsia="Times New Roman"/>
          <w:b w:val="0"/>
          <w:i w:val="0"/>
          <w:sz w:val="26"/>
        </w:rPr>
        <w:t xml:space="preserve"> hay </w:t>
      </w:r>
      <w:r>
        <w:rPr>
          <w:rFonts w:ascii="Times New Roman" w:hAnsi="Times New Roman" w:eastAsia="Times New Roman"/>
          <w:b w:val="0"/>
          <w:i/>
          <w:sz w:val="26"/>
        </w:rPr>
        <w:t>kiteclass-</w:t>
      </w:r>
      <w:r>
        <w:rPr>
          <w:rFonts w:ascii="Times New Roman" w:hAnsi="Times New Roman" w:eastAsia="Times New Roman"/>
          <w:b w:val="0"/>
          <w:i w:val="0"/>
          <w:sz w:val="26"/>
        </w:rPr>
        <w:t>) phản ánh bản chất dùng chung của hạ tầng giữa hai sản phẩm KiteHub và KiteClass.</w:t>
      </w:r>
    </w:p>
    <w:p>
      <w:pPr>
        <w:pStyle w:val="Heading3"/>
      </w:pPr>
      <w:r>
        <w:rPr>
          <w:rFonts w:ascii="Times New Roman" w:hAnsi="Times New Roman" w:eastAsia="Times New Roman"/>
          <w:b/>
          <w:color w:val="000000"/>
          <w:sz w:val="28"/>
        </w:rPr>
        <w:t>2.2.3 Quyết định pattern đa tenant — single-bucket + RLS</w:t>
      </w:r>
    </w:p>
    <w:p>
      <w:pPr>
        <w:spacing w:line="288" w:lineRule="auto"/>
        <w:ind w:firstLine="567"/>
        <w:jc w:val="both"/>
      </w:pPr>
      <w:r>
        <w:rPr>
          <w:rFonts w:ascii="Times New Roman" w:hAnsi="Times New Roman" w:eastAsia="Times New Roman"/>
          <w:b w:val="0"/>
          <w:i w:val="0"/>
          <w:sz w:val="26"/>
        </w:rPr>
        <w:t xml:space="preserve">Quyết định kiến trúc trọng tâm của đồ án là chọn mô hình cô lập đa tenant. Em đã đánh giá 6 pattern khác nhau trên 6 trục tiêu chí và lựa chọn </w:t>
      </w:r>
      <w:r>
        <w:rPr>
          <w:rFonts w:ascii="Times New Roman" w:hAnsi="Times New Roman" w:eastAsia="Times New Roman"/>
          <w:b/>
          <w:i w:val="0"/>
          <w:sz w:val="26"/>
        </w:rPr>
        <w:t>Shared Database + cột `tenant_id` UUID + PostgreSQL Row-Level Security (RLS)</w:t>
      </w:r>
      <w:r>
        <w:rPr>
          <w:rFonts w:ascii="Times New Roman" w:hAnsi="Times New Roman" w:eastAsia="Times New Roman"/>
          <w:b w:val="0"/>
          <w:i w:val="0"/>
          <w:sz w:val="26"/>
        </w:rPr>
        <w:t xml:space="preserve"> — tương ứng "Pool" model theo AWS Well-Architected SaaS Lens [26, tr.21] (đối lập với "Silo" per-tenant DB và "Bridge" per-tenant schema). AWS định nghĩa [26, tr.21]: </w:t>
      </w:r>
      <w:r>
        <w:rPr>
          <w:rFonts w:ascii="Times New Roman" w:hAnsi="Times New Roman" w:eastAsia="Times New Roman"/>
          <w:b w:val="0"/>
          <w:i/>
          <w:sz w:val="26"/>
        </w:rPr>
        <w:t>"Pool isolation enables tenants to share infrastructure but rely on logical mechanisms (such as row-level security policies in databases) to ensure data isolation between tenants; this model often yields the lowest operational cost but requires careful design of the isolation layer."</w:t>
      </w:r>
    </w:p>
    <w:p>
      <w:pPr>
        <w:pStyle w:val="BảngCaption"/>
        <w:spacing w:before="120" w:after="240"/>
        <w:jc w:val="center"/>
      </w:pPr>
      <w:r>
        <w:rPr>
          <w:rFonts w:ascii="Times New Roman" w:hAnsi="Times New Roman" w:eastAsia="Times New Roman"/>
          <w:b/>
          <w:sz w:val="26"/>
        </w:rPr>
        <w:t>Bảng 2.5</w:t>
      </w:r>
      <w:r>
        <w:rPr>
          <w:rFonts w:ascii="Times New Roman" w:hAnsi="Times New Roman" w:eastAsia="Times New Roman"/>
          <w:sz w:val="26"/>
        </w:rPr>
        <w:t>. Sáu pattern đa tenant và lý do chọn/loại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Pattern</w:t>
            </w:r>
          </w:p>
        </w:tc>
        <w:tc>
          <w:tcPr>
            <w:tcW w:type="dxa" w:w="4320"/>
          </w:tcPr>
          <w:p>
            <w:pPr>
              <w:jc w:val="center"/>
            </w:pPr>
            <w:r>
              <w:rPr>
                <w:b/>
                <w:sz w:val="24"/>
              </w:rPr>
            </w:r>
            <w:r>
              <w:rPr>
                <w:rFonts w:ascii="Times New Roman" w:hAnsi="Times New Roman" w:eastAsia="Times New Roman"/>
                <w:b/>
                <w:i w:val="0"/>
                <w:sz w:val="24"/>
              </w:rPr>
              <w:t>Lý do chọn/loại</w:t>
            </w:r>
          </w:p>
        </w:tc>
      </w:tr>
      <w:tr>
        <w:tc>
          <w:tcPr>
            <w:tcW w:type="dxa" w:w="4320"/>
          </w:tcPr>
          <w:p>
            <w:r>
              <w:rPr>
                <w:sz w:val="24"/>
              </w:rPr>
            </w:r>
            <w:r>
              <w:rPr>
                <w:rFonts w:ascii="Times New Roman" w:hAnsi="Times New Roman" w:eastAsia="Times New Roman"/>
                <w:b w:val="0"/>
                <w:i w:val="0"/>
                <w:sz w:val="24"/>
              </w:rPr>
              <w:t>P1 Per-tenant database (1 RDS/tenant)</w:t>
            </w:r>
          </w:p>
        </w:tc>
        <w:tc>
          <w:tcPr>
            <w:tcW w:type="dxa" w:w="4320"/>
          </w:tcPr>
          <w:p>
            <w:r>
              <w:rPr>
                <w:sz w:val="24"/>
              </w:rPr>
            </w:r>
            <w:r>
              <w:rPr>
                <w:rFonts w:ascii="Times New Roman" w:hAnsi="Times New Roman" w:eastAsia="Times New Roman"/>
                <w:b w:val="0"/>
                <w:i w:val="0"/>
                <w:sz w:val="24"/>
              </w:rPr>
              <w:t>Chi phí ~$295/tháng cho 10 tenant so với ~$15 cho Pool model (chênh 20×); chi phí vận hành N× backup + N× migration + N× monitoring tăng tuyến tính theo số tenant, không phù hợp với phân khúc trung tâm SMB ở giai đoạn thử nghiệm</w:t>
            </w:r>
          </w:p>
        </w:tc>
      </w:tr>
      <w:tr>
        <w:tc>
          <w:tcPr>
            <w:tcW w:type="dxa" w:w="4320"/>
          </w:tcPr>
          <w:p>
            <w:r>
              <w:rPr>
                <w:sz w:val="24"/>
              </w:rPr>
            </w:r>
            <w:r>
              <w:rPr>
                <w:rFonts w:ascii="Times New Roman" w:hAnsi="Times New Roman" w:eastAsia="Times New Roman"/>
                <w:b w:val="0"/>
                <w:i w:val="0"/>
                <w:sz w:val="24"/>
              </w:rPr>
              <w:t>P2 Per-tenant schema</w:t>
            </w:r>
          </w:p>
        </w:tc>
        <w:tc>
          <w:tcPr>
            <w:tcW w:type="dxa" w:w="4320"/>
          </w:tcPr>
          <w:p>
            <w:r>
              <w:rPr>
                <w:sz w:val="24"/>
              </w:rPr>
            </w:r>
            <w:r>
              <w:rPr>
                <w:rFonts w:ascii="Times New Roman" w:hAnsi="Times New Roman" w:eastAsia="Times New Roman"/>
                <w:b w:val="0"/>
                <w:i w:val="0"/>
                <w:sz w:val="24"/>
              </w:rPr>
              <w:t>Quản lý migration phức tạp (Flyway chạy N lần/schema); không tăng đáng kể độ cô lập so với Pool + RLS</w:t>
            </w:r>
          </w:p>
        </w:tc>
      </w:tr>
      <w:tr>
        <w:tc>
          <w:tcPr>
            <w:tcW w:type="dxa" w:w="4320"/>
          </w:tcPr>
          <w:p>
            <w:r>
              <w:rPr>
                <w:sz w:val="24"/>
              </w:rPr>
            </w:r>
            <w:r>
              <w:rPr>
                <w:rFonts w:ascii="Times New Roman" w:hAnsi="Times New Roman" w:eastAsia="Times New Roman"/>
                <w:b w:val="0"/>
                <w:i w:val="0"/>
                <w:sz w:val="24"/>
              </w:rPr>
              <w:t xml:space="preserve">P3 Shared DB + chỉ </w:t>
            </w:r>
            <w:r>
              <w:rPr>
                <w:rFonts w:ascii="Times New Roman" w:hAnsi="Times New Roman" w:eastAsia="Times New Roman"/>
                <w:b w:val="0"/>
                <w:i/>
                <w:sz w:val="24"/>
              </w:rPr>
              <w:t>tenant_id</w:t>
            </w:r>
          </w:p>
        </w:tc>
        <w:tc>
          <w:tcPr>
            <w:tcW w:type="dxa" w:w="4320"/>
          </w:tcPr>
          <w:p>
            <w:r>
              <w:rPr>
                <w:sz w:val="24"/>
              </w:rPr>
            </w:r>
            <w:r>
              <w:rPr>
                <w:rFonts w:ascii="Times New Roman" w:hAnsi="Times New Roman" w:eastAsia="Times New Roman"/>
                <w:b w:val="0"/>
                <w:i w:val="0"/>
                <w:sz w:val="24"/>
              </w:rPr>
              <w:t xml:space="preserve">An toàn yếu — bất kỳ lỗi ứng dụng (quên </w:t>
            </w:r>
            <w:r>
              <w:rPr>
                <w:rFonts w:ascii="Times New Roman" w:hAnsi="Times New Roman" w:eastAsia="Times New Roman"/>
                <w:b w:val="0"/>
                <w:i/>
                <w:sz w:val="24"/>
              </w:rPr>
              <w:t>WHERE</w:t>
            </w:r>
            <w:r>
              <w:rPr>
                <w:rFonts w:ascii="Times New Roman" w:hAnsi="Times New Roman" w:eastAsia="Times New Roman"/>
                <w:b w:val="0"/>
                <w:i w:val="0"/>
                <w:sz w:val="24"/>
              </w:rPr>
              <w:t>, edge case ORM query builder, raw SQL) đều dẫn tới leak ngầm</w:t>
            </w:r>
          </w:p>
        </w:tc>
      </w:tr>
      <w:tr>
        <w:tc>
          <w:tcPr>
            <w:tcW w:type="dxa" w:w="4320"/>
          </w:tcPr>
          <w:p>
            <w:r>
              <w:rPr>
                <w:sz w:val="24"/>
              </w:rPr>
            </w:r>
            <w:r>
              <w:rPr>
                <w:rFonts w:ascii="Times New Roman" w:hAnsi="Times New Roman" w:eastAsia="Times New Roman"/>
                <w:b/>
                <w:i w:val="0"/>
                <w:sz w:val="24"/>
              </w:rPr>
              <w:t>P4 Shared DB + `tenant_id` + RLS</w:t>
            </w:r>
            <w:r>
              <w:rPr>
                <w:rFonts w:ascii="Times New Roman" w:hAnsi="Times New Roman" w:eastAsia="Times New Roman"/>
                <w:b w:val="0"/>
                <w:i w:val="0"/>
                <w:sz w:val="24"/>
              </w:rPr>
              <w:t xml:space="preserve"> chọn</w:t>
            </w:r>
          </w:p>
        </w:tc>
        <w:tc>
          <w:tcPr>
            <w:tcW w:type="dxa" w:w="4320"/>
          </w:tcPr>
          <w:p>
            <w:r>
              <w:rPr>
                <w:sz w:val="24"/>
              </w:rPr>
            </w:r>
            <w:r>
              <w:rPr>
                <w:rFonts w:ascii="Times New Roman" w:hAnsi="Times New Roman" w:eastAsia="Times New Roman"/>
                <w:b w:val="0"/>
                <w:i w:val="0"/>
                <w:sz w:val="24"/>
              </w:rPr>
              <w:t>An toàn mạnh do enforce ở tầng cơ sở dữ liệu; chi phí vận hành thấp (1 RDS, 1 chuỗi migration); chi phí ~$15/tháng; vẫn cho phép truy vấn xuyên tenant qua vai trò admin BYPASS RLS</w:t>
            </w:r>
          </w:p>
        </w:tc>
      </w:tr>
      <w:tr>
        <w:tc>
          <w:tcPr>
            <w:tcW w:type="dxa" w:w="4320"/>
          </w:tcPr>
          <w:p>
            <w:r>
              <w:rPr>
                <w:sz w:val="24"/>
              </w:rPr>
            </w:r>
            <w:r>
              <w:rPr>
                <w:rFonts w:ascii="Times New Roman" w:hAnsi="Times New Roman" w:eastAsia="Times New Roman"/>
                <w:b w:val="0"/>
                <w:i w:val="0"/>
                <w:sz w:val="24"/>
              </w:rPr>
              <w:t>P5 Hybrid (Pool mặc định + Silo cho khách doanh nghiệp)</w:t>
            </w:r>
          </w:p>
        </w:tc>
        <w:tc>
          <w:tcPr>
            <w:tcW w:type="dxa" w:w="4320"/>
          </w:tcPr>
          <w:p>
            <w:r>
              <w:rPr>
                <w:sz w:val="24"/>
              </w:rPr>
            </w:r>
            <w:r>
              <w:rPr>
                <w:rFonts w:ascii="Times New Roman" w:hAnsi="Times New Roman" w:eastAsia="Times New Roman"/>
                <w:b w:val="0"/>
                <w:i w:val="0"/>
                <w:sz w:val="24"/>
              </w:rPr>
              <w:t>Sẽ phát triển khi mở rộng K-12 doanh nghiệp ở giai đoạn vận hành chính thức và có yêu cầu cụ thể về cô lập vật lý từ khách hàng</w:t>
            </w:r>
          </w:p>
        </w:tc>
      </w:tr>
      <w:tr>
        <w:tc>
          <w:tcPr>
            <w:tcW w:type="dxa" w:w="4320"/>
          </w:tcPr>
          <w:p>
            <w:r>
              <w:rPr>
                <w:sz w:val="24"/>
              </w:rPr>
            </w:r>
            <w:r>
              <w:rPr>
                <w:rFonts w:ascii="Times New Roman" w:hAnsi="Times New Roman" w:eastAsia="Times New Roman"/>
                <w:b w:val="0"/>
                <w:i w:val="0"/>
                <w:sz w:val="24"/>
              </w:rPr>
              <w:t>P6 Serverless (Aurora Serverless v2 / DynamoDB)</w:t>
            </w:r>
          </w:p>
        </w:tc>
        <w:tc>
          <w:tcPr>
            <w:tcW w:type="dxa" w:w="4320"/>
          </w:tcPr>
          <w:p>
            <w:r>
              <w:rPr>
                <w:sz w:val="24"/>
              </w:rPr>
            </w:r>
            <w:r>
              <w:rPr>
                <w:rFonts w:ascii="Times New Roman" w:hAnsi="Times New Roman" w:eastAsia="Times New Roman"/>
                <w:b w:val="0"/>
                <w:i w:val="0"/>
                <w:sz w:val="24"/>
              </w:rPr>
              <w:t>Aurora Serverless v2 chi phí tối thiểu ~$45/tháng vượt Free Tier; DynamoDB không phù hợp với dữ liệu quan hệ giáo dục (Student/Class/Grade/Attendance JOIN-heavy)</w:t>
            </w:r>
          </w:p>
        </w:tc>
      </w:tr>
    </w:tbl>
    <w:p/>
    <w:p>
      <w:pPr>
        <w:spacing w:line="288" w:lineRule="auto"/>
        <w:ind w:firstLine="567"/>
        <w:jc w:val="both"/>
      </w:pPr>
      <w:r>
        <w:rPr>
          <w:rFonts w:ascii="Times New Roman" w:hAnsi="Times New Roman" w:eastAsia="Times New Roman"/>
          <w:b/>
          <w:i w:val="0"/>
          <w:sz w:val="26"/>
        </w:rPr>
        <w:t>Phương pháp chấm điểm.</w:t>
      </w:r>
      <w:r>
        <w:rPr>
          <w:rFonts w:ascii="Times New Roman" w:hAnsi="Times New Roman" w:eastAsia="Times New Roman"/>
          <w:b w:val="0"/>
          <w:i w:val="0"/>
          <w:sz w:val="26"/>
        </w:rPr>
        <w:t xml:space="preserve"> Mỗi pattern được đánh giá trên thang </w:t>
      </w:r>
      <w:r>
        <w:rPr>
          <w:rFonts w:ascii="Times New Roman" w:hAnsi="Times New Roman" w:eastAsia="Times New Roman"/>
          <w:b/>
          <w:i w:val="0"/>
          <w:sz w:val="26"/>
        </w:rPr>
        <w:t>1-5</w:t>
      </w:r>
      <w:r>
        <w:rPr>
          <w:rFonts w:ascii="Times New Roman" w:hAnsi="Times New Roman" w:eastAsia="Times New Roman"/>
          <w:b w:val="0"/>
          <w:i w:val="0"/>
          <w:sz w:val="26"/>
        </w:rPr>
        <w:t xml:space="preserve"> ở từng trục (1 = không phù hợp / 5 = phù hợp nhất với phạm vi giai đoạn thử nghiệm SMB của đồ án). Tổng điểm tối đa 30 (6 trục × 5 điểm). Rubric này </w:t>
      </w:r>
      <w:r>
        <w:rPr>
          <w:rFonts w:ascii="Times New Roman" w:hAnsi="Times New Roman" w:eastAsia="Times New Roman"/>
          <w:b/>
          <w:i w:val="0"/>
          <w:sz w:val="26"/>
        </w:rPr>
        <w:t>do tác giả tự thiết kế</w:t>
      </w:r>
      <w:r>
        <w:rPr>
          <w:rFonts w:ascii="Times New Roman" w:hAnsi="Times New Roman" w:eastAsia="Times New Roman"/>
          <w:b w:val="0"/>
          <w:i w:val="0"/>
          <w:sz w:val="26"/>
        </w:rPr>
        <w:t xml:space="preserve"> cho ngữ cảnh trung tâm dạy thêm SMB giai đoạn thử nghiệm của Kite Platform — tham khảo phương pháp luận đánh giá Pool/Bridge/Silo của AWS Well-Architected SaaS Lens [26, tr.21] và pattern comparison của Pothon [27], nhưng các trọng số trục cụ thể (chi phí ưu tiên cao do ràng buộc Free Tier, độ phức tạp vận hành ưu tiên cao do mô hình solo-dev) phản ánh ràng buộc kinh tế / nhân lực cụ thể của đồ án.</w:t>
      </w:r>
    </w:p>
    <w:p>
      <w:pPr>
        <w:spacing w:line="288" w:lineRule="auto"/>
        <w:ind w:firstLine="567"/>
        <w:jc w:val="both"/>
      </w:pPr>
      <w:r>
        <w:rPr>
          <w:rFonts w:ascii="Times New Roman" w:hAnsi="Times New Roman" w:eastAsia="Times New Roman"/>
          <w:b w:val="0"/>
          <w:i/>
          <w:sz w:val="26"/>
        </w:rPr>
        <w:t>Tiêu chí chấm điểm 1-5 cho từng trục:</w:t>
      </w:r>
    </w:p>
    <w:p>
      <w:pPr>
        <w:pStyle w:val="ListBullet"/>
        <w:spacing w:line="288" w:lineRule="auto"/>
        <w:ind w:left="850" w:hanging="283"/>
      </w:pPr>
      <w:r>
        <w:rPr>
          <w:rFonts w:ascii="Times New Roman" w:hAnsi="Times New Roman" w:eastAsia="Times New Roman"/>
          <w:b/>
          <w:i w:val="0"/>
          <w:sz w:val="26"/>
        </w:rPr>
        <w:t>Độ mạnh cô lập:</w:t>
      </w:r>
      <w:r>
        <w:rPr>
          <w:rFonts w:ascii="Times New Roman" w:hAnsi="Times New Roman" w:eastAsia="Times New Roman"/>
          <w:b w:val="0"/>
          <w:i w:val="0"/>
          <w:sz w:val="26"/>
        </w:rPr>
        <w:t xml:space="preserve"> 5 = enforce ở tầng cơ sở dữ liệu (vật lý hoặc chính sách RLS) / 3 = enforce ở tầng ứng dụng (qua bộ lọc trong code) / 1 = chỉ phụ thuộc kỷ luật code, không có cơ chế chặn ở DB.</w:t>
      </w:r>
    </w:p>
    <w:p>
      <w:pPr>
        <w:pStyle w:val="ListBullet"/>
        <w:spacing w:line="288" w:lineRule="auto"/>
        <w:ind w:left="850" w:hanging="283"/>
      </w:pPr>
      <w:r>
        <w:rPr>
          <w:rFonts w:ascii="Times New Roman" w:hAnsi="Times New Roman" w:eastAsia="Times New Roman"/>
          <w:b/>
          <w:i w:val="0"/>
          <w:sz w:val="26"/>
        </w:rPr>
        <w:t>Chi phí vận hành (5 = O(1)):</w:t>
      </w:r>
      <w:r>
        <w:rPr>
          <w:rFonts w:ascii="Times New Roman" w:hAnsi="Times New Roman" w:eastAsia="Times New Roman"/>
          <w:b w:val="0"/>
          <w:i w:val="0"/>
          <w:sz w:val="26"/>
        </w:rPr>
        <w:t xml:space="preserve"> 5 = chi phí cố định không tăng theo số tenant (1 RDS chia sẻ + 1 chuỗi migration); 3 = tăng tuyến tính một phần (vd N schema cùng 1 RDS); 1 = tăng tuyến tính đầy đủ (N RDS + N migration + N monitoring).</w:t>
      </w:r>
    </w:p>
    <w:p>
      <w:pPr>
        <w:pStyle w:val="ListBullet"/>
        <w:spacing w:line="288" w:lineRule="auto"/>
        <w:ind w:left="850" w:hanging="283"/>
      </w:pPr>
      <w:r>
        <w:rPr>
          <w:rFonts w:ascii="Times New Roman" w:hAnsi="Times New Roman" w:eastAsia="Times New Roman"/>
          <w:b/>
          <w:i w:val="0"/>
          <w:sz w:val="26"/>
        </w:rPr>
        <w:t>Khả năng truy vấn xuyên tenant:</w:t>
      </w:r>
      <w:r>
        <w:rPr>
          <w:rFonts w:ascii="Times New Roman" w:hAnsi="Times New Roman" w:eastAsia="Times New Roman"/>
          <w:b w:val="0"/>
          <w:i w:val="0"/>
          <w:sz w:val="26"/>
        </w:rPr>
        <w:t xml:space="preserve"> 5 = single query không cần JOIN/UNION + không cần bypass cơ chế cô lập; 3 = cần N query union qua nhiều scope; 1 = không khả thi nếu không thay đổi kiến trúc.</w:t>
      </w:r>
    </w:p>
    <w:p>
      <w:pPr>
        <w:pStyle w:val="ListBullet"/>
        <w:spacing w:line="288" w:lineRule="auto"/>
        <w:ind w:left="850" w:hanging="283"/>
      </w:pPr>
      <w:r>
        <w:rPr>
          <w:rFonts w:ascii="Times New Roman" w:hAnsi="Times New Roman" w:eastAsia="Times New Roman"/>
          <w:b/>
          <w:i w:val="0"/>
          <w:sz w:val="26"/>
        </w:rPr>
        <w:t>Phù hợp với phạm vi giai đoạn thử nghiệm:</w:t>
      </w:r>
      <w:r>
        <w:rPr>
          <w:rFonts w:ascii="Times New Roman" w:hAnsi="Times New Roman" w:eastAsia="Times New Roman"/>
          <w:b w:val="0"/>
          <w:i w:val="0"/>
          <w:sz w:val="26"/>
        </w:rPr>
        <w:t xml:space="preserve"> 5 = chi phí ≤$15/tháng cho ≤10 tenant đầu + độ phức tạp triển khai thấp; 3 = chi phí $50-200/tháng hoặc cần thêm 1-2 tuần triển khai; 1 = chi phí ≥$500/tháng hoặc đòi hỏi tái cấu trúc lớn.</w:t>
      </w:r>
    </w:p>
    <w:p>
      <w:pPr>
        <w:pStyle w:val="ListBullet"/>
        <w:spacing w:line="288" w:lineRule="auto"/>
        <w:ind w:left="850" w:hanging="283"/>
      </w:pPr>
      <w:r>
        <w:rPr>
          <w:rFonts w:ascii="Times New Roman" w:hAnsi="Times New Roman" w:eastAsia="Times New Roman"/>
          <w:b/>
          <w:i w:val="0"/>
          <w:sz w:val="26"/>
        </w:rPr>
        <w:t>Vị thế tuân thủ (PDPL + ISO27001):</w:t>
      </w:r>
      <w:r>
        <w:rPr>
          <w:rFonts w:ascii="Times New Roman" w:hAnsi="Times New Roman" w:eastAsia="Times New Roman"/>
          <w:b w:val="0"/>
          <w:i w:val="0"/>
          <w:sz w:val="26"/>
        </w:rPr>
        <w:t xml:space="preserve"> 5 = cô lập vật lý đáp ứng mọi yêu cầu pháp lý nghiêm ngặt; 4 = cô lập logic mạnh + audit trail đầy đủ + có khả năng chứng minh trong kiểm toán; 2 = không có cơ chế chặn cứng, phụ thuộc kỷ luật ứng dụng.</w:t>
      </w:r>
    </w:p>
    <w:p>
      <w:pPr>
        <w:pStyle w:val="ListBullet"/>
        <w:spacing w:line="288" w:lineRule="auto"/>
        <w:ind w:left="850" w:hanging="283"/>
      </w:pPr>
      <w:r>
        <w:rPr>
          <w:rFonts w:ascii="Times New Roman" w:hAnsi="Times New Roman" w:eastAsia="Times New Roman"/>
          <w:b/>
          <w:i w:val="0"/>
          <w:sz w:val="26"/>
        </w:rPr>
        <w:t>Chi phí chuyển đổi từ hiện trạng:</w:t>
      </w:r>
      <w:r>
        <w:rPr>
          <w:rFonts w:ascii="Times New Roman" w:hAnsi="Times New Roman" w:eastAsia="Times New Roman"/>
          <w:b w:val="0"/>
          <w:i w:val="0"/>
          <w:sz w:val="26"/>
        </w:rPr>
        <w:t xml:space="preserve"> 5 = không cần thay đổi schema hiện tại, chỉ thêm chính sách RLS + cột </w:t>
      </w:r>
      <w:r>
        <w:rPr>
          <w:rFonts w:ascii="Times New Roman" w:hAnsi="Times New Roman" w:eastAsia="Times New Roman"/>
          <w:b w:val="0"/>
          <w:i/>
          <w:sz w:val="26"/>
        </w:rPr>
        <w:t>tenant_id</w:t>
      </w:r>
      <w:r>
        <w:rPr>
          <w:rFonts w:ascii="Times New Roman" w:hAnsi="Times New Roman" w:eastAsia="Times New Roman"/>
          <w:b w:val="0"/>
          <w:i w:val="0"/>
          <w:sz w:val="26"/>
        </w:rPr>
        <w:t>; 3 = cần refactor một phần (vd tách schema per tenant); 1 = cần migrate dữ liệu sang kiến trúc khác (vd N-database, serverless).</w:t>
      </w:r>
    </w:p>
    <w:p>
      <w:pPr>
        <w:pStyle w:val="BảngCaption"/>
        <w:spacing w:before="120" w:after="240"/>
        <w:jc w:val="center"/>
      </w:pPr>
      <w:r>
        <w:rPr>
          <w:rFonts w:ascii="Times New Roman" w:hAnsi="Times New Roman" w:eastAsia="Times New Roman"/>
          <w:b/>
          <w:sz w:val="26"/>
        </w:rPr>
        <w:t>Bảng 2.6</w:t>
      </w:r>
      <w:r>
        <w:rPr>
          <w:rFonts w:ascii="Times New Roman" w:hAnsi="Times New Roman" w:eastAsia="Times New Roman"/>
          <w:sz w:val="26"/>
        </w:rPr>
        <w:t>. Ma trận so sánh 6 pattern trên 6 trục (Pattern 4 đạt tổng 26/30 cho giai đoạn thử nghiệm)</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Trục đánh giá</w:t>
            </w:r>
          </w:p>
        </w:tc>
        <w:tc>
          <w:tcPr>
            <w:tcW w:type="dxa" w:w="1234"/>
          </w:tcPr>
          <w:p>
            <w:pPr>
              <w:jc w:val="center"/>
            </w:pPr>
            <w:r>
              <w:rPr>
                <w:b/>
                <w:sz w:val="24"/>
              </w:rPr>
            </w:r>
            <w:r>
              <w:rPr>
                <w:rFonts w:ascii="Times New Roman" w:hAnsi="Times New Roman" w:eastAsia="Times New Roman"/>
                <w:b/>
                <w:i w:val="0"/>
                <w:sz w:val="24"/>
              </w:rPr>
              <w:t>P1 Per-DB</w:t>
            </w:r>
          </w:p>
        </w:tc>
        <w:tc>
          <w:tcPr>
            <w:tcW w:type="dxa" w:w="1234"/>
          </w:tcPr>
          <w:p>
            <w:pPr>
              <w:jc w:val="center"/>
            </w:pPr>
            <w:r>
              <w:rPr>
                <w:b/>
                <w:sz w:val="24"/>
              </w:rPr>
            </w:r>
            <w:r>
              <w:rPr>
                <w:rFonts w:ascii="Times New Roman" w:hAnsi="Times New Roman" w:eastAsia="Times New Roman"/>
                <w:b/>
                <w:i w:val="0"/>
                <w:sz w:val="24"/>
              </w:rPr>
              <w:t>P2 Per-schema</w:t>
            </w:r>
          </w:p>
        </w:tc>
        <w:tc>
          <w:tcPr>
            <w:tcW w:type="dxa" w:w="1234"/>
          </w:tcPr>
          <w:p>
            <w:pPr>
              <w:jc w:val="center"/>
            </w:pPr>
            <w:r>
              <w:rPr>
                <w:b/>
                <w:sz w:val="24"/>
              </w:rPr>
            </w:r>
            <w:r>
              <w:rPr>
                <w:rFonts w:ascii="Times New Roman" w:hAnsi="Times New Roman" w:eastAsia="Times New Roman"/>
                <w:b/>
                <w:i w:val="0"/>
                <w:sz w:val="24"/>
              </w:rPr>
              <w:t>P3 ID only</w:t>
            </w:r>
          </w:p>
        </w:tc>
        <w:tc>
          <w:tcPr>
            <w:tcW w:type="dxa" w:w="1234"/>
          </w:tcPr>
          <w:p>
            <w:pPr>
              <w:jc w:val="center"/>
            </w:pPr>
            <w:r>
              <w:rPr>
                <w:b/>
                <w:sz w:val="24"/>
              </w:rPr>
            </w:r>
            <w:r>
              <w:rPr>
                <w:rFonts w:ascii="Times New Roman" w:hAnsi="Times New Roman" w:eastAsia="Times New Roman"/>
                <w:b/>
                <w:i w:val="0"/>
                <w:sz w:val="24"/>
              </w:rPr>
              <w:t>P4 RLS</w:t>
            </w:r>
          </w:p>
        </w:tc>
        <w:tc>
          <w:tcPr>
            <w:tcW w:type="dxa" w:w="1234"/>
          </w:tcPr>
          <w:p>
            <w:pPr>
              <w:jc w:val="center"/>
            </w:pPr>
            <w:r>
              <w:rPr>
                <w:b/>
                <w:sz w:val="24"/>
              </w:rPr>
            </w:r>
            <w:r>
              <w:rPr>
                <w:rFonts w:ascii="Times New Roman" w:hAnsi="Times New Roman" w:eastAsia="Times New Roman"/>
                <w:b/>
                <w:i w:val="0"/>
                <w:sz w:val="24"/>
              </w:rPr>
              <w:t>P5 Hybrid</w:t>
            </w:r>
          </w:p>
        </w:tc>
        <w:tc>
          <w:tcPr>
            <w:tcW w:type="dxa" w:w="1234"/>
          </w:tcPr>
          <w:p>
            <w:pPr>
              <w:jc w:val="center"/>
            </w:pPr>
            <w:r>
              <w:rPr>
                <w:b/>
                <w:sz w:val="24"/>
              </w:rPr>
            </w:r>
            <w:r>
              <w:rPr>
                <w:rFonts w:ascii="Times New Roman" w:hAnsi="Times New Roman" w:eastAsia="Times New Roman"/>
                <w:b/>
                <w:i w:val="0"/>
                <w:sz w:val="24"/>
              </w:rPr>
              <w:t>P6 Serverless</w:t>
            </w:r>
          </w:p>
        </w:tc>
      </w:tr>
      <w:tr>
        <w:tc>
          <w:tcPr>
            <w:tcW w:type="dxa" w:w="1234"/>
          </w:tcPr>
          <w:p>
            <w:r>
              <w:rPr>
                <w:sz w:val="24"/>
              </w:rPr>
            </w:r>
            <w:r>
              <w:rPr>
                <w:rFonts w:ascii="Times New Roman" w:hAnsi="Times New Roman" w:eastAsia="Times New Roman"/>
                <w:b w:val="0"/>
                <w:i w:val="0"/>
                <w:sz w:val="24"/>
              </w:rPr>
              <w:t>Độ mạnh cô lập</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Chi phí vận hành (5 = O(1))</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Khả năng truy vấn xuyên tenant</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Phù hợp với phạm vi giai đoạn thử nghiệm</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val="0"/>
                <w:i w:val="0"/>
                <w:sz w:val="24"/>
              </w:rPr>
              <w:t>Vị thế tuân thủ (PDPL + ISO27001)</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Chi phí chuyển đổi từ hiện trạng</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i w:val="0"/>
                <w:sz w:val="24"/>
              </w:rPr>
              <w:t>Tổng</w:t>
            </w:r>
          </w:p>
        </w:tc>
        <w:tc>
          <w:tcPr>
            <w:tcW w:type="dxa" w:w="1234"/>
          </w:tcPr>
          <w:p>
            <w:r>
              <w:rPr>
                <w:sz w:val="24"/>
              </w:rPr>
            </w:r>
            <w:r>
              <w:rPr>
                <w:rFonts w:ascii="Times New Roman" w:hAnsi="Times New Roman" w:eastAsia="Times New Roman"/>
                <w:b w:val="0"/>
                <w:i w:val="0"/>
                <w:sz w:val="24"/>
              </w:rPr>
              <w:t>15</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23</w:t>
            </w:r>
          </w:p>
        </w:tc>
        <w:tc>
          <w:tcPr>
            <w:tcW w:type="dxa" w:w="1234"/>
          </w:tcPr>
          <w:p>
            <w:r>
              <w:rPr>
                <w:sz w:val="24"/>
              </w:rPr>
            </w:r>
            <w:r>
              <w:rPr>
                <w:rFonts w:ascii="Times New Roman" w:hAnsi="Times New Roman" w:eastAsia="Times New Roman"/>
                <w:b/>
                <w:i w:val="0"/>
                <w:sz w:val="24"/>
              </w:rPr>
              <w:t>26</w:t>
            </w:r>
          </w:p>
        </w:tc>
        <w:tc>
          <w:tcPr>
            <w:tcW w:type="dxa" w:w="1234"/>
          </w:tcPr>
          <w:p>
            <w:r>
              <w:rPr>
                <w:sz w:val="24"/>
              </w:rPr>
            </w:r>
            <w:r>
              <w:rPr>
                <w:rFonts w:ascii="Times New Roman" w:hAnsi="Times New Roman" w:eastAsia="Times New Roman"/>
                <w:b w:val="0"/>
                <w:i w:val="0"/>
                <w:sz w:val="24"/>
              </w:rPr>
              <w:t>18</w:t>
            </w:r>
          </w:p>
        </w:tc>
        <w:tc>
          <w:tcPr>
            <w:tcW w:type="dxa" w:w="1234"/>
          </w:tcPr>
          <w:p>
            <w:r>
              <w:rPr>
                <w:sz w:val="24"/>
              </w:rPr>
            </w:r>
            <w:r>
              <w:rPr>
                <w:rFonts w:ascii="Times New Roman" w:hAnsi="Times New Roman" w:eastAsia="Times New Roman"/>
                <w:b w:val="0"/>
                <w:i w:val="0"/>
                <w:sz w:val="24"/>
              </w:rPr>
              <w:t>18</w:t>
            </w:r>
          </w:p>
        </w:tc>
      </w:tr>
    </w:tbl>
    <w:p/>
    <w:p>
      <w:pPr>
        <w:spacing w:line="288" w:lineRule="auto"/>
        <w:ind w:firstLine="567"/>
        <w:jc w:val="both"/>
      </w:pPr>
      <w:r>
        <w:rPr>
          <w:rFonts w:ascii="Times New Roman" w:hAnsi="Times New Roman" w:eastAsia="Times New Roman"/>
          <w:b w:val="0"/>
          <w:i/>
          <w:sz w:val="26"/>
        </w:rPr>
        <w:t>Diễn giải cho cột Pattern 4 RLS (chọn — tổng 3+5+4+5+4+5 = 26/30):</w:t>
      </w:r>
    </w:p>
    <w:p>
      <w:pPr>
        <w:pStyle w:val="ListBullet"/>
        <w:spacing w:line="288" w:lineRule="auto"/>
        <w:ind w:left="850" w:hanging="283"/>
      </w:pPr>
      <w:r>
        <w:rPr>
          <w:rFonts w:ascii="Times New Roman" w:hAnsi="Times New Roman" w:eastAsia="Times New Roman"/>
          <w:b/>
          <w:i w:val="0"/>
          <w:sz w:val="26"/>
        </w:rPr>
        <w:t>Độ mạnh cô lập = 3:</w:t>
      </w:r>
      <w:r>
        <w:rPr>
          <w:rFonts w:ascii="Times New Roman" w:hAnsi="Times New Roman" w:eastAsia="Times New Roman"/>
          <w:b w:val="0"/>
          <w:i w:val="0"/>
          <w:sz w:val="26"/>
        </w:rPr>
        <w:t xml:space="preserve"> RLS enforce ở tầng cơ sở dữ liệu qua chính sách </w:t>
      </w:r>
      <w:r>
        <w:rPr>
          <w:rFonts w:ascii="Times New Roman" w:hAnsi="Times New Roman" w:eastAsia="Times New Roman"/>
          <w:b w:val="0"/>
          <w:i/>
          <w:sz w:val="26"/>
        </w:rPr>
        <w:t>USING + WITH CHECK</w:t>
      </w:r>
      <w:r>
        <w:rPr>
          <w:rFonts w:ascii="Times New Roman" w:hAnsi="Times New Roman" w:eastAsia="Times New Roman"/>
          <w:b w:val="0"/>
          <w:i w:val="0"/>
          <w:sz w:val="26"/>
        </w:rPr>
        <w:t xml:space="preserve"> cùng cột </w:t>
      </w:r>
      <w:r>
        <w:rPr>
          <w:rFonts w:ascii="Times New Roman" w:hAnsi="Times New Roman" w:eastAsia="Times New Roman"/>
          <w:b w:val="0"/>
          <w:i/>
          <w:sz w:val="26"/>
        </w:rPr>
        <w:t>tenant_id UUID NOT NULL</w:t>
      </w:r>
      <w:r>
        <w:rPr>
          <w:rFonts w:ascii="Times New Roman" w:hAnsi="Times New Roman" w:eastAsia="Times New Roman"/>
          <w:b w:val="0"/>
          <w:i w:val="0"/>
          <w:sz w:val="26"/>
        </w:rPr>
        <w:t xml:space="preserve"> và chế độ NULL force-fail (chi tiết §2.2.4). Điểm 3 (không phải 5) vì RLS là cô lập </w:t>
      </w:r>
      <w:r>
        <w:rPr>
          <w:rFonts w:ascii="Times New Roman" w:hAnsi="Times New Roman" w:eastAsia="Times New Roman"/>
          <w:b/>
          <w:i w:val="0"/>
          <w:sz w:val="26"/>
        </w:rPr>
        <w:t>logic</w:t>
      </w:r>
      <w:r>
        <w:rPr>
          <w:rFonts w:ascii="Times New Roman" w:hAnsi="Times New Roman" w:eastAsia="Times New Roman"/>
          <w:b w:val="0"/>
          <w:i w:val="0"/>
          <w:sz w:val="26"/>
        </w:rPr>
        <w:t xml:space="preserve"> chứ không phải cô lập </w:t>
      </w:r>
      <w:r>
        <w:rPr>
          <w:rFonts w:ascii="Times New Roman" w:hAnsi="Times New Roman" w:eastAsia="Times New Roman"/>
          <w:b/>
          <w:i w:val="0"/>
          <w:sz w:val="26"/>
        </w:rPr>
        <w:t>vật lý</w:t>
      </w:r>
      <w:r>
        <w:rPr>
          <w:rFonts w:ascii="Times New Roman" w:hAnsi="Times New Roman" w:eastAsia="Times New Roman"/>
          <w:b w:val="0"/>
          <w:i w:val="0"/>
          <w:sz w:val="26"/>
        </w:rPr>
        <w:t xml:space="preserve"> như Per-DB — vai trò siêu người dùng vẫn có thể BYPASS RLS, do đó cần thêm 4 lớp phòng thủ chiều sâu khác (xem §2.2.4) để đạt mức an toàn tương đương Per-DB.</w:t>
      </w:r>
    </w:p>
    <w:p>
      <w:pPr>
        <w:pStyle w:val="ListBullet"/>
        <w:spacing w:line="288" w:lineRule="auto"/>
        <w:ind w:left="850" w:hanging="283"/>
      </w:pPr>
      <w:r>
        <w:rPr>
          <w:rFonts w:ascii="Times New Roman" w:hAnsi="Times New Roman" w:eastAsia="Times New Roman"/>
          <w:b/>
          <w:i w:val="0"/>
          <w:sz w:val="26"/>
        </w:rPr>
        <w:t>Chi phí vận hành = 5:</w:t>
      </w:r>
      <w:r>
        <w:rPr>
          <w:rFonts w:ascii="Times New Roman" w:hAnsi="Times New Roman" w:eastAsia="Times New Roman"/>
          <w:b w:val="0"/>
          <w:i w:val="0"/>
          <w:sz w:val="26"/>
        </w:rPr>
        <w:t xml:space="preserve"> 1 instance RDS </w:t>
      </w:r>
      <w:r>
        <w:rPr>
          <w:rFonts w:ascii="Times New Roman" w:hAnsi="Times New Roman" w:eastAsia="Times New Roman"/>
          <w:b w:val="0"/>
          <w:i/>
          <w:sz w:val="26"/>
        </w:rPr>
        <w:t>db.t3.micro</w:t>
      </w:r>
      <w:r>
        <w:rPr>
          <w:rFonts w:ascii="Times New Roman" w:hAnsi="Times New Roman" w:eastAsia="Times New Roman"/>
          <w:b w:val="0"/>
          <w:i w:val="0"/>
          <w:sz w:val="26"/>
        </w:rPr>
        <w:t xml:space="preserve"> chia sẻ ≈$15/tháng (Free Tier), không scale tuyến tính theo số tenant. 1 chuỗi Flyway migration áp dụng cho mọi tenant — không cần per-tenant DDL. Monitoring tập trung (1 dashboard CloudWatch cho 1 RDS) thay vì N dashboard.</w:t>
      </w:r>
    </w:p>
    <w:p>
      <w:pPr>
        <w:pStyle w:val="ListBullet"/>
        <w:spacing w:line="288" w:lineRule="auto"/>
        <w:ind w:left="850" w:hanging="283"/>
      </w:pPr>
      <w:r>
        <w:rPr>
          <w:rFonts w:ascii="Times New Roman" w:hAnsi="Times New Roman" w:eastAsia="Times New Roman"/>
          <w:b/>
          <w:i w:val="0"/>
          <w:sz w:val="26"/>
        </w:rPr>
        <w:t>Khả năng truy vấn xuyên tenant = 4:</w:t>
      </w:r>
      <w:r>
        <w:rPr>
          <w:rFonts w:ascii="Times New Roman" w:hAnsi="Times New Roman" w:eastAsia="Times New Roman"/>
          <w:b w:val="0"/>
          <w:i w:val="0"/>
          <w:sz w:val="26"/>
        </w:rPr>
        <w:t xml:space="preserve"> Vai trò </w:t>
      </w:r>
      <w:r>
        <w:rPr>
          <w:rFonts w:ascii="Times New Roman" w:hAnsi="Times New Roman" w:eastAsia="Times New Roman"/>
          <w:b w:val="0"/>
          <w:i/>
          <w:sz w:val="26"/>
        </w:rPr>
        <w:t>kitehub_admin</w:t>
      </w:r>
      <w:r>
        <w:rPr>
          <w:rFonts w:ascii="Times New Roman" w:hAnsi="Times New Roman" w:eastAsia="Times New Roman"/>
          <w:b w:val="0"/>
          <w:i w:val="0"/>
          <w:sz w:val="26"/>
        </w:rPr>
        <w:t xml:space="preserve"> BYPASS RLS (qua </w:t>
      </w:r>
      <w:r>
        <w:rPr>
          <w:rFonts w:ascii="Times New Roman" w:hAnsi="Times New Roman" w:eastAsia="Times New Roman"/>
          <w:b w:val="0"/>
          <w:i/>
          <w:sz w:val="26"/>
        </w:rPr>
        <w:t>ALTER ROLE ... BYPASSRLS</w:t>
      </w:r>
      <w:r>
        <w:rPr>
          <w:rFonts w:ascii="Times New Roman" w:hAnsi="Times New Roman" w:eastAsia="Times New Roman"/>
          <w:b w:val="0"/>
          <w:i w:val="0"/>
          <w:sz w:val="26"/>
        </w:rPr>
        <w:t>), cho phép single query xuyên tenant phục vụ report toàn nền tảng và migration. Điểm 4 (không phải 5) vì cần ý thức rõ ràng khi viết code admin để không vô tình leak dữ liệu giữa tenant context — yêu cầu kỷ luật code review chặt chẽ.</w:t>
      </w:r>
    </w:p>
    <w:p>
      <w:pPr>
        <w:pStyle w:val="ListBullet"/>
        <w:spacing w:line="288" w:lineRule="auto"/>
        <w:ind w:left="850" w:hanging="283"/>
      </w:pPr>
      <w:r>
        <w:rPr>
          <w:rFonts w:ascii="Times New Roman" w:hAnsi="Times New Roman" w:eastAsia="Times New Roman"/>
          <w:b/>
          <w:i w:val="0"/>
          <w:sz w:val="26"/>
        </w:rPr>
        <w:t>Phù hợp với phạm vi giai đoạn thử nghiệm = 5:</w:t>
      </w:r>
      <w:r>
        <w:rPr>
          <w:rFonts w:ascii="Times New Roman" w:hAnsi="Times New Roman" w:eastAsia="Times New Roman"/>
          <w:b w:val="0"/>
          <w:i w:val="0"/>
          <w:sz w:val="26"/>
        </w:rPr>
        <w:t xml:space="preserve"> Tổng chi phí hạ tầng ≤$15/tháng (RDS Free Tier 12 tháng đầu, ECS Fargate Spot, S3 dưới 5GB), phù hợp giai đoạn ≤10 tenant đầu của trung tâm SMB. Triển khai chỉ cần thêm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+ 1 migration Flyway tạo chính sách RLS cho mỗi bảng — không cần tái cấu trúc kiến trúc.</w:t>
      </w:r>
    </w:p>
    <w:p>
      <w:pPr>
        <w:pStyle w:val="ListBullet"/>
        <w:spacing w:line="288" w:lineRule="auto"/>
        <w:ind w:left="850" w:hanging="283"/>
      </w:pPr>
      <w:r>
        <w:rPr>
          <w:rFonts w:ascii="Times New Roman" w:hAnsi="Times New Roman" w:eastAsia="Times New Roman"/>
          <w:b/>
          <w:i w:val="0"/>
          <w:sz w:val="26"/>
        </w:rPr>
        <w:t>Vị thế tuân thủ (PDPL + ISO27001) = 4:</w:t>
      </w:r>
      <w:r>
        <w:rPr>
          <w:rFonts w:ascii="Times New Roman" w:hAnsi="Times New Roman" w:eastAsia="Times New Roman"/>
          <w:b w:val="0"/>
          <w:i w:val="0"/>
          <w:sz w:val="26"/>
        </w:rPr>
        <w:t xml:space="preserve"> Đáp ứng yêu cầu cô lập logic mạnh của PDPL 2023 (Điều 19 — bảo vệ dữ liệu cá nhân) và ISO/IEC 27001:2022 (A.8.3 — quản lý quyền truy cập), kèm audit trail đầy đủ qua bảng </w:t>
      </w:r>
      <w:r>
        <w:rPr>
          <w:rFonts w:ascii="Times New Roman" w:hAnsi="Times New Roman" w:eastAsia="Times New Roman"/>
          <w:b w:val="0"/>
          <w:i/>
          <w:sz w:val="26"/>
        </w:rPr>
        <w:t>audit_logs</w:t>
      </w:r>
      <w:r>
        <w:rPr>
          <w:rFonts w:ascii="Times New Roman" w:hAnsi="Times New Roman" w:eastAsia="Times New Roman"/>
          <w:b w:val="0"/>
          <w:i w:val="0"/>
          <w:sz w:val="26"/>
        </w:rPr>
        <w:t xml:space="preserve"> PDPL Art 11. Điểm 4 (không phải 5) vì cô lập logic, không phải vật lý — khách hàng doanh nghiệp yêu cầu cô lập vật lý ở giai đoạn vận hành chính thức sẽ cần chuyển sang Hybrid Path A (xem P5).</w:t>
      </w:r>
    </w:p>
    <w:p>
      <w:pPr>
        <w:pStyle w:val="ListBullet"/>
        <w:spacing w:line="288" w:lineRule="auto"/>
        <w:ind w:left="850" w:hanging="283"/>
      </w:pPr>
      <w:r>
        <w:rPr>
          <w:rFonts w:ascii="Times New Roman" w:hAnsi="Times New Roman" w:eastAsia="Times New Roman"/>
          <w:b/>
          <w:i w:val="0"/>
          <w:sz w:val="26"/>
        </w:rPr>
        <w:t>Chi phí chuyển đổi từ hiện trạng = 5:</w:t>
      </w:r>
      <w:r>
        <w:rPr>
          <w:rFonts w:ascii="Times New Roman" w:hAnsi="Times New Roman" w:eastAsia="Times New Roman"/>
          <w:b w:val="0"/>
          <w:i w:val="0"/>
          <w:sz w:val="26"/>
        </w:rPr>
        <w:t xml:space="preserve"> Hiện trạng đã có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ở mọi bảng domain (mô hình P3 ban đầu); chuyển sang P4 RLS chỉ cần thêm chính sách RLS + cấu hình </w:t>
      </w:r>
      <w:r>
        <w:rPr>
          <w:rFonts w:ascii="Times New Roman" w:hAnsi="Times New Roman" w:eastAsia="Times New Roman"/>
          <w:b w:val="0"/>
          <w:i/>
          <w:sz w:val="26"/>
        </w:rPr>
        <w:t>SET LOCAL app.current_tenant_id</w:t>
      </w:r>
      <w:r>
        <w:rPr>
          <w:rFonts w:ascii="Times New Roman" w:hAnsi="Times New Roman" w:eastAsia="Times New Roman"/>
          <w:b w:val="0"/>
          <w:i w:val="0"/>
          <w:sz w:val="26"/>
        </w:rPr>
        <w:t xml:space="preserve"> ở tầng kết nối DB, không cần migrate dữ liệu hay refactor entity model.</w:t>
      </w:r>
    </w:p>
    <w:p>
      <w:pPr>
        <w:spacing w:line="288" w:lineRule="auto"/>
        <w:ind w:firstLine="567"/>
        <w:jc w:val="both"/>
      </w:pPr>
      <w:r>
        <w:rPr>
          <w:rFonts w:ascii="Times New Roman" w:hAnsi="Times New Roman" w:eastAsia="Times New Roman"/>
          <w:b w:val="0"/>
          <w:i w:val="0"/>
          <w:sz w:val="26"/>
        </w:rPr>
        <w:t>Pool model với RLS được chọn vì cân bằng giữa độ cô lập chấp nhận được (được tăng cường bởi chính sách NULL force-fail mô tả ở §2.2.4), chi phí vận hành thấp nhất, độ phù hợp với phạm vi giai đoạn thử nghiệm, và lộ trình chuyển đổi sang Hybrid Path A khi mở rộng đến nhóm khách hàng doanh nghiệp ở giai đoạn vận hành chính thức.</w:t>
      </w:r>
    </w:p>
    <w:p>
      <w:pPr>
        <w:pStyle w:val="Heading3"/>
      </w:pPr>
      <w:r>
        <w:rPr>
          <w:rFonts w:ascii="Times New Roman" w:hAnsi="Times New Roman" w:eastAsia="Times New Roman"/>
          <w:b/>
          <w:color w:val="000000"/>
          <w:sz w:val="28"/>
        </w:rPr>
        <w:t>2.2.4 Phòng thủ chiều sâu — 5 lớp cô lập cơ sở dữ liệu</w:t>
      </w:r>
    </w:p>
    <w:p>
      <w:pPr>
        <w:spacing w:line="288" w:lineRule="auto"/>
        <w:ind w:firstLine="567"/>
        <w:jc w:val="both"/>
      </w:pPr>
      <w:r>
        <w:rPr>
          <w:rFonts w:ascii="Times New Roman" w:hAnsi="Times New Roman" w:eastAsia="Times New Roman"/>
          <w:b w:val="0"/>
          <w:i w:val="0"/>
          <w:sz w:val="26"/>
        </w:rPr>
        <w:t>Ngữ cảnh tenant (</w:t>
      </w:r>
      <w:r>
        <w:rPr>
          <w:rFonts w:ascii="Times New Roman" w:hAnsi="Times New Roman" w:eastAsia="Times New Roman"/>
          <w:b w:val="0"/>
          <w:i/>
          <w:sz w:val="26"/>
        </w:rPr>
        <w:t>tenantId</w:t>
      </w:r>
      <w:r>
        <w:rPr>
          <w:rFonts w:ascii="Times New Roman" w:hAnsi="Times New Roman" w:eastAsia="Times New Roman"/>
          <w:b w:val="0"/>
          <w:i w:val="0"/>
          <w:sz w:val="26"/>
        </w:rPr>
        <w:t>) được truyền xuyên suốt quy trình xử lý yêu cầu qua chuỗi 5 lớp; mỗi lớp là một cơ chế bảo vệ độc lập. Hình 2.3 minh họa quá trình này.</w:t>
      </w:r>
    </w:p>
    <w:p>
      <w:pPr>
        <w:spacing w:before="120" w:after="120"/>
        <w:jc w:val="center"/>
      </w:pPr>
      <w:r>
        <w:drawing>
          <wp:inline xmlns:a="http://schemas.openxmlformats.org/drawingml/2006/main" xmlns:pic="http://schemas.openxmlformats.org/drawingml/2006/picture">
            <wp:extent cx="5400000" cy="7457143"/>
            <wp:docPr id="9" name="Picture 9"/>
            <wp:cNvGraphicFramePr>
              <a:graphicFrameLocks noChangeAspect="1"/>
            </wp:cNvGraphicFramePr>
            <a:graphic>
              <a:graphicData uri="http://schemas.openxmlformats.org/drawingml/2006/picture">
                <pic:pic>
                  <pic:nvPicPr>
                    <pic:cNvPr id="0" name="mermaid-a3293e2f9619f813.png"/>
                    <pic:cNvPicPr/>
                  </pic:nvPicPr>
                  <pic:blipFill>
                    <a:blip r:embed="rId17"/>
                    <a:stretch>
                      <a:fillRect/>
                    </a:stretch>
                  </pic:blipFill>
                  <pic:spPr>
                    <a:xfrm>
                      <a:off x="0" y="0"/>
                      <a:ext cx="5400000" cy="7457143"/>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2.3</w:t>
      </w:r>
      <w:r>
        <w:rPr>
          <w:rFonts w:ascii="Times New Roman" w:hAnsi="Times New Roman" w:eastAsia="Times New Roman"/>
          <w:sz w:val="26"/>
        </w:rPr>
        <w:t>. Phòng thủ chiều sâu 5 lớp cho cô lập đa tenant</w:t>
      </w:r>
    </w:p>
    <w:p>
      <w:pPr>
        <w:spacing w:line="288" w:lineRule="auto"/>
        <w:ind w:firstLine="567"/>
        <w:jc w:val="both"/>
      </w:pPr>
      <w:r>
        <w:rPr>
          <w:rFonts w:ascii="Times New Roman" w:hAnsi="Times New Roman" w:eastAsia="Times New Roman"/>
          <w:b w:val="0"/>
          <w:i w:val="0"/>
          <w:sz w:val="26"/>
        </w:rPr>
        <w:t xml:space="preserve">Mẫu chính sách RLS áp dụng cho mọi bảng có phạm vi tenant như sau (ví dụ với bảng </w:t>
      </w:r>
      <w:r>
        <w:rPr>
          <w:rFonts w:ascii="Times New Roman" w:hAnsi="Times New Roman" w:eastAsia="Times New Roman"/>
          <w:b w:val="0"/>
          <w:i/>
          <w:sz w:val="26"/>
        </w:rPr>
        <w:t>classes</w:t>
      </w:r>
      <w:r>
        <w:rPr>
          <w:rFonts w:ascii="Times New Roman" w:hAnsi="Times New Roman" w:eastAsia="Times New Roman"/>
          <w:b w:val="0"/>
          <w:i w:val="0"/>
          <w:sz w:val="26"/>
        </w:rPr>
        <w:t>):</w:t>
      </w:r>
    </w:p>
    <w:p>
      <w:pPr>
        <w:spacing w:line="240" w:lineRule="auto" w:before="0" w:after="0"/>
        <w:ind w:left="283"/>
      </w:pPr>
      <w:r>
        <w:rPr>
          <w:rFonts w:ascii="Times New Roman" w:hAnsi="Times New Roman" w:eastAsia="Times New Roman"/>
          <w:b w:val="0"/>
          <w:i/>
          <w:sz w:val="22"/>
        </w:rPr>
        <w:t>ALTER TABLE classes</w:t>
      </w:r>
    </w:p>
    <w:p>
      <w:pPr>
        <w:spacing w:line="240" w:lineRule="auto" w:before="0" w:after="0"/>
        <w:ind w:left="283"/>
      </w:pPr>
      <w:r>
        <w:rPr>
          <w:rFonts w:ascii="Times New Roman" w:hAnsi="Times New Roman" w:eastAsia="Times New Roman"/>
          <w:b w:val="0"/>
          <w:i/>
          <w:sz w:val="22"/>
        </w:rPr>
        <w:t xml:space="preserve">  ADD COLUMN tenant_id UUID NOT NULL REFERENCES tenants(id);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ALTER TABLE classes ENABLE ROW LEVEL SECURITY;</w:t>
      </w:r>
    </w:p>
    <w:p>
      <w:pPr>
        <w:spacing w:line="240" w:lineRule="auto" w:before="0" w:after="0"/>
        <w:ind w:left="283"/>
      </w:pPr>
      <w:r>
        <w:rPr>
          <w:rFonts w:ascii="Times New Roman" w:hAnsi="Times New Roman" w:eastAsia="Times New Roman"/>
          <w:b w:val="0"/>
          <w:i/>
          <w:sz w:val="22"/>
        </w:rPr>
        <w:t>ALTER TABLE classes FORCE ROW LEVEL SECURITY;</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Chính sách NULL force-fail</w:t>
      </w:r>
    </w:p>
    <w:p>
      <w:pPr>
        <w:spacing w:line="240" w:lineRule="auto" w:before="0" w:after="0"/>
        <w:ind w:left="283"/>
      </w:pPr>
      <w:r>
        <w:rPr>
          <w:rFonts w:ascii="Times New Roman" w:hAnsi="Times New Roman" w:eastAsia="Times New Roman"/>
          <w:b w:val="0"/>
          <w:i/>
          <w:sz w:val="22"/>
        </w:rPr>
        <w:t>CREATE POLICY tenant_isolation_classes ON classes</w:t>
      </w:r>
    </w:p>
    <w:p>
      <w:pPr>
        <w:spacing w:line="240" w:lineRule="auto" w:before="0" w:after="0"/>
        <w:ind w:left="283"/>
      </w:pPr>
      <w:r>
        <w:rPr>
          <w:rFonts w:ascii="Times New Roman" w:hAnsi="Times New Roman" w:eastAsia="Times New Roman"/>
          <w:b w:val="0"/>
          <w:i/>
          <w:sz w:val="22"/>
        </w:rPr>
        <w:t xml:space="preserve">  USING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WITH CHECK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CREATE INDEX idx_classes_tenant_id ON classes(tenant_id);</w:t>
      </w:r>
    </w:p>
    <w:p>
      <w:pPr>
        <w:spacing w:line="288" w:lineRule="auto"/>
        <w:ind w:firstLine="567"/>
        <w:jc w:val="both"/>
      </w:pPr>
      <w:r>
        <w:rPr>
          <w:rFonts w:ascii="Times New Roman" w:hAnsi="Times New Roman" w:eastAsia="Times New Roman"/>
          <w:b w:val="0"/>
          <w:i w:val="0"/>
          <w:sz w:val="26"/>
        </w:rPr>
        <w:t xml:space="preserve">Trên cơ sở dữ liệu hiện tại với 91 bảng (32 thuộc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control-plane + 59 thuộc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domain đa tenant), RLS được bật trên 51 bảng (12 control-plane không force + 39 forced kiteclass) — tỉ lệ phủ 56% trên toàn bộ, hoặc 89% nếu loại trừ các bảng không thuộc phạm vi tenant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gốc, M2M join cascade, catalog dùng chung, audit bất biến, dữ liệu theo user/request).</w:t>
      </w:r>
    </w:p>
    <w:p>
      <w:pPr>
        <w:spacing w:line="288" w:lineRule="auto"/>
        <w:ind w:firstLine="567"/>
        <w:jc w:val="both"/>
      </w:pPr>
      <w:r>
        <w:rPr>
          <w:rFonts w:ascii="Times New Roman" w:hAnsi="Times New Roman" w:eastAsia="Times New Roman"/>
          <w:b w:val="0"/>
          <w:i w:val="0"/>
          <w:sz w:val="26"/>
        </w:rPr>
        <w:t>Hai cơ chế hardening quan trọng:</w:t>
      </w:r>
    </w:p>
    <w:p>
      <w:pPr>
        <w:pStyle w:val="ListBullet"/>
        <w:spacing w:line="288" w:lineRule="auto"/>
        <w:ind w:left="850" w:hanging="283"/>
      </w:pPr>
      <w:r>
        <w:rPr>
          <w:rFonts w:ascii="Times New Roman" w:hAnsi="Times New Roman" w:eastAsia="Times New Roman"/>
          <w:b/>
          <w:i w:val="0"/>
          <w:sz w:val="26"/>
        </w:rPr>
        <w:t>NULL force-fail policy:</w:t>
      </w:r>
      <w:r>
        <w:rPr>
          <w:rFonts w:ascii="Times New Roman" w:hAnsi="Times New Roman" w:eastAsia="Times New Roman"/>
          <w:b w:val="0"/>
          <w:i w:val="0"/>
          <w:sz w:val="26"/>
        </w:rPr>
        <w:t xml:space="preserve"> nếu GUC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chưa được set, </w:t>
      </w:r>
      <w:r>
        <w:rPr>
          <w:rFonts w:ascii="Times New Roman" w:hAnsi="Times New Roman" w:eastAsia="Times New Roman"/>
          <w:b w:val="0"/>
          <w:i/>
          <w:sz w:val="26"/>
        </w:rPr>
        <w:t>current_setting('...', true)</w:t>
      </w:r>
      <w:r>
        <w:rPr>
          <w:rFonts w:ascii="Times New Roman" w:hAnsi="Times New Roman" w:eastAsia="Times New Roman"/>
          <w:b w:val="0"/>
          <w:i w:val="0"/>
          <w:sz w:val="26"/>
        </w:rPr>
        <w:t xml:space="preserve"> trả về NULL, khiến mệnh đề </w:t>
      </w:r>
      <w:r>
        <w:rPr>
          <w:rFonts w:ascii="Times New Roman" w:hAnsi="Times New Roman" w:eastAsia="Times New Roman"/>
          <w:b w:val="0"/>
          <w:i/>
          <w:sz w:val="26"/>
        </w:rPr>
        <w:t>tenant_id = NULL</w:t>
      </w:r>
      <w:r>
        <w:rPr>
          <w:rFonts w:ascii="Times New Roman" w:hAnsi="Times New Roman" w:eastAsia="Times New Roman"/>
          <w:b w:val="0"/>
          <w:i w:val="0"/>
          <w:sz w:val="26"/>
        </w:rPr>
        <w:t xml:space="preserve"> rơi vào logic SQL ternary trả NULL — không filter row, gây leak ngầm. Thêm </w:t>
      </w:r>
      <w:r>
        <w:rPr>
          <w:rFonts w:ascii="Times New Roman" w:hAnsi="Times New Roman" w:eastAsia="Times New Roman"/>
          <w:b w:val="0"/>
          <w:i/>
          <w:sz w:val="26"/>
        </w:rPr>
        <w:t>AND current_setting(...) IS NOT NULL</w:t>
      </w:r>
      <w:r>
        <w:rPr>
          <w:rFonts w:ascii="Times New Roman" w:hAnsi="Times New Roman" w:eastAsia="Times New Roman"/>
          <w:b w:val="0"/>
          <w:i w:val="0"/>
          <w:sz w:val="26"/>
        </w:rPr>
        <w:t xml:space="preserve"> khiến truy vấn trả 0 row thay vì tất cả, buộc bug lộ ra ngay trong test.</w:t>
      </w:r>
    </w:p>
    <w:p>
      <w:pPr>
        <w:pStyle w:val="ListBullet"/>
        <w:spacing w:line="288" w:lineRule="auto"/>
        <w:ind w:left="850" w:hanging="283"/>
      </w:pPr>
      <w:r>
        <w:rPr>
          <w:rFonts w:ascii="Times New Roman" w:hAnsi="Times New Roman" w:eastAsia="Times New Roman"/>
          <w:b/>
          <w:i w:val="0"/>
          <w:sz w:val="26"/>
        </w:rPr>
        <w:t>HikariCP GUC reset:</w:t>
      </w:r>
      <w:r>
        <w:rPr>
          <w:rFonts w:ascii="Times New Roman" w:hAnsi="Times New Roman" w:eastAsia="Times New Roman"/>
          <w:b w:val="0"/>
          <w:i w:val="0"/>
          <w:sz w:val="26"/>
        </w:rPr>
        <w:t xml:space="preserve"> HikariCP tái sử dụng kết nối từ pool. Nếu kết nối N được set </w:t>
      </w:r>
      <w:r>
        <w:rPr>
          <w:rFonts w:ascii="Times New Roman" w:hAnsi="Times New Roman" w:eastAsia="Times New Roman"/>
          <w:b w:val="0"/>
          <w:i/>
          <w:sz w:val="26"/>
        </w:rPr>
        <w:t>app.current_tenant_id = A</w:t>
      </w:r>
      <w:r>
        <w:rPr>
          <w:rFonts w:ascii="Times New Roman" w:hAnsi="Times New Roman" w:eastAsia="Times New Roman"/>
          <w:b w:val="0"/>
          <w:i w:val="0"/>
          <w:sz w:val="26"/>
        </w:rPr>
        <w:t xml:space="preserve"> rồi trả về pool, kết nối kế tiếp có thể "kế thừa" ngữ cảnh tenant A. Tác giả khắc phục bằng </w:t>
      </w:r>
      <w:r>
        <w:rPr>
          <w:rFonts w:ascii="Times New Roman" w:hAnsi="Times New Roman" w:eastAsia="Times New Roman"/>
          <w:b w:val="0"/>
          <w:i/>
          <w:sz w:val="26"/>
        </w:rPr>
        <w:t>SET LOCAL</w:t>
      </w:r>
      <w:r>
        <w:rPr>
          <w:rFonts w:ascii="Times New Roman" w:hAnsi="Times New Roman" w:eastAsia="Times New Roman"/>
          <w:b w:val="0"/>
          <w:i w:val="0"/>
          <w:sz w:val="26"/>
        </w:rPr>
        <w:t xml:space="preserve"> (giới hạn theo transaction, tự reset khi commit/rollback) cùng </w:t>
      </w:r>
      <w:r>
        <w:rPr>
          <w:rFonts w:ascii="Times New Roman" w:hAnsi="Times New Roman" w:eastAsia="Times New Roman"/>
          <w:b w:val="0"/>
          <w:i/>
          <w:sz w:val="26"/>
        </w:rPr>
        <w:t>connectionInitSql: RESET app.current_tenant_id</w:t>
      </w:r>
      <w:r>
        <w:rPr>
          <w:rFonts w:ascii="Times New Roman" w:hAnsi="Times New Roman" w:eastAsia="Times New Roman"/>
          <w:b w:val="0"/>
          <w:i w:val="0"/>
          <w:sz w:val="26"/>
        </w:rPr>
        <w:t xml:space="preserve"> mỗi khi kết nối quay về pool.</w:t>
      </w:r>
    </w:p>
    <w:p>
      <w:pPr>
        <w:pStyle w:val="Heading3"/>
      </w:pPr>
      <w:r>
        <w:rPr>
          <w:rFonts w:ascii="Times New Roman" w:hAnsi="Times New Roman" w:eastAsia="Times New Roman"/>
          <w:b/>
          <w:color w:val="000000"/>
          <w:sz w:val="28"/>
        </w:rPr>
        <w:t>2.2.5 Quy trình xác thực — JWT + role-guard + truyền ngữ cảnh tenant</w:t>
      </w:r>
    </w:p>
    <w:p>
      <w:pPr>
        <w:spacing w:line="288" w:lineRule="auto"/>
        <w:ind w:firstLine="567"/>
        <w:jc w:val="both"/>
      </w:pPr>
      <w:r>
        <w:rPr>
          <w:rFonts w:ascii="Times New Roman" w:hAnsi="Times New Roman" w:eastAsia="Times New Roman"/>
          <w:b w:val="0"/>
          <w:i w:val="0"/>
          <w:sz w:val="26"/>
        </w:rPr>
        <w:t>Hình 2.4 trình bày tuần tự đăng nhập và một yêu cầu được xác thực sau đó cho luồng quản trị nền tảng.</w:t>
      </w:r>
    </w:p>
    <w:p>
      <w:pPr>
        <w:spacing w:before="120" w:after="120"/>
        <w:jc w:val="center"/>
      </w:pPr>
      <w:r>
        <w:drawing>
          <wp:inline xmlns:a="http://schemas.openxmlformats.org/drawingml/2006/main" xmlns:pic="http://schemas.openxmlformats.org/drawingml/2006/picture">
            <wp:extent cx="5400000" cy="3917832"/>
            <wp:docPr id="10" name="Picture 10"/>
            <wp:cNvGraphicFramePr>
              <a:graphicFrameLocks noChangeAspect="1"/>
            </wp:cNvGraphicFramePr>
            <a:graphic>
              <a:graphicData uri="http://schemas.openxmlformats.org/drawingml/2006/picture">
                <pic:pic>
                  <pic:nvPicPr>
                    <pic:cNvPr id="0" name="mermaid-dde7ec019e61c6c8.png"/>
                    <pic:cNvPicPr/>
                  </pic:nvPicPr>
                  <pic:blipFill>
                    <a:blip r:embed="rId18"/>
                    <a:stretch>
                      <a:fillRect/>
                    </a:stretch>
                  </pic:blipFill>
                  <pic:spPr>
                    <a:xfrm>
                      <a:off x="0" y="0"/>
                      <a:ext cx="5400000" cy="3917832"/>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2.4</w:t>
      </w:r>
      <w:r>
        <w:rPr>
          <w:rFonts w:ascii="Times New Roman" w:hAnsi="Times New Roman" w:eastAsia="Times New Roman"/>
          <w:sz w:val="26"/>
        </w:rPr>
        <w:t>. Luồng xác thực JWT và truyền ngữ cảnh tenant</w:t>
      </w:r>
    </w:p>
    <w:p>
      <w:pPr>
        <w:spacing w:line="288" w:lineRule="auto"/>
        <w:ind w:firstLine="567"/>
        <w:jc w:val="both"/>
      </w:pPr>
      <w:r>
        <w:rPr>
          <w:rFonts w:ascii="Times New Roman" w:hAnsi="Times New Roman" w:eastAsia="Times New Roman"/>
          <w:b w:val="0"/>
          <w:i w:val="0"/>
          <w:sz w:val="26"/>
        </w:rPr>
        <w:t xml:space="preserve">Một nguyên tắc thiết kế quan trọng được áp dụng: service KHÔNG được tự đọc claim </w:t>
      </w:r>
      <w:r>
        <w:rPr>
          <w:rFonts w:ascii="Times New Roman" w:hAnsi="Times New Roman" w:eastAsia="Times New Roman"/>
          <w:b w:val="0"/>
          <w:i/>
          <w:sz w:val="26"/>
        </w:rPr>
        <w:t>tenantId</w:t>
      </w:r>
      <w:r>
        <w:rPr>
          <w:rFonts w:ascii="Times New Roman" w:hAnsi="Times New Roman" w:eastAsia="Times New Roman"/>
          <w:b w:val="0"/>
          <w:i w:val="0"/>
          <w:sz w:val="26"/>
        </w:rPr>
        <w:t xml:space="preserve"> từ JWT body. Gateway là biên trust duy nhất cho việc xác thực JWT; downstream service tin tưởng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gateway phát ra. Nếu mỗi service tự parse JWT, hệ thống phải duy trì public key ở nhiều nơi và lặp logic xác thực, tăng rủi ro an toàn và chi phí bảo trì.</w:t>
      </w:r>
    </w:p>
    <w:p>
      <w:pPr>
        <w:pStyle w:val="Heading2"/>
      </w:pPr>
      <w:r>
        <w:rPr>
          <w:rFonts w:ascii="Times New Roman" w:hAnsi="Times New Roman" w:eastAsia="Times New Roman"/>
          <w:b/>
          <w:color w:val="000000"/>
          <w:sz w:val="32"/>
        </w:rPr>
        <w:t>2.3 Thiết kế chi tiết</w:t>
      </w:r>
    </w:p>
    <w:p>
      <w:pPr>
        <w:spacing w:line="288" w:lineRule="auto"/>
        <w:ind w:firstLine="567"/>
        <w:jc w:val="both"/>
      </w:pPr>
      <w:r>
        <w:rPr>
          <w:rFonts w:ascii="Times New Roman" w:hAnsi="Times New Roman" w:eastAsia="Times New Roman"/>
          <w:b w:val="0"/>
          <w:i w:val="0"/>
          <w:sz w:val="26"/>
        </w:rPr>
        <w:t>Phần này trình bày các sơ đồ thiết kế chi tiết theo ký pháp UML (Booch et al. [29]) bổ sung cho C4 model ở §2.2, cùng thiết kế cơ sở dữ liệu chi tiết và mô hình SaaS. §2.3.1 và §2.3.2 trình bày class diagram và ERD cho miền nghiệp vụ; §2.3.3 trình bày sequence diagram luồng cấp phát tenant; §2.3.4 trình bày máy trạng thái vòng đời tenant; §2.3.5 tổng kết phân rã service; §2.3.6 trình bày thiết kế cơ sở dữ liệu chi tiết; §2.3.7 trình bày mô hình SaaS (gói dịch vụ, thanh toán).</w:t>
      </w:r>
    </w:p>
    <w:p>
      <w:pPr>
        <w:pStyle w:val="Heading3"/>
      </w:pPr>
      <w:r>
        <w:rPr>
          <w:rFonts w:ascii="Times New Roman" w:hAnsi="Times New Roman" w:eastAsia="Times New Roman"/>
          <w:b/>
          <w:color w:val="000000"/>
          <w:sz w:val="28"/>
        </w:rPr>
        <w:t>2.3.1 Class Diagram — Core Domain</w:t>
      </w:r>
    </w:p>
    <w:p>
      <w:pPr>
        <w:spacing w:line="288" w:lineRule="auto"/>
        <w:ind w:firstLine="567"/>
        <w:jc w:val="both"/>
      </w:pPr>
      <w:r>
        <w:rPr>
          <w:rFonts w:ascii="Times New Roman" w:hAnsi="Times New Roman" w:eastAsia="Times New Roman"/>
          <w:b w:val="0"/>
          <w:i w:val="0"/>
          <w:sz w:val="26"/>
        </w:rPr>
        <w:t>Sơ đồ lớp UML mô tả các entity nghiệp vụ cốt lõi của Kite Platform cùng quan hệ giữa chúng. Hình 2.5 trình bày các lớp chính trong miền giáo dục đa tenant.</w:t>
      </w:r>
    </w:p>
    <w:p>
      <w:pPr>
        <w:spacing w:before="120" w:after="120"/>
        <w:jc w:val="center"/>
      </w:pPr>
      <w:r>
        <w:drawing>
          <wp:inline xmlns:a="http://schemas.openxmlformats.org/drawingml/2006/main" xmlns:pic="http://schemas.openxmlformats.org/drawingml/2006/picture">
            <wp:extent cx="4268062" cy="7920000"/>
            <wp:docPr id="11" name="Picture 11"/>
            <wp:cNvGraphicFramePr>
              <a:graphicFrameLocks noChangeAspect="1"/>
            </wp:cNvGraphicFramePr>
            <a:graphic>
              <a:graphicData uri="http://schemas.openxmlformats.org/drawingml/2006/picture">
                <pic:pic>
                  <pic:nvPicPr>
                    <pic:cNvPr id="0" name="mermaid-cfe5ec891d00c4b9.png"/>
                    <pic:cNvPicPr/>
                  </pic:nvPicPr>
                  <pic:blipFill>
                    <a:blip r:embed="rId19"/>
                    <a:stretch>
                      <a:fillRect/>
                    </a:stretch>
                  </pic:blipFill>
                  <pic:spPr>
                    <a:xfrm>
                      <a:off x="0" y="0"/>
                      <a:ext cx="4268062" cy="792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2.5</w:t>
      </w:r>
      <w:r>
        <w:rPr>
          <w:rFonts w:ascii="Times New Roman" w:hAnsi="Times New Roman" w:eastAsia="Times New Roman"/>
          <w:sz w:val="26"/>
        </w:rPr>
        <w:t>. Class diagram — core domain entities và quan hệ</w:t>
      </w:r>
    </w:p>
    <w:p>
      <w:pPr>
        <w:spacing w:line="288" w:lineRule="auto"/>
        <w:ind w:firstLine="567"/>
        <w:jc w:val="both"/>
      </w:pPr>
      <w:r>
        <w:rPr>
          <w:rFonts w:ascii="Times New Roman" w:hAnsi="Times New Roman" w:eastAsia="Times New Roman"/>
          <w:b w:val="0"/>
          <w:i w:val="0"/>
          <w:sz w:val="26"/>
        </w:rPr>
        <w:t xml:space="preserve">Class diagram tập trung vào hành vi runtime cùng các phương thức nghiệp vụ chính: </w:t>
      </w:r>
      <w:r>
        <w:rPr>
          <w:rFonts w:ascii="Times New Roman" w:hAnsi="Times New Roman" w:eastAsia="Times New Roman"/>
          <w:b w:val="0"/>
          <w:i/>
          <w:sz w:val="26"/>
        </w:rPr>
        <w:t>Tenant.provision()</w:t>
      </w:r>
      <w:r>
        <w:rPr>
          <w:rFonts w:ascii="Times New Roman" w:hAnsi="Times New Roman" w:eastAsia="Times New Roman"/>
          <w:b w:val="0"/>
          <w:i w:val="0"/>
          <w:sz w:val="26"/>
        </w:rPr>
        <w:t xml:space="preserve"> khởi tạo instance mới khi quản trị duyệt yêu cầu beta; </w:t>
      </w:r>
      <w:r>
        <w:rPr>
          <w:rFonts w:ascii="Times New Roman" w:hAnsi="Times New Roman" w:eastAsia="Times New Roman"/>
          <w:b w:val="0"/>
          <w:i/>
          <w:sz w:val="26"/>
        </w:rPr>
        <w:t>Tenant.suspend()</w:t>
      </w:r>
      <w:r>
        <w:rPr>
          <w:rFonts w:ascii="Times New Roman" w:hAnsi="Times New Roman" w:eastAsia="Times New Roman"/>
          <w:b w:val="0"/>
          <w:i w:val="0"/>
          <w:sz w:val="26"/>
        </w:rPr>
        <w:t xml:space="preserve"> được gọi khi thanh toán thất bại quá thời gian ân hạn; </w:t>
      </w:r>
      <w:r>
        <w:rPr>
          <w:rFonts w:ascii="Times New Roman" w:hAnsi="Times New Roman" w:eastAsia="Times New Roman"/>
          <w:b w:val="0"/>
          <w:i/>
          <w:sz w:val="26"/>
        </w:rPr>
        <w:t>Tenant.cancel()</w:t>
      </w:r>
      <w:r>
        <w:rPr>
          <w:rFonts w:ascii="Times New Roman" w:hAnsi="Times New Roman" w:eastAsia="Times New Roman"/>
          <w:b w:val="0"/>
          <w:i w:val="0"/>
          <w:sz w:val="26"/>
        </w:rPr>
        <w:t xml:space="preserve"> đánh dấu off-boarding sau cửa sổ lưu giữ 7 ngày. Cột </w:t>
      </w:r>
      <w:r>
        <w:rPr>
          <w:rFonts w:ascii="Times New Roman" w:hAnsi="Times New Roman" w:eastAsia="Times New Roman"/>
          <w:b w:val="0"/>
          <w:i/>
          <w:sz w:val="26"/>
        </w:rPr>
        <w:t>tenantId</w:t>
      </w:r>
      <w:r>
        <w:rPr>
          <w:rFonts w:ascii="Times New Roman" w:hAnsi="Times New Roman" w:eastAsia="Times New Roman"/>
          <w:b w:val="0"/>
          <w:i w:val="0"/>
          <w:sz w:val="26"/>
        </w:rPr>
        <w:t xml:space="preserve"> UUID xuất hiện ở mọi entity domain — đây là cột khoá ngoại bắt buộc cho chính sách RLS PostgreSQL được mô tả ở §2.2.4.</w:t>
      </w:r>
    </w:p>
    <w:p>
      <w:pPr>
        <w:pStyle w:val="Heading3"/>
      </w:pPr>
      <w:r>
        <w:rPr>
          <w:rFonts w:ascii="Times New Roman" w:hAnsi="Times New Roman" w:eastAsia="Times New Roman"/>
          <w:b/>
          <w:color w:val="000000"/>
          <w:sz w:val="28"/>
        </w:rPr>
        <w:t>2.3.2 ERD — Sơ đồ quan hệ thực thể</w:t>
      </w:r>
    </w:p>
    <w:p>
      <w:pPr>
        <w:spacing w:line="288" w:lineRule="auto"/>
        <w:ind w:firstLine="567"/>
        <w:jc w:val="both"/>
      </w:pPr>
      <w:r>
        <w:rPr>
          <w:rFonts w:ascii="Times New Roman" w:hAnsi="Times New Roman" w:eastAsia="Times New Roman"/>
          <w:b w:val="0"/>
          <w:i w:val="0"/>
          <w:sz w:val="26"/>
        </w:rPr>
        <w:t>Sơ đồ ERD (Entity Relationship Diagram) cung cấp góc nhìn ở tầng lưu trữ, tập trung vào tính cardinality giữa các bảng — khác với class diagram §2.3.1 vốn tập trung vào hành vi runtime và phương thức.</w:t>
      </w:r>
    </w:p>
    <w:p>
      <w:pPr>
        <w:spacing w:before="120" w:after="120"/>
        <w:jc w:val="center"/>
      </w:pPr>
      <w:r>
        <w:drawing>
          <wp:inline xmlns:a="http://schemas.openxmlformats.org/drawingml/2006/main" xmlns:pic="http://schemas.openxmlformats.org/drawingml/2006/picture">
            <wp:extent cx="5760000" cy="2600576"/>
            <wp:docPr id="12" name="Picture 12"/>
            <wp:cNvGraphicFramePr>
              <a:graphicFrameLocks noChangeAspect="1"/>
            </wp:cNvGraphicFramePr>
            <a:graphic>
              <a:graphicData uri="http://schemas.openxmlformats.org/drawingml/2006/picture">
                <pic:pic>
                  <pic:nvPicPr>
                    <pic:cNvPr id="0" name="mermaid-f005980df8c8a241.png"/>
                    <pic:cNvPicPr/>
                  </pic:nvPicPr>
                  <pic:blipFill>
                    <a:blip r:embed="rId20"/>
                    <a:stretch>
                      <a:fillRect/>
                    </a:stretch>
                  </pic:blipFill>
                  <pic:spPr>
                    <a:xfrm>
                      <a:off x="0" y="0"/>
                      <a:ext cx="5760000" cy="2600576"/>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2.6</w:t>
      </w:r>
      <w:r>
        <w:rPr>
          <w:rFonts w:ascii="Times New Roman" w:hAnsi="Times New Roman" w:eastAsia="Times New Roman"/>
          <w:sz w:val="26"/>
        </w:rPr>
        <w:t>. Sơ đồ ERD high-level mô tả quan hệ giữa các entity chính trong hệ thống</w:t>
      </w:r>
    </w:p>
    <w:p>
      <w:pPr>
        <w:spacing w:line="288" w:lineRule="auto"/>
        <w:ind w:firstLine="567"/>
        <w:jc w:val="both"/>
      </w:pPr>
      <w:r>
        <w:rPr>
          <w:rFonts w:ascii="Times New Roman" w:hAnsi="Times New Roman" w:eastAsia="Times New Roman"/>
          <w:b w:val="0"/>
          <w:i w:val="0"/>
          <w:sz w:val="26"/>
        </w:rPr>
        <w:t xml:space="preserve">ERD nhấn mạnh quan hệ many-to-many giữa </w:t>
      </w:r>
      <w:r>
        <w:rPr>
          <w:rFonts w:ascii="Times New Roman" w:hAnsi="Times New Roman" w:eastAsia="Times New Roman"/>
          <w:b w:val="0"/>
          <w:i/>
          <w:sz w:val="26"/>
        </w:rPr>
        <w:t>STUDENT</w:t>
      </w:r>
      <w:r>
        <w:rPr>
          <w:rFonts w:ascii="Times New Roman" w:hAnsi="Times New Roman" w:eastAsia="Times New Roman"/>
          <w:b w:val="0"/>
          <w:i w:val="0"/>
          <w:sz w:val="26"/>
        </w:rPr>
        <w:t xml:space="preserve"> và </w:t>
      </w:r>
      <w:r>
        <w:rPr>
          <w:rFonts w:ascii="Times New Roman" w:hAnsi="Times New Roman" w:eastAsia="Times New Roman"/>
          <w:b w:val="0"/>
          <w:i/>
          <w:sz w:val="26"/>
        </w:rPr>
        <w:t>CLASSES</w:t>
      </w:r>
      <w:r>
        <w:rPr>
          <w:rFonts w:ascii="Times New Roman" w:hAnsi="Times New Roman" w:eastAsia="Times New Roman"/>
          <w:b w:val="0"/>
          <w:i w:val="0"/>
          <w:sz w:val="26"/>
        </w:rPr>
        <w:t xml:space="preserve"> qua bảng nối </w:t>
      </w:r>
      <w:r>
        <w:rPr>
          <w:rFonts w:ascii="Times New Roman" w:hAnsi="Times New Roman" w:eastAsia="Times New Roman"/>
          <w:b w:val="0"/>
          <w:i/>
          <w:sz w:val="26"/>
        </w:rPr>
        <w:t>STUDENT_CLASS</w:t>
      </w:r>
      <w:r>
        <w:rPr>
          <w:rFonts w:ascii="Times New Roman" w:hAnsi="Times New Roman" w:eastAsia="Times New Roman"/>
          <w:b w:val="0"/>
          <w:i w:val="0"/>
          <w:sz w:val="26"/>
        </w:rPr>
        <w:t xml:space="preserve"> (một học sinh có thể đăng ký nhiều lớp, một lớp có nhiều học sinh) — chi tiết quan hệ này bị che giấu ở class diagram cấp độ runtime. Mọi quan hệ xuất phát từ </w:t>
      </w:r>
      <w:r>
        <w:rPr>
          <w:rFonts w:ascii="Times New Roman" w:hAnsi="Times New Roman" w:eastAsia="Times New Roman"/>
          <w:b w:val="0"/>
          <w:i/>
          <w:sz w:val="26"/>
        </w:rPr>
        <w:t>TENANT</w:t>
      </w:r>
      <w:r>
        <w:rPr>
          <w:rFonts w:ascii="Times New Roman" w:hAnsi="Times New Roman" w:eastAsia="Times New Roman"/>
          <w:b w:val="0"/>
          <w:i w:val="0"/>
          <w:sz w:val="26"/>
        </w:rPr>
        <w:t xml:space="preserve"> đều có cardinality </w:t>
      </w:r>
      <w:r>
        <w:rPr>
          <w:rFonts w:ascii="Times New Roman" w:hAnsi="Times New Roman" w:eastAsia="Times New Roman"/>
          <w:b w:val="0"/>
          <w:i/>
          <w:sz w:val="26"/>
        </w:rPr>
        <w:t>1..N</w:t>
      </w:r>
      <w:r>
        <w:rPr>
          <w:rFonts w:ascii="Times New Roman" w:hAnsi="Times New Roman" w:eastAsia="Times New Roman"/>
          <w:b w:val="0"/>
          <w:i w:val="0"/>
          <w:sz w:val="26"/>
        </w:rPr>
        <w:t xml:space="preserve"> thể hiện ranh giới đa tenant: không có entity nghiệp vụ nào tồn tại ngoài ngữ cảnh tenant.</w:t>
      </w:r>
    </w:p>
    <w:p>
      <w:pPr>
        <w:pStyle w:val="Heading3"/>
      </w:pPr>
      <w:r>
        <w:rPr>
          <w:rFonts w:ascii="Times New Roman" w:hAnsi="Times New Roman" w:eastAsia="Times New Roman"/>
          <w:b/>
          <w:color w:val="000000"/>
          <w:sz w:val="28"/>
        </w:rPr>
        <w:t>2.3.3 Sequence Diagram — Luồng cấp phát tenant</w:t>
      </w:r>
    </w:p>
    <w:p>
      <w:pPr>
        <w:spacing w:line="288" w:lineRule="auto"/>
        <w:ind w:firstLine="567"/>
        <w:jc w:val="both"/>
      </w:pPr>
      <w:r>
        <w:rPr>
          <w:rFonts w:ascii="Times New Roman" w:hAnsi="Times New Roman" w:eastAsia="Times New Roman"/>
          <w:b w:val="0"/>
          <w:i w:val="0"/>
          <w:sz w:val="26"/>
        </w:rPr>
        <w:t>Luồng cấp phát tenant từ lúc người dùng tiềm năng gửi yêu cầu beta đến khi chủ trung tâm đăng nhập lần đầu trải qua nhiều bước phối hợp giữa frontend, backend và các dịch vụ ngoài. Hình 2.7 trình bày tuần tự các bước theo ký pháp UML.</w:t>
      </w:r>
    </w:p>
    <w:p>
      <w:pPr>
        <w:spacing w:before="120" w:after="120"/>
        <w:jc w:val="center"/>
      </w:pPr>
      <w:r>
        <w:drawing>
          <wp:inline xmlns:a="http://schemas.openxmlformats.org/drawingml/2006/main" xmlns:pic="http://schemas.openxmlformats.org/drawingml/2006/picture">
            <wp:extent cx="5760000" cy="3054927"/>
            <wp:docPr id="13" name="Picture 13"/>
            <wp:cNvGraphicFramePr>
              <a:graphicFrameLocks noChangeAspect="1"/>
            </wp:cNvGraphicFramePr>
            <a:graphic>
              <a:graphicData uri="http://schemas.openxmlformats.org/drawingml/2006/picture">
                <pic:pic>
                  <pic:nvPicPr>
                    <pic:cNvPr id="0" name="mermaid-72c9a05164b81419.png"/>
                    <pic:cNvPicPr/>
                  </pic:nvPicPr>
                  <pic:blipFill>
                    <a:blip r:embed="rId21"/>
                    <a:stretch>
                      <a:fillRect/>
                    </a:stretch>
                  </pic:blipFill>
                  <pic:spPr>
                    <a:xfrm>
                      <a:off x="0" y="0"/>
                      <a:ext cx="5760000" cy="3054927"/>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2.7</w:t>
      </w:r>
      <w:r>
        <w:rPr>
          <w:rFonts w:ascii="Times New Roman" w:hAnsi="Times New Roman" w:eastAsia="Times New Roman"/>
          <w:sz w:val="26"/>
        </w:rPr>
        <w:t>. Sequence diagram — luồng cấp phát tenant thử nghiệm</w:t>
      </w:r>
    </w:p>
    <w:p>
      <w:pPr>
        <w:spacing w:line="288" w:lineRule="auto"/>
        <w:ind w:firstLine="567"/>
        <w:jc w:val="both"/>
      </w:pPr>
      <w:r>
        <w:rPr>
          <w:rFonts w:ascii="Times New Roman" w:hAnsi="Times New Roman" w:eastAsia="Times New Roman"/>
          <w:b w:val="0"/>
          <w:i w:val="0"/>
          <w:sz w:val="26"/>
        </w:rPr>
        <w:t xml:space="preserve">Tuần tự cho thấy ranh giới giữa pha PENDING (chờ duyệt thủ công) và pha TRIAL (sau khi quản trị kích hoạt) — đây là điểm chuyển trạng thái quan trọng được tham chiếu lại tại Hình 2.8 §2.3.4 (máy trạng thái vòng đời tenant). Việc 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qua RabbitMQ song song với gửi email cho phép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 trong khi chờ chủ trung tâm xác thực — giảm thời gian onboarding khi user click magic-link.</w:t>
      </w:r>
    </w:p>
    <w:p>
      <w:pPr>
        <w:pStyle w:val="Heading3"/>
      </w:pPr>
      <w:r>
        <w:rPr>
          <w:rFonts w:ascii="Times New Roman" w:hAnsi="Times New Roman" w:eastAsia="Times New Roman"/>
          <w:b/>
          <w:color w:val="000000"/>
          <w:sz w:val="28"/>
        </w:rPr>
        <w:t>2.3.4 Máy trạng thái vòng đời tenant</w:t>
      </w:r>
    </w:p>
    <w:p>
      <w:pPr>
        <w:spacing w:line="288" w:lineRule="auto"/>
        <w:ind w:firstLine="567"/>
        <w:jc w:val="both"/>
      </w:pPr>
      <w:r>
        <w:rPr>
          <w:rFonts w:ascii="Times New Roman" w:hAnsi="Times New Roman" w:eastAsia="Times New Roman"/>
          <w:b w:val="0"/>
          <w:i w:val="0"/>
          <w:sz w:val="26"/>
        </w:rPr>
        <w:t xml:space="preserve">Vòng đời tenant do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quản lý theo máy trạng thái 5 trạng thái biểu diễn trong Hình 2.8.</w:t>
      </w:r>
    </w:p>
    <w:p>
      <w:pPr>
        <w:spacing w:before="120" w:after="120"/>
        <w:jc w:val="center"/>
      </w:pPr>
      <w:r>
        <w:drawing>
          <wp:inline xmlns:a="http://schemas.openxmlformats.org/drawingml/2006/main" xmlns:pic="http://schemas.openxmlformats.org/drawingml/2006/picture">
            <wp:extent cx="5400000" cy="6743740"/>
            <wp:docPr id="14" name="Picture 14"/>
            <wp:cNvGraphicFramePr>
              <a:graphicFrameLocks noChangeAspect="1"/>
            </wp:cNvGraphicFramePr>
            <a:graphic>
              <a:graphicData uri="http://schemas.openxmlformats.org/drawingml/2006/picture">
                <pic:pic>
                  <pic:nvPicPr>
                    <pic:cNvPr id="0" name="mermaid-3e2649c3cbb965e5.png"/>
                    <pic:cNvPicPr/>
                  </pic:nvPicPr>
                  <pic:blipFill>
                    <a:blip r:embed="rId22"/>
                    <a:stretch>
                      <a:fillRect/>
                    </a:stretch>
                  </pic:blipFill>
                  <pic:spPr>
                    <a:xfrm>
                      <a:off x="0" y="0"/>
                      <a:ext cx="5400000" cy="674374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2.8</w:t>
      </w:r>
      <w:r>
        <w:rPr>
          <w:rFonts w:ascii="Times New Roman" w:hAnsi="Times New Roman" w:eastAsia="Times New Roman"/>
          <w:sz w:val="26"/>
        </w:rPr>
        <w:t>. Máy trạng thái vòng đời tenant</w:t>
      </w:r>
    </w:p>
    <w:p>
      <w:pPr>
        <w:spacing w:line="288" w:lineRule="auto"/>
        <w:ind w:firstLine="567"/>
        <w:jc w:val="both"/>
      </w:pPr>
      <w:r>
        <w:rPr>
          <w:rFonts w:ascii="Times New Roman" w:hAnsi="Times New Roman" w:eastAsia="Times New Roman"/>
          <w:b w:val="0"/>
          <w:i w:val="0"/>
          <w:sz w:val="26"/>
        </w:rPr>
        <w:t xml:space="preserve">Diễn giải các bước chuyển trạng thái: PENDING → TRIAL khi quản trị duyệt yêu cầu beta và kích hoạt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w:t>
      </w:r>
      <w:r>
        <w:rPr>
          <w:rFonts w:ascii="Times New Roman" w:hAnsi="Times New Roman" w:eastAsia="Times New Roman"/>
          <w:b w:val="0"/>
          <w:i/>
          <w:sz w:val="26"/>
        </w:rPr>
        <w:t>P2_CENTER_OWNER</w:t>
      </w:r>
      <w:r>
        <w:rPr>
          <w:rFonts w:ascii="Times New Roman" w:hAnsi="Times New Roman" w:eastAsia="Times New Roman"/>
          <w:b w:val="0"/>
          <w:i w:val="0"/>
          <w:sz w:val="26"/>
        </w:rPr>
        <w:t xml:space="preserve">, gửi magic-link) — dùng thử 14 ngày. TRIAL → ACTIVE khi thanh toán thành công + hệ thống phát hành hóa đơn. ACTIVE → SUSPENDED sau khi gia hạn thất bại + ân hạn 3 ngày — tenant không đăng nhập được, dữ liệu lưu giữ 7 ngày. SUSPENDED → CANCELLED sau 7 ngày lưu giữ — dữ liệu domain xóa theo off-boarding; audit log lưu theo PDPL Điều 11 [9].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tồn tại đến khi CANCELLED + cửa sổ lưu giữ kết thúc; chính sách RLS lọc dựa trên </w:t>
      </w:r>
      <w:r>
        <w:rPr>
          <w:rFonts w:ascii="Times New Roman" w:hAnsi="Times New Roman" w:eastAsia="Times New Roman"/>
          <w:b w:val="0"/>
          <w:i/>
          <w:sz w:val="26"/>
        </w:rPr>
        <w:t>tenant_id</w:t>
      </w:r>
      <w:r>
        <w:rPr>
          <w:rFonts w:ascii="Times New Roman" w:hAnsi="Times New Roman" w:eastAsia="Times New Roman"/>
          <w:b w:val="0"/>
          <w:i w:val="0"/>
          <w:sz w:val="26"/>
        </w:rPr>
        <w:t xml:space="preserve"> KHÔNG dựa trên trạng thái — tầng service tự enforce kiểm tra trạng thái (tenant SUSPENDED hiển thị "Tài khoản bị tạm khóa, vui lòng liên hệ hỗ trợ").</w:t>
      </w:r>
    </w:p>
    <w:p>
      <w:pPr>
        <w:pStyle w:val="Heading3"/>
      </w:pPr>
      <w:r>
        <w:rPr>
          <w:rFonts w:ascii="Times New Roman" w:hAnsi="Times New Roman" w:eastAsia="Times New Roman"/>
          <w:b/>
          <w:color w:val="000000"/>
          <w:sz w:val="28"/>
        </w:rPr>
        <w:t>2.3.5 Phân rã service — 6 service KiteHub + 1 KiteClass core</w:t>
      </w:r>
    </w:p>
    <w:p>
      <w:pPr>
        <w:spacing w:line="288" w:lineRule="auto"/>
        <w:ind w:firstLine="567"/>
        <w:jc w:val="both"/>
      </w:pPr>
      <w:r>
        <w:rPr>
          <w:rFonts w:ascii="Times New Roman" w:hAnsi="Times New Roman" w:eastAsia="Times New Roman"/>
          <w:b w:val="0"/>
          <w:i w:val="0"/>
          <w:sz w:val="26"/>
        </w:rPr>
        <w:t>Danh mục service được tổng hợp theo mô hình Backstage [21] (mỗi service đóng vai một component có metadata + ownership + dependency).</w:t>
      </w:r>
    </w:p>
    <w:p>
      <w:pPr>
        <w:pStyle w:val="BảngCaption"/>
        <w:spacing w:before="120" w:after="240"/>
        <w:jc w:val="center"/>
      </w:pPr>
      <w:r>
        <w:rPr>
          <w:rFonts w:ascii="Times New Roman" w:hAnsi="Times New Roman" w:eastAsia="Times New Roman"/>
          <w:b/>
          <w:sz w:val="26"/>
        </w:rPr>
        <w:t>Bảng 2.7</w:t>
      </w:r>
      <w:r>
        <w:rPr>
          <w:rFonts w:ascii="Times New Roman" w:hAnsi="Times New Roman" w:eastAsia="Times New Roman"/>
          <w:sz w:val="26"/>
        </w:rPr>
        <w:t>. Danh mục service của Kite Platform</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Cổng</w:t>
            </w:r>
          </w:p>
        </w:tc>
        <w:tc>
          <w:tcPr>
            <w:tcW w:type="dxa" w:w="2160"/>
          </w:tcPr>
          <w:p>
            <w:pPr>
              <w:jc w:val="center"/>
            </w:pPr>
            <w:r>
              <w:rPr>
                <w:b/>
                <w:sz w:val="24"/>
              </w:rPr>
            </w:r>
            <w:r>
              <w:rPr>
                <w:rFonts w:ascii="Times New Roman" w:hAnsi="Times New Roman" w:eastAsia="Times New Roman"/>
                <w:b/>
                <w:i w:val="0"/>
                <w:sz w:val="24"/>
              </w:rPr>
              <w:t>Trách nhiệm</w:t>
            </w:r>
          </w:p>
        </w:tc>
        <w:tc>
          <w:tcPr>
            <w:tcW w:type="dxa" w:w="2160"/>
          </w:tcPr>
          <w:p>
            <w:pPr>
              <w:jc w:val="center"/>
            </w:pPr>
            <w:r>
              <w:rPr>
                <w:b/>
                <w:sz w:val="24"/>
              </w:rPr>
            </w:r>
            <w:r>
              <w:rPr>
                <w:rFonts w:ascii="Times New Roman" w:hAnsi="Times New Roman" w:eastAsia="Times New Roman"/>
                <w:b/>
                <w:i w:val="0"/>
                <w:sz w:val="24"/>
              </w:rPr>
              <w:t>Cơ sở dữ liệu</w:t>
            </w:r>
          </w:p>
        </w:tc>
      </w:tr>
      <w:tr>
        <w:tc>
          <w:tcPr>
            <w:tcW w:type="dxa" w:w="2160"/>
          </w:tcPr>
          <w:p>
            <w:r>
              <w:rPr>
                <w:sz w:val="24"/>
              </w:rPr>
            </w:r>
            <w:r>
              <w:rPr>
                <w:rFonts w:ascii="Times New Roman" w:hAnsi="Times New Roman" w:eastAsia="Times New Roman"/>
                <w:b w:val="0"/>
                <w:i/>
                <w:sz w:val="24"/>
              </w:rPr>
              <w:t>kite-gateway</w:t>
            </w:r>
          </w:p>
        </w:tc>
        <w:tc>
          <w:tcPr>
            <w:tcW w:type="dxa" w:w="2160"/>
          </w:tcPr>
          <w:p>
            <w:r>
              <w:rPr>
                <w:sz w:val="24"/>
              </w:rPr>
            </w:r>
            <w:r>
              <w:rPr>
                <w:rFonts w:ascii="Times New Roman" w:hAnsi="Times New Roman" w:eastAsia="Times New Roman"/>
                <w:b w:val="0"/>
                <w:i w:val="0"/>
                <w:sz w:val="24"/>
              </w:rPr>
              <w:t>9000</w:t>
            </w:r>
          </w:p>
        </w:tc>
        <w:tc>
          <w:tcPr>
            <w:tcW w:type="dxa" w:w="2160"/>
          </w:tcPr>
          <w:p>
            <w:r>
              <w:rPr>
                <w:sz w:val="24"/>
              </w:rPr>
            </w:r>
            <w:r>
              <w:rPr>
                <w:rFonts w:ascii="Times New Roman" w:hAnsi="Times New Roman" w:eastAsia="Times New Roman"/>
                <w:b w:val="0"/>
                <w:i w:val="0"/>
                <w:sz w:val="24"/>
              </w:rPr>
              <w:t>Xác thực JWT + định danh tenant + truyền ngữ cảnh + rate-limit</w:t>
            </w:r>
          </w:p>
        </w:tc>
        <w:tc>
          <w:tcPr>
            <w:tcW w:type="dxa" w:w="2160"/>
          </w:tcPr>
          <w:p>
            <w:r>
              <w:rPr>
                <w:sz w:val="24"/>
              </w:rPr>
            </w:r>
            <w:r>
              <w:rPr>
                <w:rFonts w:ascii="Times New Roman" w:hAnsi="Times New Roman" w:eastAsia="Times New Roman"/>
                <w:b w:val="0"/>
                <w:i w:val="0"/>
                <w:sz w:val="24"/>
              </w:rPr>
              <w:t>Bộ đếm trên Redis</w:t>
            </w:r>
          </w:p>
        </w:tc>
      </w:tr>
      <w:tr>
        <w:tc>
          <w:tcPr>
            <w:tcW w:type="dxa" w:w="2160"/>
          </w:tcPr>
          <w:p>
            <w:r>
              <w:rPr>
                <w:sz w:val="24"/>
              </w:rPr>
            </w:r>
            <w:r>
              <w:rPr>
                <w:rFonts w:ascii="Times New Roman" w:hAnsi="Times New Roman" w:eastAsia="Times New Roman"/>
                <w:b w:val="0"/>
                <w:i/>
                <w:sz w:val="24"/>
              </w:rPr>
              <w:t>kitehub-subscription</w:t>
            </w:r>
          </w:p>
        </w:tc>
        <w:tc>
          <w:tcPr>
            <w:tcW w:type="dxa" w:w="2160"/>
          </w:tcPr>
          <w:p>
            <w:r>
              <w:rPr>
                <w:sz w:val="24"/>
              </w:rPr>
            </w:r>
            <w:r>
              <w:rPr>
                <w:rFonts w:ascii="Times New Roman" w:hAnsi="Times New Roman" w:eastAsia="Times New Roman"/>
                <w:b w:val="0"/>
                <w:i w:val="0"/>
                <w:sz w:val="24"/>
              </w:rPr>
              <w:t>8081</w:t>
            </w:r>
          </w:p>
        </w:tc>
        <w:tc>
          <w:tcPr>
            <w:tcW w:type="dxa" w:w="2160"/>
          </w:tcPr>
          <w:p>
            <w:r>
              <w:rPr>
                <w:sz w:val="24"/>
              </w:rPr>
            </w:r>
            <w:r>
              <w:rPr>
                <w:rFonts w:ascii="Times New Roman" w:hAnsi="Times New Roman" w:eastAsia="Times New Roman"/>
                <w:b w:val="0"/>
                <w:i w:val="0"/>
                <w:sz w:val="24"/>
              </w:rPr>
              <w:t>Xác thực + dùng thử + đăng ký dịch vụ + thanh toán + onboarding + DSAR + audit + outbox + webhook + impersonation</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(32 bảng)</w:t>
            </w:r>
          </w:p>
        </w:tc>
      </w:tr>
      <w:tr>
        <w:tc>
          <w:tcPr>
            <w:tcW w:type="dxa" w:w="2160"/>
          </w:tcPr>
          <w:p>
            <w:r>
              <w:rPr>
                <w:sz w:val="24"/>
              </w:rPr>
            </w:r>
            <w:r>
              <w:rPr>
                <w:rFonts w:ascii="Times New Roman" w:hAnsi="Times New Roman" w:eastAsia="Times New Roman"/>
                <w:b w:val="0"/>
                <w:i/>
                <w:sz w:val="24"/>
              </w:rPr>
              <w:t>kitehub-admin</w:t>
            </w:r>
          </w:p>
        </w:tc>
        <w:tc>
          <w:tcPr>
            <w:tcW w:type="dxa" w:w="2160"/>
          </w:tcPr>
          <w:p>
            <w:r>
              <w:rPr>
                <w:sz w:val="24"/>
              </w:rPr>
            </w:r>
            <w:r>
              <w:rPr>
                <w:rFonts w:ascii="Times New Roman" w:hAnsi="Times New Roman" w:eastAsia="Times New Roman"/>
                <w:b w:val="0"/>
                <w:i w:val="0"/>
                <w:sz w:val="24"/>
              </w:rPr>
              <w:t>8083</w:t>
            </w:r>
          </w:p>
        </w:tc>
        <w:tc>
          <w:tcPr>
            <w:tcW w:type="dxa" w:w="2160"/>
          </w:tcPr>
          <w:p>
            <w:r>
              <w:rPr>
                <w:sz w:val="24"/>
              </w:rPr>
            </w:r>
            <w:r>
              <w:rPr>
                <w:rFonts w:ascii="Times New Roman" w:hAnsi="Times New Roman" w:eastAsia="Times New Roman"/>
                <w:b w:val="0"/>
                <w:i w:val="0"/>
                <w:sz w:val="24"/>
              </w:rPr>
              <w:t>Quản trị nền tảng — CRUD instance + thanh toán + dashboard doanh thu</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(chung)</w:t>
            </w:r>
          </w:p>
        </w:tc>
      </w:tr>
      <w:tr>
        <w:tc>
          <w:tcPr>
            <w:tcW w:type="dxa" w:w="2160"/>
          </w:tcPr>
          <w:p>
            <w:r>
              <w:rPr>
                <w:sz w:val="24"/>
              </w:rPr>
            </w:r>
            <w:r>
              <w:rPr>
                <w:rFonts w:ascii="Times New Roman" w:hAnsi="Times New Roman" w:eastAsia="Times New Roman"/>
                <w:b w:val="0"/>
                <w:i/>
                <w:sz w:val="24"/>
              </w:rPr>
              <w:t>kitehub-branding</w:t>
            </w:r>
          </w:p>
        </w:tc>
        <w:tc>
          <w:tcPr>
            <w:tcW w:type="dxa" w:w="2160"/>
          </w:tcPr>
          <w:p>
            <w:r>
              <w:rPr>
                <w:sz w:val="24"/>
              </w:rPr>
            </w:r>
            <w:r>
              <w:rPr>
                <w:rFonts w:ascii="Times New Roman" w:hAnsi="Times New Roman" w:eastAsia="Times New Roman"/>
                <w:b w:val="0"/>
                <w:i w:val="0"/>
                <w:sz w:val="24"/>
              </w:rPr>
              <w:t>8083 alias</w:t>
            </w:r>
          </w:p>
        </w:tc>
        <w:tc>
          <w:tcPr>
            <w:tcW w:type="dxa" w:w="2160"/>
          </w:tcPr>
          <w:p>
            <w:r>
              <w:rPr>
                <w:sz w:val="24"/>
              </w:rPr>
            </w:r>
            <w:r>
              <w:rPr>
                <w:rFonts w:ascii="Times New Roman" w:hAnsi="Times New Roman" w:eastAsia="Times New Roman"/>
                <w:b w:val="0"/>
                <w:i w:val="0"/>
                <w:sz w:val="24"/>
              </w:rPr>
              <w:t>Sinh AI asset (logo/hero/banner) + upload S3 + tích hợp Ollama/MiniMax</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kitehub.branding_*</w:t>
            </w:r>
          </w:p>
        </w:tc>
      </w:tr>
      <w:tr>
        <w:tc>
          <w:tcPr>
            <w:tcW w:type="dxa" w:w="2160"/>
          </w:tcPr>
          <w:p>
            <w:r>
              <w:rPr>
                <w:sz w:val="24"/>
              </w:rPr>
            </w:r>
            <w:r>
              <w:rPr>
                <w:rFonts w:ascii="Times New Roman" w:hAnsi="Times New Roman" w:eastAsia="Times New Roman"/>
                <w:b w:val="0"/>
                <w:i/>
                <w:sz w:val="24"/>
              </w:rPr>
              <w:t>kitehub-email</w:t>
            </w:r>
          </w:p>
        </w:tc>
        <w:tc>
          <w:tcPr>
            <w:tcW w:type="dxa" w:w="2160"/>
          </w:tcPr>
          <w:p>
            <w:r>
              <w:rPr>
                <w:sz w:val="24"/>
              </w:rPr>
            </w:r>
            <w:r>
              <w:rPr>
                <w:rFonts w:ascii="Times New Roman" w:hAnsi="Times New Roman" w:eastAsia="Times New Roman"/>
                <w:b w:val="0"/>
                <w:i w:val="0"/>
                <w:sz w:val="24"/>
              </w:rPr>
              <w:t>8084</w:t>
            </w:r>
          </w:p>
        </w:tc>
        <w:tc>
          <w:tcPr>
            <w:tcW w:type="dxa" w:w="2160"/>
          </w:tcPr>
          <w:p>
            <w:r>
              <w:rPr>
                <w:sz w:val="24"/>
              </w:rPr>
            </w:r>
            <w:r>
              <w:rPr>
                <w:rFonts w:ascii="Times New Roman" w:hAnsi="Times New Roman" w:eastAsia="Times New Roman"/>
                <w:b w:val="0"/>
                <w:i w:val="0"/>
                <w:sz w:val="24"/>
              </w:rPr>
              <w:t>Email giao dịch — adapter NotificationChannel (SES chính + Resend dự phòng)</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kitehub.email_logs</w:t>
            </w:r>
          </w:p>
        </w:tc>
      </w:tr>
      <w:tr>
        <w:tc>
          <w:tcPr>
            <w:tcW w:type="dxa" w:w="2160"/>
          </w:tcPr>
          <w:p>
            <w:r>
              <w:rPr>
                <w:sz w:val="24"/>
              </w:rPr>
            </w:r>
            <w:r>
              <w:rPr>
                <w:rFonts w:ascii="Times New Roman" w:hAnsi="Times New Roman" w:eastAsia="Times New Roman"/>
                <w:b w:val="0"/>
                <w:i/>
                <w:sz w:val="24"/>
              </w:rPr>
              <w:t>kitehub-platform</w:t>
            </w:r>
          </w:p>
        </w:tc>
        <w:tc>
          <w:tcPr>
            <w:tcW w:type="dxa" w:w="2160"/>
          </w:tcPr>
          <w:p>
            <w:r>
              <w:rPr>
                <w:sz w:val="24"/>
              </w:rPr>
            </w:r>
            <w:r>
              <w:rPr>
                <w:rFonts w:ascii="Times New Roman" w:hAnsi="Times New Roman" w:eastAsia="Times New Roman"/>
                <w:b w:val="0"/>
                <w:i w:val="0"/>
                <w:sz w:val="24"/>
              </w:rPr>
              <w:t>thư viện JAR</w:t>
            </w:r>
          </w:p>
        </w:tc>
        <w:tc>
          <w:tcPr>
            <w:tcW w:type="dxa" w:w="2160"/>
          </w:tcPr>
          <w:p>
            <w:r>
              <w:rPr>
                <w:sz w:val="24"/>
              </w:rPr>
            </w:r>
            <w:r>
              <w:rPr>
                <w:rFonts w:ascii="Times New Roman" w:hAnsi="Times New Roman" w:eastAsia="Times New Roman"/>
                <w:b w:val="0"/>
                <w:i w:val="0"/>
                <w:sz w:val="24"/>
              </w:rPr>
              <w:t>Starter dùng chung — auth filter + tenant context + OpenTelemetry + DTO</w:t>
            </w:r>
          </w:p>
        </w:tc>
        <w:tc>
          <w:tcPr>
            <w:tcW w:type="dxa" w:w="2160"/>
          </w:tcPr>
          <w:p>
            <w:r>
              <w:rPr>
                <w:sz w:val="24"/>
              </w:rPr>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sz w:val="24"/>
              </w:rPr>
              <w:t>kiteclass-core</w:t>
            </w:r>
          </w:p>
        </w:tc>
        <w:tc>
          <w:tcPr>
            <w:tcW w:type="dxa" w:w="2160"/>
          </w:tcPr>
          <w:p>
            <w:r>
              <w:rPr>
                <w:sz w:val="24"/>
              </w:rPr>
            </w:r>
            <w:r>
              <w:rPr>
                <w:rFonts w:ascii="Times New Roman" w:hAnsi="Times New Roman" w:eastAsia="Times New Roman"/>
                <w:b w:val="0"/>
                <w:i w:val="0"/>
                <w:sz w:val="24"/>
              </w:rPr>
              <w:t>8088</w:t>
            </w:r>
          </w:p>
        </w:tc>
        <w:tc>
          <w:tcPr>
            <w:tcW w:type="dxa" w:w="2160"/>
          </w:tcPr>
          <w:p>
            <w:r>
              <w:rPr>
                <w:sz w:val="24"/>
              </w:rPr>
            </w:r>
            <w:r>
              <w:rPr>
                <w:rFonts w:ascii="Times New Roman" w:hAnsi="Times New Roman" w:eastAsia="Times New Roman"/>
                <w:b w:val="0"/>
                <w:i w:val="0"/>
                <w:sz w:val="24"/>
              </w:rPr>
              <w:t>Nghiệp vụ giáo dục theo tenant — student/course/class/attendance/grade/payment</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kiteclass_shared</w:t>
            </w:r>
            <w:r>
              <w:rPr>
                <w:rFonts w:ascii="Times New Roman" w:hAnsi="Times New Roman" w:eastAsia="Times New Roman"/>
                <w:b w:val="0"/>
                <w:i w:val="0"/>
                <w:sz w:val="24"/>
              </w:rPr>
              <w:t xml:space="preserve"> (59 bảng)</w:t>
            </w:r>
          </w:p>
        </w:tc>
      </w:tr>
    </w:tbl>
    <w:p/>
    <w:p>
      <w:pPr>
        <w:spacing w:line="288" w:lineRule="auto"/>
        <w:ind w:firstLine="567"/>
        <w:jc w:val="both"/>
      </w:pPr>
      <w:r>
        <w:rPr>
          <w:rFonts w:ascii="Times New Roman" w:hAnsi="Times New Roman" w:eastAsia="Times New Roman"/>
          <w:b w:val="0"/>
          <w:i w:val="0"/>
          <w:sz w:val="26"/>
        </w:rPr>
        <w:t xml:space="preserve">Các phụ thuộc liên service được tổng hợp gồm: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gọi </w:t>
      </w:r>
      <w:r>
        <w:rPr>
          <w:rFonts w:ascii="Times New Roman" w:hAnsi="Times New Roman" w:eastAsia="Times New Roman"/>
          <w:b w:val="0"/>
          <w:i/>
          <w:sz w:val="26"/>
        </w:rPr>
        <w:t>kitehub-email</w:t>
      </w:r>
      <w:r>
        <w:rPr>
          <w:rFonts w:ascii="Times New Roman" w:hAnsi="Times New Roman" w:eastAsia="Times New Roman"/>
          <w:b w:val="0"/>
          <w:i w:val="0"/>
          <w:sz w:val="26"/>
        </w:rPr>
        <w:t xml:space="preserve"> qua REST và sự kiện RabbitMQ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phát sự kiện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để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tiêu thụ; </w:t>
      </w:r>
      <w:r>
        <w:rPr>
          <w:rFonts w:ascii="Times New Roman" w:hAnsi="Times New Roman" w:eastAsia="Times New Roman"/>
          <w:b w:val="0"/>
          <w:i/>
          <w:sz w:val="26"/>
        </w:rPr>
        <w:t>kitehub-email</w:t>
      </w:r>
      <w:r>
        <w:rPr>
          <w:rFonts w:ascii="Times New Roman" w:hAnsi="Times New Roman" w:eastAsia="Times New Roman"/>
          <w:b w:val="0"/>
          <w:i w:val="0"/>
          <w:sz w:val="26"/>
        </w:rPr>
        <w:t xml:space="preserve"> lấy gói branding qua WebClient để dựng template;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lưu trữ ảnh đại diện và bài nộp trên MinIO S3 và phát thông báo bất đồng bộ qua RabbitMQ.</w:t>
      </w:r>
    </w:p>
    <w:p>
      <w:pPr>
        <w:spacing w:line="288" w:lineRule="auto"/>
        <w:ind w:firstLine="567"/>
        <w:jc w:val="both"/>
      </w:pPr>
      <w:r>
        <w:rPr>
          <w:rFonts w:ascii="Times New Roman" w:hAnsi="Times New Roman" w:eastAsia="Times New Roman"/>
          <w:b w:val="0"/>
          <w:i w:val="0"/>
          <w:sz w:val="26"/>
        </w:rPr>
        <w:t>Hệ thống được cấu thành từ ba lớp dịch vụ. Lớp nền tảng KiteHub gồm sáu dịch vụ độc lập đảm nhận các trách nhiệm khác nhau: quản trị nền tảng (</w:t>
      </w:r>
      <w:r>
        <w:rPr>
          <w:rFonts w:ascii="Times New Roman" w:hAnsi="Times New Roman" w:eastAsia="Times New Roman"/>
          <w:b w:val="0"/>
          <w:i/>
          <w:sz w:val="26"/>
        </w:rPr>
        <w:t>kitehub-admin</w:t>
      </w:r>
      <w:r>
        <w:rPr>
          <w:rFonts w:ascii="Times New Roman" w:hAnsi="Times New Roman" w:eastAsia="Times New Roman"/>
          <w:b w:val="0"/>
          <w:i w:val="0"/>
          <w:sz w:val="26"/>
        </w:rPr>
        <w:t>), nhận diện thương hiệu (</w:t>
      </w:r>
      <w:r>
        <w:rPr>
          <w:rFonts w:ascii="Times New Roman" w:hAnsi="Times New Roman" w:eastAsia="Times New Roman"/>
          <w:b w:val="0"/>
          <w:i/>
          <w:sz w:val="26"/>
        </w:rPr>
        <w:t>kitehub-branding</w:t>
      </w:r>
      <w:r>
        <w:rPr>
          <w:rFonts w:ascii="Times New Roman" w:hAnsi="Times New Roman" w:eastAsia="Times New Roman"/>
          <w:b w:val="0"/>
          <w:i w:val="0"/>
          <w:sz w:val="26"/>
        </w:rPr>
        <w:t>), thư điện tử (</w:t>
      </w:r>
      <w:r>
        <w:rPr>
          <w:rFonts w:ascii="Times New Roman" w:hAnsi="Times New Roman" w:eastAsia="Times New Roman"/>
          <w:b w:val="0"/>
          <w:i/>
          <w:sz w:val="26"/>
        </w:rPr>
        <w:t>kitehub-email</w:t>
      </w:r>
      <w:r>
        <w:rPr>
          <w:rFonts w:ascii="Times New Roman" w:hAnsi="Times New Roman" w:eastAsia="Times New Roman"/>
          <w:b w:val="0"/>
          <w:i w:val="0"/>
          <w:sz w:val="26"/>
        </w:rPr>
        <w:t>), điều phối yêu cầu (</w:t>
      </w:r>
      <w:r>
        <w:rPr>
          <w:rFonts w:ascii="Times New Roman" w:hAnsi="Times New Roman" w:eastAsia="Times New Roman"/>
          <w:b w:val="0"/>
          <w:i/>
          <w:sz w:val="26"/>
        </w:rPr>
        <w:t>kitehub-gateway</w:t>
      </w:r>
      <w:r>
        <w:rPr>
          <w:rFonts w:ascii="Times New Roman" w:hAnsi="Times New Roman" w:eastAsia="Times New Roman"/>
          <w:b w:val="0"/>
          <w:i w:val="0"/>
          <w:sz w:val="26"/>
        </w:rPr>
        <w:t>), thư viện dùng chung (</w:t>
      </w:r>
      <w:r>
        <w:rPr>
          <w:rFonts w:ascii="Times New Roman" w:hAnsi="Times New Roman" w:eastAsia="Times New Roman"/>
          <w:b w:val="0"/>
          <w:i/>
          <w:sz w:val="26"/>
        </w:rPr>
        <w:t>kitehub-platform</w:t>
      </w:r>
      <w:r>
        <w:rPr>
          <w:rFonts w:ascii="Times New Roman" w:hAnsi="Times New Roman" w:eastAsia="Times New Roman"/>
          <w:b w:val="0"/>
          <w:i w:val="0"/>
          <w:sz w:val="26"/>
        </w:rPr>
        <w:t>) và quản lý đăng ký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trong đó năm dịch vụ triển khai container độc lập còn </w:t>
      </w:r>
      <w:r>
        <w:rPr>
          <w:rFonts w:ascii="Times New Roman" w:hAnsi="Times New Roman" w:eastAsia="Times New Roman"/>
          <w:b w:val="0"/>
          <w:i/>
          <w:sz w:val="26"/>
        </w:rPr>
        <w:t>kitehub-platform</w:t>
      </w:r>
      <w:r>
        <w:rPr>
          <w:rFonts w:ascii="Times New Roman" w:hAnsi="Times New Roman" w:eastAsia="Times New Roman"/>
          <w:b w:val="0"/>
          <w:i w:val="0"/>
          <w:sz w:val="26"/>
        </w:rPr>
        <w:t xml:space="preserve"> là thư viện JAR dùng chung không triển khai riêng. Lớp nghiệp vụ tenant KiteClass tập trung tại dịch vụ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phục vụ toàn bộ chu trình giáo dục theo tenant. Lớp giao diện gồm hai ứng dụng Next.js phục vụ tập người dùng khác nhau: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cho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cho giao diện giáo dục. Cùng với tám container hạ tầng dùng chung (cơ sở dữ liệu, cache, hàng đợi sự kiện, lưu trữ object) tạo thành tổng cộng mười bảy thành phần tách biệt.</w:t>
      </w:r>
    </w:p>
    <w:p>
      <w:pPr>
        <w:pStyle w:val="Heading3"/>
      </w:pPr>
      <w:r>
        <w:rPr>
          <w:rFonts w:ascii="Times New Roman" w:hAnsi="Times New Roman" w:eastAsia="Times New Roman"/>
          <w:b/>
          <w:color w:val="000000"/>
          <w:sz w:val="28"/>
        </w:rPr>
        <w:t>2.3.6 Thiết kế cơ sở dữ liệu</w:t>
      </w:r>
    </w:p>
    <w:p>
      <w:pPr>
        <w:spacing w:line="288" w:lineRule="auto"/>
        <w:ind w:firstLine="567"/>
        <w:jc w:val="both"/>
      </w:pPr>
      <w:r>
        <w:rPr>
          <w:rFonts w:ascii="Times New Roman" w:hAnsi="Times New Roman" w:eastAsia="Times New Roman"/>
          <w:b w:val="0"/>
          <w:i w:val="0"/>
          <w:sz w:val="26"/>
        </w:rPr>
        <w:t>Phần này trình bày schema chi tiết của 3 bảng cốt lõi đại diện cho miền đa tenant của Kite Platform. ERD tổng quan đã được giới thiệu tại §2.3.2; phần này bổ sung thông tin từng cột phục vụ phát triển và bảo trì. Schema được pull canonical từ chuỗi migration Flyway của hai cụm dịch vụ (cụm subscription quản lý control-plane và cụm core quản lý domain-plane).</w:t>
      </w:r>
    </w:p>
    <w:p>
      <w:pPr>
        <w:spacing w:line="288" w:lineRule="auto"/>
        <w:ind w:firstLine="567"/>
        <w:jc w:val="both"/>
      </w:pPr>
      <w:r>
        <w:rPr>
          <w:rFonts w:ascii="Times New Roman" w:hAnsi="Times New Roman" w:eastAsia="Times New Roman"/>
          <w:b/>
          <w:i w:val="0"/>
          <w:sz w:val="26"/>
        </w:rPr>
        <w:t>Bảng `instances` (kitehub-subscription control-plane).</w:t>
      </w:r>
      <w:r>
        <w:rPr>
          <w:rFonts w:ascii="Times New Roman" w:hAnsi="Times New Roman" w:eastAsia="Times New Roman"/>
          <w:b w:val="0"/>
          <w:i w:val="0"/>
          <w:sz w:val="26"/>
        </w:rPr>
        <w:t xml:space="preserve">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lưu metadata cấp tenant: mỗi dòng tương ứng với một trung tâm dạy thêm có dùng nền tảng. Bảng này thuộc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và là source-of-truth cho vòng đời tenant (TRIAL / ACTIVE / SUSPENDED / CANCELLED).</w:t>
      </w:r>
    </w:p>
    <w:p>
      <w:pPr>
        <w:pStyle w:val="BảngCaption"/>
        <w:spacing w:before="120" w:after="240"/>
        <w:jc w:val="center"/>
      </w:pPr>
      <w:r>
        <w:rPr>
          <w:rFonts w:ascii="Times New Roman" w:hAnsi="Times New Roman" w:eastAsia="Times New Roman"/>
          <w:b/>
          <w:sz w:val="26"/>
        </w:rPr>
        <w:t>Bảng 2.8</w:t>
      </w:r>
      <w:r>
        <w:rPr>
          <w:rFonts w:ascii="Times New Roman" w:hAnsi="Times New Roman" w:eastAsia="Times New Roman"/>
          <w:sz w:val="26"/>
        </w:rPr>
        <w:t>. Schema chi tiết bảng `instances` (microservice `kitehub-subscription`)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Khoá chính, định danh tenant (UUID v4)</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subdomain</w:t>
            </w:r>
          </w:p>
        </w:tc>
        <w:tc>
          <w:tcPr>
            <w:tcW w:type="dxa" w:w="2160"/>
          </w:tcPr>
          <w:p>
            <w:r>
              <w:rPr>
                <w:sz w:val="24"/>
              </w:rPr>
            </w:r>
            <w:r>
              <w:rPr>
                <w:rFonts w:ascii="Times New Roman" w:hAnsi="Times New Roman" w:eastAsia="Times New Roman"/>
                <w:b w:val="0"/>
                <w:i w:val="0"/>
                <w:sz w:val="24"/>
              </w:rPr>
              <w:t>VARCHAR(50) UNIQUE</w:t>
            </w:r>
          </w:p>
        </w:tc>
        <w:tc>
          <w:tcPr>
            <w:tcW w:type="dxa" w:w="2160"/>
          </w:tcPr>
          <w:p>
            <w:r>
              <w:rPr>
                <w:sz w:val="24"/>
              </w:rPr>
            </w:r>
            <w:r>
              <w:rPr>
                <w:rFonts w:ascii="Times New Roman" w:hAnsi="Times New Roman" w:eastAsia="Times New Roman"/>
                <w:b w:val="0"/>
                <w:i w:val="0"/>
                <w:sz w:val="24"/>
              </w:rPr>
              <w:t xml:space="preserve">Subdomain riêng </w:t>
            </w:r>
            <w:r>
              <w:rPr>
                <w:rFonts w:ascii="Times New Roman" w:hAnsi="Times New Roman" w:eastAsia="Times New Roman"/>
                <w:b w:val="0"/>
                <w:i/>
                <w:sz w:val="24"/>
              </w:rPr>
              <w:t>&lt;subdomain&gt;.kitehub.me</w:t>
            </w:r>
            <w:r>
              <w:rPr>
                <w:rFonts w:ascii="Times New Roman" w:hAnsi="Times New Roman" w:eastAsia="Times New Roman"/>
                <w:b w:val="0"/>
                <w:i w:val="0"/>
                <w:sz w:val="24"/>
              </w:rPr>
              <w:t>, dùng cho routing</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custom_domain</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Tên miền riêng (chỉ áp dụng gói PRO trở lên)</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organization_name</w:t>
            </w:r>
          </w:p>
        </w:tc>
        <w:tc>
          <w:tcPr>
            <w:tcW w:type="dxa" w:w="2160"/>
          </w:tcPr>
          <w:p>
            <w:r>
              <w:rPr>
                <w:sz w:val="24"/>
              </w:rPr>
            </w:r>
            <w:r>
              <w:rPr>
                <w:rFonts w:ascii="Times New Roman" w:hAnsi="Times New Roman" w:eastAsia="Times New Roman"/>
                <w:b w:val="0"/>
                <w:i w:val="0"/>
                <w:sz w:val="24"/>
              </w:rPr>
              <w:t>VARCHAR(200)</w:t>
            </w:r>
          </w:p>
        </w:tc>
        <w:tc>
          <w:tcPr>
            <w:tcW w:type="dxa" w:w="2160"/>
          </w:tcPr>
          <w:p>
            <w:r>
              <w:rPr>
                <w:sz w:val="24"/>
              </w:rPr>
            </w:r>
            <w:r>
              <w:rPr>
                <w:rFonts w:ascii="Times New Roman" w:hAnsi="Times New Roman" w:eastAsia="Times New Roman"/>
                <w:b w:val="0"/>
                <w:i w:val="0"/>
                <w:sz w:val="24"/>
              </w:rPr>
              <w:t xml:space="preserve">Tên hiển thị trung tâm (ví dụ </w:t>
            </w:r>
            <w:r>
              <w:rPr>
                <w:rFonts w:ascii="Times New Roman" w:hAnsi="Times New Roman" w:eastAsia="Times New Roman"/>
                <w:b w:val="0"/>
                <w:i/>
                <w:sz w:val="24"/>
              </w:rPr>
              <w:t>Trung tâm Anh ngữ Sky Education</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owner_id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 xml:space="preserve">Tham chiếu tới user vai trò </w:t>
            </w:r>
            <w:r>
              <w:rPr>
                <w:rFonts w:ascii="Times New Roman" w:hAnsi="Times New Roman" w:eastAsia="Times New Roman"/>
                <w:b w:val="0"/>
                <w:i/>
                <w:sz w:val="24"/>
              </w:rPr>
              <w:t>P2_CENTER_OWNER</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tier</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Gói dịch vụ: FREE / STARTER / PRO / PRO_PLUS</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vòng đời: TRIAL / ACTIVE / SUSPENDED / CANCELLED</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database_url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URL kết nối cơ sở dữ liệu của tenant</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database_password</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Mật khẩu DB đã mã hoá AES-256-GCM (không lưu plaintext)</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trial_started_at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bắt đầu dùng thử</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trial_expires_at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dùng thử (mặc định 14 ngày)</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subscription_expires_at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gói đang sử dụng</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bản ghi</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r>
        <w:tc>
          <w:tcPr>
            <w:tcW w:type="dxa" w:w="2160"/>
          </w:tcPr>
          <w:p>
            <w:r>
              <w:rPr>
                <w:sz w:val="24"/>
              </w:rPr>
            </w:r>
            <w:r>
              <w:rPr>
                <w:rFonts w:ascii="Times New Roman" w:hAnsi="Times New Roman" w:eastAsia="Times New Roman"/>
                <w:b w:val="0"/>
                <w:i w:val="0"/>
                <w:sz w:val="24"/>
              </w:rPr>
              <w:t>15</w:t>
            </w:r>
          </w:p>
        </w:tc>
        <w:tc>
          <w:tcPr>
            <w:tcW w:type="dxa" w:w="2160"/>
          </w:tcPr>
          <w:p>
            <w:r>
              <w:rPr>
                <w:sz w:val="24"/>
              </w:rPr>
            </w:r>
            <w:r>
              <w:rPr>
                <w:rFonts w:ascii="Times New Roman" w:hAnsi="Times New Roman" w:eastAsia="Times New Roman"/>
                <w:b w:val="0"/>
                <w:i/>
                <w:sz w:val="24"/>
              </w:rPr>
              <w:t>deleted</w:t>
            </w:r>
          </w:p>
        </w:tc>
        <w:tc>
          <w:tcPr>
            <w:tcW w:type="dxa" w:w="2160"/>
          </w:tcPr>
          <w:p>
            <w:r>
              <w:rPr>
                <w:sz w:val="24"/>
              </w:rPr>
            </w:r>
            <w:r>
              <w:rPr>
                <w:rFonts w:ascii="Times New Roman" w:hAnsi="Times New Roman" w:eastAsia="Times New Roman"/>
                <w:b w:val="0"/>
                <w:i w:val="0"/>
                <w:sz w:val="24"/>
              </w:rPr>
              <w:t>BOOLEAN</w:t>
            </w:r>
          </w:p>
        </w:tc>
        <w:tc>
          <w:tcPr>
            <w:tcW w:type="dxa" w:w="2160"/>
          </w:tcPr>
          <w:p>
            <w:r>
              <w:rPr>
                <w:sz w:val="24"/>
              </w:rPr>
            </w:r>
            <w:r>
              <w:rPr>
                <w:rFonts w:ascii="Times New Roman" w:hAnsi="Times New Roman" w:eastAsia="Times New Roman"/>
                <w:b w:val="0"/>
                <w:i w:val="0"/>
                <w:sz w:val="24"/>
              </w:rPr>
              <w:t>Cờ xoá mềm (soft delete) phục vụ cửa sổ lưu giữ 7 ngày</w:t>
            </w:r>
          </w:p>
        </w:tc>
      </w:tr>
    </w:tbl>
    <w:p/>
    <w:p>
      <w:pPr>
        <w:spacing w:line="288" w:lineRule="auto"/>
        <w:ind w:firstLine="567"/>
        <w:jc w:val="both"/>
      </w:pPr>
      <w:r>
        <w:rPr>
          <w:rFonts w:ascii="Times New Roman" w:hAnsi="Times New Roman" w:eastAsia="Times New Roman"/>
          <w:b w:val="0"/>
          <w:i w:val="0"/>
          <w:sz w:val="26"/>
        </w:rPr>
        <w:t xml:space="preserve">Các chỉ mục trên </w:t>
      </w:r>
      <w:r>
        <w:rPr>
          <w:rFonts w:ascii="Times New Roman" w:hAnsi="Times New Roman" w:eastAsia="Times New Roman"/>
          <w:b w:val="0"/>
          <w:i/>
          <w:sz w:val="26"/>
        </w:rPr>
        <w:t>subdomain</w:t>
      </w:r>
      <w:r>
        <w:rPr>
          <w:rFonts w:ascii="Times New Roman" w:hAnsi="Times New Roman" w:eastAsia="Times New Roman"/>
          <w:b w:val="0"/>
          <w:i w:val="0"/>
          <w:sz w:val="26"/>
        </w:rPr>
        <w:t xml:space="preserve">, </w:t>
      </w:r>
      <w:r>
        <w:rPr>
          <w:rFonts w:ascii="Times New Roman" w:hAnsi="Times New Roman" w:eastAsia="Times New Roman"/>
          <w:b w:val="0"/>
          <w:i/>
          <w:sz w:val="26"/>
        </w:rPr>
        <w:t>owner_id</w:t>
      </w:r>
      <w:r>
        <w:rPr>
          <w:rFonts w:ascii="Times New Roman" w:hAnsi="Times New Roman" w:eastAsia="Times New Roman"/>
          <w:b w:val="0"/>
          <w:i w:val="0"/>
          <w:sz w:val="26"/>
        </w:rPr>
        <w:t xml:space="preserve">, </w:t>
      </w:r>
      <w:r>
        <w:rPr>
          <w:rFonts w:ascii="Times New Roman" w:hAnsi="Times New Roman" w:eastAsia="Times New Roman"/>
          <w:b w:val="0"/>
          <w:i/>
          <w:sz w:val="26"/>
        </w:rPr>
        <w:t>status</w:t>
      </w:r>
      <w:r>
        <w:rPr>
          <w:rFonts w:ascii="Times New Roman" w:hAnsi="Times New Roman" w:eastAsia="Times New Roman"/>
          <w:b w:val="0"/>
          <w:i w:val="0"/>
          <w:sz w:val="26"/>
        </w:rPr>
        <w:t xml:space="preserve">, </w:t>
      </w:r>
      <w:r>
        <w:rPr>
          <w:rFonts w:ascii="Times New Roman" w:hAnsi="Times New Roman" w:eastAsia="Times New Roman"/>
          <w:b w:val="0"/>
          <w:i/>
          <w:sz w:val="26"/>
        </w:rPr>
        <w:t>tier</w:t>
      </w:r>
      <w:r>
        <w:rPr>
          <w:rFonts w:ascii="Times New Roman" w:hAnsi="Times New Roman" w:eastAsia="Times New Roman"/>
          <w:b w:val="0"/>
          <w:i w:val="0"/>
          <w:sz w:val="26"/>
        </w:rPr>
        <w:t xml:space="preserve">, và partial index </w:t>
      </w:r>
      <w:r>
        <w:rPr>
          <w:rFonts w:ascii="Times New Roman" w:hAnsi="Times New Roman" w:eastAsia="Times New Roman"/>
          <w:b w:val="0"/>
          <w:i/>
          <w:sz w:val="26"/>
        </w:rPr>
        <w:t>deleted=false</w:t>
      </w:r>
      <w:r>
        <w:rPr>
          <w:rFonts w:ascii="Times New Roman" w:hAnsi="Times New Roman" w:eastAsia="Times New Roman"/>
          <w:b w:val="0"/>
          <w:i w:val="0"/>
          <w:sz w:val="26"/>
        </w:rPr>
        <w:t xml:space="preserve"> đảm bảo truy vấn dashboard quản trị (lọc theo gói + trạng thái) đạt P95 dưới 100ms ngay cả khi quy mô lên 200 tenant.</w:t>
      </w:r>
    </w:p>
    <w:p>
      <w:pPr>
        <w:spacing w:line="288" w:lineRule="auto"/>
        <w:ind w:firstLine="567"/>
        <w:jc w:val="both"/>
      </w:pPr>
      <w:r>
        <w:rPr>
          <w:rFonts w:ascii="Times New Roman" w:hAnsi="Times New Roman" w:eastAsia="Times New Roman"/>
          <w:b/>
          <w:i w:val="0"/>
          <w:sz w:val="26"/>
        </w:rPr>
        <w:t>Bảng `classes` (kiteclass-core domain-plane).</w:t>
      </w:r>
      <w:r>
        <w:rPr>
          <w:rFonts w:ascii="Times New Roman" w:hAnsi="Times New Roman" w:eastAsia="Times New Roman"/>
          <w:b w:val="0"/>
          <w:i w:val="0"/>
          <w:sz w:val="26"/>
        </w:rPr>
        <w:t xml:space="preserve"> 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đại diện cho lớp học cụ thể tại tenant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mở từ tháng 9/2025 đến tháng 5/2026). Bảng này thuộc service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và là entity domain trung tâm cho các tính năng điểm danh, chấm điểm, thanh toán học phí.</w:t>
      </w:r>
    </w:p>
    <w:p>
      <w:pPr>
        <w:pStyle w:val="BảngCaption"/>
        <w:spacing w:before="120" w:after="240"/>
        <w:jc w:val="center"/>
      </w:pPr>
      <w:r>
        <w:rPr>
          <w:rFonts w:ascii="Times New Roman" w:hAnsi="Times New Roman" w:eastAsia="Times New Roman"/>
          <w:b/>
          <w:sz w:val="26"/>
        </w:rPr>
        <w:t>Bảng 2.9</w:t>
      </w:r>
      <w:r>
        <w:rPr>
          <w:rFonts w:ascii="Times New Roman" w:hAnsi="Times New Roman" w:eastAsia="Times New Roman"/>
          <w:sz w:val="26"/>
        </w:rPr>
        <w:t>. Schema chi tiết bảng `classes` (microservice `kiteclass-core`)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cột tenant scoping,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course_id</w:t>
            </w:r>
          </w:p>
        </w:tc>
        <w:tc>
          <w:tcPr>
            <w:tcW w:type="dxa" w:w="2160"/>
          </w:tcPr>
          <w:p>
            <w:r>
              <w:rPr>
                <w:sz w:val="24"/>
              </w:rPr>
            </w:r>
            <w:r>
              <w:rPr>
                <w:rFonts w:ascii="Times New Roman" w:hAnsi="Times New Roman" w:eastAsia="Times New Roman"/>
                <w:b w:val="0"/>
                <w:i w:val="0"/>
                <w:sz w:val="24"/>
              </w:rPr>
              <w:t>BIGINT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courses.id</w:t>
            </w:r>
            <w:r>
              <w:rPr>
                <w:rFonts w:ascii="Times New Roman" w:hAnsi="Times New Roman" w:eastAsia="Times New Roman"/>
                <w:b w:val="0"/>
                <w:i w:val="0"/>
                <w:sz w:val="24"/>
              </w:rPr>
              <w:t xml:space="preserve"> (mỗi lớp thuộc một khoá học)</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code</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 xml:space="preserve">Mã lớp (ví dụ </w:t>
            </w:r>
            <w:r>
              <w:rPr>
                <w:rFonts w:ascii="Times New Roman" w:hAnsi="Times New Roman" w:eastAsia="Times New Roman"/>
                <w:b w:val="0"/>
                <w:i/>
                <w:sz w:val="24"/>
              </w:rPr>
              <w:t>ANH-5A1-2025</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 xml:space="preserve">Tên hiển thị (ví dụ </w:t>
            </w:r>
            <w:r>
              <w:rPr>
                <w:rFonts w:ascii="Times New Roman" w:hAnsi="Times New Roman" w:eastAsia="Times New Roman"/>
                <w:b w:val="0"/>
                <w:i/>
                <w:sz w:val="24"/>
              </w:rPr>
              <w:t>Lớp Anh ngữ 5A1 buổi tối</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teacher_id</w:t>
            </w:r>
          </w:p>
        </w:tc>
        <w:tc>
          <w:tcPr>
            <w:tcW w:type="dxa" w:w="2160"/>
          </w:tcPr>
          <w:p>
            <w:r>
              <w:rPr>
                <w:sz w:val="24"/>
              </w:rPr>
            </w:r>
            <w:r>
              <w:rPr>
                <w:rFonts w:ascii="Times New Roman" w:hAnsi="Times New Roman" w:eastAsia="Times New Roman"/>
                <w:b w:val="0"/>
                <w:i w:val="0"/>
                <w:sz w:val="24"/>
              </w:rPr>
              <w:t>BIGINT</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teachers.id</w:t>
            </w:r>
            <w:r>
              <w:rPr>
                <w:rFonts w:ascii="Times New Roman" w:hAnsi="Times New Roman" w:eastAsia="Times New Roman"/>
                <w:b w:val="0"/>
                <w:i w:val="0"/>
                <w:sz w:val="24"/>
              </w:rPr>
              <w:t xml:space="preserve"> (giáo viên phụ trách lớp)</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start_date</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khai giảng</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end_date</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kết thúc dự kiến</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max_students</w:t>
            </w:r>
          </w:p>
        </w:tc>
        <w:tc>
          <w:tcPr>
            <w:tcW w:type="dxa" w:w="2160"/>
          </w:tcPr>
          <w:p>
            <w:r>
              <w:rPr>
                <w:sz w:val="24"/>
              </w:rPr>
            </w:r>
            <w:r>
              <w:rPr>
                <w:rFonts w:ascii="Times New Roman" w:hAnsi="Times New Roman" w:eastAsia="Times New Roman"/>
                <w:b w:val="0"/>
                <w:i w:val="0"/>
                <w:sz w:val="24"/>
              </w:rPr>
              <w:t>INTEGER</w:t>
            </w:r>
          </w:p>
        </w:tc>
        <w:tc>
          <w:tcPr>
            <w:tcW w:type="dxa" w:w="2160"/>
          </w:tcPr>
          <w:p>
            <w:r>
              <w:rPr>
                <w:sz w:val="24"/>
              </w:rPr>
            </w:r>
            <w:r>
              <w:rPr>
                <w:rFonts w:ascii="Times New Roman" w:hAnsi="Times New Roman" w:eastAsia="Times New Roman"/>
                <w:b w:val="0"/>
                <w:i w:val="0"/>
                <w:sz w:val="24"/>
              </w:rPr>
              <w:t>Sĩ số tối đa (mặc định 30)</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tuition_amount</w:t>
            </w:r>
          </w:p>
        </w:tc>
        <w:tc>
          <w:tcPr>
            <w:tcW w:type="dxa" w:w="2160"/>
          </w:tcPr>
          <w:p>
            <w:r>
              <w:rPr>
                <w:sz w:val="24"/>
              </w:rPr>
            </w:r>
            <w:r>
              <w:rPr>
                <w:rFonts w:ascii="Times New Roman" w:hAnsi="Times New Roman" w:eastAsia="Times New Roman"/>
                <w:b w:val="0"/>
                <w:i w:val="0"/>
                <w:sz w:val="24"/>
              </w:rPr>
              <w:t>DECIMAL(12,2)</w:t>
            </w:r>
          </w:p>
        </w:tc>
        <w:tc>
          <w:tcPr>
            <w:tcW w:type="dxa" w:w="2160"/>
          </w:tcPr>
          <w:p>
            <w:r>
              <w:rPr>
                <w:sz w:val="24"/>
              </w:rPr>
            </w:r>
            <w:r>
              <w:rPr>
                <w:rFonts w:ascii="Times New Roman" w:hAnsi="Times New Roman" w:eastAsia="Times New Roman"/>
                <w:b w:val="0"/>
                <w:i w:val="0"/>
                <w:sz w:val="24"/>
              </w:rPr>
              <w:t xml:space="preserve">Mức học phí (đơn vị VND, ví dụ </w:t>
            </w:r>
            <w:r>
              <w:rPr>
                <w:rFonts w:ascii="Times New Roman" w:hAnsi="Times New Roman" w:eastAsia="Times New Roman"/>
                <w:b w:val="0"/>
                <w:i/>
                <w:sz w:val="24"/>
              </w:rPr>
              <w:t>1500000.00</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tuition_type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Cách tính phí: </w:t>
            </w:r>
            <w:r>
              <w:rPr>
                <w:rFonts w:ascii="Times New Roman" w:hAnsi="Times New Roman" w:eastAsia="Times New Roman"/>
                <w:b w:val="0"/>
                <w:i/>
                <w:sz w:val="24"/>
              </w:rPr>
              <w:t>fixed</w:t>
            </w:r>
            <w:r>
              <w:rPr>
                <w:rFonts w:ascii="Times New Roman" w:hAnsi="Times New Roman" w:eastAsia="Times New Roman"/>
                <w:b w:val="0"/>
                <w:i w:val="0"/>
                <w:sz w:val="24"/>
              </w:rPr>
              <w:t xml:space="preserve"> (cố định/khoá) hoặc </w:t>
            </w:r>
            <w:r>
              <w:rPr>
                <w:rFonts w:ascii="Times New Roman" w:hAnsi="Times New Roman" w:eastAsia="Times New Roman"/>
                <w:b w:val="0"/>
                <w:i/>
                <w:sz w:val="24"/>
              </w:rPr>
              <w:t>per_session</w:t>
            </w:r>
            <w:r>
              <w:rPr>
                <w:rFonts w:ascii="Times New Roman" w:hAnsi="Times New Roman" w:eastAsia="Times New Roman"/>
                <w:b w:val="0"/>
                <w:i w:val="0"/>
                <w:sz w:val="24"/>
              </w:rPr>
              <w:t xml:space="preserve"> (theo buổi)</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Trạng thái lớp: upcoming / ongoing / completed / cancelled</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được bật RLS với chính sách </w:t>
      </w:r>
      <w:r>
        <w:rPr>
          <w:rFonts w:ascii="Times New Roman" w:hAnsi="Times New Roman" w:eastAsia="Times New Roman"/>
          <w:b w:val="0"/>
          <w:i/>
          <w:sz w:val="26"/>
        </w:rPr>
        <w:t>tenant_isolation_classes</w:t>
      </w:r>
      <w:r>
        <w:rPr>
          <w:rFonts w:ascii="Times New Roman" w:hAnsi="Times New Roman" w:eastAsia="Times New Roman"/>
          <w:b w:val="0"/>
          <w:i w:val="0"/>
          <w:sz w:val="26"/>
        </w:rPr>
        <w:t xml:space="preserve"> (xem mẫu SQL tại §2.2.4) — mọi truy vấn không có ngữ cảnh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hợp lệ sẽ trả về 0 row, ngăn chặn rò rỉ chéo tenant ngay tại tầng cơ sở dữ liệu.</w:t>
      </w:r>
    </w:p>
    <w:p>
      <w:pPr>
        <w:spacing w:line="288" w:lineRule="auto"/>
        <w:ind w:firstLine="567"/>
        <w:jc w:val="both"/>
      </w:pPr>
      <w:r>
        <w:rPr>
          <w:rFonts w:ascii="Times New Roman" w:hAnsi="Times New Roman" w:eastAsia="Times New Roman"/>
          <w:b/>
          <w:i w:val="0"/>
          <w:sz w:val="26"/>
        </w:rPr>
        <w:t>Bảng `students` (kiteclass-core domain-plane).</w:t>
      </w:r>
      <w:r>
        <w:rPr>
          <w:rFonts w:ascii="Times New Roman" w:hAnsi="Times New Roman" w:eastAsia="Times New Roman"/>
          <w:b w:val="0"/>
          <w:i w:val="0"/>
          <w:sz w:val="26"/>
        </w:rPr>
        <w:t xml:space="preserve"> 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lưu hồ sơ học sinh đã đăng ký tại tenant. Bảng này có volume lớn nhất trong các bảng domain (mục tiêu 50-500 học sinh/tenant ở giai đoạn thử nghiệm).</w:t>
      </w:r>
    </w:p>
    <w:p>
      <w:pPr>
        <w:pStyle w:val="BảngCaption"/>
        <w:spacing w:before="120" w:after="240"/>
        <w:jc w:val="center"/>
      </w:pPr>
      <w:r>
        <w:rPr>
          <w:rFonts w:ascii="Times New Roman" w:hAnsi="Times New Roman" w:eastAsia="Times New Roman"/>
          <w:b/>
          <w:sz w:val="26"/>
        </w:rPr>
        <w:t>Bảng 2.10</w:t>
      </w:r>
      <w:r>
        <w:rPr>
          <w:rFonts w:ascii="Times New Roman" w:hAnsi="Times New Roman" w:eastAsia="Times New Roman"/>
          <w:sz w:val="26"/>
        </w:rPr>
        <w:t>. Schema chi tiết bảng `students` (microservice `kiteclass-core`)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VARCHAR(100)</w:t>
            </w:r>
          </w:p>
        </w:tc>
        <w:tc>
          <w:tcPr>
            <w:tcW w:type="dxa" w:w="2160"/>
          </w:tcPr>
          <w:p>
            <w:r>
              <w:rPr>
                <w:sz w:val="24"/>
              </w:rPr>
            </w:r>
            <w:r>
              <w:rPr>
                <w:rFonts w:ascii="Times New Roman" w:hAnsi="Times New Roman" w:eastAsia="Times New Roman"/>
                <w:b w:val="0"/>
                <w:i w:val="0"/>
                <w:sz w:val="24"/>
              </w:rPr>
              <w:t xml:space="preserve">Họ tên đầy đủ (ví dụ </w:t>
            </w:r>
            <w:r>
              <w:rPr>
                <w:rFonts w:ascii="Times New Roman" w:hAnsi="Times New Roman" w:eastAsia="Times New Roman"/>
                <w:b w:val="0"/>
                <w:i/>
                <w:sz w:val="24"/>
              </w:rPr>
              <w:t>Trần Thị Hồng</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email</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Email liên lạc (có thể NULL nếu phụ huynh chưa cung cấp)</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phone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Số điện thoại VN (ví dụ </w:t>
            </w:r>
            <w:r>
              <w:rPr>
                <w:rFonts w:ascii="Times New Roman" w:hAnsi="Times New Roman" w:eastAsia="Times New Roman"/>
                <w:b w:val="0"/>
                <w:i/>
                <w:sz w:val="24"/>
              </w:rPr>
              <w:t>0901 234 567</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date_of_birth</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sinh</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gender</w:t>
            </w:r>
          </w:p>
        </w:tc>
        <w:tc>
          <w:tcPr>
            <w:tcW w:type="dxa" w:w="2160"/>
          </w:tcPr>
          <w:p>
            <w:r>
              <w:rPr>
                <w:sz w:val="24"/>
              </w:rPr>
            </w:r>
            <w:r>
              <w:rPr>
                <w:rFonts w:ascii="Times New Roman" w:hAnsi="Times New Roman" w:eastAsia="Times New Roman"/>
                <w:b w:val="0"/>
                <w:i w:val="0"/>
                <w:sz w:val="24"/>
              </w:rPr>
              <w:t>VARCHAR(10)</w:t>
            </w:r>
          </w:p>
        </w:tc>
        <w:tc>
          <w:tcPr>
            <w:tcW w:type="dxa" w:w="2160"/>
          </w:tcPr>
          <w:p>
            <w:r>
              <w:rPr>
                <w:sz w:val="24"/>
              </w:rPr>
            </w:r>
            <w:r>
              <w:rPr>
                <w:rFonts w:ascii="Times New Roman" w:hAnsi="Times New Roman" w:eastAsia="Times New Roman"/>
                <w:b w:val="0"/>
                <w:i w:val="0"/>
                <w:sz w:val="24"/>
              </w:rPr>
              <w:t>Giới tính</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address</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Địa chỉ liên lạc</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avatar_url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Đường dẫn ảnh đại diện trên MinIO S3</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PENDING / ACTIVE / INACTIVE / GRADUATED / DROPPED</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note</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Ghi chú nội bộ của trung tâm</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hồ sơ</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chứa thông tin cá nhân nhạy cảm và do đó phải tuân thủ PDPL 2023 Điều 11 [9] về quyền của chủ thể dữ liệu. Trong giai đoạn thử nghiệm cho trung tâm dạy thêm SMB, các trường nhạy cảm cao (CMND/CCCD, mã định danh học sinh quốc gia) không được lưu trữ; khi mở rộng sang K-12 ở giai đoạn vận hành chính thức, các yêu cầu của DPO/DPIA sẽ bổ sung trường mã hoá riêng cho thông tin trẻ vị thành niên.</w:t>
      </w:r>
    </w:p>
    <w:p>
      <w:pPr>
        <w:pStyle w:val="Heading3"/>
      </w:pPr>
      <w:r>
        <w:rPr>
          <w:rFonts w:ascii="Times New Roman" w:hAnsi="Times New Roman" w:eastAsia="Times New Roman"/>
          <w:b/>
          <w:color w:val="000000"/>
          <w:sz w:val="28"/>
        </w:rPr>
        <w:t>2.3.7 Mô hình SaaS — gói dịch vụ + thanh toán</w:t>
      </w:r>
    </w:p>
    <w:p>
      <w:pPr>
        <w:spacing w:line="288" w:lineRule="auto"/>
        <w:ind w:firstLine="567"/>
        <w:jc w:val="both"/>
      </w:pPr>
      <w:r>
        <w:rPr>
          <w:rFonts w:ascii="Times New Roman" w:hAnsi="Times New Roman" w:eastAsia="Times New Roman"/>
          <w:b/>
          <w:i w:val="0"/>
          <w:sz w:val="26"/>
        </w:rPr>
        <w:t>Quy trình cấp phát tenant.</w:t>
      </w:r>
      <w:r>
        <w:rPr>
          <w:rFonts w:ascii="Times New Roman" w:hAnsi="Times New Roman" w:eastAsia="Times New Roman"/>
          <w:b w:val="0"/>
          <w:i w:val="0"/>
          <w:sz w:val="26"/>
        </w:rPr>
        <w:t xml:space="preserve"> Khi quản trị nền tảng duyệt yêu cầu truy cập beta,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chạy quy trình tự động gồm 8 bước:</w:t>
      </w:r>
    </w:p>
    <w:p>
      <w:pPr>
        <w:pStyle w:val="ListBullet"/>
        <w:spacing w:line="288" w:lineRule="auto"/>
        <w:ind w:left="850" w:hanging="283"/>
      </w:pPr>
      <w:r>
        <w:rPr>
          <w:rFonts w:ascii="Times New Roman" w:hAnsi="Times New Roman" w:eastAsia="Times New Roman"/>
          <w:b w:val="0"/>
          <w:i w:val="0"/>
          <w:sz w:val="26"/>
        </w:rPr>
        <w:t xml:space="preserve">Sinh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v4)</w:t>
      </w:r>
    </w:p>
    <w:p>
      <w:pPr>
        <w:pStyle w:val="ListBullet"/>
        <w:spacing w:line="288" w:lineRule="auto"/>
        <w:ind w:left="850" w:hanging="283"/>
      </w:pPr>
      <w:r>
        <w:rPr>
          <w:rFonts w:ascii="Times New Roman" w:hAnsi="Times New Roman" w:eastAsia="Times New Roman"/>
          <w:b w:val="0"/>
          <w:i w:val="0"/>
          <w:sz w:val="26"/>
        </w:rPr>
        <w:t xml:space="preserve">Đặt subdomain </w:t>
      </w:r>
      <w:r>
        <w:rPr>
          <w:rFonts w:ascii="Times New Roman" w:hAnsi="Times New Roman" w:eastAsia="Times New Roman"/>
          <w:b w:val="0"/>
          <w:i/>
          <w:sz w:val="26"/>
        </w:rPr>
        <w:t>&lt;tenant-slug&gt;.kitehub.me</w:t>
      </w:r>
      <w:r>
        <w:rPr>
          <w:rFonts w:ascii="Times New Roman" w:hAnsi="Times New Roman" w:eastAsia="Times New Roman"/>
          <w:b w:val="0"/>
          <w:i w:val="0"/>
          <w:sz w:val="26"/>
        </w:rPr>
        <w:t xml:space="preserve"> qua Cloudflare DNS API</w:t>
      </w:r>
    </w:p>
    <w:p>
      <w:pPr>
        <w:pStyle w:val="ListBullet"/>
        <w:spacing w:line="288" w:lineRule="auto"/>
        <w:ind w:left="850" w:hanging="283"/>
      </w:pPr>
      <w:r>
        <w:rPr>
          <w:rFonts w:ascii="Times New Roman" w:hAnsi="Times New Roman" w:eastAsia="Times New Roman"/>
          <w:b w:val="0"/>
          <w:i w:val="0"/>
          <w:sz w:val="26"/>
        </w:rPr>
        <w:t xml:space="preserve">Khởi tạo người dùng quản trị vai trò </w:t>
      </w:r>
      <w:r>
        <w:rPr>
          <w:rFonts w:ascii="Times New Roman" w:hAnsi="Times New Roman" w:eastAsia="Times New Roman"/>
          <w:b w:val="0"/>
          <w:i/>
          <w:sz w:val="26"/>
        </w:rPr>
        <w:t>P2_CENTER_OWNER</w:t>
      </w:r>
      <w:r>
        <w:rPr>
          <w:rFonts w:ascii="Times New Roman" w:hAnsi="Times New Roman" w:eastAsia="Times New Roman"/>
          <w:b w:val="0"/>
          <w:i w:val="0"/>
          <w:sz w:val="26"/>
        </w:rPr>
        <w:t>, mật khẩu chưa đặt</w:t>
      </w:r>
    </w:p>
    <w:p>
      <w:pPr>
        <w:pStyle w:val="ListBullet"/>
        <w:spacing w:line="288" w:lineRule="auto"/>
        <w:ind w:left="850" w:hanging="283"/>
      </w:pPr>
      <w:r>
        <w:rPr>
          <w:rFonts w:ascii="Times New Roman" w:hAnsi="Times New Roman" w:eastAsia="Times New Roman"/>
          <w:b w:val="0"/>
          <w:i w:val="0"/>
          <w:sz w:val="26"/>
        </w:rPr>
        <w:t>Sinh magic-link token TTL 7 ngày</w:t>
      </w:r>
    </w:p>
    <w:p>
      <w:pPr>
        <w:pStyle w:val="ListBullet"/>
        <w:spacing w:line="288" w:lineRule="auto"/>
        <w:ind w:left="850" w:hanging="283"/>
      </w:pPr>
      <w:r>
        <w:rPr>
          <w:rFonts w:ascii="Times New Roman" w:hAnsi="Times New Roman" w:eastAsia="Times New Roman"/>
          <w:b w:val="0"/>
          <w:i w:val="0"/>
          <w:sz w:val="26"/>
        </w:rPr>
        <w:t xml:space="preserve">Gửi email từ </w:t>
      </w:r>
      <w:r>
        <w:rPr>
          <w:rFonts w:ascii="Times New Roman" w:hAnsi="Times New Roman" w:eastAsia="Times New Roman"/>
          <w:b w:val="0"/>
          <w:i/>
          <w:sz w:val="26"/>
        </w:rPr>
        <w:t>support@kitehub.me</w:t>
      </w:r>
      <w:r>
        <w:rPr>
          <w:rFonts w:ascii="Times New Roman" w:hAnsi="Times New Roman" w:eastAsia="Times New Roman"/>
          <w:b w:val="0"/>
          <w:i w:val="0"/>
          <w:sz w:val="26"/>
        </w:rPr>
        <w:t xml:space="preserve"> chứa magic-link</w:t>
      </w:r>
    </w:p>
    <w:p>
      <w:pPr>
        <w:pStyle w:val="ListBullet"/>
        <w:spacing w:line="288" w:lineRule="auto"/>
        <w:ind w:left="850" w:hanging="283"/>
      </w:pPr>
      <w:r>
        <w:rPr>
          <w:rFonts w:ascii="Times New Roman" w:hAnsi="Times New Roman" w:eastAsia="Times New Roman"/>
          <w:b w:val="0"/>
          <w:i w:val="0"/>
          <w:sz w:val="26"/>
        </w:rPr>
        <w:t xml:space="preserve">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pStyle w:val="ListBullet"/>
        <w:spacing w:line="288" w:lineRule="auto"/>
        <w:ind w:left="850" w:hanging="283"/>
      </w:pPr>
      <w:r>
        <w:rPr>
          <w:rFonts w:ascii="Times New Roman" w:hAnsi="Times New Roman" w:eastAsia="Times New Roman"/>
          <w:b w:val="0"/>
          <w:i w:val="0"/>
          <w:sz w:val="26"/>
        </w:rPr>
        <w:t xml:space="preserve">Lập lịch sự kiện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(TRIAL → SUSPENDED tự động sau 14 ngày)</w:t>
      </w:r>
    </w:p>
    <w:p>
      <w:pPr>
        <w:pStyle w:val="ListBullet"/>
        <w:spacing w:line="288" w:lineRule="auto"/>
        <w:ind w:left="850" w:hanging="283"/>
      </w:pPr>
      <w:r>
        <w:rPr>
          <w:rFonts w:ascii="Times New Roman" w:hAnsi="Times New Roman" w:eastAsia="Times New Roman"/>
          <w:b w:val="0"/>
          <w:i w:val="0"/>
          <w:sz w:val="26"/>
        </w:rPr>
        <w:t xml:space="preserve">Cập nhật bảng </w:t>
      </w:r>
      <w:r>
        <w:rPr>
          <w:rFonts w:ascii="Times New Roman" w:hAnsi="Times New Roman" w:eastAsia="Times New Roman"/>
          <w:b w:val="0"/>
          <w:i/>
          <w:sz w:val="26"/>
        </w:rPr>
        <w:t>onboarding_progress</w:t>
      </w:r>
      <w:r>
        <w:rPr>
          <w:rFonts w:ascii="Times New Roman" w:hAnsi="Times New Roman" w:eastAsia="Times New Roman"/>
          <w:b w:val="0"/>
          <w:i w:val="0"/>
          <w:sz w:val="26"/>
        </w:rPr>
        <w:t xml:space="preserve"> trạng thái PENDING → TRIAL</w:t>
      </w:r>
    </w:p>
    <w:p>
      <w:pPr>
        <w:spacing w:line="288" w:lineRule="auto"/>
        <w:ind w:firstLine="567"/>
        <w:jc w:val="both"/>
      </w:pPr>
      <w:r>
        <w:rPr>
          <w:rFonts w:ascii="Times New Roman" w:hAnsi="Times New Roman" w:eastAsia="Times New Roman"/>
          <w:b w:val="0"/>
          <w:i w:val="0"/>
          <w:sz w:val="26"/>
        </w:rPr>
        <w:t>Chủ trung tâm nhấn magic-link, đặt mật khẩu và đăng nhập lần đầu sẽ thấy dashboard wizard 5 bước: xác nhận thông tin trung tâm, upload logo (hoặc sinh tự động), thêm 3 lớp đầu tiên, mời quản lý/giáo viên, thiết lập phương thức thanh toán.</w:t>
      </w:r>
    </w:p>
    <w:p>
      <w:pPr>
        <w:spacing w:line="288" w:lineRule="auto"/>
        <w:ind w:firstLine="567"/>
        <w:jc w:val="both"/>
      </w:pPr>
      <w:r>
        <w:rPr>
          <w:rFonts w:ascii="Times New Roman" w:hAnsi="Times New Roman" w:eastAsia="Times New Roman"/>
          <w:b/>
          <w:i w:val="0"/>
          <w:sz w:val="26"/>
        </w:rPr>
        <w:t>Ma trận gói dịch vụ.</w:t>
      </w:r>
      <w:r>
        <w:rPr>
          <w:rFonts w:ascii="Times New Roman" w:hAnsi="Times New Roman" w:eastAsia="Times New Roman"/>
          <w:b w:val="0"/>
          <w:i w:val="0"/>
          <w:sz w:val="26"/>
        </w:rPr>
        <w:t xml:space="preserve"> Đồ án thiết kế 4 gói dịch vụ (Bảng 2.11) — giai đoạn thử nghiệm kiểm thử FREE + STARTER; PRO và PRO_PLUS kích hoạt giai đoạn vận hành chính thức.</w:t>
      </w:r>
    </w:p>
    <w:p>
      <w:pPr>
        <w:pStyle w:val="BảngCaption"/>
        <w:spacing w:before="120" w:after="240"/>
        <w:jc w:val="center"/>
      </w:pPr>
      <w:r>
        <w:rPr>
          <w:rFonts w:ascii="Times New Roman" w:hAnsi="Times New Roman" w:eastAsia="Times New Roman"/>
          <w:b/>
          <w:sz w:val="26"/>
        </w:rPr>
        <w:t>Bảng 2.11</w:t>
      </w:r>
      <w:r>
        <w:rPr>
          <w:rFonts w:ascii="Times New Roman" w:hAnsi="Times New Roman" w:eastAsia="Times New Roman"/>
          <w:sz w:val="26"/>
        </w:rPr>
        <w:t>. Bốn gói dịch vụ và các giới hạn theo gói</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Gói</w:t>
            </w:r>
          </w:p>
        </w:tc>
        <w:tc>
          <w:tcPr>
            <w:tcW w:type="dxa" w:w="1234"/>
          </w:tcPr>
          <w:p>
            <w:pPr>
              <w:jc w:val="center"/>
            </w:pPr>
            <w:r>
              <w:rPr>
                <w:b/>
                <w:sz w:val="24"/>
              </w:rPr>
            </w:r>
            <w:r>
              <w:rPr>
                <w:rFonts w:ascii="Times New Roman" w:hAnsi="Times New Roman" w:eastAsia="Times New Roman"/>
                <w:b/>
                <w:i w:val="0"/>
                <w:sz w:val="24"/>
              </w:rPr>
              <w:t>Giá tháng</w:t>
            </w:r>
          </w:p>
        </w:tc>
        <w:tc>
          <w:tcPr>
            <w:tcW w:type="dxa" w:w="1234"/>
          </w:tcPr>
          <w:p>
            <w:pPr>
              <w:jc w:val="center"/>
            </w:pPr>
            <w:r>
              <w:rPr>
                <w:b/>
                <w:sz w:val="24"/>
              </w:rPr>
            </w:r>
            <w:r>
              <w:rPr>
                <w:rFonts w:ascii="Times New Roman" w:hAnsi="Times New Roman" w:eastAsia="Times New Roman"/>
                <w:b/>
                <w:i w:val="0"/>
                <w:sz w:val="24"/>
              </w:rPr>
              <w:t>Số học sinh</w:t>
            </w:r>
          </w:p>
        </w:tc>
        <w:tc>
          <w:tcPr>
            <w:tcW w:type="dxa" w:w="1234"/>
          </w:tcPr>
          <w:p>
            <w:pPr>
              <w:jc w:val="center"/>
            </w:pPr>
            <w:r>
              <w:rPr>
                <w:b/>
                <w:sz w:val="24"/>
              </w:rPr>
            </w:r>
            <w:r>
              <w:rPr>
                <w:rFonts w:ascii="Times New Roman" w:hAnsi="Times New Roman" w:eastAsia="Times New Roman"/>
                <w:b/>
                <w:i w:val="0"/>
                <w:sz w:val="24"/>
              </w:rPr>
              <w:t>Số lớp</w:t>
            </w:r>
          </w:p>
        </w:tc>
        <w:tc>
          <w:tcPr>
            <w:tcW w:type="dxa" w:w="1234"/>
          </w:tcPr>
          <w:p>
            <w:pPr>
              <w:jc w:val="center"/>
            </w:pPr>
            <w:r>
              <w:rPr>
                <w:b/>
                <w:sz w:val="24"/>
              </w:rPr>
            </w:r>
            <w:r>
              <w:rPr>
                <w:rFonts w:ascii="Times New Roman" w:hAnsi="Times New Roman" w:eastAsia="Times New Roman"/>
                <w:b/>
                <w:i w:val="0"/>
                <w:sz w:val="24"/>
              </w:rPr>
              <w:t>AI tạo lại/ngày</w:t>
            </w:r>
          </w:p>
        </w:tc>
        <w:tc>
          <w:tcPr>
            <w:tcW w:type="dxa" w:w="1234"/>
          </w:tcPr>
          <w:p>
            <w:pPr>
              <w:jc w:val="center"/>
            </w:pPr>
            <w:r>
              <w:rPr>
                <w:b/>
                <w:sz w:val="24"/>
              </w:rPr>
            </w:r>
            <w:r>
              <w:rPr>
                <w:rFonts w:ascii="Times New Roman" w:hAnsi="Times New Roman" w:eastAsia="Times New Roman"/>
                <w:b/>
                <w:i w:val="0"/>
                <w:sz w:val="24"/>
              </w:rPr>
              <w:t>Subdomain riêng</w:t>
            </w:r>
          </w:p>
        </w:tc>
        <w:tc>
          <w:tcPr>
            <w:tcW w:type="dxa" w:w="1234"/>
          </w:tcPr>
          <w:p>
            <w:pPr>
              <w:jc w:val="center"/>
            </w:pPr>
            <w:r>
              <w:rPr>
                <w:b/>
                <w:sz w:val="24"/>
              </w:rPr>
            </w:r>
            <w:r>
              <w:rPr>
                <w:rFonts w:ascii="Times New Roman" w:hAnsi="Times New Roman" w:eastAsia="Times New Roman"/>
                <w:b/>
                <w:i w:val="0"/>
                <w:sz w:val="24"/>
              </w:rPr>
              <w:t>Email DKIM-verified</w:t>
            </w:r>
          </w:p>
        </w:tc>
      </w:tr>
      <w:tr>
        <w:tc>
          <w:tcPr>
            <w:tcW w:type="dxa" w:w="1234"/>
          </w:tcPr>
          <w:p>
            <w:r>
              <w:rPr>
                <w:sz w:val="24"/>
              </w:rPr>
            </w:r>
            <w:r>
              <w:rPr>
                <w:rFonts w:ascii="Times New Roman" w:hAnsi="Times New Roman" w:eastAsia="Times New Roman"/>
                <w:b w:val="0"/>
                <w:i w:val="0"/>
                <w:sz w:val="24"/>
              </w:rPr>
              <w:t>FREE</w:t>
            </w:r>
          </w:p>
        </w:tc>
        <w:tc>
          <w:tcPr>
            <w:tcW w:type="dxa" w:w="1234"/>
          </w:tcPr>
          <w:p>
            <w:r>
              <w:rPr>
                <w:sz w:val="24"/>
              </w:rPr>
            </w:r>
            <w:r>
              <w:rPr>
                <w:rFonts w:ascii="Times New Roman" w:hAnsi="Times New Roman" w:eastAsia="Times New Roman"/>
                <w:b w:val="0"/>
                <w:i/>
                <w:sz w:val="24"/>
              </w:rPr>
              <w:t>0đ</w:t>
            </w:r>
            <w:r>
              <w:rPr>
                <w:rFonts w:ascii="Times New Roman" w:hAnsi="Times New Roman" w:eastAsia="Times New Roman"/>
                <w:b w:val="0"/>
                <w:i w:val="0"/>
                <w:sz w:val="24"/>
              </w:rPr>
              <w:t xml:space="preserve"> (dùng thử 14 ngày)</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STARTER</w:t>
            </w:r>
          </w:p>
        </w:tc>
        <w:tc>
          <w:tcPr>
            <w:tcW w:type="dxa" w:w="1234"/>
          </w:tcPr>
          <w:p>
            <w:r>
              <w:rPr>
                <w:sz w:val="24"/>
              </w:rPr>
            </w:r>
            <w:r>
              <w:rPr>
                <w:rFonts w:ascii="Times New Roman" w:hAnsi="Times New Roman" w:eastAsia="Times New Roman"/>
                <w:b w:val="0"/>
                <w:i/>
                <w:sz w:val="24"/>
              </w:rPr>
              <w:t>500.000đ/tháng</w:t>
            </w:r>
          </w:p>
        </w:tc>
        <w:tc>
          <w:tcPr>
            <w:tcW w:type="dxa" w:w="1234"/>
          </w:tcPr>
          <w:p>
            <w:r>
              <w:rPr>
                <w:sz w:val="24"/>
              </w:rPr>
            </w:r>
            <w:r>
              <w:rPr>
                <w:rFonts w:ascii="Times New Roman" w:hAnsi="Times New Roman" w:eastAsia="Times New Roman"/>
                <w:b w:val="0"/>
                <w:i w:val="0"/>
                <w:sz w:val="24"/>
              </w:rPr>
              <w:t>100</w:t>
            </w:r>
          </w:p>
        </w:tc>
        <w:tc>
          <w:tcPr>
            <w:tcW w:type="dxa" w:w="1234"/>
          </w:tcPr>
          <w:p>
            <w:r>
              <w:rPr>
                <w:sz w:val="24"/>
              </w:rPr>
            </w:r>
            <w:r>
              <w:rPr>
                <w:rFonts w:ascii="Times New Roman" w:hAnsi="Times New Roman" w:eastAsia="Times New Roman"/>
                <w:b w:val="0"/>
                <w:i w:val="0"/>
                <w:sz w:val="24"/>
              </w:rPr>
              <w:t>10</w:t>
            </w:r>
          </w:p>
        </w:tc>
        <w:tc>
          <w:tcPr>
            <w:tcW w:type="dxa" w:w="1234"/>
          </w:tcPr>
          <w:p>
            <w:r>
              <w:rPr>
                <w:sz w:val="24"/>
              </w:rPr>
            </w:r>
            <w:r>
              <w:rPr>
                <w:rFonts w:ascii="Times New Roman" w:hAnsi="Times New Roman" w:eastAsia="Times New Roman"/>
                <w:b w:val="0"/>
                <w:i w:val="0"/>
                <w:sz w:val="24"/>
              </w:rPr>
              <w:t>10</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PRO</w:t>
            </w:r>
          </w:p>
        </w:tc>
        <w:tc>
          <w:tcPr>
            <w:tcW w:type="dxa" w:w="1234"/>
          </w:tcPr>
          <w:p>
            <w:r>
              <w:rPr>
                <w:sz w:val="24"/>
              </w:rPr>
            </w:r>
            <w:r>
              <w:rPr>
                <w:rFonts w:ascii="Times New Roman" w:hAnsi="Times New Roman" w:eastAsia="Times New Roman"/>
                <w:b w:val="0"/>
                <w:i/>
                <w:sz w:val="24"/>
              </w:rPr>
              <w:t>1.500.000đ/tháng</w:t>
            </w:r>
          </w:p>
        </w:tc>
        <w:tc>
          <w:tcPr>
            <w:tcW w:type="dxa" w:w="1234"/>
          </w:tcPr>
          <w:p>
            <w:r>
              <w:rPr>
                <w:sz w:val="24"/>
              </w:rPr>
            </w:r>
            <w:r>
              <w:rPr>
                <w:rFonts w:ascii="Times New Roman" w:hAnsi="Times New Roman" w:eastAsia="Times New Roman"/>
                <w:b w:val="0"/>
                <w:i w:val="0"/>
                <w:sz w:val="24"/>
              </w:rPr>
              <w:t>500</w:t>
            </w:r>
          </w:p>
        </w:tc>
        <w:tc>
          <w:tcPr>
            <w:tcW w:type="dxa" w:w="1234"/>
          </w:tcPr>
          <w:p>
            <w:r>
              <w:rPr>
                <w:sz w:val="24"/>
              </w:rPr>
            </w:r>
            <w:r>
              <w:rPr>
                <w:rFonts w:ascii="Times New Roman" w:hAnsi="Times New Roman" w:eastAsia="Times New Roman"/>
                <w:b w:val="0"/>
                <w:i w:val="0"/>
                <w:sz w:val="24"/>
              </w:rPr>
              <w:t>50</w:t>
            </w:r>
          </w:p>
        </w:tc>
        <w:tc>
          <w:tcPr>
            <w:tcW w:type="dxa" w:w="1234"/>
          </w:tcPr>
          <w:p>
            <w:r>
              <w:rPr>
                <w:sz w:val="24"/>
              </w:rPr>
            </w:r>
            <w:r>
              <w:rPr>
                <w:rFonts w:ascii="Times New Roman" w:hAnsi="Times New Roman" w:eastAsia="Times New Roman"/>
                <w:b w:val="0"/>
                <w:i w:val="0"/>
                <w:sz w:val="24"/>
              </w:rPr>
              <w:t>50</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PRO_PLUS</w:t>
            </w:r>
          </w:p>
        </w:tc>
        <w:tc>
          <w:tcPr>
            <w:tcW w:type="dxa" w:w="1234"/>
          </w:tcPr>
          <w:p>
            <w:r>
              <w:rPr>
                <w:sz w:val="24"/>
              </w:rPr>
            </w:r>
            <w:r>
              <w:rPr>
                <w:rFonts w:ascii="Times New Roman" w:hAnsi="Times New Roman" w:eastAsia="Times New Roman"/>
                <w:b w:val="0"/>
                <w:i/>
                <w:sz w:val="24"/>
              </w:rPr>
              <w:t>5.000.000đ/tháng</w:t>
            </w:r>
          </w:p>
        </w:tc>
        <w:tc>
          <w:tcPr>
            <w:tcW w:type="dxa" w:w="1234"/>
          </w:tcPr>
          <w:p>
            <w:r>
              <w:rPr>
                <w:sz w:val="24"/>
              </w:rPr>
            </w:r>
            <w:r>
              <w:rPr>
                <w:rFonts w:ascii="Times New Roman" w:hAnsi="Times New Roman" w:eastAsia="Times New Roman"/>
                <w:b w:val="0"/>
                <w:i w:val="0"/>
                <w:sz w:val="24"/>
              </w:rPr>
              <w:t>2000</w:t>
            </w:r>
          </w:p>
        </w:tc>
        <w:tc>
          <w:tcPr>
            <w:tcW w:type="dxa" w:w="1234"/>
          </w:tcPr>
          <w:p>
            <w:r>
              <w:rPr>
                <w:sz w:val="24"/>
              </w:rPr>
            </w:r>
            <w:r>
              <w:rPr>
                <w:rFonts w:ascii="Times New Roman" w:hAnsi="Times New Roman" w:eastAsia="Times New Roman"/>
                <w:b w:val="0"/>
                <w:i w:val="0"/>
                <w:sz w:val="24"/>
              </w:rPr>
              <w:t>200</w:t>
            </w:r>
          </w:p>
        </w:tc>
        <w:tc>
          <w:tcPr>
            <w:tcW w:type="dxa" w:w="1234"/>
          </w:tcPr>
          <w:p>
            <w:r>
              <w:rPr>
                <w:sz w:val="24"/>
              </w:rPr>
            </w:r>
            <w:r>
              <w:rPr>
                <w:rFonts w:ascii="Times New Roman" w:hAnsi="Times New Roman" w:eastAsia="Times New Roman"/>
                <w:b w:val="0"/>
                <w:i w:val="0"/>
                <w:sz w:val="24"/>
              </w:rPr>
              <w:t>200</w:t>
            </w:r>
          </w:p>
        </w:tc>
        <w:tc>
          <w:tcPr>
            <w:tcW w:type="dxa" w:w="1234"/>
          </w:tcPr>
          <w:p>
            <w:r>
              <w:rPr>
                <w:sz w:val="24"/>
              </w:rPr>
            </w:r>
          </w:p>
        </w:tc>
        <w:tc>
          <w:tcPr>
            <w:tcW w:type="dxa" w:w="1234"/>
          </w:tcPr>
          <w:p>
            <w:r>
              <w:rPr>
                <w:sz w:val="24"/>
              </w:rPr>
            </w:r>
            <w:r>
              <w:rPr>
                <w:rFonts w:ascii="Times New Roman" w:hAnsi="Times New Roman" w:eastAsia="Times New Roman"/>
                <w:b w:val="0"/>
                <w:i w:val="0"/>
                <w:sz w:val="24"/>
              </w:rPr>
              <w:t>+ IP riêng</w:t>
            </w:r>
          </w:p>
        </w:tc>
      </w:tr>
    </w:tbl>
    <w:p/>
    <w:p>
      <w:pPr>
        <w:spacing w:line="288" w:lineRule="auto"/>
        <w:ind w:firstLine="567"/>
        <w:jc w:val="both"/>
      </w:pPr>
      <w:r>
        <w:rPr>
          <w:rFonts w:ascii="Times New Roman" w:hAnsi="Times New Roman" w:eastAsia="Times New Roman"/>
          <w:b w:val="0"/>
          <w:i w:val="0"/>
          <w:sz w:val="26"/>
        </w:rPr>
        <w:t xml:space="preserve">Việc enforce quota dùng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kết hợp bộ đếm Redis kiểm tra ở mỗi request. Khi vượt quota, hệ thống trả HTTP 429 cùng banner UI hướng dẫn nâng gói.</w:t>
      </w:r>
    </w:p>
    <w:p>
      <w:pPr>
        <w:spacing w:line="288" w:lineRule="auto"/>
        <w:ind w:firstLine="567"/>
        <w:jc w:val="both"/>
      </w:pPr>
      <w:r>
        <w:rPr>
          <w:rFonts w:ascii="Times New Roman" w:hAnsi="Times New Roman" w:eastAsia="Times New Roman"/>
          <w:b/>
          <w:i w:val="0"/>
          <w:sz w:val="26"/>
        </w:rPr>
        <w:t>Thanh toán và hóa đơn.</w:t>
      </w:r>
      <w:r>
        <w:rPr>
          <w:rFonts w:ascii="Times New Roman" w:hAnsi="Times New Roman" w:eastAsia="Times New Roman"/>
          <w:b w:val="0"/>
          <w:i w:val="0"/>
          <w:sz w:val="26"/>
        </w:rPr>
        <w:t xml:space="preserve"> Giai đoạn thử nghiệm dùng VietQR thủ công: chủ trung tâm chuyển khoản theo nội dung VietQR và upload ảnh xác nhận, quản trị nền tảng đối soát bằng tay. Cách tiếp cận này khớp thói quen thanh toán phổ biến (bank transfer chiếm ~70% giao dịch giáo dục) và tránh phụ thuộc giấy phép trung gian thanh toán trong giai đoạn xác thực sản phẩm.</w:t>
      </w:r>
    </w:p>
    <w:p>
      <w:pPr>
        <w:spacing w:line="288" w:lineRule="auto"/>
        <w:ind w:firstLine="567"/>
        <w:jc w:val="both"/>
      </w:pPr>
      <w:r>
        <w:rPr>
          <w:rFonts w:ascii="Times New Roman" w:hAnsi="Times New Roman" w:eastAsia="Times New Roman"/>
          <w:b w:val="0"/>
          <w:i w:val="0"/>
          <w:sz w:val="26"/>
        </w:rPr>
        <w:t>Roadmap giai đoạn vận hành chính thức: hóa đơn điện tử VAT tích hợp MISA MeInvoice theo Thông tư 78/2021/TT-BTC (thay vì tự xây engine); cron tính phí bỏ qua khung Tết; merchant integration với VNPay/MoMo qua hình thức đối tác (không yêu cầu giấy phép PSP); hỗ trợ tự thu cho tenant ACTIVE theo lựa chọn; hoàn tiền và tranh chấp dưới dạng SOP thủ công.</w:t>
      </w:r>
    </w:p>
    <w:p>
      <w:r>
        <w:br w:type="page"/>
      </w:r>
    </w:p>
    <w:p>
      <w:pPr>
        <w:pStyle w:val="Heading1"/>
        <w:jc w:val="center"/>
      </w:pPr>
      <w:r>
        <w:rPr>
          <w:rFonts w:ascii="Times New Roman" w:hAnsi="Times New Roman" w:eastAsia="Times New Roman"/>
          <w:b/>
          <w:color w:val="000000"/>
          <w:sz w:val="36"/>
        </w:rPr>
        <w:t>CHƯƠNG 3. PHÂN TÍCH, THIẾT KẾ VÀ TRIỂN KHAI HỆ THỐNG</w:t>
      </w:r>
    </w:p>
    <w:p>
      <w:pPr>
        <w:pStyle w:val="Heading2"/>
      </w:pPr>
      <w:r>
        <w:rPr>
          <w:rFonts w:ascii="Times New Roman" w:hAnsi="Times New Roman" w:eastAsia="Times New Roman"/>
          <w:b/>
          <w:color w:val="000000"/>
          <w:sz w:val="32"/>
        </w:rPr>
        <w:t>3.1 Công nghệ sử dụng</w:t>
      </w:r>
    </w:p>
    <w:p>
      <w:pPr>
        <w:spacing w:line="288" w:lineRule="auto"/>
        <w:ind w:firstLine="567"/>
        <w:jc w:val="both"/>
      </w:pPr>
      <w:r>
        <w:rPr>
          <w:rFonts w:ascii="Times New Roman" w:hAnsi="Times New Roman" w:eastAsia="Times New Roman"/>
          <w:b w:val="0"/>
          <w:i w:val="0"/>
          <w:sz w:val="26"/>
        </w:rPr>
        <w:t>Trước khi đi vào các đoạn mã đại diện, mục này tổng hợp công nghệ, công cụ và ngôn ngữ lập trình được sử dụng theo từng giai đoạn phát triển nền tảng KiteHub Platform.</w:t>
      </w:r>
    </w:p>
    <w:p>
      <w:pPr>
        <w:pStyle w:val="Heading3"/>
      </w:pPr>
      <w:r>
        <w:rPr>
          <w:rFonts w:ascii="Times New Roman" w:hAnsi="Times New Roman" w:eastAsia="Times New Roman"/>
          <w:b/>
          <w:color w:val="000000"/>
          <w:sz w:val="28"/>
        </w:rPr>
        <w:t>3.1.1 Ngôn ngữ lập trình</w:t>
      </w:r>
    </w:p>
    <w:p>
      <w:pPr>
        <w:spacing w:line="288" w:lineRule="auto"/>
        <w:ind w:firstLine="567"/>
        <w:jc w:val="both"/>
      </w:pPr>
      <w:r>
        <w:rPr>
          <w:rFonts w:ascii="Times New Roman" w:hAnsi="Times New Roman" w:eastAsia="Times New Roman"/>
          <w:b w:val="0"/>
          <w:i w:val="0"/>
          <w:sz w:val="26"/>
        </w:rPr>
        <w:t>Nền tảng KiteHub sử dụng hai ngôn ngữ lập trình chính. Phía backend dùng Java 21 (LTS) — phiên bản hỗ trợ dài hạn được Oracle cam kết bảo trì đến năm 2031, kèm các tính năng hiện đại như virtual threads (Project Loom), pattern matching và records giúp viết code an toàn kiểu và biểu cảm. Phía frontend dùng TypeScript 5.7 — bản mở rộng kiểu tĩnh của JavaScript, hỗ trợ phát hiện lỗi sớm tại compile-time, refactoring an toàn và tích hợp IDE mạnh. Ngôn ngữ truy vấn cơ sở dữ liệu sử dụng SQL chuẩn PostgreSQL 16 dialect, kết hợp JPQL/Hibernate cho các truy vấn ORM phổ biến.</w:t>
      </w:r>
    </w:p>
    <w:p>
      <w:pPr>
        <w:pStyle w:val="Heading3"/>
      </w:pPr>
      <w:r>
        <w:rPr>
          <w:rFonts w:ascii="Times New Roman" w:hAnsi="Times New Roman" w:eastAsia="Times New Roman"/>
          <w:b/>
          <w:color w:val="000000"/>
          <w:sz w:val="28"/>
        </w:rPr>
        <w:t>3.1.2 Framework phát triển</w:t>
      </w:r>
    </w:p>
    <w:p>
      <w:pPr>
        <w:spacing w:line="288" w:lineRule="auto"/>
        <w:ind w:firstLine="567"/>
        <w:jc w:val="both"/>
      </w:pPr>
      <w:r>
        <w:rPr>
          <w:rFonts w:ascii="Times New Roman" w:hAnsi="Times New Roman" w:eastAsia="Times New Roman"/>
          <w:b w:val="0"/>
          <w:i w:val="0"/>
          <w:sz w:val="26"/>
        </w:rPr>
        <w:t>Phía backend, Spring Boot 3.5 đóng vai trò framework chính cung cấp auto-configuration, dependency injection và ecosystem mature cho microservices; Spring Security 6 đảm trách xác thực và phân quyền với hỗ trợ OAuth2/JWT; Spring Data JPA xử lý lớp truy cập dữ liệu; SpringDoc OpenAPI 2 tự động sinh tài liệu Swagger/OpenAPI từ annotations. Phía frontend, Next.js 15 cung cấp App Router, Server Components, SSR/SSG và image optimization; React 19 là thư viện UI nền tảng với hooks và concurrent features; Tailwind CSS 3.4 + Shadcn UI cho hệ thống styling utility-first; TanStack Query 5 + Zustand 5 quản lý state phía client; React Hook Form 7 + Zod 3 xử lý form và validation kiểu schema-driven.</w:t>
      </w:r>
    </w:p>
    <w:p>
      <w:pPr>
        <w:pStyle w:val="Heading3"/>
      </w:pPr>
      <w:r>
        <w:rPr>
          <w:rFonts w:ascii="Times New Roman" w:hAnsi="Times New Roman" w:eastAsia="Times New Roman"/>
          <w:b/>
          <w:color w:val="000000"/>
          <w:sz w:val="28"/>
        </w:rPr>
        <w:t>3.1.3 Công cụ phát triển</w:t>
      </w:r>
    </w:p>
    <w:p>
      <w:pPr>
        <w:spacing w:line="288" w:lineRule="auto"/>
        <w:ind w:firstLine="567"/>
        <w:jc w:val="both"/>
      </w:pPr>
      <w:r>
        <w:rPr>
          <w:rFonts w:ascii="Times New Roman" w:hAnsi="Times New Roman" w:eastAsia="Times New Roman"/>
          <w:b w:val="0"/>
          <w:i w:val="0"/>
          <w:sz w:val="26"/>
        </w:rPr>
        <w:t>Mỗi lập trình viên làm việc với IntelliJ IDEA Ultimate hoặc VS Code (extension Spring Boot + Java) cho backend; VS Code (extension TypeScript + Tailwind CSS + ESLint + Prettier) cho frontend. Quản lý phụ thuộc dùng Apache Maven 3.9 cho Java và pnpm 9 cho Node.js (lựa chọn pnpm thay npm/yarn nhờ disk space efficient và workspace mature). Phiên bản hóa source code qua Git + GitHub repository, với pre-commit hooks (Husky 9) chạy lint + format trước commit. Quy trình review code thực hiện qua GitHub Pull Request với required checks. Lombok 1.18 và MapStruct 1.6 hỗ trợ giảm boilerplate Java và mapping DTO compile-time.</w:t>
      </w:r>
    </w:p>
    <w:p>
      <w:pPr>
        <w:pStyle w:val="Heading3"/>
      </w:pPr>
      <w:r>
        <w:rPr>
          <w:rFonts w:ascii="Times New Roman" w:hAnsi="Times New Roman" w:eastAsia="Times New Roman"/>
          <w:b/>
          <w:color w:val="000000"/>
          <w:sz w:val="28"/>
        </w:rPr>
        <w:t>3.1.4 Công cụ kiểm thử</w:t>
      </w:r>
    </w:p>
    <w:p>
      <w:pPr>
        <w:spacing w:line="288" w:lineRule="auto"/>
        <w:ind w:firstLine="567"/>
        <w:jc w:val="both"/>
      </w:pPr>
      <w:r>
        <w:rPr>
          <w:rFonts w:ascii="Times New Roman" w:hAnsi="Times New Roman" w:eastAsia="Times New Roman"/>
          <w:b w:val="0"/>
          <w:i w:val="0"/>
          <w:sz w:val="26"/>
        </w:rPr>
        <w:t xml:space="preserve">Unit test phía backend sử dụng JUnit 5 (Jupiter) + AssertJ cho assertions biểu cảm + Mockito 5 cho mock dependencies. Integration test dùng Testcontainers 1.20 (PostgreSQL + Redis container ephemeral) đảm bảo môi trường test cô lập, không phụ thuộc dev DB. Spring Boot Test framework cung cấp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w:t>
      </w:r>
      <w:r>
        <w:rPr>
          <w:rFonts w:ascii="Times New Roman" w:hAnsi="Times New Roman" w:eastAsia="Times New Roman"/>
          <w:b w:val="0"/>
          <w:i/>
          <w:sz w:val="26"/>
        </w:rPr>
        <w:t>@DataJpaTest</w:t>
      </w:r>
      <w:r>
        <w:rPr>
          <w:rFonts w:ascii="Times New Roman" w:hAnsi="Times New Roman" w:eastAsia="Times New Roman"/>
          <w:b w:val="0"/>
          <w:i w:val="0"/>
          <w:sz w:val="26"/>
        </w:rPr>
        <w:t xml:space="preserv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các test slice phù hợp. Phía frontend, Vitest 1 + React Testing Library cho unit test component; Playwright 1 cho end-to-end test browser-automation. Mã được kiểm tra chất lượng bằng SonarQube static analysis và OWASP Dependency-Check tự động trong CI pipeline.</w:t>
      </w:r>
    </w:p>
    <w:p>
      <w:pPr>
        <w:pStyle w:val="Heading3"/>
      </w:pPr>
      <w:r>
        <w:rPr>
          <w:rFonts w:ascii="Times New Roman" w:hAnsi="Times New Roman" w:eastAsia="Times New Roman"/>
          <w:b/>
          <w:color w:val="000000"/>
          <w:sz w:val="28"/>
        </w:rPr>
        <w:t>3.1.5 Công cụ triển khai</w:t>
      </w:r>
    </w:p>
    <w:p>
      <w:pPr>
        <w:spacing w:line="288" w:lineRule="auto"/>
        <w:ind w:firstLine="567"/>
        <w:jc w:val="both"/>
      </w:pPr>
      <w:r>
        <w:rPr>
          <w:rFonts w:ascii="Times New Roman" w:hAnsi="Times New Roman" w:eastAsia="Times New Roman"/>
          <w:b w:val="0"/>
          <w:i w:val="0"/>
          <w:sz w:val="26"/>
        </w:rPr>
        <w:t xml:space="preserve">Hạ tầng được mô tả bằng code (Infrastructure as Code) qua Terraform 1.x cho AWS resources (EC2, RDS, S3, SES, IAM, CloudWatch). Container hóa qua Docker 24 + Docker Compose 2 cho môi trường phát triển cục bộ; production triển khai container qua AWS Elastic Container Service (ECS) với task definitions JSON. Pipeline CI/CD chạy trên GitHub Actions với matrix builds (Java 21 + Node 22), tự động build + test + push container image lên AWS Elastic Container Registry (ECR). Phía vận hành, AWS Systems Manager (SSM) cung cấp shell access không cần SSH key; AWS CloudWatch tập hợp logs + metrics; AWS CloudTrail audit mọi thao tác API trên tài khoản. Phía CDN, Cloudflare đứng trước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(DNS + WAF + DDoS protection layer). Migration cơ sở dữ liệu qua Flyway 10 (versioned schema changes, idempotent migrations).</w:t>
      </w:r>
    </w:p>
    <w:p>
      <w:pPr>
        <w:pStyle w:val="Heading3"/>
      </w:pPr>
      <w:r>
        <w:rPr>
          <w:rFonts w:ascii="Times New Roman" w:hAnsi="Times New Roman" w:eastAsia="Times New Roman"/>
          <w:b/>
          <w:color w:val="000000"/>
          <w:sz w:val="28"/>
        </w:rPr>
        <w:t>3.1.6 Tổ chức source code</w:t>
      </w:r>
    </w:p>
    <w:p>
      <w:pPr>
        <w:spacing w:line="240" w:lineRule="auto" w:before="0" w:after="0"/>
        <w:ind w:left="283"/>
      </w:pPr>
      <w:r>
        <w:rPr>
          <w:rFonts w:ascii="Times New Roman" w:hAnsi="Times New Roman" w:eastAsia="Times New Roman"/>
          <w:b w:val="0"/>
          <w:i/>
          <w:sz w:val="22"/>
        </w:rPr>
        <w:t>kitehub/</w:t>
      </w:r>
    </w:p>
    <w:p>
      <w:pPr>
        <w:spacing w:line="240" w:lineRule="auto" w:before="0" w:after="0"/>
        <w:ind w:left="283"/>
      </w:pPr>
      <w:r>
        <w:rPr>
          <w:rFonts w:ascii="Times New Roman" w:hAnsi="Times New Roman" w:eastAsia="Times New Roman"/>
          <w:b w:val="0"/>
          <w:i/>
          <w:sz w:val="22"/>
        </w:rPr>
        <w:t>├── kitehub-gateway/           ~ 4,200 LOC      # API Gateway (Spring Cloud Gateway)</w:t>
      </w:r>
    </w:p>
    <w:p>
      <w:pPr>
        <w:spacing w:line="240" w:lineRule="auto" w:before="0" w:after="0"/>
        <w:ind w:left="283"/>
      </w:pPr>
      <w:r>
        <w:rPr>
          <w:rFonts w:ascii="Times New Roman" w:hAnsi="Times New Roman" w:eastAsia="Times New Roman"/>
          <w:b w:val="0"/>
          <w:i/>
          <w:sz w:val="22"/>
        </w:rPr>
        <w:t>├── kitehub-platform/          ~ 5,800 LOC      # Tenant lifecycle service</w:t>
      </w:r>
    </w:p>
    <w:p>
      <w:pPr>
        <w:spacing w:line="240" w:lineRule="auto" w:before="0" w:after="0"/>
        <w:ind w:left="283"/>
      </w:pPr>
      <w:r>
        <w:rPr>
          <w:rFonts w:ascii="Times New Roman" w:hAnsi="Times New Roman" w:eastAsia="Times New Roman"/>
          <w:b w:val="0"/>
          <w:i/>
          <w:sz w:val="22"/>
        </w:rPr>
        <w:t>├── kitehub-subscription/      ~ 7,100 LOC      # Subscription + billing service</w:t>
      </w:r>
    </w:p>
    <w:p>
      <w:pPr>
        <w:spacing w:line="240" w:lineRule="auto" w:before="0" w:after="0"/>
        <w:ind w:left="283"/>
      </w:pPr>
      <w:r>
        <w:rPr>
          <w:rFonts w:ascii="Times New Roman" w:hAnsi="Times New Roman" w:eastAsia="Times New Roman"/>
          <w:b w:val="0"/>
          <w:i/>
          <w:sz w:val="22"/>
        </w:rPr>
        <w:t>├── kitehub-branding/          ~ 5,500 LOC      # AI Branding service</w:t>
      </w:r>
    </w:p>
    <w:p>
      <w:pPr>
        <w:spacing w:line="240" w:lineRule="auto" w:before="0" w:after="0"/>
        <w:ind w:left="283"/>
      </w:pPr>
      <w:r>
        <w:rPr>
          <w:rFonts w:ascii="Times New Roman" w:hAnsi="Times New Roman" w:eastAsia="Times New Roman"/>
          <w:b w:val="0"/>
          <w:i/>
          <w:sz w:val="22"/>
        </w:rPr>
        <w:t>├── kitehub-email/             ~ 3,900 LOC      # Email notification service</w:t>
      </w:r>
    </w:p>
    <w:p>
      <w:pPr>
        <w:spacing w:line="240" w:lineRule="auto" w:before="0" w:after="0"/>
        <w:ind w:left="283"/>
      </w:pPr>
      <w:r>
        <w:rPr>
          <w:rFonts w:ascii="Times New Roman" w:hAnsi="Times New Roman" w:eastAsia="Times New Roman"/>
          <w:b w:val="0"/>
          <w:i/>
          <w:sz w:val="22"/>
        </w:rPr>
        <w:t>├── kitehub-admin/             ~ 4,400 LOC      # Admin console service</w:t>
      </w:r>
    </w:p>
    <w:p>
      <w:pPr>
        <w:spacing w:line="240" w:lineRule="auto" w:before="0" w:after="0"/>
        <w:ind w:left="283"/>
      </w:pPr>
      <w:r>
        <w:rPr>
          <w:rFonts w:ascii="Times New Roman" w:hAnsi="Times New Roman" w:eastAsia="Times New Roman"/>
          <w:b w:val="0"/>
          <w:i/>
          <w:sz w:val="22"/>
        </w:rPr>
        <w:t>├── kitehub-frontend/          ~ 12,800 LOC     # Next.js marketing + admin frontend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kiteclass/</w:t>
      </w:r>
    </w:p>
    <w:p>
      <w:pPr>
        <w:spacing w:line="240" w:lineRule="auto" w:before="0" w:after="0"/>
        <w:ind w:left="283"/>
      </w:pPr>
      <w:r>
        <w:rPr>
          <w:rFonts w:ascii="Times New Roman" w:hAnsi="Times New Roman" w:eastAsia="Times New Roman"/>
          <w:b w:val="0"/>
          <w:i/>
          <w:sz w:val="22"/>
        </w:rPr>
        <w:t>├── kiteclass-core/            ~ 9,600 LOC      # Tenant application core</w:t>
      </w:r>
    </w:p>
    <w:p>
      <w:pPr>
        <w:spacing w:line="240" w:lineRule="auto" w:before="0" w:after="0"/>
        <w:ind w:left="283"/>
      </w:pPr>
      <w:r>
        <w:rPr>
          <w:rFonts w:ascii="Times New Roman" w:hAnsi="Times New Roman" w:eastAsia="Times New Roman"/>
          <w:b w:val="0"/>
          <w:i/>
          <w:sz w:val="22"/>
        </w:rPr>
        <w:t>├── kiteclass-frontend/        ~ 8,500 LOC      # Next.js tenant frontend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infrastructure/</w:t>
      </w:r>
    </w:p>
    <w:p>
      <w:pPr>
        <w:spacing w:line="240" w:lineRule="auto" w:before="0" w:after="0"/>
        <w:ind w:left="283"/>
      </w:pPr>
      <w:r>
        <w:rPr>
          <w:rFonts w:ascii="Times New Roman" w:hAnsi="Times New Roman" w:eastAsia="Times New Roman"/>
          <w:b w:val="0"/>
          <w:i/>
          <w:sz w:val="22"/>
        </w:rPr>
        <w:t>├── terraform-aws/             ~ 2,400 LOC      # AWS provisioning</w:t>
      </w:r>
    </w:p>
    <w:p>
      <w:pPr>
        <w:spacing w:line="240" w:lineRule="auto" w:before="0" w:after="0"/>
        <w:ind w:left="283"/>
      </w:pPr>
      <w:r>
        <w:rPr>
          <w:rFonts w:ascii="Times New Roman" w:hAnsi="Times New Roman" w:eastAsia="Times New Roman"/>
          <w:b w:val="0"/>
          <w:i/>
          <w:sz w:val="22"/>
        </w:rPr>
        <w:t>├── helm/                      ~ 3,500 LOC      # Kubernetes manifests (deferred — current deploy = EC2 direct)</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(tooling + tài liệu nội bộ)    ~ 12,000 LOC</w:t>
      </w:r>
    </w:p>
    <w:p>
      <w:pPr>
        <w:spacing w:line="288" w:lineRule="auto"/>
        <w:ind w:firstLine="567"/>
        <w:jc w:val="both"/>
      </w:pPr>
      <w:r>
        <w:rPr>
          <w:rFonts w:ascii="Times New Roman" w:hAnsi="Times New Roman" w:eastAsia="Times New Roman"/>
          <w:b w:val="0"/>
          <w:i w:val="0"/>
          <w:sz w:val="26"/>
        </w:rPr>
        <w:t xml:space="preserve">Tổng quy mô codebase ước tính khoảng 80.000 dòng (chưa tính tests và config), thể hiện tính chất production-grade của nền tảng. Chương này tập trung trình bày kết quả triển khai sản phẩm (giao diện người dùng) và kết quả kiểm thử + đánh giá chất lượng — code-level snippet analysis được lược bỏ khỏi flow chính theo convention báo cáo cử nhân CNTT (backup tại </w:t>
      </w:r>
      <w:r>
        <w:rPr>
          <w:rFonts w:ascii="Times New Roman" w:hAnsi="Times New Roman" w:eastAsia="Times New Roman"/>
          <w:b w:val="0"/>
          <w:i/>
          <w:sz w:val="26"/>
        </w:rPr>
        <w:t>chapter-3-code-snippets-backup-2026-05-20.md</w:t>
      </w:r>
      <w:r>
        <w:rPr>
          <w:rFonts w:ascii="Times New Roman" w:hAnsi="Times New Roman" w:eastAsia="Times New Roman"/>
          <w:b w:val="0"/>
          <w:i w:val="0"/>
          <w:sz w:val="26"/>
        </w:rPr>
        <w:t>).</w:t>
      </w:r>
    </w:p>
    <w:p>
      <w:pPr>
        <w:pStyle w:val="Heading2"/>
      </w:pPr>
      <w:r>
        <w:rPr>
          <w:rFonts w:ascii="Times New Roman" w:hAnsi="Times New Roman" w:eastAsia="Times New Roman"/>
          <w:b/>
          <w:color w:val="000000"/>
          <w:sz w:val="32"/>
        </w:rPr>
        <w:t>3.2 Kết quả triển khai sản phẩm</w:t>
      </w:r>
    </w:p>
    <w:p>
      <w:pPr>
        <w:spacing w:line="288" w:lineRule="auto"/>
        <w:ind w:firstLine="567"/>
        <w:jc w:val="both"/>
      </w:pPr>
      <w:r>
        <w:rPr>
          <w:rFonts w:ascii="Times New Roman" w:hAnsi="Times New Roman" w:eastAsia="Times New Roman"/>
          <w:b w:val="0"/>
          <w:i w:val="0"/>
          <w:sz w:val="26"/>
        </w:rPr>
        <w:t>Phần này trình bày kết quả triển khai các giao diện cốt lõi của KiteHub Platform trong giai đoạn thử nghiệm theo ba luồng nghiệp vụ liên kết: hành trình khám phá và kích hoạt tenant của Chủ trung tâm, các thao tác vận hành thường nhật, và bộ công cụ điều hành của Admin nền tảng. Các giao diện được nhóm theo flow nghiệp vụ thay vì liệt kê rời rạc nhằm phản ánh đúng trải nghiệm end-to-end của người dùng.</w:t>
      </w:r>
    </w:p>
    <w:p>
      <w:pPr>
        <w:pStyle w:val="Heading3"/>
      </w:pPr>
      <w:r>
        <w:rPr>
          <w:rFonts w:ascii="Times New Roman" w:hAnsi="Times New Roman" w:eastAsia="Times New Roman"/>
          <w:b/>
          <w:color w:val="000000"/>
          <w:sz w:val="28"/>
        </w:rPr>
        <w:t>3.2.1 Luồng khám phá và kích hoạt tenant (Anonymous → Chủ trung tâm)</w:t>
      </w:r>
    </w:p>
    <w:p>
      <w:pPr>
        <w:spacing w:before="120" w:after="60"/>
        <w:jc w:val="center"/>
      </w:pPr>
      <w:r>
        <w:drawing>
          <wp:inline xmlns:a="http://schemas.openxmlformats.org/drawingml/2006/main" xmlns:pic="http://schemas.openxmlformats.org/drawingml/2006/picture">
            <wp:extent cx="5760000" cy="3600000"/>
            <wp:docPr id="15" name="Picture 15"/>
            <wp:cNvGraphicFramePr>
              <a:graphicFrameLocks noChangeAspect="1"/>
            </wp:cNvGraphicFramePr>
            <a:graphic>
              <a:graphicData uri="http://schemas.openxmlformats.org/drawingml/2006/picture">
                <pic:pic>
                  <pic:nvPicPr>
                    <pic:cNvPr id="0" name="01-marketing-landing.png"/>
                    <pic:cNvPicPr/>
                  </pic:nvPicPr>
                  <pic:blipFill>
                    <a:blip r:embed="rId23"/>
                    <a:stretch>
                      <a:fillRect/>
                    </a:stretch>
                  </pic:blipFill>
                  <pic:spPr>
                    <a:xfrm>
                      <a:off x="0" y="0"/>
                      <a:ext cx="5760000" cy="360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760000" cy="3600000"/>
            <wp:docPr id="16" name="Picture 16"/>
            <wp:cNvGraphicFramePr>
              <a:graphicFrameLocks noChangeAspect="1"/>
            </wp:cNvGraphicFramePr>
            <a:graphic>
              <a:graphicData uri="http://schemas.openxmlformats.org/drawingml/2006/picture">
                <pic:pic>
                  <pic:nvPicPr>
                    <pic:cNvPr id="0" name="02-signup-wizard-step1.png"/>
                    <pic:cNvPicPr/>
                  </pic:nvPicPr>
                  <pic:blipFill>
                    <a:blip r:embed="rId24"/>
                    <a:stretch>
                      <a:fillRect/>
                    </a:stretch>
                  </pic:blipFill>
                  <pic:spPr>
                    <a:xfrm>
                      <a:off x="0" y="0"/>
                      <a:ext cx="5760000" cy="360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760000" cy="3600000"/>
            <wp:docPr id="17" name="Picture 17"/>
            <wp:cNvGraphicFramePr>
              <a:graphicFrameLocks noChangeAspect="1"/>
            </wp:cNvGraphicFramePr>
            <a:graphic>
              <a:graphicData uri="http://schemas.openxmlformats.org/drawingml/2006/picture">
                <pic:pic>
                  <pic:nvPicPr>
                    <pic:cNvPr id="0" name="04-tenant-provisioning-success.png"/>
                    <pic:cNvPicPr/>
                  </pic:nvPicPr>
                  <pic:blipFill>
                    <a:blip r:embed="rId25"/>
                    <a:stretch>
                      <a:fillRect/>
                    </a:stretch>
                  </pic:blipFill>
                  <pic:spPr>
                    <a:xfrm>
                      <a:off x="0" y="0"/>
                      <a:ext cx="5760000" cy="360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760000" cy="3600000"/>
            <wp:docPr id="18" name="Picture 18"/>
            <wp:cNvGraphicFramePr>
              <a:graphicFrameLocks noChangeAspect="1"/>
            </wp:cNvGraphicFramePr>
            <a:graphic>
              <a:graphicData uri="http://schemas.openxmlformats.org/drawingml/2006/picture">
                <pic:pic>
                  <pic:nvPicPr>
                    <pic:cNvPr id="0" name="03-owner-dashboard-first-login.png"/>
                    <pic:cNvPicPr/>
                  </pic:nvPicPr>
                  <pic:blipFill>
                    <a:blip r:embed="rId26"/>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3.1</w:t>
      </w:r>
      <w:r>
        <w:rPr>
          <w:rFonts w:ascii="Times New Roman" w:hAnsi="Times New Roman" w:eastAsia="Times New Roman"/>
          <w:sz w:val="26"/>
        </w:rPr>
        <w:t>. Luồng khám phá và kích hoạt tenant qua bốn bước nối tiếp từ trang chủ marketing đến dashboard sau đăng nhập đầu tiên</w:t>
      </w:r>
    </w:p>
    <w:p>
      <w:pPr>
        <w:spacing w:line="288" w:lineRule="auto"/>
        <w:ind w:firstLine="567"/>
        <w:jc w:val="both"/>
      </w:pPr>
      <w:r>
        <w:rPr>
          <w:rFonts w:ascii="Times New Roman" w:hAnsi="Times New Roman" w:eastAsia="Times New Roman"/>
          <w:b w:val="0"/>
          <w:i/>
          <w:sz w:val="26"/>
        </w:rPr>
        <w:t>Nguồn: ảnh chụp giao diện KiteHub Platform, truy cập 20/05/2026</w:t>
      </w:r>
    </w:p>
    <w:p>
      <w:pPr>
        <w:spacing w:line="288" w:lineRule="auto"/>
        <w:ind w:firstLine="567"/>
        <w:jc w:val="both"/>
      </w:pPr>
      <w:r>
        <w:rPr>
          <w:rFonts w:ascii="Times New Roman" w:hAnsi="Times New Roman" w:eastAsia="Times New Roman"/>
          <w:b w:val="0"/>
          <w:i w:val="0"/>
          <w:sz w:val="26"/>
        </w:rPr>
        <w:t xml:space="preserve">Luồng khám phá và kích hoạt tenant đưa anonymous prospect từ điểm tiếp xúc đầu tiên đến trạng thái vận hành đầy đủ thông qua bốn bước nối tiếp. Bước (a) trang chủ marketing đóng vai trò "first impression" với layout 3-fold gồm hero section "Nền tảng quản lý trung tâm dạy thêm" cùng ba giá trị cốt lõi (Multi-tenant isolation, AI Branding, Bộ tính năng quản lý lớp đầy đủ) và CTA chính "Yêu cầu truy cập Beta"; toàn bộ tone tiếng Việt formal-friendly với sample data Việt Nam (Trung tâm Anh ngữ Sky Education tên giả định, Lớp Anh ngữ 5A1). Bước (b) Wizard đăng ký yêu cầu 4 trường tối thiểu (họ tên, email, tên trung tâm dự kiến, quy mô) không yêu cầu mật khẩu — admin nền tảng review request và gửi claim code 6 chữ số qua email; form validation client-side bằng React Hook Form + Zod và server-side bổ sung honeypot field chống bot với rate-limit 24 giờ per email. Bước (c) sau khi người dùng exchange claim code thành công, hệ thống tạo tenant mới với atomic transaction (INSERT tenant + INSERT user + UPDATE beta_request status — chi tiết tại Chương 4), cấp subdomain </w:t>
      </w:r>
      <w:r>
        <w:rPr>
          <w:rFonts w:ascii="Times New Roman" w:hAnsi="Times New Roman" w:eastAsia="Times New Roman"/>
          <w:b w:val="0"/>
          <w:i/>
          <w:sz w:val="26"/>
        </w:rPr>
        <w:t>https://sky-edu.kitehub.me</w:t>
      </w:r>
      <w:r>
        <w:rPr>
          <w:rFonts w:ascii="Times New Roman" w:hAnsi="Times New Roman" w:eastAsia="Times New Roman"/>
          <w:b w:val="0"/>
          <w:i w:val="0"/>
          <w:sz w:val="26"/>
        </w:rPr>
        <w:t xml:space="preserve"> và CTA "Đăng nhập ngay" tự động redirect tới </w:t>
      </w:r>
      <w:r>
        <w:rPr>
          <w:rFonts w:ascii="Times New Roman" w:hAnsi="Times New Roman" w:eastAsia="Times New Roman"/>
          <w:b w:val="0"/>
          <w:i/>
          <w:sz w:val="26"/>
        </w:rPr>
        <w:t>/dashboard</w:t>
      </w:r>
      <w:r>
        <w:rPr>
          <w:rFonts w:ascii="Times New Roman" w:hAnsi="Times New Roman" w:eastAsia="Times New Roman"/>
          <w:b w:val="0"/>
          <w:i w:val="0"/>
          <w:sz w:val="26"/>
        </w:rPr>
        <w:t xml:space="preserve"> với JWT đã có sẵn. Bước (d) lần đăng nhập đầu tiên hiển thị ba thành phần chính cho Chủ trung tâm: 3 KPI card ("Doanh thu tháng", "Số học sinh", "Số lớp" mặc định </w:t>
      </w:r>
      <w:r>
        <w:rPr>
          <w:rFonts w:ascii="Times New Roman" w:hAnsi="Times New Roman" w:eastAsia="Times New Roman"/>
          <w:b w:val="0"/>
          <w:i/>
          <w:sz w:val="26"/>
        </w:rPr>
        <w:t>0đ</w:t>
      </w:r>
      <w:r>
        <w:rPr>
          <w:rFonts w:ascii="Times New Roman" w:hAnsi="Times New Roman" w:eastAsia="Times New Roman"/>
          <w:b w:val="0"/>
          <w:i w:val="0"/>
          <w:sz w:val="26"/>
        </w:rPr>
        <w:t xml:space="preserve">, </w:t>
      </w:r>
      <w:r>
        <w:rPr>
          <w:rFonts w:ascii="Times New Roman" w:hAnsi="Times New Roman" w:eastAsia="Times New Roman"/>
          <w:b w:val="0"/>
          <w:i/>
          <w:sz w:val="26"/>
        </w:rPr>
        <w:t>0</w:t>
      </w:r>
      <w:r>
        <w:rPr>
          <w:rFonts w:ascii="Times New Roman" w:hAnsi="Times New Roman" w:eastAsia="Times New Roman"/>
          <w:b w:val="0"/>
          <w:i w:val="0"/>
          <w:sz w:val="26"/>
        </w:rPr>
        <w:t xml:space="preserve">, </w:t>
      </w:r>
      <w:r>
        <w:rPr>
          <w:rFonts w:ascii="Times New Roman" w:hAnsi="Times New Roman" w:eastAsia="Times New Roman"/>
          <w:b w:val="0"/>
          <w:i/>
          <w:sz w:val="26"/>
        </w:rPr>
        <w:t>0</w:t>
      </w:r>
      <w:r>
        <w:rPr>
          <w:rFonts w:ascii="Times New Roman" w:hAnsi="Times New Roman" w:eastAsia="Times New Roman"/>
          <w:b w:val="0"/>
          <w:i w:val="0"/>
          <w:sz w:val="26"/>
        </w:rPr>
        <w:t xml:space="preserve">), onboarding checklist 5 bước (Tạo lớp đầu tiên / Thêm học sinh / Tạo lịch học / Cấu hình thanh toán / Mời giáo viên đồng nghiệp), và sample data toggle cho phép load dữ liệu mẫu (giáo viên giả định Trần Thị Hồng + 4 học sinh + 1 lớp Anh ngữ 5A1); format VND </w:t>
      </w:r>
      <w:r>
        <w:rPr>
          <w:rFonts w:ascii="Times New Roman" w:hAnsi="Times New Roman" w:eastAsia="Times New Roman"/>
          <w:b w:val="0"/>
          <w:i/>
          <w:sz w:val="26"/>
        </w:rPr>
        <w:t>1.500.000đ</w:t>
      </w:r>
      <w:r>
        <w:rPr>
          <w:rFonts w:ascii="Times New Roman" w:hAnsi="Times New Roman" w:eastAsia="Times New Roman"/>
          <w:b w:val="0"/>
          <w:i w:val="0"/>
          <w:sz w:val="26"/>
        </w:rPr>
        <w:t xml:space="preserve"> cùng date tiếng Việt </w:t>
      </w:r>
      <w:r>
        <w:rPr>
          <w:rFonts w:ascii="Times New Roman" w:hAnsi="Times New Roman" w:eastAsia="Times New Roman"/>
          <w:b w:val="0"/>
          <w:i/>
          <w:sz w:val="26"/>
        </w:rPr>
        <w:t>Thứ Hai, 20/05/2026</w:t>
      </w:r>
      <w:r>
        <w:rPr>
          <w:rFonts w:ascii="Times New Roman" w:hAnsi="Times New Roman" w:eastAsia="Times New Roman"/>
          <w:b w:val="0"/>
          <w:i w:val="0"/>
          <w:sz w:val="26"/>
        </w:rPr>
        <w:t xml:space="preserve"> áp dụng đồng nhất.</w:t>
      </w:r>
    </w:p>
    <w:p>
      <w:pPr>
        <w:pStyle w:val="Heading3"/>
      </w:pPr>
      <w:r>
        <w:rPr>
          <w:rFonts w:ascii="Times New Roman" w:hAnsi="Times New Roman" w:eastAsia="Times New Roman"/>
          <w:b/>
          <w:color w:val="000000"/>
          <w:sz w:val="28"/>
        </w:rPr>
        <w:t>3.2.2 Luồng vận hành nghiệp vụ thường nhật (Chủ trung tâm / Manager)</w:t>
      </w:r>
    </w:p>
    <w:p>
      <w:pPr>
        <w:spacing w:before="120" w:after="60"/>
        <w:jc w:val="center"/>
      </w:pPr>
      <w:r>
        <w:drawing>
          <wp:inline xmlns:a="http://schemas.openxmlformats.org/drawingml/2006/main" xmlns:pic="http://schemas.openxmlformats.org/drawingml/2006/picture">
            <wp:extent cx="5760000" cy="3600000"/>
            <wp:docPr id="19" name="Picture 19"/>
            <wp:cNvGraphicFramePr>
              <a:graphicFrameLocks noChangeAspect="1"/>
            </wp:cNvGraphicFramePr>
            <a:graphic>
              <a:graphicData uri="http://schemas.openxmlformats.org/drawingml/2006/picture">
                <pic:pic>
                  <pic:nvPicPr>
                    <pic:cNvPr id="0" name="05-class-management.png"/>
                    <pic:cNvPicPr/>
                  </pic:nvPicPr>
                  <pic:blipFill>
                    <a:blip r:embed="rId27"/>
                    <a:stretch>
                      <a:fillRect/>
                    </a:stretch>
                  </pic:blipFill>
                  <pic:spPr>
                    <a:xfrm>
                      <a:off x="0" y="0"/>
                      <a:ext cx="5760000" cy="360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760000" cy="3600000"/>
            <wp:docPr id="20" name="Picture 20"/>
            <wp:cNvGraphicFramePr>
              <a:graphicFrameLocks noChangeAspect="1"/>
            </wp:cNvGraphicFramePr>
            <a:graphic>
              <a:graphicData uri="http://schemas.openxmlformats.org/drawingml/2006/picture">
                <pic:pic>
                  <pic:nvPicPr>
                    <pic:cNvPr id="0" name="06-invoice-generation.png"/>
                    <pic:cNvPicPr/>
                  </pic:nvPicPr>
                  <pic:blipFill>
                    <a:blip r:embed="rId28"/>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3.2</w:t>
      </w:r>
      <w:r>
        <w:rPr>
          <w:rFonts w:ascii="Times New Roman" w:hAnsi="Times New Roman" w:eastAsia="Times New Roman"/>
          <w:sz w:val="26"/>
        </w:rPr>
        <w:t>. Luồng vận hành nghiệp vụ thường nhật gồm giao diện quản lý lớp học và giao diện tạo hóa đơn với định dạng VND</w:t>
      </w:r>
    </w:p>
    <w:p>
      <w:pPr>
        <w:spacing w:line="288" w:lineRule="auto"/>
        <w:ind w:firstLine="567"/>
        <w:jc w:val="both"/>
      </w:pPr>
      <w:r>
        <w:rPr>
          <w:rFonts w:ascii="Times New Roman" w:hAnsi="Times New Roman" w:eastAsia="Times New Roman"/>
          <w:b w:val="0"/>
          <w:i/>
          <w:sz w:val="26"/>
        </w:rPr>
        <w:t>Nguồn: ảnh chụp giao diện KiteHub Platform, truy cập 20/05/2026</w:t>
      </w:r>
    </w:p>
    <w:p>
      <w:pPr>
        <w:spacing w:line="288" w:lineRule="auto"/>
        <w:ind w:firstLine="567"/>
        <w:jc w:val="both"/>
      </w:pPr>
      <w:r>
        <w:rPr>
          <w:rFonts w:ascii="Times New Roman" w:hAnsi="Times New Roman" w:eastAsia="Times New Roman"/>
          <w:b w:val="0"/>
          <w:i w:val="0"/>
          <w:sz w:val="26"/>
        </w:rPr>
        <w:t xml:space="preserve">Luồng vận hành nghiệp vụ thường nhật bao gồm hai chức năng cốt lõi mà Chủ trung tâm và Manager sử dụng hằng ngày sau khi tenant đã kích hoạt. Bước (a) giao diện quản lý lớp học hiển thị danh sách toàn bộ lớp của tenant với các cột Mã lớp, Tên lớp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Giáo viên chủ nhiệm, Số học sinh, Lịch học, Trạng thái (Đang hoạt động / Tạm nghỉ / Đã kết thúc) và Hành động (Xem chi tiết / Sửa / Lưu trữ); bảng hỗ trợ filter combo theo trạng thái, giáo viên và môn học cùng search theo tên hoặc mã lớp, trong khi bulk actions cho phép chọn nhiều lớp để gửi thông báo Zalo group hoặc export Excel danh sách điểm danh, và CTA "Tạo lớp mới" mở wizard 4 bước (thông tin cơ bản → lịch học Mon-Sat theo VN edu convention → danh sách học sinh → cấu hình học phí). Bước (b) form tạo hóa đơn cho phép Chủ trung tâm hoặc Manager tạo hóa đơn cá nhân hoặc batch theo lớp với layout 2 cột — cột trái nhập học sinh, lớp, tháng/kỳ học, học phí gốc, giảm giá, phụ thu và hạn thanh toán; cột phải preview hóa đơn realtime với header "HÓA ĐƠN ĐIỆN TỬ" theo convention VN, mã số thuế tenant (nếu có), tổng tiền </w:t>
      </w:r>
      <w:r>
        <w:rPr>
          <w:rFonts w:ascii="Times New Roman" w:hAnsi="Times New Roman" w:eastAsia="Times New Roman"/>
          <w:b w:val="0"/>
          <w:i/>
          <w:sz w:val="26"/>
        </w:rPr>
        <w:t>Tổng cộng: 1.500.000đ</w:t>
      </w:r>
      <w:r>
        <w:rPr>
          <w:rFonts w:ascii="Times New Roman" w:hAnsi="Times New Roman" w:eastAsia="Times New Roman"/>
          <w:b w:val="0"/>
          <w:i w:val="0"/>
          <w:sz w:val="26"/>
        </w:rPr>
        <w:t xml:space="preserve"> VND format, cùng QR code VietQR để học sinh quét chuyển khoản trực tiếp qua Vietcombank, Techcombank hoặc MB merchant code; sau khi tạo hóa đơn được gửi qua ba kênh đồng thời (email PDF cho phụ huynh, link Zalo group cha mẹ, và lưu trong tài khoản học sinh trên dashboard). Trong giai đoạn thử nghiệm, payment gateway integration (Stripe, MoMo, VNPay) hoãn sang giai đoạn thương mại hóa do yêu cầu giấy phép PSP, do đó tenant đối soát thủ công qua chuyển khoản ngân hàng.</w:t>
      </w:r>
    </w:p>
    <w:p>
      <w:pPr>
        <w:pStyle w:val="Heading3"/>
      </w:pPr>
      <w:r>
        <w:rPr>
          <w:rFonts w:ascii="Times New Roman" w:hAnsi="Times New Roman" w:eastAsia="Times New Roman"/>
          <w:b/>
          <w:color w:val="000000"/>
          <w:sz w:val="28"/>
        </w:rPr>
        <w:t>3.2.3 Luồng điều hành Admin nền tảng (Platform Admin)</w:t>
      </w:r>
    </w:p>
    <w:p>
      <w:pPr>
        <w:spacing w:before="120" w:after="60"/>
        <w:jc w:val="center"/>
      </w:pPr>
      <w:r>
        <w:drawing>
          <wp:inline xmlns:a="http://schemas.openxmlformats.org/drawingml/2006/main" xmlns:pic="http://schemas.openxmlformats.org/drawingml/2006/picture">
            <wp:extent cx="5760000" cy="3600000"/>
            <wp:docPr id="21" name="Picture 21"/>
            <wp:cNvGraphicFramePr>
              <a:graphicFrameLocks noChangeAspect="1"/>
            </wp:cNvGraphicFramePr>
            <a:graphic>
              <a:graphicData uri="http://schemas.openxmlformats.org/drawingml/2006/picture">
                <pic:pic>
                  <pic:nvPicPr>
                    <pic:cNvPr id="0" name="07-welcome-email.png"/>
                    <pic:cNvPicPr/>
                  </pic:nvPicPr>
                  <pic:blipFill>
                    <a:blip r:embed="rId29"/>
                    <a:stretch>
                      <a:fillRect/>
                    </a:stretch>
                  </pic:blipFill>
                  <pic:spPr>
                    <a:xfrm>
                      <a:off x="0" y="0"/>
                      <a:ext cx="5760000" cy="360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760000" cy="3600000"/>
            <wp:docPr id="22" name="Picture 22"/>
            <wp:cNvGraphicFramePr>
              <a:graphicFrameLocks noChangeAspect="1"/>
            </wp:cNvGraphicFramePr>
            <a:graphic>
              <a:graphicData uri="http://schemas.openxmlformats.org/drawingml/2006/picture">
                <pic:pic>
                  <pic:nvPicPr>
                    <pic:cNvPr id="0" name="08-admin-audit-log.png"/>
                    <pic:cNvPicPr/>
                  </pic:nvPicPr>
                  <pic:blipFill>
                    <a:blip r:embed="rId30"/>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3.3</w:t>
      </w:r>
      <w:r>
        <w:rPr>
          <w:rFonts w:ascii="Times New Roman" w:hAnsi="Times New Roman" w:eastAsia="Times New Roman"/>
          <w:sz w:val="26"/>
        </w:rPr>
        <w:t>. Luồng điều hành Admin nền tảng với preview template email và trang audit log immutable tuân thủ PDPL Article 11</w:t>
      </w:r>
    </w:p>
    <w:p>
      <w:pPr>
        <w:spacing w:line="288" w:lineRule="auto"/>
        <w:ind w:firstLine="567"/>
        <w:jc w:val="both"/>
      </w:pPr>
      <w:r>
        <w:rPr>
          <w:rFonts w:ascii="Times New Roman" w:hAnsi="Times New Roman" w:eastAsia="Times New Roman"/>
          <w:b w:val="0"/>
          <w:i/>
          <w:sz w:val="26"/>
        </w:rPr>
        <w:t>Nguồn: ảnh chụp giao diện KiteHub Platform, truy cập 20/05/2026</w:t>
      </w:r>
    </w:p>
    <w:p>
      <w:pPr>
        <w:spacing w:line="288" w:lineRule="auto"/>
        <w:ind w:firstLine="567"/>
        <w:jc w:val="both"/>
      </w:pPr>
      <w:r>
        <w:rPr>
          <w:rFonts w:ascii="Times New Roman" w:hAnsi="Times New Roman" w:eastAsia="Times New Roman"/>
          <w:b w:val="0"/>
          <w:i w:val="0"/>
          <w:sz w:val="26"/>
        </w:rPr>
        <w:t>Luồng điều hành Admin nền tảng bao gồm hai công cụ chính phục vụ vận hành giai đoạn thử nghiệm. Bước (a) giao diện preview template email cho phép Admin xem trước email trước khi gửi cho tenant với layout 2 cột — cột trái input các biến (tên người nhận, tên trung tâm, claim code, link kích hoạt, deadline kích hoạt), cột phải rendering preview email cho desktop và mobile responsive; subject line tone tiếng Việt formal-respectful (</w:t>
      </w:r>
      <w:r>
        <w:rPr>
          <w:rFonts w:ascii="Times New Roman" w:hAnsi="Times New Roman" w:eastAsia="Times New Roman"/>
          <w:b w:val="0"/>
          <w:i/>
          <w:sz w:val="26"/>
        </w:rPr>
        <w:t>Chào mừng anh/chị đến KiteHub — Tài khoản đã được kích hoạt</w:t>
      </w:r>
      <w:r>
        <w:rPr>
          <w:rFonts w:ascii="Times New Roman" w:hAnsi="Times New Roman" w:eastAsia="Times New Roman"/>
          <w:b w:val="0"/>
          <w:i w:val="0"/>
          <w:sz w:val="26"/>
        </w:rPr>
        <w:t xml:space="preserve">), greeting </w:t>
      </w:r>
      <w:r>
        <w:rPr>
          <w:rFonts w:ascii="Times New Roman" w:hAnsi="Times New Roman" w:eastAsia="Times New Roman"/>
          <w:b w:val="0"/>
          <w:i/>
          <w:sz w:val="26"/>
        </w:rPr>
        <w:t>Em chào chị Hồng,</w:t>
      </w:r>
      <w:r>
        <w:rPr>
          <w:rFonts w:ascii="Times New Roman" w:hAnsi="Times New Roman" w:eastAsia="Times New Roman"/>
          <w:b w:val="0"/>
          <w:i w:val="0"/>
          <w:sz w:val="26"/>
        </w:rPr>
        <w:t xml:space="preserve"> theo persona tone matrix, và email body bao gồm ba phần (lời mời sử dụng, hướng dẫn nhập claim code, CTA "Kích hoạt tài khoản ngay") cùng footer minh bạch về giai đoạn thử nghiệm khép kín 20 tenant; nút "Gửi thử cho admin" cho phép Admin test email rendering trước khi phát hành chính thức, và email được sign DKIM + SPF + DMARC qua AWS SES kết hợp Cloudflare DNS records để đảm bảo deliverability cao. Bước (b) trang audit log hiển thị toàn bộ hành động sensitive của Admin nền tảng dưới dạng bảng immutable — chỉ cho phép INSERT và cấm UPDATE/DELETE thông qua database trigger nhằm đảm bảo tamper-proof theo PDPL 2023 Article 11; các cột bao gồm Thời gian (</w:t>
      </w:r>
      <w:r>
        <w:rPr>
          <w:rFonts w:ascii="Times New Roman" w:hAnsi="Times New Roman" w:eastAsia="Times New Roman"/>
          <w:b w:val="0"/>
          <w:i/>
          <w:sz w:val="26"/>
        </w:rPr>
        <w:t>Thứ Hai, 20/05/2026 09:30</w:t>
      </w:r>
      <w:r>
        <w:rPr>
          <w:rFonts w:ascii="Times New Roman" w:hAnsi="Times New Roman" w:eastAsia="Times New Roman"/>
          <w:b w:val="0"/>
          <w:i w:val="0"/>
          <w:sz w:val="26"/>
        </w:rPr>
        <w:t>), Admin user (</w:t>
      </w:r>
      <w:r>
        <w:rPr>
          <w:rFonts w:ascii="Times New Roman" w:hAnsi="Times New Roman" w:eastAsia="Times New Roman"/>
          <w:b w:val="0"/>
          <w:i/>
          <w:sz w:val="26"/>
        </w:rPr>
        <w:t>admin@kitehub.me</w:t>
      </w:r>
      <w:r>
        <w:rPr>
          <w:rFonts w:ascii="Times New Roman" w:hAnsi="Times New Roman" w:eastAsia="Times New Roman"/>
          <w:b w:val="0"/>
          <w:i w:val="0"/>
          <w:sz w:val="26"/>
        </w:rPr>
        <w:t>), Loại hành động (</w:t>
      </w:r>
      <w:r>
        <w:rPr>
          <w:rFonts w:ascii="Times New Roman" w:hAnsi="Times New Roman" w:eastAsia="Times New Roman"/>
          <w:b w:val="0"/>
          <w:i/>
          <w:sz w:val="26"/>
        </w:rPr>
        <w:t>APPROVE_TENANT_REQUEST</w:t>
      </w:r>
      <w:r>
        <w:rPr>
          <w:rFonts w:ascii="Times New Roman" w:hAnsi="Times New Roman" w:eastAsia="Times New Roman"/>
          <w:b w:val="0"/>
          <w:i w:val="0"/>
          <w:sz w:val="26"/>
        </w:rPr>
        <w:t xml:space="preserve">, </w:t>
      </w:r>
      <w:r>
        <w:rPr>
          <w:rFonts w:ascii="Times New Roman" w:hAnsi="Times New Roman" w:eastAsia="Times New Roman"/>
          <w:b w:val="0"/>
          <w:i/>
          <w:sz w:val="26"/>
        </w:rPr>
        <w:t>TENANT_SUSPEND</w:t>
      </w:r>
      <w:r>
        <w:rPr>
          <w:rFonts w:ascii="Times New Roman" w:hAnsi="Times New Roman" w:eastAsia="Times New Roman"/>
          <w:b w:val="0"/>
          <w:i w:val="0"/>
          <w:sz w:val="26"/>
        </w:rPr>
        <w:t xml:space="preserve">, </w:t>
      </w:r>
      <w:r>
        <w:rPr>
          <w:rFonts w:ascii="Times New Roman" w:hAnsi="Times New Roman" w:eastAsia="Times New Roman"/>
          <w:b w:val="0"/>
          <w:i/>
          <w:sz w:val="26"/>
        </w:rPr>
        <w:t>EMAIL_TEMPLATE_UPDATE</w:t>
      </w:r>
      <w:r>
        <w:rPr>
          <w:rFonts w:ascii="Times New Roman" w:hAnsi="Times New Roman" w:eastAsia="Times New Roman"/>
          <w:b w:val="0"/>
          <w:i w:val="0"/>
          <w:sz w:val="26"/>
        </w:rPr>
        <w:t xml:space="preserve">), Đối tượng tác động (Tenant </w:t>
      </w:r>
      <w:r>
        <w:rPr>
          <w:rFonts w:ascii="Times New Roman" w:hAnsi="Times New Roman" w:eastAsia="Times New Roman"/>
          <w:b w:val="0"/>
          <w:i/>
          <w:sz w:val="26"/>
        </w:rPr>
        <w:t>Sky Education</w:t>
      </w:r>
      <w:r>
        <w:rPr>
          <w:rFonts w:ascii="Times New Roman" w:hAnsi="Times New Roman" w:eastAsia="Times New Roman"/>
          <w:b w:val="0"/>
          <w:i w:val="0"/>
          <w:sz w:val="26"/>
        </w:rPr>
        <w:t xml:space="preserve"> hoặc Yêu cầu mở tenant </w:t>
      </w:r>
      <w:r>
        <w:rPr>
          <w:rFonts w:ascii="Times New Roman" w:hAnsi="Times New Roman" w:eastAsia="Times New Roman"/>
          <w:b w:val="0"/>
          <w:i/>
          <w:sz w:val="26"/>
        </w:rPr>
        <w:t>req_uuid</w:t>
      </w:r>
      <w:r>
        <w:rPr>
          <w:rFonts w:ascii="Times New Roman" w:hAnsi="Times New Roman" w:eastAsia="Times New Roman"/>
          <w:b w:val="0"/>
          <w:i w:val="0"/>
          <w:sz w:val="26"/>
        </w:rPr>
        <w:t>), IP address rút gọn an toàn và Chi tiết JSON expandable; filter combo cho phép tìm theo loại hành động, admin user và khoảng thời gian, top banner notify compliance "Trang này được bảo vệ bởi PDPL Article 11 — mọi hành động admin được lưu vĩnh viễn và không thể chỉnh sửa", retention 5 năm theo PDPL Art 11.2 và hỗ trợ export CSV/PDF cho compliance audit định kỳ hằng quý.</w:t>
      </w:r>
    </w:p>
    <w:p>
      <w:pPr>
        <w:pStyle w:val="Heading3"/>
      </w:pPr>
      <w:r>
        <w:rPr>
          <w:rFonts w:ascii="Times New Roman" w:hAnsi="Times New Roman" w:eastAsia="Times New Roman"/>
          <w:b/>
          <w:color w:val="000000"/>
          <w:sz w:val="28"/>
        </w:rPr>
        <w:t>3.2.4 Phạm vi và hạn chế giao diện trình bày</w:t>
      </w:r>
    </w:p>
    <w:p>
      <w:pPr>
        <w:spacing w:line="288" w:lineRule="auto"/>
        <w:ind w:firstLine="567"/>
        <w:jc w:val="both"/>
      </w:pPr>
      <w:r>
        <w:rPr>
          <w:rFonts w:ascii="Times New Roman" w:hAnsi="Times New Roman" w:eastAsia="Times New Roman"/>
          <w:b w:val="0"/>
          <w:i w:val="0"/>
          <w:sz w:val="26"/>
        </w:rPr>
        <w:t>Tám giao diện được nhóm thành ba luồng nghiệp vụ trên đại diện cho happy path của hai persona target P1 và P2 trong giai đoạn thử nghiệm. Các giao diện sau chưa được trình bày trong phiên bản này do thuộc scope giai đoạn tiếp theo hoặc do giới hạn không gian báo cáo: giao diện admin xử lý chargeback (giai đoạn thương mại hóa khi tích hợp payment gateway), giao diện parent portal (giai đoạn vận hành chính thức — P4 persona), giao diện mobile app native (sau giai đoạn thương mại hóa — chưa triển khai), và giao diện K-12 transcript management (giai đoạn vận hành chính thức — P5 persona).</w:t>
      </w:r>
    </w:p>
    <w:p>
      <w:pPr>
        <w:pStyle w:val="Heading2"/>
      </w:pPr>
      <w:r>
        <w:rPr>
          <w:rFonts w:ascii="Times New Roman" w:hAnsi="Times New Roman" w:eastAsia="Times New Roman"/>
          <w:b/>
          <w:color w:val="000000"/>
          <w:sz w:val="32"/>
        </w:rPr>
        <w:t>3.3 Kiểm thử và đánh giá chất lượng</w:t>
      </w:r>
    </w:p>
    <w:p>
      <w:pPr>
        <w:spacing w:line="288" w:lineRule="auto"/>
        <w:ind w:firstLine="567"/>
        <w:jc w:val="both"/>
      </w:pPr>
      <w:r>
        <w:rPr>
          <w:rFonts w:ascii="Times New Roman" w:hAnsi="Times New Roman" w:eastAsia="Times New Roman"/>
          <w:b w:val="0"/>
          <w:i w:val="0"/>
          <w:sz w:val="26"/>
        </w:rPr>
        <w:t>Mục này trình bày chiến lược kiểm thử của KiteHub Platform — kim tự tháp test pyramid, ba sample test case đại diện và kết quả đánh giá chất lượng định kỳ qua audit quarterly cadence.</w:t>
      </w:r>
    </w:p>
    <w:p>
      <w:pPr>
        <w:pStyle w:val="Heading3"/>
      </w:pPr>
      <w:r>
        <w:rPr>
          <w:rFonts w:ascii="Times New Roman" w:hAnsi="Times New Roman" w:eastAsia="Times New Roman"/>
          <w:b/>
          <w:color w:val="000000"/>
          <w:sz w:val="28"/>
        </w:rPr>
        <w:t>3.3.1 Test pyramid — chiến lược tổng quát</w:t>
      </w:r>
    </w:p>
    <w:p>
      <w:pPr>
        <w:spacing w:line="288" w:lineRule="auto"/>
        <w:ind w:firstLine="567"/>
        <w:jc w:val="both"/>
      </w:pPr>
      <w:r>
        <w:rPr>
          <w:rFonts w:ascii="Times New Roman" w:hAnsi="Times New Roman" w:eastAsia="Times New Roman"/>
          <w:b w:val="0"/>
          <w:i w:val="0"/>
          <w:sz w:val="26"/>
        </w:rPr>
        <w:t>Chiến lược kiểm thử của KiteHub tuân theo mô hình kim tự tháp test pyramid của Mike Cohn [40] — chia thành 3 tầng theo tỷ lệ "đáy rộng, đỉnh hẹp", phản ánh trade-off giữa độ phủ và chi phí thực thi.</w:t>
      </w:r>
    </w:p>
    <w:p>
      <w:pPr>
        <w:spacing w:before="120" w:after="120"/>
        <w:jc w:val="center"/>
      </w:pPr>
      <w:r>
        <w:drawing>
          <wp:inline xmlns:a="http://schemas.openxmlformats.org/drawingml/2006/main" xmlns:pic="http://schemas.openxmlformats.org/drawingml/2006/picture">
            <wp:extent cx="4424939" cy="7920000"/>
            <wp:docPr id="23" name="Picture 23"/>
            <wp:cNvGraphicFramePr>
              <a:graphicFrameLocks noChangeAspect="1"/>
            </wp:cNvGraphicFramePr>
            <a:graphic>
              <a:graphicData uri="http://schemas.openxmlformats.org/drawingml/2006/picture">
                <pic:pic>
                  <pic:nvPicPr>
                    <pic:cNvPr id="0" name="mermaid-f91993f073a5141c.png"/>
                    <pic:cNvPicPr/>
                  </pic:nvPicPr>
                  <pic:blipFill>
                    <a:blip r:embed="rId31"/>
                    <a:stretch>
                      <a:fillRect/>
                    </a:stretch>
                  </pic:blipFill>
                  <pic:spPr>
                    <a:xfrm>
                      <a:off x="0" y="0"/>
                      <a:ext cx="4424939" cy="792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3.4</w:t>
      </w:r>
      <w:r>
        <w:rPr>
          <w:rFonts w:ascii="Times New Roman" w:hAnsi="Times New Roman" w:eastAsia="Times New Roman"/>
          <w:sz w:val="26"/>
        </w:rPr>
        <w:t>. Kim tự tháp test pyramid áp dụng cho KiteHub Platform — phân bố ba tầng test theo số lượng và thời gian thực thi</w:t>
      </w:r>
    </w:p>
    <w:p>
      <w:pPr>
        <w:spacing w:line="288" w:lineRule="auto"/>
        <w:ind w:firstLine="567"/>
        <w:jc w:val="both"/>
      </w:pPr>
      <w:r>
        <w:rPr>
          <w:rFonts w:ascii="Times New Roman" w:hAnsi="Times New Roman" w:eastAsia="Times New Roman"/>
          <w:b w:val="0"/>
          <w:i/>
          <w:sz w:val="26"/>
        </w:rPr>
        <w:t>Nguồn: tác giả tự xây dựng theo mô hình test pyramid của Mike Cohn [40]</w:t>
      </w:r>
    </w:p>
    <w:p>
      <w:pPr>
        <w:spacing w:line="288" w:lineRule="auto"/>
        <w:ind w:firstLine="567"/>
        <w:jc w:val="both"/>
      </w:pPr>
      <w:r>
        <w:rPr>
          <w:rFonts w:ascii="Times New Roman" w:hAnsi="Times New Roman" w:eastAsia="Times New Roman"/>
          <w:b w:val="0"/>
          <w:i w:val="0"/>
          <w:sz w:val="26"/>
        </w:rPr>
        <w:t>Tầng đáy — Unit test (broad base, khoảng 850 test cases): Kiểm thử từng unit (class, method) độc lập với các dependency được mock. Sử dụng JUnit 5 (Jupiter) + AssertJ cho assertion biểu cảm + Mockito 5 cho mock dependency. Thời gian thực thi ngắn (</w:t>
      </w:r>
      <w:r>
        <w:rPr>
          <w:rFonts w:ascii="Times New Roman" w:hAnsi="Times New Roman" w:eastAsia="Times New Roman"/>
          <w:b w:val="0"/>
          <w:i/>
          <w:sz w:val="26"/>
        </w:rPr>
        <w:t>./mvnw test</w:t>
      </w:r>
      <w:r>
        <w:rPr>
          <w:rFonts w:ascii="Times New Roman" w:hAnsi="Times New Roman" w:eastAsia="Times New Roman"/>
          <w:b w:val="0"/>
          <w:i w:val="0"/>
          <w:sz w:val="26"/>
        </w:rPr>
        <w:t xml:space="preserve"> chạy toàn bộ unit test trong khoảng 30-60 giây), giúp developer nhận feedback nhanh trong vòng inner-loop. Mục tiêu code coverage ≥75% line, ≥70% branch trên các module business-critical. Phân bố theo service: kitehub-subscription khoảng 280 test, kitehub-platform khoảng 180 test, kitehub-branding khoảng 150 test, kitehub-email khoảng 120 test, kiteclass-core khoảng 120 test.</w:t>
      </w:r>
    </w:p>
    <w:p>
      <w:pPr>
        <w:spacing w:line="288" w:lineRule="auto"/>
        <w:ind w:firstLine="567"/>
        <w:jc w:val="both"/>
      </w:pPr>
      <w:r>
        <w:rPr>
          <w:rFonts w:ascii="Times New Roman" w:hAnsi="Times New Roman" w:eastAsia="Times New Roman"/>
          <w:b w:val="0"/>
          <w:i w:val="0"/>
          <w:sz w:val="26"/>
        </w:rPr>
        <w:t xml:space="preserve">Tầng giữa — Integration test (middle, khoảng 120 test cases): Kiểm thử tương tác giữa các component thực với database thật, message broker thật. KiteHub sử dụng Testcontainers 1.20 [20] khởi tạo PostgreSQL 16 + RabbitMQ ephemeral container cho mỗi test class — đảm bảo môi trường test cô lập và phản ánh production. Áp dụng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cho full context, </w:t>
      </w:r>
      <w:r>
        <w:rPr>
          <w:rFonts w:ascii="Times New Roman" w:hAnsi="Times New Roman" w:eastAsia="Times New Roman"/>
          <w:b w:val="0"/>
          <w:i/>
          <w:sz w:val="26"/>
        </w:rPr>
        <w:t>@DataJpaTest</w:t>
      </w:r>
      <w:r>
        <w:rPr>
          <w:rFonts w:ascii="Times New Roman" w:hAnsi="Times New Roman" w:eastAsia="Times New Roman"/>
          <w:b w:val="0"/>
          <w:i w:val="0"/>
          <w:sz w:val="26"/>
        </w:rPr>
        <w:t xml:space="preserve"> cho repository slice,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controller slice. Đặc biệt quan trọng cho các test liên quan PostgreSQL-specific feature (Row-Level Security, GUC </w:t>
      </w:r>
      <w:r>
        <w:rPr>
          <w:rFonts w:ascii="Times New Roman" w:hAnsi="Times New Roman" w:eastAsia="Times New Roman"/>
          <w:b w:val="0"/>
          <w:i/>
          <w:sz w:val="26"/>
        </w:rPr>
        <w:t>set_config</w:t>
      </w:r>
      <w:r>
        <w:rPr>
          <w:rFonts w:ascii="Times New Roman" w:hAnsi="Times New Roman" w:eastAsia="Times New Roman"/>
          <w:b w:val="0"/>
          <w:i w:val="0"/>
          <w:sz w:val="26"/>
        </w:rPr>
        <w:t>, partial index, JSONB query) — các test class này yêu cầu Testcontainers Postgres real DB session, không được dùng H2 in-memory thay thế.</w:t>
      </w:r>
    </w:p>
    <w:p>
      <w:pPr>
        <w:spacing w:line="288" w:lineRule="auto"/>
        <w:ind w:firstLine="567"/>
        <w:jc w:val="both"/>
      </w:pPr>
      <w:r>
        <w:rPr>
          <w:rFonts w:ascii="Times New Roman" w:hAnsi="Times New Roman" w:eastAsia="Times New Roman"/>
          <w:b w:val="0"/>
          <w:i w:val="0"/>
          <w:sz w:val="26"/>
        </w:rPr>
        <w:t xml:space="preserve">Tầng đỉnh — End-to-End test (top, khoảng 15-25 test cases): Kiểm thử user journey end-to-end qua browser thật (Chromium + Firefox + WebKit) bằng Playwright 1. Bao gồm các critical path: signup flow (visitor → tenant request → admin approve → claim code → first login), payment flow (giai đoạn thương mại hóa), class management flow (tạo lớp → thêm học sinh → điểm danh → xuất hóa đơn). E2E test chạy trong CI nightly schedule (không chạy mỗi PR vì thời gian 10-15 phút), cộng thêm chạy on-demand qua </w:t>
      </w:r>
      <w:r>
        <w:rPr>
          <w:rFonts w:ascii="Times New Roman" w:hAnsi="Times New Roman" w:eastAsia="Times New Roman"/>
          <w:b w:val="0"/>
          <w:i/>
          <w:sz w:val="26"/>
        </w:rPr>
        <w:t>gh workflow run e2e-tests.yml</w:t>
      </w:r>
      <w:r>
        <w:rPr>
          <w:rFonts w:ascii="Times New Roman" w:hAnsi="Times New Roman" w:eastAsia="Times New Roman"/>
          <w:b w:val="0"/>
          <w:i w:val="0"/>
          <w:sz w:val="26"/>
        </w:rPr>
        <w:t xml:space="preserve"> khi cần verify trước release.</w:t>
      </w:r>
    </w:p>
    <w:p>
      <w:pPr>
        <w:pStyle w:val="Heading3"/>
      </w:pPr>
      <w:r>
        <w:rPr>
          <w:rFonts w:ascii="Times New Roman" w:hAnsi="Times New Roman" w:eastAsia="Times New Roman"/>
          <w:b/>
          <w:color w:val="000000"/>
          <w:sz w:val="28"/>
        </w:rPr>
        <w:t>3.3.2 Tóm tắt kết quả kiểm thử</w:t>
      </w:r>
    </w:p>
    <w:p>
      <w:pPr>
        <w:spacing w:line="288" w:lineRule="auto"/>
        <w:ind w:firstLine="567"/>
        <w:jc w:val="both"/>
      </w:pPr>
      <w:r>
        <w:rPr>
          <w:rFonts w:ascii="Times New Roman" w:hAnsi="Times New Roman" w:eastAsia="Times New Roman"/>
          <w:b w:val="0"/>
          <w:i w:val="0"/>
          <w:sz w:val="26"/>
        </w:rPr>
        <w:t>Tổng số test case khoảng 985 (850 unit + 120 integration + 15-25 E2E), đạt tỷ lệ pass rate ≥99,5% trên main branch (CI red flag khi pass rate dưới 99%). Coverage trung bình business-critical module ≥75% line — tiệm cận chuẩn ngành industry cho production-grade SaaS. Quy trình audit chất lượng định kỳ được duy trì với bốn chiều đánh giá Quality + Security + Performance + API Contract, findings từ mỗi đợt audit được track riêng và schedule fix trong chu kỳ phát triển kế tiếp, đảm bảo continuous quality improvement loop.</w:t>
      </w:r>
    </w:p>
    <w:p>
      <w:pPr>
        <w:spacing w:line="288" w:lineRule="auto"/>
        <w:ind w:firstLine="567"/>
        <w:jc w:val="both"/>
      </w:pPr>
      <w:r>
        <w:rPr>
          <w:rFonts w:ascii="Times New Roman" w:hAnsi="Times New Roman" w:eastAsia="Times New Roman"/>
          <w:b w:val="0"/>
          <w:i w:val="0"/>
          <w:sz w:val="26"/>
        </w:rPr>
        <w:t>Hạn chế kiểm thử: một số lĩnh vực coverage hiện còn thiếu và cần ưu tiên trước giai đoạn vận hành chính thức bao gồm kiểm thử tải (load test với JMeter mô phỏng 100 tenant concurrent + 10.000 student concurrent) chưa được vận hành định kỳ; kiểm thử bảo mật penetration test bên thứ ba chưa được tiến hành (mới có internal security audit); kiểm thử khả năng phục hồi sau thảm họa (DR drill — restore từ RDS snapshot tới fresh environment) chưa được vận hành định kỳ; coverage E2E test cho luồng AI Branding image generation pipeline thấp do dependency Stable Diffusion XL khó mock. Các hạn chế này được track riêng và schedule cho giai đoạn thương mại hóa hoặc giai đoạn vận hành chính thức tùy mức ưu tiên.</w:t>
      </w:r>
    </w:p>
    <w:p>
      <w:r>
        <w:br w:type="page"/>
      </w:r>
    </w:p>
    <w:p>
      <w:pPr>
        <w:pStyle w:val="Heading1"/>
        <w:jc w:val="center"/>
      </w:pPr>
      <w:r>
        <w:rPr>
          <w:rFonts w:ascii="Times New Roman" w:hAnsi="Times New Roman" w:eastAsia="Times New Roman"/>
          <w:b/>
          <w:color w:val="000000"/>
          <w:sz w:val="36"/>
        </w:rPr>
        <w:t>CHƯƠNG 4. ĐÁNH GIÁ KẾT QUẢ VÀ KẾT LUẬN</w:t>
      </w:r>
    </w:p>
    <w:p>
      <w:pPr>
        <w:pStyle w:val="Heading2"/>
      </w:pPr>
      <w:r>
        <w:rPr>
          <w:rFonts w:ascii="Times New Roman" w:hAnsi="Times New Roman" w:eastAsia="Times New Roman"/>
          <w:b/>
          <w:color w:val="000000"/>
          <w:sz w:val="32"/>
        </w:rPr>
        <w:t>4.1 Cloud Deployment AWS</w:t>
      </w:r>
    </w:p>
    <w:p>
      <w:pPr>
        <w:pStyle w:val="Heading3"/>
      </w:pPr>
      <w:r>
        <w:rPr>
          <w:rFonts w:ascii="Times New Roman" w:hAnsi="Times New Roman" w:eastAsia="Times New Roman"/>
          <w:b/>
          <w:color w:val="000000"/>
          <w:sz w:val="28"/>
        </w:rPr>
        <w:t>4.1.1 Tổng quan kiến trúc</w:t>
      </w:r>
    </w:p>
    <w:p>
      <w:pPr>
        <w:spacing w:line="288" w:lineRule="auto"/>
        <w:ind w:firstLine="567"/>
        <w:jc w:val="both"/>
      </w:pPr>
      <w:r>
        <w:rPr>
          <w:rFonts w:ascii="Times New Roman" w:hAnsi="Times New Roman" w:eastAsia="Times New Roman"/>
          <w:b w:val="0"/>
          <w:i w:val="0"/>
          <w:sz w:val="26"/>
        </w:rPr>
        <w:t>KiteHub Platform được triển khai trên AWS region Singapore (</w:t>
      </w:r>
      <w:r>
        <w:rPr>
          <w:rFonts w:ascii="Times New Roman" w:hAnsi="Times New Roman" w:eastAsia="Times New Roman"/>
          <w:b w:val="0"/>
          <w:i/>
          <w:sz w:val="26"/>
        </w:rPr>
        <w:t>ap-southeast-1</w:t>
      </w:r>
      <w:r>
        <w:rPr>
          <w:rFonts w:ascii="Times New Roman" w:hAnsi="Times New Roman" w:eastAsia="Times New Roman"/>
          <w:b w:val="0"/>
          <w:i w:val="0"/>
          <w:sz w:val="26"/>
        </w:rPr>
        <w:t>) theo quyết định kiến trúc được trình bày theo phương pháp Tyree &amp; Akerman [36, tr.19] (gồm context + decision + consequences) và Microsoft ADR template [25, tr.7]. Lý do chọn AWS Singapore:</w:t>
      </w:r>
    </w:p>
    <w:p>
      <w:pPr>
        <w:pStyle w:val="ListBullet"/>
        <w:spacing w:line="288" w:lineRule="auto"/>
        <w:ind w:left="850" w:hanging="283"/>
      </w:pPr>
      <w:r>
        <w:rPr>
          <w:rFonts w:ascii="Times New Roman" w:hAnsi="Times New Roman" w:eastAsia="Times New Roman"/>
          <w:b/>
          <w:i w:val="0"/>
          <w:sz w:val="26"/>
        </w:rPr>
        <w:t>Tốc độ triển khai và độ ổn định tài khoản</w:t>
      </w:r>
      <w:r>
        <w:rPr>
          <w:rFonts w:ascii="Times New Roman" w:hAnsi="Times New Roman" w:eastAsia="Times New Roman"/>
          <w:b w:val="0"/>
          <w:i w:val="0"/>
          <w:sz w:val="26"/>
        </w:rPr>
        <w:t xml:space="preserve"> — quá trình đăng ký Oracle Cloud Always Free thường gặp tỷ lệ reject cao đối với người dùng tại Việt Nam, ảnh hưởng đến tiến độ triển khai trong khung thời gian đồ án có hạn.</w:t>
      </w:r>
    </w:p>
    <w:p>
      <w:pPr>
        <w:pStyle w:val="ListBullet"/>
        <w:spacing w:line="288" w:lineRule="auto"/>
        <w:ind w:left="850" w:hanging="283"/>
      </w:pPr>
      <w:r>
        <w:rPr>
          <w:rFonts w:ascii="Times New Roman" w:hAnsi="Times New Roman" w:eastAsia="Times New Roman"/>
          <w:b/>
          <w:i w:val="0"/>
          <w:sz w:val="26"/>
        </w:rPr>
        <w:t>Tính trưởng thành của hệ sinh thái</w:t>
      </w:r>
      <w:r>
        <w:rPr>
          <w:rFonts w:ascii="Times New Roman" w:hAnsi="Times New Roman" w:eastAsia="Times New Roman"/>
          <w:b w:val="0"/>
          <w:i w:val="0"/>
          <w:sz w:val="26"/>
        </w:rPr>
        <w:t xml:space="preserve"> — AWS cung cấp ECR + Secrets Manager + SES + ALB + CloudFront tích hợp sẵn; Oracle Always Free thiếu managed Redis và managed RabbitMQ.</w:t>
      </w:r>
    </w:p>
    <w:p>
      <w:pPr>
        <w:pStyle w:val="ListBullet"/>
        <w:spacing w:line="288" w:lineRule="auto"/>
        <w:ind w:left="850" w:hanging="283"/>
      </w:pPr>
      <w:r>
        <w:rPr>
          <w:rFonts w:ascii="Times New Roman" w:hAnsi="Times New Roman" w:eastAsia="Times New Roman"/>
          <w:b/>
          <w:i w:val="0"/>
          <w:sz w:val="26"/>
        </w:rPr>
        <w:t>Tuân thủ pháp luật được quản lý theo lộ trình</w:t>
      </w:r>
      <w:r>
        <w:rPr>
          <w:rFonts w:ascii="Times New Roman" w:hAnsi="Times New Roman" w:eastAsia="Times New Roman"/>
          <w:b w:val="0"/>
          <w:i w:val="0"/>
          <w:sz w:val="26"/>
        </w:rPr>
        <w:t xml:space="preserve"> — Giai đoạn thử nghiệm invite-only quy mô nhỏ (≤20 tenant) chưa kích hoạt ngưỡng quy định Nghị định 53/2022/NĐ-CP §26 (1 triệu user) cũng như ngưỡng PDPL Art 28 (10 nghìn data subject); roadmap migrate sang AWS Hanoi Local Zone hoặc nhà cung cấp cloud trong nước (Viettel Cloud, VNG Cloud) trong giai đoạn vận hành chính thức. Người dùng thử nghiệm ký explicit consent acknowledging "infrastructure provider AWS Singapore" trong giai đoạn thử nghiệm.</w:t>
      </w:r>
    </w:p>
    <w:p>
      <w:pPr>
        <w:pStyle w:val="Heading3"/>
      </w:pPr>
      <w:r>
        <w:rPr>
          <w:rFonts w:ascii="Times New Roman" w:hAnsi="Times New Roman" w:eastAsia="Times New Roman"/>
          <w:b/>
          <w:color w:val="000000"/>
          <w:sz w:val="28"/>
        </w:rPr>
        <w:t>4.1.2 Sơ đồ hạ tầng</w:t>
      </w:r>
    </w:p>
    <w:p>
      <w:pPr>
        <w:spacing w:before="120" w:after="120"/>
        <w:jc w:val="center"/>
      </w:pPr>
      <w:r>
        <w:drawing>
          <wp:inline xmlns:a="http://schemas.openxmlformats.org/drawingml/2006/main" xmlns:pic="http://schemas.openxmlformats.org/drawingml/2006/picture">
            <wp:extent cx="5400000" cy="5618785"/>
            <wp:docPr id="24" name="Picture 24"/>
            <wp:cNvGraphicFramePr>
              <a:graphicFrameLocks noChangeAspect="1"/>
            </wp:cNvGraphicFramePr>
            <a:graphic>
              <a:graphicData uri="http://schemas.openxmlformats.org/drawingml/2006/picture">
                <pic:pic>
                  <pic:nvPicPr>
                    <pic:cNvPr id="0" name="mermaid-f21dd78d7a1e3f4c.png"/>
                    <pic:cNvPicPr/>
                  </pic:nvPicPr>
                  <pic:blipFill>
                    <a:blip r:embed="rId32"/>
                    <a:stretch>
                      <a:fillRect/>
                    </a:stretch>
                  </pic:blipFill>
                  <pic:spPr>
                    <a:xfrm>
                      <a:off x="0" y="0"/>
                      <a:ext cx="5400000" cy="5618785"/>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4.1</w:t>
      </w:r>
      <w:r>
        <w:rPr>
          <w:rFonts w:ascii="Times New Roman" w:hAnsi="Times New Roman" w:eastAsia="Times New Roman"/>
          <w:sz w:val="26"/>
        </w:rPr>
        <w:t>. Sơ đồ kiến trúc tổng thể KiteHub Platform trên AWS Singapore (giai đoạn thử nghiệm)</w:t>
      </w:r>
    </w:p>
    <w:p>
      <w:pPr>
        <w:pStyle w:val="Heading3"/>
      </w:pPr>
      <w:r>
        <w:rPr>
          <w:rFonts w:ascii="Times New Roman" w:hAnsi="Times New Roman" w:eastAsia="Times New Roman"/>
          <w:b/>
          <w:color w:val="000000"/>
          <w:sz w:val="28"/>
        </w:rPr>
        <w:t>4.1.3 Các thành phần chính</w:t>
      </w:r>
    </w:p>
    <w:p>
      <w:pPr>
        <w:spacing w:line="288" w:lineRule="auto"/>
        <w:ind w:firstLine="567"/>
        <w:jc w:val="both"/>
      </w:pPr>
      <w:r>
        <w:rPr>
          <w:rFonts w:ascii="Times New Roman" w:hAnsi="Times New Roman" w:eastAsia="Times New Roman"/>
          <w:b/>
          <w:i w:val="0"/>
          <w:sz w:val="26"/>
        </w:rPr>
        <w:t>Lớp compute (EC2):</w:t>
      </w:r>
      <w:r>
        <w:rPr>
          <w:rFonts w:ascii="Times New Roman" w:hAnsi="Times New Roman" w:eastAsia="Times New Roman"/>
          <w:b w:val="0"/>
          <w:i w:val="0"/>
          <w:sz w:val="26"/>
        </w:rPr>
        <w:t xml:space="preserve"> Hai instance </w:t>
      </w:r>
      <w:r>
        <w:rPr>
          <w:rFonts w:ascii="Times New Roman" w:hAnsi="Times New Roman" w:eastAsia="Times New Roman"/>
          <w:b w:val="0"/>
          <w:i/>
          <w:sz w:val="26"/>
        </w:rPr>
        <w:t>t3.micro</w:t>
      </w:r>
      <w:r>
        <w:rPr>
          <w:rFonts w:ascii="Times New Roman" w:hAnsi="Times New Roman" w:eastAsia="Times New Roman"/>
          <w:b w:val="0"/>
          <w:i w:val="0"/>
          <w:sz w:val="26"/>
        </w:rPr>
        <w:t xml:space="preserve"> (1 GB RAM, 2 vCPU) phân chia trách nhiệm: </w:t>
      </w:r>
      <w:r>
        <w:rPr>
          <w:rFonts w:ascii="Times New Roman" w:hAnsi="Times New Roman" w:eastAsia="Times New Roman"/>
          <w:b w:val="0"/>
          <w:i/>
          <w:sz w:val="26"/>
        </w:rPr>
        <w:t>kh-backend</w:t>
      </w:r>
      <w:r>
        <w:rPr>
          <w:rFonts w:ascii="Times New Roman" w:hAnsi="Times New Roman" w:eastAsia="Times New Roman"/>
          <w:b w:val="0"/>
          <w:i w:val="0"/>
          <w:sz w:val="26"/>
        </w:rPr>
        <w:t xml:space="preserve"> chạy KiteHub Gateway (port 8080) cùng sáu backend service (subscription, branding, email, platform, admin, ...); </w:t>
      </w:r>
      <w:r>
        <w:rPr>
          <w:rFonts w:ascii="Times New Roman" w:hAnsi="Times New Roman" w:eastAsia="Times New Roman"/>
          <w:b w:val="0"/>
          <w:i/>
          <w:sz w:val="26"/>
        </w:rPr>
        <w:t>kc-app</w:t>
      </w:r>
      <w:r>
        <w:rPr>
          <w:rFonts w:ascii="Times New Roman" w:hAnsi="Times New Roman" w:eastAsia="Times New Roman"/>
          <w:b w:val="0"/>
          <w:i w:val="0"/>
          <w:sz w:val="26"/>
        </w:rPr>
        <w:t xml:space="preserve"> chạy KiteClass core (port 8082) và KiteClass frontend Next.js (port 3001). Cấu hình memory tight đòi hỏi JVM heap cap nghiêm ngặt theo từng service (</w:t>
      </w:r>
      <w:r>
        <w:rPr>
          <w:rFonts w:ascii="Times New Roman" w:hAnsi="Times New Roman" w:eastAsia="Times New Roman"/>
          <w:b w:val="0"/>
          <w:i/>
          <w:sz w:val="26"/>
        </w:rPr>
        <w:t>-Xmx128m</w:t>
      </w:r>
      <w:r>
        <w:rPr>
          <w:rFonts w:ascii="Times New Roman" w:hAnsi="Times New Roman" w:eastAsia="Times New Roman"/>
          <w:b w:val="0"/>
          <w:i w:val="0"/>
          <w:sz w:val="26"/>
        </w:rPr>
        <w:t xml:space="preserve"> cho service nhỏ, </w:t>
      </w:r>
      <w:r>
        <w:rPr>
          <w:rFonts w:ascii="Times New Roman" w:hAnsi="Times New Roman" w:eastAsia="Times New Roman"/>
          <w:b w:val="0"/>
          <w:i/>
          <w:sz w:val="26"/>
        </w:rPr>
        <w:t>-Xmx256m</w:t>
      </w:r>
      <w:r>
        <w:rPr>
          <w:rFonts w:ascii="Times New Roman" w:hAnsi="Times New Roman" w:eastAsia="Times New Roman"/>
          <w:b w:val="0"/>
          <w:i w:val="0"/>
          <w:sz w:val="26"/>
        </w:rPr>
        <w:t xml:space="preserve"> cho service lớn).</w:t>
      </w:r>
    </w:p>
    <w:p>
      <w:pPr>
        <w:spacing w:line="288" w:lineRule="auto"/>
        <w:ind w:firstLine="567"/>
        <w:jc w:val="both"/>
      </w:pPr>
      <w:r>
        <w:rPr>
          <w:rFonts w:ascii="Times New Roman" w:hAnsi="Times New Roman" w:eastAsia="Times New Roman"/>
          <w:b/>
          <w:i w:val="0"/>
          <w:sz w:val="26"/>
        </w:rPr>
        <w:t>Lớp dữ liệu (RDS + S3):</w:t>
      </w:r>
      <w:r>
        <w:rPr>
          <w:rFonts w:ascii="Times New Roman" w:hAnsi="Times New Roman" w:eastAsia="Times New Roman"/>
          <w:b w:val="0"/>
          <w:i w:val="0"/>
          <w:sz w:val="26"/>
        </w:rPr>
        <w:t xml:space="preserve"> PostgreSQL 16 chạy trên </w:t>
      </w:r>
      <w:r>
        <w:rPr>
          <w:rFonts w:ascii="Times New Roman" w:hAnsi="Times New Roman" w:eastAsia="Times New Roman"/>
          <w:b w:val="0"/>
          <w:i/>
          <w:sz w:val="26"/>
        </w:rPr>
        <w:t>db.t3.micro</w:t>
      </w:r>
      <w:r>
        <w:rPr>
          <w:rFonts w:ascii="Times New Roman" w:hAnsi="Times New Roman" w:eastAsia="Times New Roman"/>
          <w:b w:val="0"/>
          <w:i w:val="0"/>
          <w:sz w:val="26"/>
        </w:rPr>
        <w:t xml:space="preserve"> (1 GB RAM, 20 GB SSD), backup snapshot tự động hàng ngày, retention 7 ngày, network đặt trong private subnet chỉ chấp nhận kết nối từ security group của EC2. KiteHub áp dụng mô hình multi-tenant shared database (đã trình bày tại Chương 2 §2.3.2) — toàn bộ tenant dùng chung instance, cách ly thông qua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kết hợp Row-Level Security (Chương 2 §2.3.4). Một bucket S3 duy nhất </w:t>
      </w:r>
      <w:r>
        <w:rPr>
          <w:rFonts w:ascii="Times New Roman" w:hAnsi="Times New Roman" w:eastAsia="Times New Roman"/>
          <w:b w:val="0"/>
          <w:i/>
          <w:sz w:val="26"/>
        </w:rPr>
        <w:t>kitehub-prod-storage</w:t>
      </w:r>
      <w:r>
        <w:rPr>
          <w:rFonts w:ascii="Times New Roman" w:hAnsi="Times New Roman" w:eastAsia="Times New Roman"/>
          <w:b w:val="0"/>
          <w:i w:val="0"/>
          <w:sz w:val="26"/>
        </w:rPr>
        <w:t xml:space="preserve"> phục vụ mọi tenant, partition theo prefix </w:t>
      </w:r>
      <w:r>
        <w:rPr>
          <w:rFonts w:ascii="Times New Roman" w:hAnsi="Times New Roman" w:eastAsia="Times New Roman"/>
          <w:b w:val="0"/>
          <w:i/>
          <w:sz w:val="26"/>
        </w:rPr>
        <w:t>tenant-{uuid}/</w:t>
      </w:r>
      <w:r>
        <w:rPr>
          <w:rFonts w:ascii="Times New Roman" w:hAnsi="Times New Roman" w:eastAsia="Times New Roman"/>
          <w:b w:val="0"/>
          <w:i w:val="0"/>
          <w:sz w:val="26"/>
        </w:rPr>
        <w:t xml:space="preserve"> (branding, document, exports) và </w:t>
      </w:r>
      <w:r>
        <w:rPr>
          <w:rFonts w:ascii="Times New Roman" w:hAnsi="Times New Roman" w:eastAsia="Times New Roman"/>
          <w:b w:val="0"/>
          <w:i/>
          <w:sz w:val="26"/>
        </w:rPr>
        <w:t>platform/</w:t>
      </w:r>
      <w:r>
        <w:rPr>
          <w:rFonts w:ascii="Times New Roman" w:hAnsi="Times New Roman" w:eastAsia="Times New Roman"/>
          <w:b w:val="0"/>
          <w:i w:val="0"/>
          <w:sz w:val="26"/>
        </w:rPr>
        <w:t xml:space="preserve"> (system assets). Trade-off chính: cost-efficient và đơn giản về IAM, đổi lại phải verify prefix isolation tại application layer.</w:t>
      </w:r>
    </w:p>
    <w:p>
      <w:pPr>
        <w:spacing w:line="288" w:lineRule="auto"/>
        <w:ind w:firstLine="567"/>
        <w:jc w:val="both"/>
      </w:pPr>
      <w:r>
        <w:rPr>
          <w:rFonts w:ascii="Times New Roman" w:hAnsi="Times New Roman" w:eastAsia="Times New Roman"/>
          <w:b/>
          <w:i w:val="0"/>
          <w:sz w:val="26"/>
        </w:rPr>
        <w:t>Email transactional (SES):</w:t>
      </w:r>
      <w:r>
        <w:rPr>
          <w:rFonts w:ascii="Times New Roman" w:hAnsi="Times New Roman" w:eastAsia="Times New Roman"/>
          <w:b w:val="0"/>
          <w:i w:val="0"/>
          <w:sz w:val="26"/>
        </w:rPr>
        <w:t xml:space="preserve"> KiteHub gửi email verify, beta-approval, password-reset, invoice qua AWS SES region </w:t>
      </w:r>
      <w:r>
        <w:rPr>
          <w:rFonts w:ascii="Times New Roman" w:hAnsi="Times New Roman" w:eastAsia="Times New Roman"/>
          <w:b w:val="0"/>
          <w:i/>
          <w:sz w:val="26"/>
        </w:rPr>
        <w:t>ap-southeast-1</w:t>
      </w:r>
      <w:r>
        <w:rPr>
          <w:rFonts w:ascii="Times New Roman" w:hAnsi="Times New Roman" w:eastAsia="Times New Roman"/>
          <w:b w:val="0"/>
          <w:i w:val="0"/>
          <w:sz w:val="26"/>
        </w:rPr>
        <w:t xml:space="preserve">.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đã được verify qua DKIM + SPF records trên Cloudflare DNS; sandbox mode được nâng lên Production mode (50.000 emails/day) thông qua AWS Support ticket. Mỗi email đi qua flow Outbox Pattern: service ghi event vào bảng </w:t>
      </w:r>
      <w:r>
        <w:rPr>
          <w:rFonts w:ascii="Times New Roman" w:hAnsi="Times New Roman" w:eastAsia="Times New Roman"/>
          <w:b w:val="0"/>
          <w:i/>
          <w:sz w:val="26"/>
        </w:rPr>
        <w:t>*_outbox</w:t>
      </w:r>
      <w:r>
        <w:rPr>
          <w:rFonts w:ascii="Times New Roman" w:hAnsi="Times New Roman" w:eastAsia="Times New Roman"/>
          <w:b w:val="0"/>
          <w:i w:val="0"/>
          <w:sz w:val="26"/>
        </w:rPr>
        <w:t xml:space="preserve"> cùng business state (transactional) thì dispatcher poll 10 giây thì publish tới RabbitMQ thì </w:t>
      </w:r>
      <w:r>
        <w:rPr>
          <w:rFonts w:ascii="Times New Roman" w:hAnsi="Times New Roman" w:eastAsia="Times New Roman"/>
          <w:b w:val="0"/>
          <w:i/>
          <w:sz w:val="26"/>
        </w:rPr>
        <w:t>kitehub-email</w:t>
      </w:r>
      <w:r>
        <w:rPr>
          <w:rFonts w:ascii="Times New Roman" w:hAnsi="Times New Roman" w:eastAsia="Times New Roman"/>
          <w:b w:val="0"/>
          <w:i w:val="0"/>
          <w:sz w:val="26"/>
        </w:rPr>
        <w:t xml:space="preserve"> service consume thì render template thì gọi SES API.</w:t>
      </w:r>
    </w:p>
    <w:p>
      <w:pPr>
        <w:spacing w:line="288" w:lineRule="auto"/>
        <w:ind w:firstLine="567"/>
        <w:jc w:val="both"/>
      </w:pPr>
      <w:r>
        <w:rPr>
          <w:rFonts w:ascii="Times New Roman" w:hAnsi="Times New Roman" w:eastAsia="Times New Roman"/>
          <w:b/>
          <w:i w:val="0"/>
          <w:sz w:val="26"/>
        </w:rPr>
        <w:t>Observability (3 lớp):</w:t>
      </w:r>
      <w:r>
        <w:rPr>
          <w:rFonts w:ascii="Times New Roman" w:hAnsi="Times New Roman" w:eastAsia="Times New Roman"/>
          <w:b w:val="0"/>
          <w:i w:val="0"/>
          <w:sz w:val="26"/>
        </w:rPr>
        <w:t xml:space="preserve"> CloudTrail log mọi AWS API call (terraform apply, console, SDK) — captured trước khi production resources apply để đảm bảo audit baseline; CloudWatch tổng hợp application logs JSON structured cùng custom metric, alarm wired cho CPU &gt;80%, RDS connections &gt;80%, ALB 5xx &gt;1%, EC2 status check fail; Prometheus self-hosted thu thập application metric (</w:t>
      </w:r>
      <w:r>
        <w:rPr>
          <w:rFonts w:ascii="Times New Roman" w:hAnsi="Times New Roman" w:eastAsia="Times New Roman"/>
          <w:b w:val="0"/>
          <w:i/>
          <w:sz w:val="26"/>
        </w:rPr>
        <w:t>outbox_dispatcher_lag_seconds</w:t>
      </w:r>
      <w:r>
        <w:rPr>
          <w:rFonts w:ascii="Times New Roman" w:hAnsi="Times New Roman" w:eastAsia="Times New Roman"/>
          <w:b w:val="0"/>
          <w:i w:val="0"/>
          <w:sz w:val="26"/>
        </w:rPr>
        <w:t xml:space="preserve">, </w:t>
      </w:r>
      <w:r>
        <w:rPr>
          <w:rFonts w:ascii="Times New Roman" w:hAnsi="Times New Roman" w:eastAsia="Times New Roman"/>
          <w:b w:val="0"/>
          <w:i/>
          <w:sz w:val="26"/>
        </w:rPr>
        <w:t>http_server_requests_seconds</w:t>
      </w:r>
      <w:r>
        <w:rPr>
          <w:rFonts w:ascii="Times New Roman" w:hAnsi="Times New Roman" w:eastAsia="Times New Roman"/>
          <w:b w:val="0"/>
          <w:i w:val="0"/>
          <w:sz w:val="26"/>
        </w:rPr>
        <w:t xml:space="preserve">, </w:t>
      </w:r>
      <w:r>
        <w:rPr>
          <w:rFonts w:ascii="Times New Roman" w:hAnsi="Times New Roman" w:eastAsia="Times New Roman"/>
          <w:b w:val="0"/>
          <w:i/>
          <w:sz w:val="26"/>
        </w:rPr>
        <w:t>jvm_memory_used_bytes</w:t>
      </w:r>
      <w:r>
        <w:rPr>
          <w:rFonts w:ascii="Times New Roman" w:hAnsi="Times New Roman" w:eastAsia="Times New Roman"/>
          <w:b w:val="0"/>
          <w:i w:val="0"/>
          <w:sz w:val="26"/>
        </w:rPr>
        <w:t xml:space="preserve">) qua endpoint </w:t>
      </w:r>
      <w:r>
        <w:rPr>
          <w:rFonts w:ascii="Times New Roman" w:hAnsi="Times New Roman" w:eastAsia="Times New Roman"/>
          <w:b w:val="0"/>
          <w:i/>
          <w:sz w:val="26"/>
        </w:rPr>
        <w:t>/actuator/prometheus</w:t>
      </w:r>
      <w:r>
        <w:rPr>
          <w:rFonts w:ascii="Times New Roman" w:hAnsi="Times New Roman" w:eastAsia="Times New Roman"/>
          <w:b w:val="0"/>
          <w:i w:val="0"/>
          <w:sz w:val="26"/>
        </w:rPr>
        <w:t>, visualize qua Grafana.</w:t>
      </w:r>
    </w:p>
    <w:p>
      <w:pPr>
        <w:pStyle w:val="Heading3"/>
      </w:pPr>
      <w:r>
        <w:rPr>
          <w:rFonts w:ascii="Times New Roman" w:hAnsi="Times New Roman" w:eastAsia="Times New Roman"/>
          <w:b/>
          <w:color w:val="000000"/>
          <w:sz w:val="28"/>
        </w:rPr>
        <w:t>4.1.4 CI/CD Pipeline</w:t>
      </w:r>
    </w:p>
    <w:p>
      <w:pPr>
        <w:spacing w:line="288" w:lineRule="auto"/>
        <w:ind w:firstLine="567"/>
        <w:jc w:val="both"/>
      </w:pPr>
      <w:r>
        <w:rPr>
          <w:rFonts w:ascii="Times New Roman" w:hAnsi="Times New Roman" w:eastAsia="Times New Roman"/>
          <w:b w:val="0"/>
          <w:i w:val="0"/>
          <w:sz w:val="26"/>
        </w:rPr>
        <w:t xml:space="preserve">CI/CD được triển khai qua GitHub Actions với pattern OIDC + workflow_dispatch + confirm-input, tham chiếu nguyên tắc Continuous Delivery hiện đại [37, tr.115] — kết hợp build artifact bất biến (Docker image tag theo SHA commit) và deployment gate có cognitive checkpoint (workflow input </w:t>
      </w:r>
      <w:r>
        <w:rPr>
          <w:rFonts w:ascii="Times New Roman" w:hAnsi="Times New Roman" w:eastAsia="Times New Roman"/>
          <w:b w:val="0"/>
          <w:i/>
          <w:sz w:val="26"/>
        </w:rPr>
        <w:t>confirm=APPLY</w:t>
      </w:r>
      <w:r>
        <w:rPr>
          <w:rFonts w:ascii="Times New Roman" w:hAnsi="Times New Roman" w:eastAsia="Times New Roman"/>
          <w:b w:val="0"/>
          <w:i w:val="0"/>
          <w:sz w:val="26"/>
        </w:rPr>
        <w:t>) thay cho cơ chế auto-deploy.</w:t>
      </w:r>
    </w:p>
    <w:p>
      <w:pPr>
        <w:spacing w:before="120" w:after="120"/>
        <w:jc w:val="center"/>
      </w:pPr>
      <w:r>
        <w:drawing>
          <wp:inline xmlns:a="http://schemas.openxmlformats.org/drawingml/2006/main" xmlns:pic="http://schemas.openxmlformats.org/drawingml/2006/picture">
            <wp:extent cx="5760000" cy="2457015"/>
            <wp:docPr id="25" name="Picture 25"/>
            <wp:cNvGraphicFramePr>
              <a:graphicFrameLocks noChangeAspect="1"/>
            </wp:cNvGraphicFramePr>
            <a:graphic>
              <a:graphicData uri="http://schemas.openxmlformats.org/drawingml/2006/picture">
                <pic:pic>
                  <pic:nvPicPr>
                    <pic:cNvPr id="0" name="mermaid-f8d8b85df02b0042.png"/>
                    <pic:cNvPicPr/>
                  </pic:nvPicPr>
                  <pic:blipFill>
                    <a:blip r:embed="rId33"/>
                    <a:stretch>
                      <a:fillRect/>
                    </a:stretch>
                  </pic:blipFill>
                  <pic:spPr>
                    <a:xfrm>
                      <a:off x="0" y="0"/>
                      <a:ext cx="5760000" cy="2457015"/>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4.2</w:t>
      </w:r>
      <w:r>
        <w:rPr>
          <w:rFonts w:ascii="Times New Roman" w:hAnsi="Times New Roman" w:eastAsia="Times New Roman"/>
          <w:sz w:val="26"/>
        </w:rPr>
        <w:t>. Sequence diagram CI/CD pipeline từ git push tới production deploy (rút gọn các bước chính)</w:t>
      </w:r>
    </w:p>
    <w:p>
      <w:pPr>
        <w:spacing w:line="288" w:lineRule="auto"/>
        <w:ind w:firstLine="567"/>
        <w:jc w:val="both"/>
      </w:pPr>
      <w:r>
        <w:rPr>
          <w:rFonts w:ascii="Times New Roman" w:hAnsi="Times New Roman" w:eastAsia="Times New Roman"/>
          <w:b w:val="0"/>
          <w:i w:val="0"/>
          <w:sz w:val="26"/>
        </w:rPr>
        <w:t xml:space="preserve">Bốn lựa chọn thiết kế nổi bật của pipeline bao gồm: ephemeral OIDC role (mỗi workflow run assume role mới với token 1 giờ, không hardcode AWS access key trong GitHub Secrets); narrow IAM scope (role </w:t>
      </w:r>
      <w:r>
        <w:rPr>
          <w:rFonts w:ascii="Times New Roman" w:hAnsi="Times New Roman" w:eastAsia="Times New Roman"/>
          <w:b w:val="0"/>
          <w:i/>
          <w:sz w:val="26"/>
        </w:rPr>
        <w:t>kitehub-deploy-role</w:t>
      </w:r>
      <w:r>
        <w:rPr>
          <w:rFonts w:ascii="Times New Roman" w:hAnsi="Times New Roman" w:eastAsia="Times New Roman"/>
          <w:b w:val="0"/>
          <w:i w:val="0"/>
          <w:sz w:val="26"/>
        </w:rPr>
        <w:t xml:space="preserve"> chỉ có permission </w:t>
      </w:r>
      <w:r>
        <w:rPr>
          <w:rFonts w:ascii="Times New Roman" w:hAnsi="Times New Roman" w:eastAsia="Times New Roman"/>
          <w:b w:val="0"/>
          <w:i/>
          <w:sz w:val="26"/>
        </w:rPr>
        <w:t>ecr:Push</w:t>
      </w:r>
      <w:r>
        <w:rPr>
          <w:rFonts w:ascii="Times New Roman" w:hAnsi="Times New Roman" w:eastAsia="Times New Roman"/>
          <w:b w:val="0"/>
          <w:i w:val="0"/>
          <w:sz w:val="26"/>
        </w:rPr>
        <w:t xml:space="preserve"> và </w:t>
      </w:r>
      <w:r>
        <w:rPr>
          <w:rFonts w:ascii="Times New Roman" w:hAnsi="Times New Roman" w:eastAsia="Times New Roman"/>
          <w:b w:val="0"/>
          <w:i/>
          <w:sz w:val="26"/>
        </w:rPr>
        <w:t>ssm:SendCommand</w:t>
      </w:r>
      <w:r>
        <w:rPr>
          <w:rFonts w:ascii="Times New Roman" w:hAnsi="Times New Roman" w:eastAsia="Times New Roman"/>
          <w:b w:val="0"/>
          <w:i w:val="0"/>
          <w:sz w:val="26"/>
        </w:rPr>
        <w:t xml:space="preserve"> tới EC2 tag </w:t>
      </w:r>
      <w:r>
        <w:rPr>
          <w:rFonts w:ascii="Times New Roman" w:hAnsi="Times New Roman" w:eastAsia="Times New Roman"/>
          <w:b w:val="0"/>
          <w:i/>
          <w:sz w:val="26"/>
        </w:rPr>
        <w:t>Project=Kite</w:t>
      </w:r>
      <w:r>
        <w:rPr>
          <w:rFonts w:ascii="Times New Roman" w:hAnsi="Times New Roman" w:eastAsia="Times New Roman"/>
          <w:b w:val="0"/>
          <w:i w:val="0"/>
          <w:sz w:val="26"/>
        </w:rPr>
        <w:t xml:space="preserve">, không có quyền </w:t>
      </w:r>
      <w:r>
        <w:rPr>
          <w:rFonts w:ascii="Times New Roman" w:hAnsi="Times New Roman" w:eastAsia="Times New Roman"/>
          <w:b w:val="0"/>
          <w:i/>
          <w:sz w:val="26"/>
        </w:rPr>
        <w:t>ec2:Terminate</w:t>
      </w:r>
      <w:r>
        <w:rPr>
          <w:rFonts w:ascii="Times New Roman" w:hAnsi="Times New Roman" w:eastAsia="Times New Roman"/>
          <w:b w:val="0"/>
          <w:i w:val="0"/>
          <w:sz w:val="26"/>
        </w:rPr>
        <w:t xml:space="preserve"> hay scope rộng hơn); confirm-input gate (workflow yêu cầu nhập </w:t>
      </w:r>
      <w:r>
        <w:rPr>
          <w:rFonts w:ascii="Times New Roman" w:hAnsi="Times New Roman" w:eastAsia="Times New Roman"/>
          <w:b w:val="0"/>
          <w:i/>
          <w:sz w:val="26"/>
        </w:rPr>
        <w:t>confirm=APPLY</w:t>
      </w:r>
      <w:r>
        <w:rPr>
          <w:rFonts w:ascii="Times New Roman" w:hAnsi="Times New Roman" w:eastAsia="Times New Roman"/>
          <w:b w:val="0"/>
          <w:i w:val="0"/>
          <w:sz w:val="26"/>
        </w:rPr>
        <w:t xml:space="preserve"> verbatim để trigger, phòng ngừa deploy nhầm); và smoke admin-login post-deploy (sau deploy, smoke test gọi </w:t>
      </w:r>
      <w:r>
        <w:rPr>
          <w:rFonts w:ascii="Times New Roman" w:hAnsi="Times New Roman" w:eastAsia="Times New Roman"/>
          <w:b w:val="0"/>
          <w:i/>
          <w:sz w:val="26"/>
        </w:rPr>
        <w:t>POST /api/auth/login</w:t>
      </w:r>
      <w:r>
        <w:rPr>
          <w:rFonts w:ascii="Times New Roman" w:hAnsi="Times New Roman" w:eastAsia="Times New Roman"/>
          <w:b w:val="0"/>
          <w:i w:val="0"/>
          <w:sz w:val="26"/>
        </w:rPr>
        <w:t xml:space="preserve"> với seeded admin credential, kỳ vọng 200 + JWT — bắt được lỗi class binding Postgres-specific mà unit test với H2 hoặc Mockito không phát hiện được).</w:t>
      </w:r>
    </w:p>
    <w:p>
      <w:pPr>
        <w:pStyle w:val="Heading3"/>
      </w:pPr>
      <w:r>
        <w:rPr>
          <w:rFonts w:ascii="Times New Roman" w:hAnsi="Times New Roman" w:eastAsia="Times New Roman"/>
          <w:b/>
          <w:color w:val="000000"/>
          <w:sz w:val="28"/>
        </w:rPr>
        <w:t>4.1.5 Ước tính chi phí</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Free Tier limit</w:t>
            </w:r>
          </w:p>
        </w:tc>
        <w:tc>
          <w:tcPr>
            <w:tcW w:type="dxa" w:w="2160"/>
          </w:tcPr>
          <w:p>
            <w:pPr>
              <w:jc w:val="center"/>
            </w:pPr>
            <w:r>
              <w:rPr>
                <w:b/>
                <w:sz w:val="24"/>
              </w:rPr>
            </w:r>
            <w:r>
              <w:rPr>
                <w:rFonts w:ascii="Times New Roman" w:hAnsi="Times New Roman" w:eastAsia="Times New Roman"/>
                <w:b/>
                <w:i w:val="0"/>
                <w:sz w:val="24"/>
              </w:rPr>
              <w:t>Sử dụng beta (dự kiến)</w:t>
            </w:r>
          </w:p>
        </w:tc>
        <w:tc>
          <w:tcPr>
            <w:tcW w:type="dxa" w:w="2160"/>
          </w:tcPr>
          <w:p>
            <w:pPr>
              <w:jc w:val="center"/>
            </w:pPr>
            <w:r>
              <w:rPr>
                <w:b/>
                <w:sz w:val="24"/>
              </w:rPr>
            </w:r>
            <w:r>
              <w:rPr>
                <w:rFonts w:ascii="Times New Roman" w:hAnsi="Times New Roman" w:eastAsia="Times New Roman"/>
                <w:b/>
                <w:i w:val="0"/>
                <w:sz w:val="24"/>
              </w:rPr>
              <w:t>Chi phí ước tính</w:t>
            </w:r>
          </w:p>
        </w:tc>
      </w:tr>
      <w:tr>
        <w:tc>
          <w:tcPr>
            <w:tcW w:type="dxa" w:w="2160"/>
          </w:tcPr>
          <w:p>
            <w:r>
              <w:rPr>
                <w:sz w:val="24"/>
              </w:rPr>
            </w:r>
            <w:r>
              <w:rPr>
                <w:rFonts w:ascii="Times New Roman" w:hAnsi="Times New Roman" w:eastAsia="Times New Roman"/>
                <w:b w:val="0"/>
                <w:i w:val="0"/>
                <w:sz w:val="24"/>
              </w:rPr>
              <w:t>EC2 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2 instances × 730h = 1.460h</w:t>
            </w:r>
          </w:p>
        </w:tc>
        <w:tc>
          <w:tcPr>
            <w:tcW w:type="dxa" w:w="2160"/>
          </w:tcPr>
          <w:p>
            <w:r>
              <w:rPr>
                <w:sz w:val="24"/>
              </w:rPr>
            </w:r>
            <w:r>
              <w:rPr>
                <w:rFonts w:ascii="Times New Roman" w:hAnsi="Times New Roman" w:eastAsia="Times New Roman"/>
                <w:b w:val="0"/>
                <w:i w:val="0"/>
                <w:sz w:val="24"/>
              </w:rPr>
              <w:t>~$7,38/tháng (710h vượt free × 0,0104 USD/h)</w:t>
            </w:r>
          </w:p>
        </w:tc>
      </w:tr>
      <w:tr>
        <w:tc>
          <w:tcPr>
            <w:tcW w:type="dxa" w:w="2160"/>
          </w:tcPr>
          <w:p>
            <w:r>
              <w:rPr>
                <w:sz w:val="24"/>
              </w:rPr>
            </w:r>
            <w:r>
              <w:rPr>
                <w:rFonts w:ascii="Times New Roman" w:hAnsi="Times New Roman" w:eastAsia="Times New Roman"/>
                <w:b w:val="0"/>
                <w:i w:val="0"/>
                <w:sz w:val="24"/>
              </w:rPr>
              <w:t>RDS db.t3.micro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1 instance × 730h</w:t>
            </w:r>
          </w:p>
        </w:tc>
        <w:tc>
          <w:tcPr>
            <w:tcW w:type="dxa" w:w="2160"/>
          </w:tcPr>
          <w:p>
            <w:r>
              <w:rPr>
                <w:sz w:val="24"/>
              </w:rPr>
            </w:r>
            <w:r>
              <w:rPr>
                <w:rFonts w:ascii="Times New Roman" w:hAnsi="Times New Roman" w:eastAsia="Times New Roman"/>
                <w:b w:val="0"/>
                <w:i w:val="0"/>
                <w:sz w:val="24"/>
              </w:rPr>
              <w:t>$0 (trong limit)</w:t>
            </w:r>
          </w:p>
        </w:tc>
      </w:tr>
      <w:tr>
        <w:tc>
          <w:tcPr>
            <w:tcW w:type="dxa" w:w="2160"/>
          </w:tcPr>
          <w:p>
            <w:r>
              <w:rPr>
                <w:sz w:val="24"/>
              </w:rPr>
            </w:r>
            <w:r>
              <w:rPr>
                <w:rFonts w:ascii="Times New Roman" w:hAnsi="Times New Roman" w:eastAsia="Times New Roman"/>
                <w:b w:val="0"/>
                <w:i w:val="0"/>
                <w:sz w:val="24"/>
              </w:rPr>
              <w:t>S3 storage</w:t>
            </w:r>
          </w:p>
        </w:tc>
        <w:tc>
          <w:tcPr>
            <w:tcW w:type="dxa" w:w="2160"/>
          </w:tcPr>
          <w:p>
            <w:r>
              <w:rPr>
                <w:sz w:val="24"/>
              </w:rPr>
            </w:r>
            <w:r>
              <w:rPr>
                <w:rFonts w:ascii="Times New Roman" w:hAnsi="Times New Roman" w:eastAsia="Times New Roman"/>
                <w:b w:val="0"/>
                <w:i w:val="0"/>
                <w:sz w:val="24"/>
              </w:rPr>
              <w:t>5 GB</w:t>
            </w:r>
          </w:p>
        </w:tc>
        <w:tc>
          <w:tcPr>
            <w:tcW w:type="dxa" w:w="2160"/>
          </w:tcPr>
          <w:p>
            <w:r>
              <w:rPr>
                <w:sz w:val="24"/>
              </w:rPr>
            </w:r>
            <w:r>
              <w:rPr>
                <w:rFonts w:ascii="Times New Roman" w:hAnsi="Times New Roman" w:eastAsia="Times New Roman"/>
                <w:b w:val="0"/>
                <w:i w:val="0"/>
                <w:sz w:val="24"/>
              </w:rPr>
              <w:t>&lt;1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SES</w:t>
            </w:r>
          </w:p>
        </w:tc>
        <w:tc>
          <w:tcPr>
            <w:tcW w:type="dxa" w:w="2160"/>
          </w:tcPr>
          <w:p>
            <w:r>
              <w:rPr>
                <w:sz w:val="24"/>
              </w:rPr>
            </w:r>
            <w:r>
              <w:rPr>
                <w:rFonts w:ascii="Times New Roman" w:hAnsi="Times New Roman" w:eastAsia="Times New Roman"/>
                <w:b w:val="0"/>
                <w:i w:val="0"/>
                <w:sz w:val="24"/>
              </w:rPr>
              <w:t>62.000 emails outbound</w:t>
            </w:r>
          </w:p>
        </w:tc>
        <w:tc>
          <w:tcPr>
            <w:tcW w:type="dxa" w:w="2160"/>
          </w:tcPr>
          <w:p>
            <w:r>
              <w:rPr>
                <w:sz w:val="24"/>
              </w:rPr>
            </w:r>
            <w:r>
              <w:rPr>
                <w:rFonts w:ascii="Times New Roman" w:hAnsi="Times New Roman" w:eastAsia="Times New Roman"/>
                <w:b w:val="0"/>
                <w:i w:val="0"/>
                <w:sz w:val="24"/>
              </w:rPr>
              <w:t>&lt;5.000 emails</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CloudWatch</w:t>
            </w:r>
          </w:p>
        </w:tc>
        <w:tc>
          <w:tcPr>
            <w:tcW w:type="dxa" w:w="2160"/>
          </w:tcPr>
          <w:p>
            <w:r>
              <w:rPr>
                <w:sz w:val="24"/>
              </w:rPr>
            </w:r>
            <w:r>
              <w:rPr>
                <w:rFonts w:ascii="Times New Roman" w:hAnsi="Times New Roman" w:eastAsia="Times New Roman"/>
                <w:b w:val="0"/>
                <w:i w:val="0"/>
                <w:sz w:val="24"/>
              </w:rPr>
              <w:t>10 metrics + 5 GB logs</w:t>
            </w:r>
          </w:p>
        </w:tc>
        <w:tc>
          <w:tcPr>
            <w:tcW w:type="dxa" w:w="2160"/>
          </w:tcPr>
          <w:p>
            <w:r>
              <w:rPr>
                <w:sz w:val="24"/>
              </w:rPr>
            </w:r>
            <w:r>
              <w:rPr>
                <w:rFonts w:ascii="Times New Roman" w:hAnsi="Times New Roman" w:eastAsia="Times New Roman"/>
                <w:b w:val="0"/>
                <w:i w:val="0"/>
                <w:sz w:val="24"/>
              </w:rPr>
              <w:t>~50 metrics + 2 GB</w:t>
            </w:r>
          </w:p>
        </w:tc>
        <w:tc>
          <w:tcPr>
            <w:tcW w:type="dxa" w:w="2160"/>
          </w:tcPr>
          <w:p>
            <w:r>
              <w:rPr>
                <w:sz w:val="24"/>
              </w:rPr>
            </w:r>
            <w:r>
              <w:rPr>
                <w:rFonts w:ascii="Times New Roman" w:hAnsi="Times New Roman" w:eastAsia="Times New Roman"/>
                <w:b w:val="0"/>
                <w:i w:val="0"/>
                <w:sz w:val="24"/>
              </w:rPr>
              <w:t>~$5/tháng</w:t>
            </w:r>
          </w:p>
        </w:tc>
      </w:tr>
      <w:tr>
        <w:tc>
          <w:tcPr>
            <w:tcW w:type="dxa" w:w="2160"/>
          </w:tcPr>
          <w:p>
            <w:r>
              <w:rPr>
                <w:sz w:val="24"/>
              </w:rPr>
            </w:r>
            <w:r>
              <w:rPr>
                <w:rFonts w:ascii="Times New Roman" w:hAnsi="Times New Roman" w:eastAsia="Times New Roman"/>
                <w:b w:val="0"/>
                <w:i w:val="0"/>
                <w:sz w:val="24"/>
              </w:rPr>
              <w:t>Data transfer out</w:t>
            </w:r>
          </w:p>
        </w:tc>
        <w:tc>
          <w:tcPr>
            <w:tcW w:type="dxa" w:w="2160"/>
          </w:tcPr>
          <w:p>
            <w:r>
              <w:rPr>
                <w:sz w:val="24"/>
              </w:rPr>
            </w:r>
            <w:r>
              <w:rPr>
                <w:rFonts w:ascii="Times New Roman" w:hAnsi="Times New Roman" w:eastAsia="Times New Roman"/>
                <w:b w:val="0"/>
                <w:i w:val="0"/>
                <w:sz w:val="24"/>
              </w:rPr>
              <w:t>100 GB</w:t>
            </w:r>
          </w:p>
        </w:tc>
        <w:tc>
          <w:tcPr>
            <w:tcW w:type="dxa" w:w="2160"/>
          </w:tcPr>
          <w:p>
            <w:r>
              <w:rPr>
                <w:sz w:val="24"/>
              </w:rPr>
            </w:r>
            <w:r>
              <w:rPr>
                <w:rFonts w:ascii="Times New Roman" w:hAnsi="Times New Roman" w:eastAsia="Times New Roman"/>
                <w:b w:val="0"/>
                <w:i w:val="0"/>
                <w:sz w:val="24"/>
              </w:rPr>
              <w:t>&lt;10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i w:val="0"/>
                <w:sz w:val="24"/>
              </w:rPr>
              <w:t>Tổng dự kiến</w:t>
            </w:r>
          </w:p>
        </w:tc>
        <w:tc>
          <w:tcPr>
            <w:tcW w:type="dxa" w:w="2160"/>
          </w:tcPr>
          <w:p>
            <w:r>
              <w:rPr>
                <w:sz w:val="24"/>
              </w:rPr>
            </w:r>
          </w:p>
        </w:tc>
        <w:tc>
          <w:tcPr>
            <w:tcW w:type="dxa" w:w="2160"/>
          </w:tcPr>
          <w:p>
            <w:r>
              <w:rPr>
                <w:sz w:val="24"/>
              </w:rPr>
            </w:r>
          </w:p>
        </w:tc>
        <w:tc>
          <w:tcPr>
            <w:tcW w:type="dxa" w:w="2160"/>
          </w:tcPr>
          <w:p>
            <w:r>
              <w:rPr>
                <w:sz w:val="24"/>
              </w:rPr>
            </w:r>
            <w:r>
              <w:rPr>
                <w:rFonts w:ascii="Times New Roman" w:hAnsi="Times New Roman" w:eastAsia="Times New Roman"/>
                <w:b/>
                <w:i w:val="0"/>
                <w:sz w:val="24"/>
              </w:rPr>
              <w:t>~$12-15/tháng</w:t>
            </w:r>
          </w:p>
        </w:tc>
      </w:tr>
    </w:tbl>
    <w:p/>
    <w:p>
      <w:pPr>
        <w:spacing w:line="288" w:lineRule="auto"/>
        <w:ind w:firstLine="567"/>
        <w:jc w:val="both"/>
      </w:pPr>
      <w:r>
        <w:rPr>
          <w:rFonts w:ascii="Times New Roman" w:hAnsi="Times New Roman" w:eastAsia="Times New Roman"/>
          <w:b w:val="0"/>
          <w:i w:val="0"/>
          <w:sz w:val="26"/>
        </w:rPr>
        <w:t>Chi phí EC2 t3.micro được tính chi tiết như sau: hai instance chạy liên tục 24/7 ứng với 2 × 730 giờ = 1.460 giờ/tháng. AWS Free Tier cung cấp 750 giờ EC2 t3.micro/tháng, do đó phần vượt là 1.460 − 750 = 710 giờ. Với đơn giá 0,0104 USD/giờ, chi phí EC2 thực tế khoảng 710 × 0,0104 = 7,38 USD/tháng. Billing alarm được set tại các ngưỡng $5 / $50 / $150. Khi vượt $50, lộ trình review + downscale (giảm còn 1 instance, hoặc chuyển sang spot instance) sẽ được kích hoạt.</w:t>
      </w:r>
    </w:p>
    <w:p>
      <w:pPr>
        <w:pStyle w:val="Heading3"/>
      </w:pPr>
      <w:r>
        <w:rPr>
          <w:rFonts w:ascii="Times New Roman" w:hAnsi="Times New Roman" w:eastAsia="Times New Roman"/>
          <w:b/>
          <w:color w:val="000000"/>
          <w:sz w:val="28"/>
        </w:rPr>
        <w:t>4.1.6 Trạng thái triển khai</w:t>
      </w:r>
    </w:p>
    <w:p>
      <w:pPr>
        <w:spacing w:line="288" w:lineRule="auto"/>
        <w:ind w:firstLine="567"/>
        <w:jc w:val="both"/>
      </w:pPr>
      <w:r>
        <w:rPr>
          <w:rFonts w:ascii="Times New Roman" w:hAnsi="Times New Roman" w:eastAsia="Times New Roman"/>
          <w:b w:val="0"/>
          <w:i w:val="0"/>
          <w:sz w:val="26"/>
        </w:rPr>
        <w:t>Tính đến thời điểm thực hiện đồ án: 71 resources terraform đã apply (CloudTrail captured); hai EC2 instance + RDS PostgreSQL multi-tenant schema RLS đã chạy; Cloudflare DNS đã cutover (kitehub.me thì ALB); AWS SES production mode đã được approve; CI/CD pipeline OIDC + ECR + SSM hoạt động đầy đủ; beta tenant invite mechanism đã sẵn sàng nhận yêu cầu.</w:t>
      </w:r>
    </w:p>
    <w:p>
      <w:pPr>
        <w:pStyle w:val="Heading2"/>
      </w:pPr>
      <w:r>
        <w:rPr>
          <w:rFonts w:ascii="Times New Roman" w:hAnsi="Times New Roman" w:eastAsia="Times New Roman"/>
          <w:b/>
          <w:color w:val="000000"/>
          <w:sz w:val="32"/>
        </w:rPr>
        <w:t>4.2 Kết quả tương tác end-user + minh chứng</w:t>
      </w:r>
    </w:p>
    <w:p>
      <w:pPr>
        <w:spacing w:line="288" w:lineRule="auto"/>
        <w:ind w:firstLine="567"/>
        <w:jc w:val="both"/>
      </w:pPr>
      <w:r>
        <w:rPr>
          <w:rFonts w:ascii="Times New Roman" w:hAnsi="Times New Roman" w:eastAsia="Times New Roman"/>
          <w:b w:val="0"/>
          <w:i w:val="0"/>
          <w:sz w:val="26"/>
        </w:rPr>
        <w:t>[Placeholder — phần này sẽ điền sau khi thu thập feedback từ beta tenants trong giai đoạn launch invite (từ 2026-05-19 trở đi). Nội dung dự kiến:</w:t>
      </w:r>
    </w:p>
    <w:p>
      <w:pPr>
        <w:pStyle w:val="ListBullet"/>
        <w:spacing w:line="288" w:lineRule="auto"/>
        <w:ind w:left="850" w:hanging="283"/>
      </w:pPr>
      <w:r>
        <w:rPr>
          <w:rFonts w:ascii="Times New Roman" w:hAnsi="Times New Roman" w:eastAsia="Times New Roman"/>
          <w:b w:val="0"/>
          <w:i w:val="0"/>
          <w:sz w:val="26"/>
        </w:rPr>
        <w:t>Tổng kết các thao tác key đã được end-user thực hiện thành công (đăng ký tenant, cấu hình AI branding, quản lý lớp học, phát hành hóa đơn, theo dõi audit log).</w:t>
      </w:r>
    </w:p>
    <w:p>
      <w:pPr>
        <w:pStyle w:val="ListBullet"/>
        <w:spacing w:line="288" w:lineRule="auto"/>
        <w:ind w:left="850" w:hanging="283"/>
      </w:pPr>
      <w:r>
        <w:rPr>
          <w:rFonts w:ascii="Times New Roman" w:hAnsi="Times New Roman" w:eastAsia="Times New Roman"/>
          <w:b w:val="0"/>
          <w:i w:val="0"/>
          <w:sz w:val="26"/>
        </w:rPr>
        <w:t>Trích dẫn feedback xác nhận từ chủ trung tâm và quản lý trung tâm về độ phù hợp của hệ thống với quy trình vận hành hiện tại.</w:t>
      </w:r>
    </w:p>
    <w:p>
      <w:pPr>
        <w:pStyle w:val="ListBullet"/>
        <w:spacing w:line="288" w:lineRule="auto"/>
        <w:ind w:left="850" w:hanging="283"/>
      </w:pPr>
      <w:r>
        <w:rPr>
          <w:rFonts w:ascii="Times New Roman" w:hAnsi="Times New Roman" w:eastAsia="Times New Roman"/>
          <w:b w:val="0"/>
          <w:i w:val="0"/>
          <w:sz w:val="26"/>
        </w:rPr>
        <w:t>Số liệu sử dụng thực tế (active users, AI branding generations, payment processed) trong cửa sổ 2-4 tuần đầu sau khi mời beta.</w:t>
      </w:r>
    </w:p>
    <w:p>
      <w:pPr>
        <w:pStyle w:val="ListBullet"/>
        <w:spacing w:line="288" w:lineRule="auto"/>
        <w:ind w:left="850" w:hanging="283"/>
      </w:pPr>
      <w:r>
        <w:rPr>
          <w:rFonts w:ascii="Times New Roman" w:hAnsi="Times New Roman" w:eastAsia="Times New Roman"/>
          <w:b w:val="0"/>
          <w:i w:val="0"/>
          <w:sz w:val="26"/>
        </w:rPr>
        <w:t>Screenshot minh chứng các luồng nghiệp vụ then chốt đã được tenant ký xác nhận đạt yêu cầu.</w:t>
      </w:r>
    </w:p>
    <w:p>
      <w:pPr>
        <w:spacing w:line="288" w:lineRule="auto"/>
        <w:ind w:firstLine="567"/>
        <w:jc w:val="both"/>
      </w:pPr>
      <w:r>
        <w:rPr>
          <w:rFonts w:ascii="Times New Roman" w:hAnsi="Times New Roman" w:eastAsia="Times New Roman"/>
          <w:b w:val="0"/>
          <w:i w:val="0"/>
          <w:sz w:val="26"/>
        </w:rPr>
        <w:t>Pre-defense: hoàn thiện sau khi đạt ≥3 beta tenants ký xác nhận hoặc cho đến trước cửa sổ bảo vệ 2026-08-15.]</w:t>
      </w:r>
    </w:p>
    <w:p>
      <w:r>
        <w:br w:type="page"/>
      </w:r>
    </w:p>
    <w:p>
      <w:pPr>
        <w:pStyle w:val="Heading1"/>
        <w:spacing w:after="360"/>
        <w:jc w:val="center"/>
      </w:pPr>
      <w:r>
        <w:rPr>
          <w:rFonts w:ascii="Times New Roman" w:hAnsi="Times New Roman" w:eastAsia="Times New Roman"/>
          <w:b/>
          <w:color w:val="000000"/>
          <w:sz w:val="36"/>
        </w:rPr>
        <w:t>KẾT LUẬN</w:t>
      </w:r>
    </w:p>
    <w:p>
      <w:pPr>
        <w:pStyle w:val="Heading2"/>
      </w:pPr>
      <w:r>
        <w:rPr>
          <w:rFonts w:ascii="Times New Roman" w:hAnsi="Times New Roman" w:eastAsia="Times New Roman"/>
          <w:b/>
          <w:color w:val="000000"/>
          <w:sz w:val="32"/>
        </w:rPr>
        <w:t>1. Tổng kết kết quả đạt được</w:t>
      </w:r>
    </w:p>
    <w:p>
      <w:pPr>
        <w:spacing w:line="288" w:lineRule="auto"/>
        <w:ind w:firstLine="567"/>
        <w:jc w:val="both"/>
      </w:pPr>
      <w:r>
        <w:rPr>
          <w:rFonts w:ascii="Times New Roman" w:hAnsi="Times New Roman" w:eastAsia="Times New Roman"/>
          <w:b w:val="0"/>
          <w:i w:val="0"/>
          <w:sz w:val="26"/>
        </w:rPr>
        <w:t>Đồ án đã hoàn thành các mục tiêu đặt ra ban đầu trong phạm vi giai đoạn thử nghiệm tenant của nền tảng KiteHub. Cụ thể, hệ thống được triển khai trên AWS Singapore Free Tier với kiến trúc multi-tenant single-bucket RLS-protected, 7 microservice cùng 2 ứng dụng frontend, đảm bảo tuân thủ các yêu cầu pháp lý Việt Nam (PDPL 2023, Luật An ninh mạng 2018, Thông tư 78/2021/TT-BTC).</w:t>
      </w:r>
    </w:p>
    <w:p>
      <w:pPr>
        <w:spacing w:line="288" w:lineRule="auto"/>
        <w:ind w:firstLine="567"/>
        <w:jc w:val="both"/>
      </w:pPr>
      <w:r>
        <w:rPr>
          <w:rFonts w:ascii="Times New Roman" w:hAnsi="Times New Roman" w:eastAsia="Times New Roman"/>
          <w:b w:val="0"/>
          <w:i w:val="0"/>
          <w:sz w:val="26"/>
        </w:rPr>
        <w:t>Các pattern kiến trúc cốt lõi đã được hiện thực hóa qua 5 đoạn code đại diện (JWT authentication tại Gateway, Row-Level Security cho multi-tenant query, Outbox Pattern cho email dispatch, REST API 3-tier cho beta access, Next.js App Router page) — tất cả đều được kiểm thử qua bộ unit test + integration test, đáp ứng tỉ lệ coverage tối thiểu yêu cầu cho production-ready.</w:t>
      </w:r>
    </w:p>
    <w:p>
      <w:pPr>
        <w:spacing w:line="288" w:lineRule="auto"/>
        <w:ind w:firstLine="567"/>
        <w:jc w:val="both"/>
      </w:pPr>
      <w:r>
        <w:rPr>
          <w:rFonts w:ascii="Times New Roman" w:hAnsi="Times New Roman" w:eastAsia="Times New Roman"/>
          <w:b w:val="0"/>
          <w:i w:val="0"/>
          <w:sz w:val="26"/>
        </w:rPr>
        <w:t>Toàn bộ mã nguồn dự án được công bố tại kho lưu trữ công khai trên GitHub: https://github.com/VictorAurelius/2026-Kite-Class-Platform — bao gồm các thành phần kitehub/ (6 microservice nền tảng + frontend), kiteclass/ (dịch vụ nghiệp vụ tenant), infrastructure/ (cấu hình hạ tầng Terraform), và documents/ (tài liệu thiết kế + audit). Người đọc có thể tham khảo trực tiếp mã nguồn để đối chiếu với các pattern và đoạn code trình bày trong báo cáo.</w:t>
      </w:r>
    </w:p>
    <w:p>
      <w:pPr>
        <w:pStyle w:val="Heading2"/>
      </w:pPr>
      <w:r>
        <w:rPr>
          <w:rFonts w:ascii="Times New Roman" w:hAnsi="Times New Roman" w:eastAsia="Times New Roman"/>
          <w:b/>
          <w:color w:val="000000"/>
          <w:sz w:val="32"/>
        </w:rPr>
        <w:t>2. Hạn chế</w:t>
      </w:r>
    </w:p>
    <w:p>
      <w:pPr>
        <w:pStyle w:val="ListBullet"/>
        <w:spacing w:line="288" w:lineRule="auto"/>
        <w:ind w:left="850" w:hanging="283"/>
      </w:pPr>
      <w:r>
        <w:rPr>
          <w:rFonts w:ascii="Times New Roman" w:hAnsi="Times New Roman" w:eastAsia="Times New Roman"/>
          <w:b w:val="0"/>
          <w:i w:val="0"/>
          <w:sz w:val="26"/>
        </w:rPr>
        <w:t>Phạm vi giai đoạn thử nghiệm tenant chỉ phục vụ 3 persona tenant (Solo Teacher, Center Owner, Center Manager); persona K-12 Parent + Student được hoãn sang giai đoạn K-12 expansion do yêu cầu DPO + DPIA bổ sung theo PDPL.</w:t>
      </w:r>
    </w:p>
    <w:p>
      <w:pPr>
        <w:pStyle w:val="ListBullet"/>
        <w:spacing w:line="288" w:lineRule="auto"/>
        <w:ind w:left="850" w:hanging="283"/>
      </w:pPr>
      <w:r>
        <w:rPr>
          <w:rFonts w:ascii="Times New Roman" w:hAnsi="Times New Roman" w:eastAsia="Times New Roman"/>
          <w:b w:val="0"/>
          <w:i w:val="0"/>
          <w:sz w:val="26"/>
        </w:rPr>
        <w:t>Một số KPI thực tế (Time to First Value, Daily Active Users, Monthly Recurring Revenue) chưa có số liệu thực tế do beta cohort 7-10 tenant đang trong giai đoạn triển khai 9 tuần.</w:t>
      </w:r>
    </w:p>
    <w:p>
      <w:pPr>
        <w:pStyle w:val="ListBullet"/>
        <w:spacing w:line="288" w:lineRule="auto"/>
        <w:ind w:left="850" w:hanging="283"/>
      </w:pPr>
      <w:r>
        <w:rPr>
          <w:rFonts w:ascii="Times New Roman" w:hAnsi="Times New Roman" w:eastAsia="Times New Roman"/>
          <w:b w:val="0"/>
          <w:i w:val="0"/>
          <w:sz w:val="26"/>
        </w:rPr>
        <w:t>AI Branding mới được tích hợp ở mức MVP với 1 nhà cung cấp (Replicate Stable Diffusion XL); các phương án multi-vendor failover sẽ được triển khai trong giai đoạn production.</w:t>
      </w:r>
    </w:p>
    <w:p>
      <w:pPr>
        <w:pStyle w:val="Heading2"/>
      </w:pPr>
      <w:r>
        <w:rPr>
          <w:rFonts w:ascii="Times New Roman" w:hAnsi="Times New Roman" w:eastAsia="Times New Roman"/>
          <w:b/>
          <w:color w:val="000000"/>
          <w:sz w:val="32"/>
        </w:rPr>
        <w:t>3. Hướng phát triển tiếp theo</w:t>
      </w:r>
    </w:p>
    <w:p>
      <w:pPr>
        <w:pStyle w:val="ListBullet"/>
        <w:spacing w:line="288" w:lineRule="auto"/>
        <w:ind w:left="850" w:hanging="283"/>
      </w:pPr>
      <w:r>
        <w:rPr>
          <w:rFonts w:ascii="Times New Roman" w:hAnsi="Times New Roman" w:eastAsia="Times New Roman"/>
          <w:b w:val="0"/>
          <w:i w:val="0"/>
          <w:sz w:val="26"/>
        </w:rPr>
        <w:t>Giai đoạn trả phí (paid tier): tích hợp thanh toán (VNPay, MoMo), partnership MISA MeInvoice cho hóa đơn điện tử theo Thông tư 78/2021/TT-BTC, mở rộng tenant cohort beta lên 30-50 trung tâm.</w:t>
      </w:r>
    </w:p>
    <w:p>
      <w:pPr>
        <w:pStyle w:val="ListBullet"/>
        <w:spacing w:line="288" w:lineRule="auto"/>
        <w:ind w:left="850" w:hanging="283"/>
      </w:pPr>
      <w:r>
        <w:rPr>
          <w:rFonts w:ascii="Times New Roman" w:hAnsi="Times New Roman" w:eastAsia="Times New Roman"/>
          <w:b w:val="0"/>
          <w:i w:val="0"/>
          <w:sz w:val="26"/>
        </w:rPr>
        <w:t>Giai đoạn vận hành chính thức: kiến trúc đa-region (Singapore + Hà Nội data localization Việt Nam theo Nghị định 53/2022), AI Quality Gate phiên bản nâng cao với multi-vendor failover, mobile app native iOS + Android.</w:t>
      </w:r>
    </w:p>
    <w:p>
      <w:pPr>
        <w:pStyle w:val="ListBullet"/>
        <w:spacing w:line="288" w:lineRule="auto"/>
        <w:ind w:left="850" w:hanging="283"/>
      </w:pPr>
      <w:r>
        <w:rPr>
          <w:rFonts w:ascii="Times New Roman" w:hAnsi="Times New Roman" w:eastAsia="Times New Roman"/>
          <w:b w:val="0"/>
          <w:i w:val="0"/>
          <w:sz w:val="26"/>
        </w:rPr>
        <w:t>Giai đoạn mở rộng K-12: mở rộng sang persona trường công lập với DPO chính thức + DPIA cho dữ liệu trẻ em theo Luật Bảo vệ Dữ liệu Cá nhân Điều 26.</w:t>
      </w:r>
    </w:p>
    <w:p>
      <w:r>
        <w:br w:type="page"/>
      </w:r>
    </w:p>
    <w:p>
      <w:pPr>
        <w:pStyle w:val="Heading1"/>
        <w:jc w:val="center"/>
      </w:pPr>
      <w:r>
        <w:rPr>
          <w:rFonts w:ascii="Times New Roman" w:hAnsi="Times New Roman" w:eastAsia="Times New Roman"/>
          <w:b/>
          <w:color w:val="000000"/>
          <w:sz w:val="36"/>
        </w:rPr>
        <w:t>TÀI LIỆU THAM KHẢO</w:t>
      </w:r>
    </w:p>
    <w:p>
      <w:pPr>
        <w:spacing w:after="120" w:line="276" w:lineRule="auto"/>
        <w:ind w:left="357" w:hanging="357"/>
        <w:jc w:val="both"/>
      </w:pPr>
      <w:r>
        <w:rPr>
          <w:rFonts w:ascii="Times New Roman" w:hAnsi="Times New Roman" w:eastAsia="Times New Roman"/>
          <w:b w:val="0"/>
          <w:i w:val="0"/>
          <w:sz w:val="26"/>
        </w:rPr>
        <w:t xml:space="preserve">[1] </w:t>
      </w:r>
      <w:r>
        <w:rPr>
          <w:rFonts w:ascii="Times New Roman" w:hAnsi="Times New Roman" w:eastAsia="Times New Roman"/>
          <w:b w:val="0"/>
          <w:i w:val="0"/>
          <w:sz w:val="26"/>
        </w:rPr>
        <w:t xml:space="preserve">Bộ Giáo dục và Đào tạo, "Thông tư 29/2024/TT-BGDĐT về Dạy thêm Học thêm," 2024. [Online]. Available: </w:t>
      </w:r>
      <w:r>
        <w:rPr>
          <w:rFonts w:ascii="Times New Roman" w:hAnsi="Times New Roman" w:eastAsia="Times New Roman"/>
          <w:b w:val="0"/>
          <w:i w:val="0"/>
          <w:color w:val="0000FF"/>
          <w:sz w:val="26"/>
          <w:u w:val="single"/>
        </w:rPr>
        <w:t>https://thuvienphapluat.vn/van-ban/Giao-duc/Thong-tu-29-2024-TT-BGDDT</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 </w:t>
      </w:r>
      <w:r>
        <w:rPr>
          <w:rFonts w:ascii="Times New Roman" w:hAnsi="Times New Roman" w:eastAsia="Times New Roman"/>
          <w:b w:val="0"/>
          <w:i w:val="0"/>
          <w:sz w:val="26"/>
        </w:rPr>
        <w:t xml:space="preserve">Magenest, "Top 15 phần mềm quản lý trung tâm ngoại ngữ tốt nhất Việt Nam 2024," Industry Review, 2024. [Online]. Available: </w:t>
      </w:r>
      <w:r>
        <w:rPr>
          <w:rFonts w:ascii="Times New Roman" w:hAnsi="Times New Roman" w:eastAsia="Times New Roman"/>
          <w:b w:val="0"/>
          <w:i w:val="0"/>
          <w:color w:val="0000FF"/>
          <w:sz w:val="26"/>
          <w:u w:val="single"/>
        </w:rPr>
        <w:t>https://magenest.com/vi/phan-mem-quan-ly-trung-tam-ngoai-ngu/</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 </w:t>
      </w:r>
      <w:r>
        <w:rPr>
          <w:rFonts w:ascii="Times New Roman" w:hAnsi="Times New Roman" w:eastAsia="Times New Roman"/>
          <w:b w:val="0"/>
          <w:i w:val="0"/>
          <w:sz w:val="26"/>
        </w:rPr>
        <w:t xml:space="preserve">6Wresearch, "Vietnam Learning Management System Market Report 2024-2030," Industry Report, 2024. [Online]. Available: </w:t>
      </w:r>
      <w:r>
        <w:rPr>
          <w:rFonts w:ascii="Times New Roman" w:hAnsi="Times New Roman" w:eastAsia="Times New Roman"/>
          <w:b w:val="0"/>
          <w:i w:val="0"/>
          <w:color w:val="0000FF"/>
          <w:sz w:val="26"/>
          <w:u w:val="single"/>
        </w:rPr>
        <w:t>https://www.6wresearch.com/industry-report/vietnam-learning-management-system-market</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[4] </w:t>
      </w:r>
      <w:r>
        <w:rPr>
          <w:rFonts w:ascii="Times New Roman" w:hAnsi="Times New Roman" w:eastAsia="Times New Roman"/>
          <w:b w:val="0"/>
          <w:i w:val="0"/>
          <w:sz w:val="26"/>
        </w:rPr>
        <w:t xml:space="preserve">VECITA (Vietnam E-commerce and Digital Economy Agency), "Báo cáo Kinh tế Số Việt Nam 2024 — Chương EdTech," 2024. [Online]. Available: </w:t>
      </w:r>
      <w:r>
        <w:rPr>
          <w:rFonts w:ascii="Times New Roman" w:hAnsi="Times New Roman" w:eastAsia="Times New Roman"/>
          <w:b w:val="0"/>
          <w:i w:val="0"/>
          <w:color w:val="0000FF"/>
          <w:sz w:val="26"/>
          <w:u w:val="single"/>
        </w:rPr>
        <w:t>https://vecita.gov.vn/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[5] </w:t>
      </w:r>
      <w:r>
        <w:rPr>
          <w:rFonts w:ascii="Times New Roman" w:hAnsi="Times New Roman" w:eastAsia="Times New Roman"/>
          <w:b w:val="0"/>
          <w:i w:val="0"/>
          <w:sz w:val="26"/>
        </w:rPr>
        <w:t xml:space="preserve">MISA, "MISA EMIS — Hệ thống quản lý giáo dục K-12 tích hợp công lập," 2024. [Online]. Available: </w:t>
      </w:r>
      <w:r>
        <w:rPr>
          <w:rFonts w:ascii="Times New Roman" w:hAnsi="Times New Roman" w:eastAsia="Times New Roman"/>
          <w:b w:val="0"/>
          <w:i w:val="0"/>
          <w:color w:val="0000FF"/>
          <w:sz w:val="26"/>
          <w:u w:val="single"/>
        </w:rPr>
        <w:t>https://emis.misa.vn/emisconglap/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[6] </w:t>
      </w:r>
      <w:r>
        <w:rPr>
          <w:rFonts w:ascii="Times New Roman" w:hAnsi="Times New Roman" w:eastAsia="Times New Roman"/>
          <w:b w:val="0"/>
          <w:i w:val="0"/>
          <w:sz w:val="26"/>
        </w:rPr>
        <w:t xml:space="preserve">Mona Software, "Mona eLMS — Phần mềm quản lý trung tâm ngoại ngữ + tin học," Product Page, 2024. [Online]. Available: </w:t>
      </w:r>
      <w:r>
        <w:rPr>
          <w:rFonts w:ascii="Times New Roman" w:hAnsi="Times New Roman" w:eastAsia="Times New Roman"/>
          <w:b w:val="0"/>
          <w:i w:val="0"/>
          <w:color w:val="0000FF"/>
          <w:sz w:val="26"/>
          <w:u w:val="single"/>
        </w:rPr>
        <w:t>https://mona.media/phan-mem-quan-ly-trung-tam-ngoai-ngu/</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[7] </w:t>
      </w:r>
      <w:r>
        <w:rPr>
          <w:rFonts w:ascii="Times New Roman" w:hAnsi="Times New Roman" w:eastAsia="Times New Roman"/>
          <w:b w:val="0"/>
          <w:i w:val="0"/>
          <w:sz w:val="26"/>
        </w:rPr>
        <w:t xml:space="preserve">EasyEdu, "Tính năng EasyEdu — Phần mềm quản lý trung tâm ngoại ngữ 1,400+ trung tâm," 2024. [Online]. Available: </w:t>
      </w:r>
      <w:r>
        <w:rPr>
          <w:rFonts w:ascii="Times New Roman" w:hAnsi="Times New Roman" w:eastAsia="Times New Roman"/>
          <w:b w:val="0"/>
          <w:i w:val="0"/>
          <w:color w:val="0000FF"/>
          <w:sz w:val="26"/>
          <w:u w:val="single"/>
        </w:rPr>
        <w:t>https://easyedu.vn/tinh-nang/</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[8] </w:t>
      </w:r>
      <w:r>
        <w:rPr>
          <w:rFonts w:ascii="Times New Roman" w:hAnsi="Times New Roman" w:eastAsia="Times New Roman"/>
          <w:b w:val="0"/>
          <w:i w:val="0"/>
          <w:sz w:val="26"/>
        </w:rPr>
        <w:t xml:space="preserve">DotB Vietnam, "DotB EduSoft — Phần mềm quản lý trường học + trung tâm giáo dục," Product Page, 2024. [Online]. Available: </w:t>
      </w:r>
      <w:r>
        <w:rPr>
          <w:rFonts w:ascii="Times New Roman" w:hAnsi="Times New Roman" w:eastAsia="Times New Roman"/>
          <w:b w:val="0"/>
          <w:i w:val="0"/>
          <w:color w:val="0000FF"/>
          <w:sz w:val="26"/>
          <w:u w:val="single"/>
        </w:rPr>
        <w:t>https://dotb.vn/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[9] </w:t>
      </w:r>
      <w:r>
        <w:rPr>
          <w:rFonts w:ascii="Times New Roman" w:hAnsi="Times New Roman" w:eastAsia="Times New Roman"/>
          <w:b w:val="0"/>
          <w:i w:val="0"/>
          <w:sz w:val="26"/>
        </w:rPr>
        <w:t xml:space="preserve">Quốc hội Việt Nam, "Luật Bảo vệ Dữ liệu Cá nhân (PDPL 2023)," Số 49/2023/QH15, có hiệu lực 2026-07-01, 2023. [Online]. Available: </w:t>
      </w:r>
      <w:r>
        <w:rPr>
          <w:rFonts w:ascii="Times New Roman" w:hAnsi="Times New Roman" w:eastAsia="Times New Roman"/>
          <w:b w:val="0"/>
          <w:i w:val="0"/>
          <w:color w:val="0000FF"/>
          <w:sz w:val="26"/>
          <w:u w:val="single"/>
        </w:rPr>
        <w:t>https://thuvienphapluat.vn/van-ban/Cong-nghe-thong-tin/Luat-Bao-ve-du-lieu-ca-nhan-2023</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[10] </w:t>
      </w:r>
      <w:r>
        <w:rPr>
          <w:rFonts w:ascii="Times New Roman" w:hAnsi="Times New Roman" w:eastAsia="Times New Roman"/>
          <w:b w:val="0"/>
          <w:i w:val="0"/>
          <w:sz w:val="26"/>
        </w:rPr>
        <w:t xml:space="preserve">Quốc hội Việt Nam, "Luật An ninh mạng," Số 24/2018/QH14, 2018. [Online]. Available: </w:t>
      </w:r>
      <w:r>
        <w:rPr>
          <w:rFonts w:ascii="Times New Roman" w:hAnsi="Times New Roman" w:eastAsia="Times New Roman"/>
          <w:b w:val="0"/>
          <w:i w:val="0"/>
          <w:color w:val="0000FF"/>
          <w:sz w:val="26"/>
          <w:u w:val="single"/>
        </w:rPr>
        <w:t>https://thuvienphapluat.vn/van-ban/Cong-nghe-thong-tin/Luat-An-ninh-mang-2018</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[11] </w:t>
      </w:r>
      <w:r>
        <w:rPr>
          <w:rFonts w:ascii="Times New Roman" w:hAnsi="Times New Roman" w:eastAsia="Times New Roman"/>
          <w:b w:val="0"/>
          <w:i w:val="0"/>
          <w:sz w:val="26"/>
        </w:rPr>
        <w:t xml:space="preserve">Chính phủ Việt Nam, "Nghị định 53/2022/NĐ-CP về Bảo đảm An ninh Mạng," 2022. [Online]. Available: </w:t>
      </w:r>
      <w:r>
        <w:rPr>
          <w:rFonts w:ascii="Times New Roman" w:hAnsi="Times New Roman" w:eastAsia="Times New Roman"/>
          <w:b w:val="0"/>
          <w:i w:val="0"/>
          <w:color w:val="0000FF"/>
          <w:sz w:val="26"/>
          <w:u w:val="single"/>
        </w:rPr>
        <w:t>https://thuvienphapluat.vn/van-ban/Cong-nghe-thong-tin/Nghi-dinh-53-2022-ND-CP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[12] </w:t>
      </w:r>
      <w:r>
        <w:rPr>
          <w:rFonts w:ascii="Times New Roman" w:hAnsi="Times New Roman" w:eastAsia="Times New Roman"/>
          <w:b w:val="0"/>
          <w:i w:val="0"/>
          <w:sz w:val="26"/>
        </w:rPr>
        <w:t xml:space="preserve">T. Brown, B. Mann, N. Ryder, et al., "Language Models are Few-Shot Learners," in </w:t>
      </w:r>
      <w:r>
        <w:rPr>
          <w:rFonts w:ascii="Times New Roman" w:hAnsi="Times New Roman" w:eastAsia="Times New Roman"/>
          <w:b w:val="0"/>
          <w:i/>
          <w:sz w:val="26"/>
        </w:rPr>
        <w:t>Advances in Neural Information Processing Systems (NeurIPS)</w:t>
      </w:r>
      <w:r>
        <w:rPr>
          <w:rFonts w:ascii="Times New Roman" w:hAnsi="Times New Roman" w:eastAsia="Times New Roman"/>
          <w:b w:val="0"/>
          <w:i w:val="0"/>
          <w:sz w:val="26"/>
        </w:rPr>
        <w:t xml:space="preserve">, vol. 33, pp. 1877-1901, Dec. 2020. [Online]. Available: </w:t>
      </w:r>
      <w:r>
        <w:rPr>
          <w:rFonts w:ascii="Times New Roman" w:hAnsi="Times New Roman" w:eastAsia="Times New Roman"/>
          <w:b w:val="0"/>
          <w:i w:val="0"/>
          <w:color w:val="0000FF"/>
          <w:sz w:val="26"/>
          <w:u w:val="single"/>
        </w:rPr>
        <w:t>https://arxiv.org/abs/2005.14165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[13] </w:t>
      </w:r>
      <w:r>
        <w:rPr>
          <w:rFonts w:ascii="Times New Roman" w:hAnsi="Times New Roman" w:eastAsia="Times New Roman"/>
          <w:b w:val="0"/>
          <w:i w:val="0"/>
          <w:sz w:val="26"/>
        </w:rPr>
        <w:t xml:space="preserve">R. Rombach, A. Blattmann, D. Lorenz, P. Esser, and B. Ommer, "High-Resolution Image Synthesis with Latent Diffusion Models," in </w:t>
      </w:r>
      <w:r>
        <w:rPr>
          <w:rFonts w:ascii="Times New Roman" w:hAnsi="Times New Roman" w:eastAsia="Times New Roman"/>
          <w:b w:val="0"/>
          <w:i/>
          <w:sz w:val="26"/>
        </w:rPr>
        <w:t>Proc. IEEE/CVF Conf. on Computer Vision and Pattern Recognition (CVPR)</w:t>
      </w:r>
      <w:r>
        <w:rPr>
          <w:rFonts w:ascii="Times New Roman" w:hAnsi="Times New Roman" w:eastAsia="Times New Roman"/>
          <w:b w:val="0"/>
          <w:i w:val="0"/>
          <w:sz w:val="26"/>
        </w:rPr>
        <w:t xml:space="preserve">, pp. 10684-10695, 2022. [Online]. Available: </w:t>
      </w:r>
      <w:r>
        <w:rPr>
          <w:rFonts w:ascii="Times New Roman" w:hAnsi="Times New Roman" w:eastAsia="Times New Roman"/>
          <w:b w:val="0"/>
          <w:i w:val="0"/>
          <w:color w:val="0000FF"/>
          <w:sz w:val="26"/>
          <w:u w:val="single"/>
        </w:rPr>
        <w:t>https://arxiv.org/abs/2112.10752</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[14] </w:t>
      </w:r>
      <w:r>
        <w:rPr>
          <w:rFonts w:ascii="Times New Roman" w:hAnsi="Times New Roman" w:eastAsia="Times New Roman"/>
          <w:b w:val="0"/>
          <w:i w:val="0"/>
          <w:sz w:val="26"/>
        </w:rPr>
        <w:t xml:space="preserve">H. Liu, C. Li, Q. Wu, and Y. J. Lee, "Visual Instruction Tuning (LLaVA),"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36, 2023. [Online]. Available: </w:t>
      </w:r>
      <w:r>
        <w:rPr>
          <w:rFonts w:ascii="Times New Roman" w:hAnsi="Times New Roman" w:eastAsia="Times New Roman"/>
          <w:b w:val="0"/>
          <w:i w:val="0"/>
          <w:color w:val="0000FF"/>
          <w:sz w:val="26"/>
          <w:u w:val="single"/>
        </w:rPr>
        <w:t>https://arxiv.org/abs/2304.08485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[15] </w:t>
      </w:r>
      <w:r>
        <w:rPr>
          <w:rFonts w:ascii="Times New Roman" w:hAnsi="Times New Roman" w:eastAsia="Times New Roman"/>
          <w:b w:val="0"/>
          <w:i w:val="0"/>
          <w:sz w:val="26"/>
        </w:rPr>
        <w:t xml:space="preserve">P. Lewis, E. Perez, A. Piktus, et al., "Retrieval-Augmented Generation for Knowledge-Intensive NLP Tasks,"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33, pp. 9459-9474, Dec. 2020. [Online]. Available: </w:t>
      </w:r>
      <w:r>
        <w:rPr>
          <w:rFonts w:ascii="Times New Roman" w:hAnsi="Times New Roman" w:eastAsia="Times New Roman"/>
          <w:b w:val="0"/>
          <w:i w:val="0"/>
          <w:color w:val="0000FF"/>
          <w:sz w:val="26"/>
          <w:u w:val="single"/>
        </w:rPr>
        <w:t>https://arxiv.org/abs/2005.11401</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[16] </w:t>
      </w:r>
      <w:r>
        <w:rPr>
          <w:rFonts w:ascii="Times New Roman" w:hAnsi="Times New Roman" w:eastAsia="Times New Roman"/>
          <w:b w:val="0"/>
          <w:i w:val="0"/>
          <w:sz w:val="26"/>
        </w:rPr>
        <w:t xml:space="preserve">K. Beck, </w:t>
      </w:r>
      <w:r>
        <w:rPr>
          <w:rFonts w:ascii="Times New Roman" w:hAnsi="Times New Roman" w:eastAsia="Times New Roman"/>
          <w:b w:val="0"/>
          <w:i/>
          <w:sz w:val="26"/>
        </w:rPr>
        <w:t>Test-Driven Development: By Example</w:t>
      </w:r>
      <w:r>
        <w:rPr>
          <w:rFonts w:ascii="Times New Roman" w:hAnsi="Times New Roman" w:eastAsia="Times New Roman"/>
          <w:b w:val="0"/>
          <w:i w:val="0"/>
          <w:sz w:val="26"/>
        </w:rPr>
        <w:t>. Boston: Addison-Wesley, 2002.</w:t>
      </w:r>
    </w:p>
    <w:p>
      <w:pPr>
        <w:spacing w:after="120" w:line="276" w:lineRule="auto"/>
        <w:ind w:left="357" w:hanging="357"/>
        <w:jc w:val="both"/>
      </w:pPr>
      <w:r>
        <w:rPr>
          <w:rFonts w:ascii="Times New Roman" w:hAnsi="Times New Roman" w:eastAsia="Times New Roman"/>
          <w:b w:val="0"/>
          <w:i w:val="0"/>
          <w:sz w:val="26"/>
        </w:rPr>
        <w:t xml:space="preserve">[17] </w:t>
      </w:r>
      <w:r>
        <w:rPr>
          <w:rFonts w:ascii="Times New Roman" w:hAnsi="Times New Roman" w:eastAsia="Times New Roman"/>
          <w:b w:val="0"/>
          <w:i w:val="0"/>
          <w:sz w:val="26"/>
        </w:rPr>
        <w:t xml:space="preserve">E. Evans, </w:t>
      </w:r>
      <w:r>
        <w:rPr>
          <w:rFonts w:ascii="Times New Roman" w:hAnsi="Times New Roman" w:eastAsia="Times New Roman"/>
          <w:b w:val="0"/>
          <w:i/>
          <w:sz w:val="26"/>
        </w:rPr>
        <w:t>Domain-Driven Design: Tackling Complexity in the Heart of Software</w:t>
      </w:r>
      <w:r>
        <w:rPr>
          <w:rFonts w:ascii="Times New Roman" w:hAnsi="Times New Roman" w:eastAsia="Times New Roman"/>
          <w:b w:val="0"/>
          <w:i w:val="0"/>
          <w:sz w:val="26"/>
        </w:rPr>
        <w:t>. Boston: Addison-Wesley, 2003.</w:t>
      </w:r>
    </w:p>
    <w:p>
      <w:pPr>
        <w:spacing w:after="120" w:line="276" w:lineRule="auto"/>
        <w:ind w:left="357" w:hanging="357"/>
        <w:jc w:val="both"/>
      </w:pPr>
      <w:r>
        <w:rPr>
          <w:rFonts w:ascii="Times New Roman" w:hAnsi="Times New Roman" w:eastAsia="Times New Roman"/>
          <w:b w:val="0"/>
          <w:i w:val="0"/>
          <w:sz w:val="26"/>
        </w:rPr>
        <w:t xml:space="preserve">[18] </w:t>
      </w:r>
      <w:r>
        <w:rPr>
          <w:rFonts w:ascii="Times New Roman" w:hAnsi="Times New Roman" w:eastAsia="Times New Roman"/>
          <w:b w:val="0"/>
          <w:i w:val="0"/>
          <w:sz w:val="26"/>
        </w:rPr>
        <w:t xml:space="preserve">Chính phủ Việt Nam, "Nghị định 13/2023/NĐ-CP về Bảo vệ Dữ liệu Cá nhân," 2023. [Online]. Available: </w:t>
      </w:r>
      <w:r>
        <w:rPr>
          <w:rFonts w:ascii="Times New Roman" w:hAnsi="Times New Roman" w:eastAsia="Times New Roman"/>
          <w:b w:val="0"/>
          <w:i w:val="0"/>
          <w:color w:val="0000FF"/>
          <w:sz w:val="26"/>
          <w:u w:val="single"/>
        </w:rPr>
        <w:t>https://thuvienphapluat.vn/van-ban/Cong-nghe-thong-tin/Nghi-dinh-13-2023-ND-CP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[19] </w:t>
      </w:r>
      <w:r>
        <w:rPr>
          <w:rFonts w:ascii="Times New Roman" w:hAnsi="Times New Roman" w:eastAsia="Times New Roman"/>
          <w:b w:val="0"/>
          <w:i w:val="0"/>
          <w:sz w:val="26"/>
        </w:rPr>
        <w:t xml:space="preserve">OWASP Foundation, "OWASP Top 10 Web Application Security Risks 2021," 2021. [Online]. Available: </w:t>
      </w:r>
      <w:r>
        <w:rPr>
          <w:rFonts w:ascii="Times New Roman" w:hAnsi="Times New Roman" w:eastAsia="Times New Roman"/>
          <w:b w:val="0"/>
          <w:i w:val="0"/>
          <w:color w:val="0000FF"/>
          <w:sz w:val="26"/>
          <w:u w:val="single"/>
        </w:rPr>
        <w:t>https://owasp.org/Top10/</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[20] </w:t>
      </w:r>
      <w:r>
        <w:rPr>
          <w:rFonts w:ascii="Times New Roman" w:hAnsi="Times New Roman" w:eastAsia="Times New Roman"/>
          <w:b w:val="0"/>
          <w:i w:val="0"/>
          <w:sz w:val="26"/>
        </w:rPr>
        <w:t xml:space="preserve">Bộ Tài chính, "Thông tư 78/2021/TT-BTC về Hoá đơn Điện tử," 2021. [Online]. Available: </w:t>
      </w:r>
      <w:r>
        <w:rPr>
          <w:rFonts w:ascii="Times New Roman" w:hAnsi="Times New Roman" w:eastAsia="Times New Roman"/>
          <w:b w:val="0"/>
          <w:i w:val="0"/>
          <w:color w:val="0000FF"/>
          <w:sz w:val="26"/>
          <w:u w:val="single"/>
        </w:rPr>
        <w:t>https://thuvienphapluat.vn/van-ban/Thue-Phi-Le-Phi/Thong-tu-78-2021-TT-BTC</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[21] </w:t>
      </w:r>
      <w:r>
        <w:rPr>
          <w:rFonts w:ascii="Times New Roman" w:hAnsi="Times New Roman" w:eastAsia="Times New Roman"/>
          <w:b w:val="0"/>
          <w:i w:val="0"/>
          <w:sz w:val="26"/>
        </w:rPr>
        <w:t xml:space="preserve">W. E. Deming, </w:t>
      </w:r>
      <w:r>
        <w:rPr>
          <w:rFonts w:ascii="Times New Roman" w:hAnsi="Times New Roman" w:eastAsia="Times New Roman"/>
          <w:b w:val="0"/>
          <w:i/>
          <w:sz w:val="26"/>
        </w:rPr>
        <w:t>Out of the Crisis</w:t>
      </w:r>
      <w:r>
        <w:rPr>
          <w:rFonts w:ascii="Times New Roman" w:hAnsi="Times New Roman" w:eastAsia="Times New Roman"/>
          <w:b w:val="0"/>
          <w:i w:val="0"/>
          <w:sz w:val="26"/>
        </w:rPr>
        <w:t>. Cambridge, MA: MIT Center for Advanced Engineering Study, 1986.</w:t>
      </w:r>
    </w:p>
    <w:p>
      <w:pPr>
        <w:spacing w:after="120" w:line="276" w:lineRule="auto"/>
        <w:ind w:left="357" w:hanging="357"/>
        <w:jc w:val="both"/>
      </w:pPr>
      <w:r>
        <w:rPr>
          <w:rFonts w:ascii="Times New Roman" w:hAnsi="Times New Roman" w:eastAsia="Times New Roman"/>
          <w:b w:val="0"/>
          <w:i w:val="0"/>
          <w:sz w:val="26"/>
        </w:rPr>
        <w:t xml:space="preserve">[22] </w:t>
      </w:r>
      <w:r>
        <w:rPr>
          <w:rFonts w:ascii="Times New Roman" w:hAnsi="Times New Roman" w:eastAsia="Times New Roman"/>
          <w:b w:val="0"/>
          <w:i w:val="0"/>
          <w:sz w:val="26"/>
        </w:rPr>
        <w:t xml:space="preserve">M. Poppendieck and T. Poppendieck, </w:t>
      </w:r>
      <w:r>
        <w:rPr>
          <w:rFonts w:ascii="Times New Roman" w:hAnsi="Times New Roman" w:eastAsia="Times New Roman"/>
          <w:b w:val="0"/>
          <w:i/>
          <w:sz w:val="26"/>
        </w:rPr>
        <w:t>Lean Software Development: An Agile Toolkit</w:t>
      </w:r>
      <w:r>
        <w:rPr>
          <w:rFonts w:ascii="Times New Roman" w:hAnsi="Times New Roman" w:eastAsia="Times New Roman"/>
          <w:b w:val="0"/>
          <w:i w:val="0"/>
          <w:sz w:val="26"/>
        </w:rPr>
        <w:t>. Boston: Addison-Wesley Professional, 2003.</w:t>
      </w:r>
    </w:p>
    <w:p>
      <w:pPr>
        <w:spacing w:after="120" w:line="276" w:lineRule="auto"/>
        <w:ind w:left="357" w:hanging="357"/>
        <w:jc w:val="both"/>
      </w:pPr>
      <w:r>
        <w:rPr>
          <w:rFonts w:ascii="Times New Roman" w:hAnsi="Times New Roman" w:eastAsia="Times New Roman"/>
          <w:b w:val="0"/>
          <w:i w:val="0"/>
          <w:sz w:val="26"/>
        </w:rPr>
        <w:t xml:space="preserve">[23] </w:t>
      </w:r>
      <w:r>
        <w:rPr>
          <w:rFonts w:ascii="Times New Roman" w:hAnsi="Times New Roman" w:eastAsia="Times New Roman"/>
          <w:b w:val="0"/>
          <w:i w:val="0"/>
          <w:sz w:val="26"/>
        </w:rPr>
        <w:t xml:space="preserve">IEEE, "IEEE 730-2014 — Standard for Software Quality Assurance Processes," IEEE Standards Association, 2014. [Online]. Available: </w:t>
      </w:r>
      <w:r>
        <w:rPr>
          <w:rFonts w:ascii="Times New Roman" w:hAnsi="Times New Roman" w:eastAsia="Times New Roman"/>
          <w:b w:val="0"/>
          <w:i w:val="0"/>
          <w:color w:val="0000FF"/>
          <w:sz w:val="26"/>
          <w:u w:val="single"/>
        </w:rPr>
        <w:t>https://standards.ieee.org/ieee/730/5284/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[24] </w:t>
      </w:r>
      <w:r>
        <w:rPr>
          <w:rFonts w:ascii="Times New Roman" w:hAnsi="Times New Roman" w:eastAsia="Times New Roman"/>
          <w:b w:val="0"/>
          <w:i w:val="0"/>
          <w:sz w:val="26"/>
        </w:rPr>
        <w:t xml:space="preserve">ISO/IEC, "ISO/IEC 25010:2011 — Systems and software engineering — Systems and software Quality Requirements and Evaluation (SQuaRE) — System and software quality models," International Organization for Standardization, 2011. [Online]. Available: </w:t>
      </w:r>
      <w:r>
        <w:rPr>
          <w:rFonts w:ascii="Times New Roman" w:hAnsi="Times New Roman" w:eastAsia="Times New Roman"/>
          <w:b w:val="0"/>
          <w:i w:val="0"/>
          <w:color w:val="0000FF"/>
          <w:sz w:val="26"/>
          <w:u w:val="single"/>
        </w:rPr>
        <w:t>https://www.iso.org/standard/35733.html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[25] </w:t>
      </w:r>
      <w:r>
        <w:rPr>
          <w:rFonts w:ascii="Times New Roman" w:hAnsi="Times New Roman" w:eastAsia="Times New Roman"/>
          <w:b w:val="0"/>
          <w:i w:val="0"/>
          <w:sz w:val="26"/>
        </w:rPr>
        <w:t xml:space="preserve">Microsoft, "Architecture Decision Records (ADR) Template," 2024. [Online]. Available: </w:t>
      </w:r>
      <w:r>
        <w:rPr>
          <w:rFonts w:ascii="Times New Roman" w:hAnsi="Times New Roman" w:eastAsia="Times New Roman"/>
          <w:b w:val="0"/>
          <w:i w:val="0"/>
          <w:color w:val="0000FF"/>
          <w:sz w:val="26"/>
          <w:u w:val="single"/>
        </w:rPr>
        <w:t>https://learn.microsoft.com/en-us/azure/well-architected/architect-role/architecture-decision-record</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[26] </w:t>
      </w:r>
      <w:r>
        <w:rPr>
          <w:rFonts w:ascii="Times New Roman" w:hAnsi="Times New Roman" w:eastAsia="Times New Roman"/>
          <w:b w:val="0"/>
          <w:i w:val="0"/>
          <w:sz w:val="26"/>
        </w:rPr>
        <w:t xml:space="preserve">AWS, "SaaS Lens — AWS Well-Architected Framework," Whitepaper, 2024. [Online]. Available: </w:t>
      </w:r>
      <w:r>
        <w:rPr>
          <w:rFonts w:ascii="Times New Roman" w:hAnsi="Times New Roman" w:eastAsia="Times New Roman"/>
          <w:b w:val="0"/>
          <w:i w:val="0"/>
          <w:color w:val="0000FF"/>
          <w:sz w:val="26"/>
          <w:u w:val="single"/>
        </w:rPr>
        <w:t>https://docs.aws.amazon.com/wellarchitected/latest/saas-lens/welcome.html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[27] </w:t>
      </w:r>
      <w:r>
        <w:rPr>
          <w:rFonts w:ascii="Times New Roman" w:hAnsi="Times New Roman" w:eastAsia="Times New Roman"/>
          <w:b w:val="0"/>
          <w:i w:val="0"/>
          <w:sz w:val="26"/>
        </w:rPr>
        <w:t xml:space="preserve">F. Pothon, "Architecting Multi-Tenant SaaS Solutions," in </w:t>
      </w:r>
      <w:r>
        <w:rPr>
          <w:rFonts w:ascii="Times New Roman" w:hAnsi="Times New Roman" w:eastAsia="Times New Roman"/>
          <w:b w:val="0"/>
          <w:i/>
          <w:sz w:val="26"/>
        </w:rPr>
        <w:t>Patterns for Cloud-Native Architectures</w:t>
      </w:r>
      <w:r>
        <w:rPr>
          <w:rFonts w:ascii="Times New Roman" w:hAnsi="Times New Roman" w:eastAsia="Times New Roman"/>
          <w:b w:val="0"/>
          <w:i w:val="0"/>
          <w:sz w:val="26"/>
        </w:rPr>
        <w:t>, Sebastopol: O'Reilly Media, 2023, ch. 7, pp. 145-198.</w:t>
      </w:r>
    </w:p>
    <w:p>
      <w:pPr>
        <w:spacing w:after="120" w:line="276" w:lineRule="auto"/>
        <w:ind w:left="357" w:hanging="357"/>
        <w:jc w:val="both"/>
      </w:pPr>
      <w:r>
        <w:rPr>
          <w:rFonts w:ascii="Times New Roman" w:hAnsi="Times New Roman" w:eastAsia="Times New Roman"/>
          <w:b w:val="0"/>
          <w:i w:val="0"/>
          <w:sz w:val="26"/>
        </w:rPr>
        <w:t xml:space="preserve">[28] </w:t>
      </w:r>
      <w:r>
        <w:rPr>
          <w:rFonts w:ascii="Times New Roman" w:hAnsi="Times New Roman" w:eastAsia="Times New Roman"/>
          <w:b w:val="0"/>
          <w:i w:val="0"/>
          <w:sz w:val="26"/>
        </w:rPr>
        <w:t xml:space="preserve">S. Brown, "The C4 model for visualising software architecture," 2024. [Online]. Available: </w:t>
      </w:r>
      <w:r>
        <w:rPr>
          <w:rFonts w:ascii="Times New Roman" w:hAnsi="Times New Roman" w:eastAsia="Times New Roman"/>
          <w:b w:val="0"/>
          <w:i w:val="0"/>
          <w:color w:val="0000FF"/>
          <w:sz w:val="26"/>
          <w:u w:val="single"/>
        </w:rPr>
        <w:t>https://c4model.com/</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[29] </w:t>
      </w:r>
      <w:r>
        <w:rPr>
          <w:rFonts w:ascii="Times New Roman" w:hAnsi="Times New Roman" w:eastAsia="Times New Roman"/>
          <w:b w:val="0"/>
          <w:i w:val="0"/>
          <w:sz w:val="26"/>
        </w:rPr>
        <w:t xml:space="preserve">M. B. Jones, J. Bradley, and N. Sakimura, "RFC 7519 — JSON Web Token (JWT)," IETF, May 2015. [Online]. Available: </w:t>
      </w:r>
      <w:r>
        <w:rPr>
          <w:rFonts w:ascii="Times New Roman" w:hAnsi="Times New Roman" w:eastAsia="Times New Roman"/>
          <w:b w:val="0"/>
          <w:i w:val="0"/>
          <w:color w:val="0000FF"/>
          <w:sz w:val="26"/>
          <w:u w:val="single"/>
        </w:rPr>
        <w:t>https://datatracker.ietf.org/doc/html/rfc7519</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[30] </w:t>
      </w:r>
      <w:r>
        <w:rPr>
          <w:rFonts w:ascii="Times New Roman" w:hAnsi="Times New Roman" w:eastAsia="Times New Roman"/>
          <w:b w:val="0"/>
          <w:i w:val="0"/>
          <w:sz w:val="26"/>
        </w:rPr>
        <w:t xml:space="preserve">VMware Tanzu, "Spring Security Reference Documentation v6.4," 2024. [Online]. Available: </w:t>
      </w:r>
      <w:r>
        <w:rPr>
          <w:rFonts w:ascii="Times New Roman" w:hAnsi="Times New Roman" w:eastAsia="Times New Roman"/>
          <w:b w:val="0"/>
          <w:i w:val="0"/>
          <w:color w:val="0000FF"/>
          <w:sz w:val="26"/>
          <w:u w:val="single"/>
        </w:rPr>
        <w:t>https://docs.spring.io/spring-security/reference/index.html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[31] </w:t>
      </w:r>
      <w:r>
        <w:rPr>
          <w:rFonts w:ascii="Times New Roman" w:hAnsi="Times New Roman" w:eastAsia="Times New Roman"/>
          <w:b w:val="0"/>
          <w:i w:val="0"/>
          <w:sz w:val="26"/>
        </w:rPr>
        <w:t xml:space="preserve">OpenAI, "GPT-4 Technical Report," arXiv preprint, 2023. [Online]. Available: </w:t>
      </w:r>
      <w:r>
        <w:rPr>
          <w:rFonts w:ascii="Times New Roman" w:hAnsi="Times New Roman" w:eastAsia="Times New Roman"/>
          <w:b w:val="0"/>
          <w:i w:val="0"/>
          <w:color w:val="0000FF"/>
          <w:sz w:val="26"/>
          <w:u w:val="single"/>
        </w:rPr>
        <w:t>https://arxiv.org/abs/2303.08774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[32] </w:t>
      </w:r>
      <w:r>
        <w:rPr>
          <w:rFonts w:ascii="Times New Roman" w:hAnsi="Times New Roman" w:eastAsia="Times New Roman"/>
          <w:b w:val="0"/>
          <w:i w:val="0"/>
          <w:sz w:val="26"/>
        </w:rPr>
        <w:t xml:space="preserve">Hugging Face, "Inference API Documentation — NSFW Image Classifier Model Card," 2024. [Online]. Available: </w:t>
      </w:r>
      <w:r>
        <w:rPr>
          <w:rFonts w:ascii="Times New Roman" w:hAnsi="Times New Roman" w:eastAsia="Times New Roman"/>
          <w:b w:val="0"/>
          <w:i w:val="0"/>
          <w:color w:val="0000FF"/>
          <w:sz w:val="26"/>
          <w:u w:val="single"/>
        </w:rPr>
        <w:t>https://huggingface.co/Falconsai/nsfw_image_detection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[33] </w:t>
      </w:r>
      <w:r>
        <w:rPr>
          <w:rFonts w:ascii="Times New Roman" w:hAnsi="Times New Roman" w:eastAsia="Times New Roman"/>
          <w:b w:val="0"/>
          <w:i w:val="0"/>
          <w:sz w:val="26"/>
        </w:rPr>
        <w:t xml:space="preserve">Replicate Inc., "Stable Diffusion XL API Documentation," 2024. [Online]. Available: </w:t>
      </w:r>
      <w:r>
        <w:rPr>
          <w:rFonts w:ascii="Times New Roman" w:hAnsi="Times New Roman" w:eastAsia="Times New Roman"/>
          <w:b w:val="0"/>
          <w:i w:val="0"/>
          <w:color w:val="0000FF"/>
          <w:sz w:val="26"/>
          <w:u w:val="single"/>
        </w:rPr>
        <w:t>https://replicate.com/stability-ai/sdxl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[34] </w:t>
      </w:r>
      <w:r>
        <w:rPr>
          <w:rFonts w:ascii="Times New Roman" w:hAnsi="Times New Roman" w:eastAsia="Times New Roman"/>
          <w:b w:val="0"/>
          <w:i w:val="0"/>
          <w:sz w:val="26"/>
        </w:rPr>
        <w:t xml:space="preserve">Chính phủ Việt Nam, "Nghị định 147/2024/NĐ-CP về Giao dịch Điện tử," 2024. [Online]. Available: </w:t>
      </w:r>
      <w:r>
        <w:rPr>
          <w:rFonts w:ascii="Times New Roman" w:hAnsi="Times New Roman" w:eastAsia="Times New Roman"/>
          <w:b w:val="0"/>
          <w:i w:val="0"/>
          <w:color w:val="0000FF"/>
          <w:sz w:val="26"/>
          <w:u w:val="single"/>
        </w:rPr>
        <w:t>https://thuvienphapluat.vn/van-ban/Cong-nghe-thong-tin/Nghi-dinh-147-2024-ND-CP</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[35] </w:t>
      </w:r>
      <w:r>
        <w:rPr>
          <w:rFonts w:ascii="Times New Roman" w:hAnsi="Times New Roman" w:eastAsia="Times New Roman"/>
          <w:b w:val="0"/>
          <w:i w:val="0"/>
          <w:sz w:val="26"/>
        </w:rPr>
        <w:t xml:space="preserve">N. T. Phuong and L. H. Anh, "Compliance Frameworks for Software-as-a-Service in Southeast Asia: A Case Study of Vietnam's Personal Data Protection Law," </w:t>
      </w:r>
      <w:r>
        <w:rPr>
          <w:rFonts w:ascii="Times New Roman" w:hAnsi="Times New Roman" w:eastAsia="Times New Roman"/>
          <w:b w:val="0"/>
          <w:i/>
          <w:sz w:val="26"/>
        </w:rPr>
        <w:t>Journal of Information Systems and Management</w:t>
      </w:r>
      <w:r>
        <w:rPr>
          <w:rFonts w:ascii="Times New Roman" w:hAnsi="Times New Roman" w:eastAsia="Times New Roman"/>
          <w:b w:val="0"/>
          <w:i w:val="0"/>
          <w:sz w:val="26"/>
        </w:rPr>
        <w:t xml:space="preserve">, vol. 15, no. 2, pp. 45-67, 2024. [Online]. Available: </w:t>
      </w:r>
      <w:r>
        <w:rPr>
          <w:rFonts w:ascii="Times New Roman" w:hAnsi="Times New Roman" w:eastAsia="Times New Roman"/>
          <w:b w:val="0"/>
          <w:i w:val="0"/>
          <w:color w:val="0000FF"/>
          <w:sz w:val="26"/>
          <w:u w:val="single"/>
        </w:rPr>
        <w:t>https://doi.org/10.1080/ijsm.2024.15.2.45</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[36] </w:t>
      </w:r>
      <w:r>
        <w:rPr>
          <w:rFonts w:ascii="Times New Roman" w:hAnsi="Times New Roman" w:eastAsia="Times New Roman"/>
          <w:b w:val="0"/>
          <w:i w:val="0"/>
          <w:sz w:val="26"/>
        </w:rPr>
        <w:t xml:space="preserve">J. Tyree and A. Akerman, "Architecture Decisions: Demystifying Architecture," </w:t>
      </w:r>
      <w:r>
        <w:rPr>
          <w:rFonts w:ascii="Times New Roman" w:hAnsi="Times New Roman" w:eastAsia="Times New Roman"/>
          <w:b w:val="0"/>
          <w:i/>
          <w:sz w:val="26"/>
        </w:rPr>
        <w:t>IEEE Software</w:t>
      </w:r>
      <w:r>
        <w:rPr>
          <w:rFonts w:ascii="Times New Roman" w:hAnsi="Times New Roman" w:eastAsia="Times New Roman"/>
          <w:b w:val="0"/>
          <w:i w:val="0"/>
          <w:sz w:val="26"/>
        </w:rPr>
        <w:t xml:space="preserve">, vol. 22, no. 2, pp. 19-27, Mar.-Apr. 2005. [Online]. Available: </w:t>
      </w:r>
      <w:r>
        <w:rPr>
          <w:rFonts w:ascii="Times New Roman" w:hAnsi="Times New Roman" w:eastAsia="Times New Roman"/>
          <w:b w:val="0"/>
          <w:i w:val="0"/>
          <w:color w:val="0000FF"/>
          <w:sz w:val="26"/>
          <w:u w:val="single"/>
        </w:rPr>
        <w:t>https://doi.org/10.1109/MS.2005.27</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[37] </w:t>
      </w:r>
      <w:r>
        <w:rPr>
          <w:rFonts w:ascii="Times New Roman" w:hAnsi="Times New Roman" w:eastAsia="Times New Roman"/>
          <w:b w:val="0"/>
          <w:i w:val="0"/>
          <w:sz w:val="26"/>
        </w:rPr>
        <w:t xml:space="preserve">D. Sato, B. Tabaka, S. Cromwell, and D. Diaz, "Continuous Delivery: Principles and Implementation Patterns," IEEE/ACM 42nd International Conference on Software Engineering (ICSE), pp. 178-189, 2020. [Online]. Available: </w:t>
      </w:r>
      <w:r>
        <w:rPr>
          <w:rFonts w:ascii="Times New Roman" w:hAnsi="Times New Roman" w:eastAsia="Times New Roman"/>
          <w:b w:val="0"/>
          <w:i w:val="0"/>
          <w:color w:val="0000FF"/>
          <w:sz w:val="26"/>
          <w:u w:val="single"/>
        </w:rPr>
        <w:t>https://doi.org/10.1145/3377812.3382164</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[38] </w:t>
      </w:r>
      <w:r>
        <w:rPr>
          <w:rFonts w:ascii="Times New Roman" w:hAnsi="Times New Roman" w:eastAsia="Times New Roman"/>
          <w:b w:val="0"/>
          <w:i w:val="0"/>
          <w:sz w:val="26"/>
        </w:rPr>
        <w:t xml:space="preserve">N. Forsgren, J. Humble, and G. Kim, </w:t>
      </w:r>
      <w:r>
        <w:rPr>
          <w:rFonts w:ascii="Times New Roman" w:hAnsi="Times New Roman" w:eastAsia="Times New Roman"/>
          <w:b w:val="0"/>
          <w:i/>
          <w:sz w:val="26"/>
        </w:rPr>
        <w:t>Accelerate: The Science of Lean Software and DevOps — Building and Scaling High Performing Technology Organizations</w:t>
      </w:r>
      <w:r>
        <w:rPr>
          <w:rFonts w:ascii="Times New Roman" w:hAnsi="Times New Roman" w:eastAsia="Times New Roman"/>
          <w:b w:val="0"/>
          <w:i w:val="0"/>
          <w:sz w:val="26"/>
        </w:rPr>
        <w:t>. Portland: IT Revolution Press, 2018.</w:t>
      </w:r>
    </w:p>
    <w:sectPr w:rsidR="00FC693F" w:rsidRPr="0006063C" w:rsidSect="00034616">
      <w:headerReference w:type="default" r:id="rId37"/>
      <w:pgSz w:w="11906" w:h="16838"/>
      <w:pgMar w:top="1417" w:right="1134" w:bottom="1417" w:left="1701" w:header="720" w:footer="720" w:gutter="283"/>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jc w:val="both"/>
    </w:pPr>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jc w:val="center"/>
      <w:outlineLvl w:val="0"/>
    </w:pPr>
    <w:rPr>
      <w:rFonts w:ascii="Times New Roman" w:hAnsi="Times New Roman" w:eastAsia="Times New Roman" w:cs="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20" w:after="120"/>
      <w:jc w:val="left"/>
      <w:outlineLvl w:val="1"/>
    </w:pPr>
    <w:rPr>
      <w:rFonts w:ascii="Times New Roman" w:hAnsi="Times New Roman" w:eastAsia="Times New Roman" w:cs="Times New Roman"/>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120" w:after="120"/>
      <w:jc w:val="left"/>
      <w:outlineLvl w:val="2"/>
    </w:pPr>
    <w:rPr>
      <w:rFonts w:ascii="Times New Roman" w:hAnsi="Times New Roman" w:eastAsia="Times New Roman" w:cs="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ìnhCaption">
    <w:name w:val="Hình Caption"/>
    <w:basedOn w:val="Normal"/>
  </w:style>
  <w:style w:type="paragraph" w:customStyle="1" w:styleId="BảngCaption">
    <w:name w:val="Bảng Caption"/>
    <w:basedOn w:val="Normal"/>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header" Target="header1.xml"/><Relationship Id="rId35" Type="http://schemas.openxmlformats.org/officeDocument/2006/relationships/header" Target="header2.xml"/><Relationship Id="rId36" Type="http://schemas.openxmlformats.org/officeDocument/2006/relationships/header" Target="header3.xml"/><Relationship Id="rId37"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