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Chuyên ngành</w:t>
            </w:r>
          </w:p>
        </w:tc>
        <w:tc>
          <w:tcPr>
            <w:tcW w:type="dxa" w:w="5102"/>
          </w:tcPr>
          <w:p>
            <w:pPr>
              <w:jc w:val="left"/>
            </w:pPr>
            <w:r>
              <w:rPr>
                <w:rFonts w:ascii="Times New Roman" w:hAnsi="Times New Roman" w:eastAsia="Times New Roman"/>
                <w:b w:val="0"/>
                <w:i w:val="0"/>
                <w:sz w:val="26"/>
              </w:rPr>
              <w:t>Công nghệ phần mềm</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Năm bảo vệ</w:t>
            </w:r>
          </w:p>
        </w:tc>
        <w:tc>
          <w:tcPr>
            <w:tcW w:type="dxa" w:w="5102"/>
          </w:tcPr>
          <w:p>
            <w:pPr>
              <w:jc w:val="left"/>
            </w:pPr>
            <w:r>
              <w:rPr>
                <w:rFonts w:ascii="Times New Roman" w:hAnsi="Times New Roman" w:eastAsia="Times New Roman"/>
                <w:b w:val="0"/>
                <w:i w:val="0"/>
                <w:sz w:val="26"/>
              </w:rPr>
              <w:t>2026</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25"/>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ĐỒ ÁN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headerReference w:type="default" r:id="rId26"/>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Trước hết, tôi xin bày tỏ lòng biết ơn sâu sắc đến TS. Nguyễn Đức Dư, giảng viên hướng dẫn thuộc Khoa Công nghệ thông tin, Đại học Giao thông Vận tải. Thầy đã tận tình hướng dẫn tôi từ giai đoạn xác định đề tài, định hướng phạm vi nghiên cứu và phương pháp luận, đến việc đóng góp ý kiến chuyên môn quan trọng trong suốt quá trình thực hiện. Tư duy nghiêm túc trong học thuật và tinh thần phản biện mà thầy truyền đạt đã giúp tôi nâng cao chất lượng đồ án một cách rõ rệt.</w:t>
      </w:r>
    </w:p>
    <w:p>
      <w:pPr>
        <w:spacing w:line="288" w:lineRule="auto"/>
        <w:ind w:firstLine="567"/>
        <w:jc w:val="both"/>
      </w:pPr>
      <w:r>
        <w:rPr>
          <w:rFonts w:ascii="Times New Roman" w:hAnsi="Times New Roman" w:eastAsia="Times New Roman"/>
          <w:b w:val="0"/>
          <w:i w:val="0"/>
          <w:sz w:val="26"/>
        </w:rPr>
        <w:t>Tôi xin chân thành cảm ơn Khoa Công nghệ thông tin và Đại học Giao thông Vận tải đã tạo điều kiện thuận lợi để tôi được tiếp cận với các kiến thức nền tảng về Công nghệ phần mềm, Kiến trúc hệ thống phân tán và các công nghệ thực tiễn trong ngành. Sự hỗ trợ của quý thầy cô là nền tảng quan trọng giúp tôi có đủ năng lực thực hiện đề tài này.</w:t>
      </w:r>
    </w:p>
    <w:p>
      <w:pPr>
        <w:spacing w:line="288" w:lineRule="auto"/>
        <w:ind w:firstLine="567"/>
        <w:jc w:val="both"/>
      </w:pPr>
      <w:r>
        <w:rPr>
          <w:rFonts w:ascii="Times New Roman" w:hAnsi="Times New Roman" w:eastAsia="Times New Roman"/>
          <w:b w:val="0"/>
          <w:i w:val="0"/>
          <w:sz w:val="26"/>
        </w:rPr>
        <w:t>Cuối cùng, tôi xin gửi lời cảm ơn tới gia đình, bạn bè và những người thân đã luôn quan tâm, động viên và hỗ trợ tôi cả về tinh thần lẫn vật chất trong suốt thời gian học tập và thực hiện đồ án. Do thời gian và kinh nghiệm còn hạn chế, đồ án không tránh khỏi những thiếu sót; tôi rất mong nhận được ý kiến đóng góp từ quý thầy cô để đồ án được hoàn thiện hơn.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pPr>
        <w:sectPr>
          <w:headerReference w:type="default" r:id="rId27"/>
          <w:pgSz w:w="11906" w:h="16838"/>
          <w:pgMar w:top="1417" w:right="1134" w:bottom="1417" w:left="1701" w:header="720" w:footer="720" w:gutter="283"/>
          <w:cols w:space="720"/>
          <w:docGrid w:linePitch="360"/>
        </w:sectPr>
      </w:pP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pPr>
        <w:sectPr>
          <w:headerReference w:type="default" r:id="rId28"/>
          <w:pgSz w:w="11906" w:h="16838"/>
          <w:pgMar w:top="1417" w:right="1134" w:bottom="1417" w:left="1701" w:header="720" w:footer="720" w:gutter="283"/>
          <w:cols w:space="720"/>
          <w:docGrid w:linePitch="360"/>
          <w:pgNumType w:fmt="lowerRoman" w:start="1"/>
        </w:sectPr>
      </w:pPr>
    </w:p>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tôi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beta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beta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bao gồm 6 microservice backend (kitehub-admin, kitehub-branding, kitehub-email, kitehub-gateway, kitehub-platform, kitehub-subscription), 1 core tenant application (kiteclass-core) và 2 frontend Next.js (kitehub-frontend, kiteclass-frontend).</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beta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beta tenant,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1.1 Giới thiệu chung về đề tài</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beta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beta.</w:t>
      </w:r>
    </w:p>
    <w:p>
      <w:pPr>
        <w:spacing w:line="288" w:lineRule="auto"/>
        <w:ind w:firstLine="567"/>
        <w:jc w:val="both"/>
      </w:pPr>
      <w:r>
        <w:rPr>
          <w:rFonts w:ascii="Times New Roman" w:hAnsi="Times New Roman" w:eastAsia="Times New Roman"/>
          <w:b w:val="0"/>
          <w:i w:val="0"/>
          <w:sz w:val="26"/>
        </w:rPr>
        <w:t>Phạm vi nghiên cứu của đề tài tập trung vào giai đoạn beta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cho mô hình solo-developer với deadline pháp lý cứng.</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[19], Nghị định 53/2022/NĐ-CP [11], Thông tư 78/2021/TT-BTC [21],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[22], Beck TDD [17], Poppendieck Lean [23], IEEE 730-2014 SQA [24], OWASP Top 10 [20]); và tài liệu kỹ thuật của các sản phẩm tham khảo (MISA AMIS [5], Mona eLMS [6], Easy Edu [7], DotB [8]).</w:t>
      </w:r>
    </w:p>
    <w:p>
      <w:pPr>
        <w:pStyle w:val="Heading2"/>
      </w:pPr>
      <w:r>
        <w:rPr>
          <w:rFonts w:ascii="Times New Roman" w:hAnsi="Times New Roman" w:eastAsia="Times New Roman"/>
          <w:b/>
          <w:color w:val="000000"/>
          <w:sz w:val="32"/>
        </w:rPr>
        <w:t>1.2 Cơ sở chuyên ngành</w:t>
      </w:r>
    </w:p>
    <w:p>
      <w:pPr>
        <w:spacing w:line="288" w:lineRule="auto"/>
        <w:ind w:firstLine="567"/>
        <w:jc w:val="both"/>
      </w:pPr>
      <w:r>
        <w:rPr>
          <w:rFonts w:ascii="Times New Roman" w:hAnsi="Times New Roman" w:eastAsia="Times New Roman"/>
          <w:b w:val="0"/>
          <w:i w:val="0"/>
          <w:sz w:val="26"/>
        </w:rPr>
        <w:t>Đề tài đặt nền móng trên ba khối kiến thức cốt lõi của ngành Công nghệ phần mềm hiện đại: kiến trúc SaaS đa-tenant (multi-tenant), tích hợp dịch vụ AI sinh nội dung qua API thương mại, và khung pháp luật về dữ liệu cá nhân tại Việt Nam.</w:t>
      </w:r>
    </w:p>
    <w:p>
      <w:pPr>
        <w:spacing w:line="288" w:lineRule="auto"/>
        <w:ind w:firstLine="567"/>
        <w:jc w:val="both"/>
      </w:pPr>
      <w:r>
        <w:rPr>
          <w:rFonts w:ascii="Times New Roman" w:hAnsi="Times New Roman" w:eastAsia="Times New Roman"/>
          <w:b w:val="0"/>
          <w:i/>
          <w:sz w:val="26"/>
        </w:rPr>
        <w:t>Kiến trúc multi-tenant SaaS</w:t>
      </w:r>
      <w:r>
        <w:rPr>
          <w:rFonts w:ascii="Times New Roman" w:hAnsi="Times New Roman" w:eastAsia="Times New Roman"/>
          <w:b w:val="0"/>
          <w:i w:val="0"/>
          <w:sz w:val="26"/>
        </w:rPr>
        <w:t xml:space="preserve"> là mô hình một thực thể phần mềm phục vụ nhiều khách hàng (tenant) độc lập trên cùng một hạ tầng triển khai. Khác với mô hình single-tenant cổ điển (mỗi khách hàng có instance riêng của database, application server, storage), multi-tenant chia sẻ tài nguyên tính toán nhưng vẫn cô lập dữ liệu giữa các tenant. Ba mô hình cô lập phổ biến gồm: cô lập ở mức instance (mỗi tenant một database server riêng — chi phí cao nhất, cô lập tốt nhất); cô lập ở mức database (mỗi tenant một database trên cùng instance — chi phí trung bình); cô lập ở mức schema hoặc row (cùng database, phân biệt bằng tenant_id — chi phí thấp nhất, hiệu quả nhất ở quy mô lớn). Nền tảng đề xuất áp dụng mô hình cô lập ở mức row sử dụng tính năng Row-Level Security của PostgreSQL — cho phép một database chia sẻ phục vụ hàng trăm tenant với cô lập đảm bảo bởi engine cơ sở dữ liệu. Pattern này được sử dụng bởi các SaaS đa-tenant lớn như Salesforce, HubSpot và Shopify [25], và được nghiên cứu sâu trong văn liệu khoa học phần mềm về cloud computing.</w:t>
      </w:r>
    </w:p>
    <w:p>
      <w:pPr>
        <w:spacing w:line="288" w:lineRule="auto"/>
        <w:ind w:firstLine="567"/>
        <w:jc w:val="both"/>
      </w:pPr>
      <w:r>
        <w:rPr>
          <w:rFonts w:ascii="Times New Roman" w:hAnsi="Times New Roman" w:eastAsia="Times New Roman"/>
          <w:b w:val="0"/>
          <w:i/>
          <w:sz w:val="26"/>
        </w:rPr>
        <w:t>Tích hợp dịch vụ AI qua API thương mại</w:t>
      </w:r>
      <w:r>
        <w:rPr>
          <w:rFonts w:ascii="Times New Roman" w:hAnsi="Times New Roman" w:eastAsia="Times New Roman"/>
          <w:b w:val="0"/>
          <w:i w:val="0"/>
          <w:sz w:val="26"/>
        </w:rPr>
        <w:t xml:space="preserve"> là cách tiếp cận khai thác các mô hình AI tiên tiến mà không tự xây dựng infrastructure GPU hoặc tự train mô hình. Giai đoạn 2022-2025 chứng kiến sự bùng nổ của các mô hình ngôn ngữ lớn (GPT-3 [12], GPT-4) và mô hình sinh ảnh diffusion (Stable Diffusion XL [13], DALL-E 3). Đồng thời, các nhà cung cấp như Replicate, Hugging Face, Anthropic, OpenAI cung cấp API thương mại trả phí theo mức sử dụng (pay-per-call), cho phép một startup nhỏ tích hợp AI vào sản phẩm mà không cần đầu tư hàng trăm nghìn USD cho hạ tầng GPU. Mô hình này phù hợp với startup ở giai đoạn beta vì ba lý do: chi phí ban đầu thấp (gần như miễn phí ở mức sử dụng dưới ngưỡng free tier), độ phức tạp vận hành thấp (không cần model serving, monitoring, autoscaling GPU), và tốc độ phát triển nhanh khi nhà cung cấp tự cập nhật mô hình mới mỗi 3-6 tháng. Cách tiếp cận này được áp dụng cho tính năng AI Branding của nền tảng — chi tiết kiến trúc trong Chương 1 mục 1.4.</w:t>
      </w:r>
    </w:p>
    <w:p>
      <w:pPr>
        <w:spacing w:line="288" w:lineRule="auto"/>
        <w:ind w:firstLine="567"/>
        <w:jc w:val="both"/>
      </w:pPr>
      <w:r>
        <w:rPr>
          <w:rFonts w:ascii="Times New Roman" w:hAnsi="Times New Roman" w:eastAsia="Times New Roman"/>
          <w:b w:val="0"/>
          <w:i/>
          <w:sz w:val="26"/>
        </w:rPr>
        <w:t>Khung pháp luật về dữ liệu cá nhân tại Việt Nam</w:t>
      </w:r>
      <w:r>
        <w:rPr>
          <w:rFonts w:ascii="Times New Roman" w:hAnsi="Times New Roman" w:eastAsia="Times New Roman"/>
          <w:b w:val="0"/>
          <w:i w:val="0"/>
          <w:sz w:val="26"/>
        </w:rPr>
        <w:t xml:space="preserve"> trải dài qua bốn văn bản chính được ban hành giai đoạn 2018-2024. Luật An ninh mạng 2018 [10] thiết lập nền tảng pháp lý cho an ninh không gian mạng và yêu cầu khử bản địa hóa dữ liệu trong các trường hợp cụ thể. Nghị định 53/2022/NĐ-CP [11] hướng dẫn chi tiết Luật An ninh mạng, đặt yêu cầu lưu trữ dữ liệu người dùng Việt Nam tại Việt Nam cho các nhà cung cấp dịch vụ vượt ngưỡng 1 triệu người dùng. Luật Bảo vệ Dữ liệu Cá nhân số 49/2023/QH15 [9] và Nghị định 13/2023/NĐ-CP [19] đặt khung pháp lý tương tự GDPR của Liên minh châu Âu cho việc xử lý dữ liệu cá nhân — bao gồm consent cụ thể-riêng lẻ-rút lại được, quyền truy cập và xóa dữ liệu, bổ nhiệm Data Protection Officer (DPO) khi vượt ngưỡng 10.000 chủ thể, thông báo vi phạm dữ liệu trong 72 giờ. Thông tư 78/2021/TT-BTC [21] quy định hóa đơn điện tử bắt buộc cho mọi doanh nghiệp hoạt động tại Việt Nam. Các văn bản này tác động trực tiếp đến thiết kế kiến trúc — lựa chọn region cloud, cấu trúc database, consent flow, audit log — và được trình bày chi tiết trong Chương 1 mục 1.5.</w:t>
      </w:r>
    </w:p>
    <w:p>
      <w:pPr>
        <w:pStyle w:val="Heading2"/>
      </w:pPr>
      <w:r>
        <w:rPr>
          <w:rFonts w:ascii="Times New Roman" w:hAnsi="Times New Roman" w:eastAsia="Times New Roman"/>
          <w:b/>
          <w:color w:val="000000"/>
          <w:sz w:val="32"/>
        </w:rPr>
        <w:t>1.3 Khảo sát thị trường và các hệ thống tương tự</w:t>
      </w:r>
    </w:p>
    <w:p>
      <w:pPr>
        <w:pStyle w:val="Heading3"/>
      </w:pPr>
      <w:r>
        <w:rPr>
          <w:rFonts w:ascii="Times New Roman" w:hAnsi="Times New Roman" w:eastAsia="Times New Roman"/>
          <w:b/>
          <w:color w:val="000000"/>
          <w:sz w:val="28"/>
        </w:rPr>
        <w:t>1.3.1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1.3.2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[26]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BeeClass có hàng trăm trung tâm khách hàng tại nhiều tỉnh thành.</w:t>
      </w:r>
    </w:p>
    <w:p>
      <w:pPr>
        <w:spacing w:line="288" w:lineRule="auto"/>
        <w:ind w:firstLine="567"/>
        <w:jc w:val="both"/>
      </w:pPr>
      <w:r>
        <w:rPr>
          <w:rFonts w:ascii="Times New Roman" w:hAnsi="Times New Roman" w:eastAsia="Times New Roman"/>
          <w:b w:val="0"/>
          <w:i w:val="0"/>
          <w:sz w:val="26"/>
        </w:rPr>
        <w:t>&lt;!-- screenshot placeholder: beeclass-homepage.png — Capture: trang chu https://beeclass.com 1440x900 vi-VN; show hero section + CTA --&gt;</w:t>
      </w:r>
    </w:p>
    <w:p>
      <w:pPr>
        <w:spacing w:line="288" w:lineRule="auto"/>
        <w:ind w:firstLine="567"/>
        <w:jc w:val="both"/>
      </w:pPr>
      <w:r>
        <w:rPr>
          <w:rFonts w:ascii="Times New Roman" w:hAnsi="Times New Roman" w:eastAsia="Times New Roman"/>
          <w:b/>
          <w:i w:val="0"/>
          <w:sz w:val="26"/>
        </w:rPr>
        <w:t>Hình 1.1.</w:t>
      </w:r>
      <w:r>
        <w:rPr>
          <w:rFonts w:ascii="Times New Roman" w:hAnsi="Times New Roman" w:eastAsia="Times New Roman"/>
          <w:b w:val="0"/>
          <w:i w:val="0"/>
          <w:sz w:val="26"/>
        </w:rPr>
        <w:t xml:space="preserve"> Giao diện trang chủ BeeClass — phần mềm quản lý trung tâm tiếng Anh phổ biến tại Việt Nam. </w:t>
      </w: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1.3.3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w:t>
      </w:r>
    </w:p>
    <w:p>
      <w:pPr>
        <w:spacing w:line="288" w:lineRule="auto"/>
        <w:ind w:firstLine="567"/>
        <w:jc w:val="both"/>
      </w:pPr>
      <w:r>
        <w:rPr>
          <w:rFonts w:ascii="Times New Roman" w:hAnsi="Times New Roman" w:eastAsia="Times New Roman"/>
          <w:b w:val="0"/>
          <w:i w:val="0"/>
          <w:sz w:val="26"/>
        </w:rPr>
        <w:t>&lt;!-- screenshot placeholder: misa-amis-truong-hoc.png — Capture: trang sn phm MISA AMIS Trng Hc 1440x900 vi-VN --&gt;</w:t>
      </w:r>
    </w:p>
    <w:p>
      <w:pPr>
        <w:spacing w:line="288" w:lineRule="auto"/>
        <w:ind w:firstLine="567"/>
        <w:jc w:val="both"/>
      </w:pPr>
      <w:r>
        <w:rPr>
          <w:rFonts w:ascii="Times New Roman" w:hAnsi="Times New Roman" w:eastAsia="Times New Roman"/>
          <w:b/>
          <w:i w:val="0"/>
          <w:sz w:val="26"/>
        </w:rPr>
        <w:t>Hình 1.2.</w:t>
      </w:r>
      <w:r>
        <w:rPr>
          <w:rFonts w:ascii="Times New Roman" w:hAnsi="Times New Roman" w:eastAsia="Times New Roman"/>
          <w:b w:val="0"/>
          <w:i w:val="0"/>
          <w:sz w:val="26"/>
        </w:rPr>
        <w:t xml:space="preserve"> Giao diện trang sản phẩm MISA AMIS Trường Học — sản phẩm B2B phục vụ trường công lập của công ty MISA. </w:t>
      </w:r>
      <w:r>
        <w:rPr>
          <w:rFonts w:ascii="Times New Roman" w:hAnsi="Times New Roman" w:eastAsia="Times New Roman"/>
          <w:b w:val="0"/>
          <w:i/>
          <w:sz w:val="26"/>
        </w:rPr>
        <w:t>Nguồn: https://amis.misa.vn/truong-hoc,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1.3.4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w:t>
      </w:r>
    </w:p>
    <w:p>
      <w:pPr>
        <w:spacing w:line="288" w:lineRule="auto"/>
        <w:ind w:firstLine="567"/>
        <w:jc w:val="both"/>
      </w:pPr>
      <w:r>
        <w:rPr>
          <w:rFonts w:ascii="Times New Roman" w:hAnsi="Times New Roman" w:eastAsia="Times New Roman"/>
          <w:b w:val="0"/>
          <w:i w:val="0"/>
          <w:sz w:val="26"/>
        </w:rPr>
        <w:t>&lt;!-- screenshot placeholder: mona-elms.png — Capture: trang chu Mona eLMS 1440x900 vi-VN --&gt;</w:t>
      </w:r>
    </w:p>
    <w:p>
      <w:pPr>
        <w:spacing w:line="288" w:lineRule="auto"/>
        <w:ind w:firstLine="567"/>
        <w:jc w:val="both"/>
      </w:pPr>
      <w:r>
        <w:rPr>
          <w:rFonts w:ascii="Times New Roman" w:hAnsi="Times New Roman" w:eastAsia="Times New Roman"/>
          <w:b/>
          <w:i w:val="0"/>
          <w:sz w:val="26"/>
        </w:rPr>
        <w:t>Hình 1.3.</w:t>
      </w:r>
      <w:r>
        <w:rPr>
          <w:rFonts w:ascii="Times New Roman" w:hAnsi="Times New Roman" w:eastAsia="Times New Roman"/>
          <w:b w:val="0"/>
          <w:i w:val="0"/>
          <w:sz w:val="26"/>
        </w:rPr>
        <w:t xml:space="preserve"> Giao diện trang chủ Mona eLMS — phần mềm quản lý trung tâm ngoại ngữ và tin học. </w:t>
      </w: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1.3.5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w:t>
      </w:r>
    </w:p>
    <w:p>
      <w:pPr>
        <w:spacing w:line="288" w:lineRule="auto"/>
        <w:ind w:firstLine="567"/>
        <w:jc w:val="both"/>
      </w:pPr>
      <w:r>
        <w:rPr>
          <w:rFonts w:ascii="Times New Roman" w:hAnsi="Times New Roman" w:eastAsia="Times New Roman"/>
          <w:b w:val="0"/>
          <w:i w:val="0"/>
          <w:sz w:val="26"/>
        </w:rPr>
        <w:t>&lt;!-- screenshot placeholder: easy-edu.png — Capture: trang chu Easy Edu 1440x900 vi-VN --&gt;</w:t>
      </w:r>
    </w:p>
    <w:p>
      <w:pPr>
        <w:spacing w:line="288" w:lineRule="auto"/>
        <w:ind w:firstLine="567"/>
        <w:jc w:val="both"/>
      </w:pPr>
      <w:r>
        <w:rPr>
          <w:rFonts w:ascii="Times New Roman" w:hAnsi="Times New Roman" w:eastAsia="Times New Roman"/>
          <w:b/>
          <w:i w:val="0"/>
          <w:sz w:val="26"/>
        </w:rPr>
        <w:t>Hình 1.4.</w:t>
      </w:r>
      <w:r>
        <w:rPr>
          <w:rFonts w:ascii="Times New Roman" w:hAnsi="Times New Roman" w:eastAsia="Times New Roman"/>
          <w:b w:val="0"/>
          <w:i w:val="0"/>
          <w:sz w:val="26"/>
        </w:rPr>
        <w:t xml:space="preserve"> Giao diện trang chủ Easy Edu — phần mềm quản lý trung tâm ngoại ngữ phổ biến phân khúc vừa và nhỏ. </w:t>
      </w: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1.3.6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w:t>
      </w:r>
    </w:p>
    <w:p>
      <w:pPr>
        <w:spacing w:line="288" w:lineRule="auto"/>
        <w:ind w:firstLine="567"/>
        <w:jc w:val="both"/>
      </w:pPr>
      <w:r>
        <w:rPr>
          <w:rFonts w:ascii="Times New Roman" w:hAnsi="Times New Roman" w:eastAsia="Times New Roman"/>
          <w:b w:val="0"/>
          <w:i w:val="0"/>
          <w:sz w:val="26"/>
        </w:rPr>
        <w:t>&lt;!-- screenshot placeholder: dotb.png — Capture: trang chu DotB 1440x900 vi-VN --&gt;</w:t>
      </w:r>
    </w:p>
    <w:p>
      <w:pPr>
        <w:spacing w:line="288" w:lineRule="auto"/>
        <w:ind w:firstLine="567"/>
        <w:jc w:val="both"/>
      </w:pPr>
      <w:r>
        <w:rPr>
          <w:rFonts w:ascii="Times New Roman" w:hAnsi="Times New Roman" w:eastAsia="Times New Roman"/>
          <w:b/>
          <w:i w:val="0"/>
          <w:sz w:val="26"/>
        </w:rPr>
        <w:t>Hình 1.5.</w:t>
      </w:r>
      <w:r>
        <w:rPr>
          <w:rFonts w:ascii="Times New Roman" w:hAnsi="Times New Roman" w:eastAsia="Times New Roman"/>
          <w:b w:val="0"/>
          <w:i w:val="0"/>
          <w:sz w:val="26"/>
        </w:rPr>
        <w:t xml:space="preserve"> Giao diện trang chủ DotB — phần mềm quản lý giáo dục đa năng phân khúc tầm trung. </w:t>
      </w: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1.3.7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Việt Nam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1.3.8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1.3.9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1.4 Tổng quan kỹ thuật AI tích hợp trong nền tảng đề xuất</w:t>
      </w:r>
    </w:p>
    <w:p>
      <w:pPr>
        <w:pStyle w:val="Heading3"/>
      </w:pPr>
      <w:r>
        <w:rPr>
          <w:rFonts w:ascii="Times New Roman" w:hAnsi="Times New Roman" w:eastAsia="Times New Roman"/>
          <w:b/>
          <w:color w:val="000000"/>
          <w:sz w:val="28"/>
        </w:rPr>
        <w:t>1.4.1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3"/>
      </w:pPr>
      <w:r>
        <w:rPr>
          <w:rFonts w:ascii="Times New Roman" w:hAnsi="Times New Roman" w:eastAsia="Times New Roman"/>
          <w:b/>
          <w:color w:val="000000"/>
          <w:sz w:val="28"/>
        </w:rPr>
        <w:t>1.4.2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spacing w:before="120" w:after="60"/>
      </w:pPr>
      <w:r>
        <w:rPr>
          <w:rFonts w:ascii="Times New Roman" w:hAnsi="Times New Roman" w:eastAsia="Times New Roman"/>
          <w:b/>
          <w:i w:val="0"/>
          <w:sz w:val="26"/>
        </w:rPr>
        <w:t>1.4.2.1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2" name="Picture 2"/>
            <wp:cNvGraphicFramePr>
              <a:graphicFrameLocks noChangeAspect="1"/>
            </wp:cNvGraphicFramePr>
            <a:graphic>
              <a:graphicData uri="http://schemas.openxmlformats.org/drawingml/2006/picture">
                <pic:pic>
                  <pic:nvPicPr>
                    <pic:cNvPr id="0" name="mermaid-b6c551da713ffb35.png"/>
                    <pic:cNvPicPr/>
                  </pic:nvPicPr>
                  <pic:blipFill>
                    <a:blip r:embed="rId10"/>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spacing w:before="120" w:after="60"/>
      </w:pPr>
      <w:r>
        <w:rPr>
          <w:rFonts w:ascii="Times New Roman" w:hAnsi="Times New Roman" w:eastAsia="Times New Roman"/>
          <w:b/>
          <w:i w:val="0"/>
          <w:sz w:val="26"/>
        </w:rPr>
        <w:t>1.4.2.2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[15]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spacing w:before="120" w:after="60"/>
      </w:pPr>
      <w:r>
        <w:rPr>
          <w:rFonts w:ascii="Times New Roman" w:hAnsi="Times New Roman" w:eastAsia="Times New Roman"/>
          <w:b/>
          <w:i w:val="0"/>
          <w:sz w:val="26"/>
        </w:rPr>
        <w:t>1.4.2.3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Mô hình</w:t>
            </w:r>
          </w:p>
        </w:tc>
        <w:tc>
          <w:tcPr>
            <w:tcW w:type="dxa" w:w="1440"/>
          </w:tcPr>
          <w:p>
            <w:pPr>
              <w:jc w:val="center"/>
            </w:pPr>
            <w:r>
              <w:rPr>
                <w:b/>
                <w:sz w:val="24"/>
              </w:rPr>
            </w:r>
            <w:r>
              <w:rPr>
                <w:rFonts w:ascii="Times New Roman" w:hAnsi="Times New Roman" w:eastAsia="Times New Roman"/>
                <w:b/>
                <w:i w:val="0"/>
                <w:sz w:val="24"/>
              </w:rPr>
              <w:t>Provider</w:t>
            </w:r>
          </w:p>
        </w:tc>
        <w:tc>
          <w:tcPr>
            <w:tcW w:type="dxa" w:w="1440"/>
          </w:tcPr>
          <w:p>
            <w:pPr>
              <w:jc w:val="center"/>
            </w:pPr>
            <w:r>
              <w:rPr>
                <w:b/>
                <w:sz w:val="24"/>
              </w:rPr>
            </w:r>
            <w:r>
              <w:rPr>
                <w:rFonts w:ascii="Times New Roman" w:hAnsi="Times New Roman" w:eastAsia="Times New Roman"/>
                <w:b/>
                <w:i w:val="0"/>
                <w:sz w:val="24"/>
              </w:rPr>
              <w:t>Cost/image</w:t>
            </w:r>
          </w:p>
        </w:tc>
        <w:tc>
          <w:tcPr>
            <w:tcW w:type="dxa" w:w="1440"/>
          </w:tcPr>
          <w:p>
            <w:pPr>
              <w:jc w:val="center"/>
            </w:pPr>
            <w:r>
              <w:rPr>
                <w:b/>
                <w:sz w:val="24"/>
              </w:rPr>
            </w:r>
            <w:r>
              <w:rPr>
                <w:rFonts w:ascii="Times New Roman" w:hAnsi="Times New Roman" w:eastAsia="Times New Roman"/>
                <w:b/>
                <w:i w:val="0"/>
                <w:sz w:val="24"/>
              </w:rPr>
              <w:t>Quality</w:t>
            </w:r>
          </w:p>
        </w:tc>
        <w:tc>
          <w:tcPr>
            <w:tcW w:type="dxa" w:w="1440"/>
          </w:tcPr>
          <w:p>
            <w:pPr>
              <w:jc w:val="center"/>
            </w:pPr>
            <w:r>
              <w:rPr>
                <w:b/>
                <w:sz w:val="24"/>
              </w:rPr>
            </w:r>
            <w:r>
              <w:rPr>
                <w:rFonts w:ascii="Times New Roman" w:hAnsi="Times New Roman" w:eastAsia="Times New Roman"/>
                <w:b/>
                <w:i w:val="0"/>
                <w:sz w:val="24"/>
              </w:rPr>
              <w:t>Latency</w:t>
            </w:r>
          </w:p>
        </w:tc>
        <w:tc>
          <w:tcPr>
            <w:tcW w:type="dxa" w:w="1440"/>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spacing w:before="120" w:after="60"/>
      </w:pPr>
      <w:r>
        <w:rPr>
          <w:rFonts w:ascii="Times New Roman" w:hAnsi="Times New Roman" w:eastAsia="Times New Roman"/>
          <w:b/>
          <w:i w:val="0"/>
          <w:sz w:val="26"/>
        </w:rPr>
        <w:t>1.4.2.4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3"/>
      </w:pPr>
      <w:r>
        <w:rPr>
          <w:rFonts w:ascii="Times New Roman" w:hAnsi="Times New Roman" w:eastAsia="Times New Roman"/>
          <w:b/>
          <w:color w:val="000000"/>
          <w:sz w:val="28"/>
        </w:rPr>
        <w:t>1.4.3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spacing w:before="120" w:after="60"/>
      </w:pPr>
      <w:r>
        <w:rPr>
          <w:rFonts w:ascii="Times New Roman" w:hAnsi="Times New Roman" w:eastAsia="Times New Roman"/>
          <w:b/>
          <w:i w:val="0"/>
          <w:sz w:val="26"/>
        </w:rPr>
        <w:t>1.4.3.1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spacing w:before="120" w:after="60"/>
      </w:pPr>
      <w:r>
        <w:rPr>
          <w:rFonts w:ascii="Times New Roman" w:hAnsi="Times New Roman" w:eastAsia="Times New Roman"/>
          <w:b/>
          <w:i w:val="0"/>
          <w:sz w:val="26"/>
        </w:rPr>
        <w:t>1.4.3.2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3"/>
      </w:pPr>
      <w:r>
        <w:rPr>
          <w:rFonts w:ascii="Times New Roman" w:hAnsi="Times New Roman" w:eastAsia="Times New Roman"/>
          <w:b/>
          <w:color w:val="000000"/>
          <w:sz w:val="28"/>
        </w:rPr>
        <w:t>1.4.4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spacing w:before="120" w:after="60"/>
      </w:pPr>
      <w:r>
        <w:rPr>
          <w:rFonts w:ascii="Times New Roman" w:hAnsi="Times New Roman" w:eastAsia="Times New Roman"/>
          <w:b/>
          <w:i w:val="0"/>
          <w:sz w:val="26"/>
        </w:rPr>
        <w:t>1.4.4.1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[16]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spacing w:before="120" w:after="60"/>
      </w:pPr>
      <w:r>
        <w:rPr>
          <w:rFonts w:ascii="Times New Roman" w:hAnsi="Times New Roman" w:eastAsia="Times New Roman"/>
          <w:b/>
          <w:i w:val="0"/>
          <w:sz w:val="26"/>
        </w:rPr>
        <w:t>1.4.4.2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spacing w:before="120" w:after="60"/>
      </w:pPr>
      <w:r>
        <w:rPr>
          <w:rFonts w:ascii="Times New Roman" w:hAnsi="Times New Roman" w:eastAsia="Times New Roman"/>
          <w:b/>
          <w:i w:val="0"/>
          <w:sz w:val="26"/>
        </w:rPr>
        <w:t>1.4.4.3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3"/>
      </w:pPr>
      <w:r>
        <w:rPr>
          <w:rFonts w:ascii="Times New Roman" w:hAnsi="Times New Roman" w:eastAsia="Times New Roman"/>
          <w:b/>
          <w:color w:val="000000"/>
          <w:sz w:val="28"/>
        </w:rPr>
        <w:t>1.4.5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[17] và domain-driven design (DDD) [18]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3"/>
      </w:pPr>
      <w:r>
        <w:rPr>
          <w:rFonts w:ascii="Times New Roman" w:hAnsi="Times New Roman" w:eastAsia="Times New Roman"/>
          <w:b/>
          <w:color w:val="000000"/>
          <w:sz w:val="28"/>
        </w:rPr>
        <w:t>1.4.6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spacing w:before="120" w:after="60"/>
      </w:pPr>
      <w:r>
        <w:rPr>
          <w:rFonts w:ascii="Times New Roman" w:hAnsi="Times New Roman" w:eastAsia="Times New Roman"/>
          <w:b/>
          <w:i w:val="0"/>
          <w:sz w:val="26"/>
        </w:rPr>
        <w:t>1.4.6.1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[19],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spacing w:before="120" w:after="60"/>
      </w:pPr>
      <w:r>
        <w:rPr>
          <w:rFonts w:ascii="Times New Roman" w:hAnsi="Times New Roman" w:eastAsia="Times New Roman"/>
          <w:b/>
          <w:i w:val="0"/>
          <w:sz w:val="26"/>
        </w:rPr>
        <w:t>1.4.6.2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spacing w:before="120" w:after="60"/>
      </w:pPr>
      <w:r>
        <w:rPr>
          <w:rFonts w:ascii="Times New Roman" w:hAnsi="Times New Roman" w:eastAsia="Times New Roman"/>
          <w:b/>
          <w:i w:val="0"/>
          <w:sz w:val="26"/>
        </w:rPr>
        <w:t>1.4.6.3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spacing w:line="288" w:lineRule="auto"/>
        <w:ind w:firstLine="567"/>
        <w:jc w:val="both"/>
      </w:pPr>
      <w:r>
        <w:rPr>
          <w:rFonts w:ascii="Times New Roman" w:hAnsi="Times New Roman" w:eastAsia="Times New Roman"/>
          <w:b w:val="0"/>
          <w:i w:val="0"/>
          <w:sz w:val="26"/>
        </w:rPr>
        <w:t>&lt;!-- §7 Kết luận chương 1 phần 2 — removed Wave 102.5 Item 5 per khung-chuẩn G15 renumber Ch.1 strict 1.X.Y.Z. Conclusion content backed up to chapter-1-conclusion-backup-2026-05-20.md. Single Ch.1 conclusion located at §1.7 (per UTC convention 1 chương 1 conclusion). --&gt;</w:t>
      </w:r>
    </w:p>
    <w:p>
      <w:pPr>
        <w:spacing w:line="288" w:lineRule="auto"/>
        <w:ind w:firstLine="567"/>
        <w:jc w:val="both"/>
      </w:pPr>
      <w:r>
        <w:rPr>
          <w:rFonts w:ascii="Times New Roman" w:hAnsi="Times New Roman" w:eastAsia="Times New Roman"/>
          <w:b w:val="0"/>
          <w:i w:val="0"/>
          <w:sz w:val="26"/>
        </w:rPr>
        <w:t>Phần này trình bày ba chủ đề bổ sung cho Chương 1: khung pháp lý Việt Nam tác động đến kiến trúc nền tảng đề xuất (§1.5), phương pháp luận Quality-Driven Development áp dụng trong quá trình phát triển dưới điều kiện solo-developer với deadline pháp lý cứng (§1.6), và phạm vi triển khai của đề tài tách thành các giai đoạn (§1.7).</w:t>
      </w:r>
    </w:p>
    <w:p>
      <w:pPr>
        <w:pStyle w:val="Heading2"/>
      </w:pPr>
      <w:r>
        <w:rPr>
          <w:rFonts w:ascii="Times New Roman" w:hAnsi="Times New Roman" w:eastAsia="Times New Roman"/>
          <w:b/>
          <w:color w:val="000000"/>
          <w:sz w:val="32"/>
        </w:rPr>
        <w:t>1.5 Khung pháp lý Việt Nam tác động đến nền tảng đề xuất</w:t>
      </w:r>
    </w:p>
    <w:p>
      <w:pPr>
        <w:pStyle w:val="Heading3"/>
      </w:pPr>
      <w:r>
        <w:rPr>
          <w:rFonts w:ascii="Times New Roman" w:hAnsi="Times New Roman" w:eastAsia="Times New Roman"/>
          <w:b/>
          <w:color w:val="000000"/>
          <w:sz w:val="28"/>
        </w:rPr>
        <w:t>1.5.1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Đề tài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1.5.2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[9]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1.5.1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Yêu cầu Luật</w:t>
            </w:r>
          </w:p>
        </w:tc>
        <w:tc>
          <w:tcPr>
            <w:tcW w:type="dxa" w:w="4320"/>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1.5.3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[10] hiệu lực từ 2019-01-01 đặt nền tảng pháp lý đảm bảo an ninh không gian mạng Việt Nam; tác động trực tiếp đến SaaS là yêu cầu localize dữ liệu tại Điều 26, được hướng dẫn chi tiết bởi Nghị định 53/2022/NĐ-CP [11]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Đề tài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[20], runbook ứng phó chuẩn hóa, và audit log immutable 90 ngày retention.</w:t>
      </w:r>
    </w:p>
    <w:p>
      <w:pPr>
        <w:pStyle w:val="Heading3"/>
      </w:pPr>
      <w:r>
        <w:rPr>
          <w:rFonts w:ascii="Times New Roman" w:hAnsi="Times New Roman" w:eastAsia="Times New Roman"/>
          <w:b/>
          <w:color w:val="000000"/>
          <w:sz w:val="28"/>
        </w:rPr>
        <w:t>1.5.4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[21]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đề tài đánh giá hai phương án self-build eInvoice engine và partnership với nhà cung cấp được cấp phép (MISA MeInvoice). Phương pháp external benchmark (trình bày chi tiết §1.6)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1.6 Phương pháp luận Quality-Driven Development cho nền tảng đề xuất</w:t>
      </w:r>
    </w:p>
    <w:p>
      <w:pPr>
        <w:pStyle w:val="Heading3"/>
      </w:pPr>
      <w:r>
        <w:rPr>
          <w:rFonts w:ascii="Times New Roman" w:hAnsi="Times New Roman" w:eastAsia="Times New Roman"/>
          <w:b/>
          <w:color w:val="000000"/>
          <w:sz w:val="28"/>
        </w:rPr>
        <w:t>1.6.1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đề tài áp dụng phương pháp luận Quality-Driven Development kết hợp bốn nguyên tắc đã được nghiên cứu trong văn liệu khoa học phần mềm: Plan-Do-Check-Act (PDCA) cycle của Deming [22] cho vòng lặp liên tục phát hiện sai lệch và cải tiến quy trình, Test-Driven Development của Beck [17] cho nguyên tắc viết test trước implementation, Lean Software Development của Poppendieck [23] cho ba trụ cột eliminate waste và build quality in và amplify learning, IEEE 730-2014 Software Quality Assurance Standard [24] cho chuẩn quy trình đảm bảo chất lượng. Khác với TDD truyền thống tập trung unit test trước implementation cho từng chức năng cụ thể, phương pháp luận của đề tài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1.6.2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[22]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[23]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1.6.3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[24]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1.6.4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[23]: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đề tài: gap ban đầu đề xuất self-build VAT engine theo Thông tư 78 (trình bày §1.5.4)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1.6.5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[24]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1.6.6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đề tài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3 Triển khai và Kiểm thử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1.7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beta tenant gồm thử nghiệm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paid beta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production launch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beta tenant readiness — bao gồm core onboarding wizard, AI Branding tự động, quản lý lifecycle tenant đầy đủ, và compliance pháp luật Việt Nam (PDPL, Cybersecurity, eInvoice baseline). Các giai đoạn paid beta, production launch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pPr>
        <w:pStyle w:val="Heading2"/>
      </w:pPr>
      <w:r>
        <w:rPr>
          <w:rFonts w:ascii="Times New Roman" w:hAnsi="Times New Roman" w:eastAsia="Times New Roman"/>
          <w:b/>
          <w:color w:val="000000"/>
          <w:sz w:val="32"/>
        </w:rPr>
        <w:t>Kết luận Chương 1</w:t>
      </w:r>
    </w:p>
    <w:p>
      <w:pPr>
        <w:spacing w:line="288" w:lineRule="auto"/>
        <w:ind w:firstLine="567"/>
        <w:jc w:val="both"/>
      </w:pPr>
      <w:r>
        <w:rPr>
          <w:rFonts w:ascii="Times New Roman" w:hAnsi="Times New Roman" w:eastAsia="Times New Roman"/>
          <w:b w:val="0"/>
          <w:i w:val="0"/>
          <w:sz w:val="26"/>
        </w:rPr>
        <w:t>Chương 1 đã trình bày tổng quan đề tài qua bảy mục chính. Mục 1.1 giới thiệu tên đề tài, đối tượng nghiên cứu, phạm vi, bối cảnh chuyên ngành, lý do chọn đề tài, mục tiêu, phương pháp triển khai và các tham khảo chính. Mục 1.2 trình bày ba khối kiến thức cơ sở chuyên ngành — kiến trúc multi-tenant SaaS, tích hợp dịch vụ AI qua API thương mại, và khung pháp luật về dữ liệu cá nhân tại Việt Nam. Mục 1.3 khảo sát thị trường giáo dục SaaS Việt Nam và năm hệ thống tham khảo (BeeClass, MISA AMIS, Mona eLMS, Easy Edu, DotB), tổng hợp nhu cầu của năm nhóm người dùng cuối, và định vị bốn yếu tố khác biệt của hệ thống đề xuất so với các sản phẩm hiện có.</w:t>
      </w:r>
    </w:p>
    <w:p>
      <w:pPr>
        <w:spacing w:line="288" w:lineRule="auto"/>
        <w:ind w:firstLine="567"/>
        <w:jc w:val="both"/>
      </w:pPr>
      <w:r>
        <w:rPr>
          <w:rFonts w:ascii="Times New Roman" w:hAnsi="Times New Roman" w:eastAsia="Times New Roman"/>
          <w:b w:val="0"/>
          <w:i w:val="0"/>
          <w:sz w:val="26"/>
        </w:rPr>
        <w:t>Mục 1.4 trình bày kiến trúc AI tích hợp với hai phương pháp chính giai đoạn beta tenant (AI Branding text-to-image với Stable Diffusion XL, AI Quality Gate multi-layer), kèm roadmap chatbot RAG và auto-grading cho các giai đoạn tiếp theo. Mục 1.5 trình bày ba văn bản pháp luật Việt Nam trọng tâm ảnh hưởng đến nền tảng SaaS giáo dục: Luật Bảo vệ Dữ liệu Cá nhân Số 49/2023/QH15 (hiệu lực 2026-07-01) đặt deadline cứng hoàn thiện compliance, Luật An ninh mạng 2018 cùng Nghị định 53/2022/NĐ-CP yêu cầu data localization, và Thông tư 78/2021/TT-BTC quy định hóa đơn điện tử. Các quyết định kiến trúc chính rút ra: AWS Singapore cho giai đoạn beta nội bộ với roadmap migrate VN cloud trước General Availability; partnership với nhà cung cấp hóa đơn điện tử được Tổng cục Thuế cấp phép thay vì self-build; DPIA template chuẩn hóa cho mọi tính năng nhạy cảm; và audit log immutable đáp ứng yêu cầu tamper-proof theo Điều 11.</w:t>
      </w:r>
    </w:p>
    <w:p>
      <w:pPr>
        <w:spacing w:line="288" w:lineRule="auto"/>
        <w:ind w:firstLine="567"/>
        <w:jc w:val="both"/>
      </w:pPr>
      <w:r>
        <w:rPr>
          <w:rFonts w:ascii="Times New Roman" w:hAnsi="Times New Roman" w:eastAsia="Times New Roman"/>
          <w:b w:val="0"/>
          <w:i w:val="0"/>
          <w:sz w:val="26"/>
        </w:rPr>
        <w:t>Mục 1.6 codify bốn trụ cột phương pháp luận Quality-Driven Development kế thừa từ Plan-Do-Check-Act của Deming, Test-Driven Development của Beck, Lean Software Development của Poppendieck và IEEE 730-2014: quy trình Incident-to-Rule, Meta-Index Governance Pattern, Outside-In Coverage Trigger, và Audit-to-Gap Pipeline. Bốn trụ cột này hoạt động bù trừ tạo lưới an toàn meta-governance, cho phép một solo-developer maintain chất lượng consistent qua nhiều iteration phát triển mà không drift theo thời gian. Mục 1.7 trình bày bốn giai đoạn triển khai (beta tenant, paid beta, production launch, K-12 expansion) và xác định phạm vi triển khai thực tế của đề tài tập trung vào giai đoạn beta tenant readiness.</w:t>
      </w:r>
    </w:p>
    <w:p>
      <w:pPr>
        <w:spacing w:line="288" w:lineRule="auto"/>
        <w:ind w:firstLine="567"/>
        <w:jc w:val="both"/>
      </w:pPr>
      <w:r>
        <w:rPr>
          <w:rFonts w:ascii="Times New Roman" w:hAnsi="Times New Roman" w:eastAsia="Times New Roman"/>
          <w:b w:val="0"/>
          <w:i w:val="0"/>
          <w:sz w:val="26"/>
        </w:rPr>
        <w:t>Các chương sau sẽ tham chiếu chi tiết: Chương 2 Kiến trúc Hệ thống giải thích cách multi-tenant single-bucket isolation đáp ứng Luật Bảo vệ Dữ liệu Cá nhân Điều 11 và Row-Level Security với NULL force-fail, mô hình hóa hệ thống qua các sơ đồ C4 và UML và ERD, và thiết kế cơ sở dữ liệu cho các thực thể cốt lõi; Chương 3 Triển khai trình bày JWT authentication, Outbox pattern, immutable audit logs migration, các thành quả triển khai sản phẩm và kết quả kiểm thử; Chương 4 Triển khai và Kết quả thực nghiệm định lượng kết quả audit và persona review findings qua các iteration phát triển.</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w:t>
      </w:r>
      <w:r>
        <w:rPr>
          <w:rFonts w:ascii="Times New Roman" w:hAnsi="Times New Roman" w:eastAsia="Times New Roman"/>
          <w:b w:val="0"/>
          <w:i w:val="0"/>
          <w:sz w:val="26"/>
        </w:rPr>
        <w:t xml:space="preserve">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Đồ án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w:t>
      </w:r>
      <w:r>
        <w:rPr>
          <w:rFonts w:ascii="Times New Roman" w:hAnsi="Times New Roman" w:eastAsia="Times New Roman"/>
          <w:b w:val="0"/>
          <w:i w:val="0"/>
          <w:sz w:val="26"/>
        </w:rPr>
        <w:t xml:space="preserve">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tôi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UML/ERD/Use Case truyền thống (Booch et al. [30]) để đáp ứng cả tiêu chí kiến trúc hiện đại lẫn yêu cầu mô tả của khung-chuẩn đào tạo UTC: §2.3.1-§2.3.5 trình bày C4 Level 1+Level 2 và quy trình xác thực; §2.3.6-§2.3.9 bổ sung use case diagram, class diagram, ERD và sequence diagram cho luồng nghiệp vụ trọng tâm; §2.3.10 tổng kết phân rã service.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040000" cy="1291157"/>
            <wp:docPr id="3" name="Picture 3"/>
            <wp:cNvGraphicFramePr>
              <a:graphicFrameLocks noChangeAspect="1"/>
            </wp:cNvGraphicFramePr>
            <a:graphic>
              <a:graphicData uri="http://schemas.openxmlformats.org/drawingml/2006/picture">
                <pic:pic>
                  <pic:nvPicPr>
                    <pic:cNvPr id="0" name="mermaid-95a0b0e335972d8c.png"/>
                    <pic:cNvPicPr/>
                  </pic:nvPicPr>
                  <pic:blipFill>
                    <a:blip r:embed="rId11"/>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2.1.</w:t>
      </w:r>
      <w:r>
        <w:rPr>
          <w:rFonts w:ascii="Times New Roman" w:hAnsi="Times New Roman" w:eastAsia="Times New Roman"/>
          <w:b w:val="0"/>
          <w:i w:val="0"/>
          <w:sz w:val="26"/>
        </w:rPr>
        <w:t xml:space="preserve">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040000" cy="3326835"/>
            <wp:docPr id="4" name="Picture 4"/>
            <wp:cNvGraphicFramePr>
              <a:graphicFrameLocks noChangeAspect="1"/>
            </wp:cNvGraphicFramePr>
            <a:graphic>
              <a:graphicData uri="http://schemas.openxmlformats.org/drawingml/2006/picture">
                <pic:pic>
                  <pic:nvPicPr>
                    <pic:cNvPr id="0" name="mermaid-ada1d35fbb9cdd11.png"/>
                    <pic:cNvPicPr/>
                  </pic:nvPicPr>
                  <pic:blipFill>
                    <a:blip r:embed="rId12"/>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2.2.</w:t>
      </w:r>
      <w:r>
        <w:rPr>
          <w:rFonts w:ascii="Times New Roman" w:hAnsi="Times New Roman" w:eastAsia="Times New Roman"/>
          <w:b w:val="0"/>
          <w:i w:val="0"/>
          <w:sz w:val="26"/>
        </w:rPr>
        <w:t xml:space="preserve">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Tôi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w:t>
      </w:r>
      <w:r>
        <w:rPr>
          <w:rFonts w:ascii="Times New Roman" w:hAnsi="Times New Roman" w:eastAsia="Times New Roman"/>
          <w:b w:val="0"/>
          <w:i w:val="0"/>
          <w:sz w:val="26"/>
        </w:rPr>
        <w:t xml:space="preserve">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w:t>
      </w:r>
      <w:r>
        <w:rPr>
          <w:rFonts w:ascii="Times New Roman" w:hAnsi="Times New Roman" w:eastAsia="Times New Roman"/>
          <w:b w:val="0"/>
          <w:i w:val="0"/>
          <w:sz w:val="26"/>
        </w:rPr>
        <w:t xml:space="preserve">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040000" cy="6960000"/>
            <wp:docPr id="5" name="Picture 5"/>
            <wp:cNvGraphicFramePr>
              <a:graphicFrameLocks noChangeAspect="1"/>
            </wp:cNvGraphicFramePr>
            <a:graphic>
              <a:graphicData uri="http://schemas.openxmlformats.org/drawingml/2006/picture">
                <pic:pic>
                  <pic:nvPicPr>
                    <pic:cNvPr id="0" name="mermaid-a3293e2f9619f813.png"/>
                    <pic:cNvPicPr/>
                  </pic:nvPicPr>
                  <pic:blipFill>
                    <a:blip r:embed="rId13"/>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2.3.</w:t>
      </w:r>
      <w:r>
        <w:rPr>
          <w:rFonts w:ascii="Times New Roman" w:hAnsi="Times New Roman" w:eastAsia="Times New Roman"/>
          <w:b w:val="0"/>
          <w:i w:val="0"/>
          <w:sz w:val="26"/>
        </w:rPr>
        <w:t xml:space="preserve">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040000" cy="3656643"/>
            <wp:docPr id="6" name="Picture 6"/>
            <wp:cNvGraphicFramePr>
              <a:graphicFrameLocks noChangeAspect="1"/>
            </wp:cNvGraphicFramePr>
            <a:graphic>
              <a:graphicData uri="http://schemas.openxmlformats.org/drawingml/2006/picture">
                <pic:pic>
                  <pic:nvPicPr>
                    <pic:cNvPr id="0" name="mermaid-dde7ec019e61c6c8.png"/>
                    <pic:cNvPicPr/>
                  </pic:nvPicPr>
                  <pic:blipFill>
                    <a:blip r:embed="rId14"/>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w:t>
      </w:r>
      <w:r>
        <w:rPr>
          <w:rFonts w:ascii="Times New Roman" w:hAnsi="Times New Roman" w:eastAsia="Times New Roman"/>
          <w:b w:val="0"/>
          <w:i w:val="0"/>
          <w:sz w:val="26"/>
        </w:rPr>
        <w:t xml:space="preserve">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Sơ đồ Use Case — 5 persona × 6 nhóm năng lực</w:t>
      </w:r>
    </w:p>
    <w:p>
      <w:pPr>
        <w:spacing w:line="288" w:lineRule="auto"/>
        <w:ind w:firstLine="567"/>
        <w:jc w:val="both"/>
      </w:pPr>
      <w:r>
        <w:rPr>
          <w:rFonts w:ascii="Times New Roman" w:hAnsi="Times New Roman" w:eastAsia="Times New Roman"/>
          <w:b w:val="0"/>
          <w:i w:val="0"/>
          <w:sz w:val="26"/>
        </w:rPr>
        <w:t>Để bổ sung góc nhìn lấy người dùng làm trung tâm bên cạnh C4 model, đồ án trình bày sơ đồ Use Case của Kite Platform theo ký pháp UML truyền thống [30]. Hình 2.5 ánh xạ 5 nhóm actor chính lên 6 nhóm năng lực sản phẩm.</w:t>
      </w:r>
    </w:p>
    <w:p>
      <w:pPr>
        <w:spacing w:before="120" w:after="120"/>
        <w:jc w:val="center"/>
      </w:pPr>
      <w:r>
        <w:drawing>
          <wp:inline xmlns:a="http://schemas.openxmlformats.org/drawingml/2006/main" xmlns:pic="http://schemas.openxmlformats.org/drawingml/2006/picture">
            <wp:extent cx="5040000" cy="14069005"/>
            <wp:docPr id="7" name="Picture 7"/>
            <wp:cNvGraphicFramePr>
              <a:graphicFrameLocks noChangeAspect="1"/>
            </wp:cNvGraphicFramePr>
            <a:graphic>
              <a:graphicData uri="http://schemas.openxmlformats.org/drawingml/2006/picture">
                <pic:pic>
                  <pic:nvPicPr>
                    <pic:cNvPr id="0" name="mermaid-33ff516c1c249948.png"/>
                    <pic:cNvPicPr/>
                  </pic:nvPicPr>
                  <pic:blipFill>
                    <a:blip r:embed="rId15"/>
                    <a:stretch>
                      <a:fillRect/>
                    </a:stretch>
                  </pic:blipFill>
                  <pic:spPr>
                    <a:xfrm>
                      <a:off x="0" y="0"/>
                      <a:ext cx="5040000" cy="1406900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w:t>
      </w:r>
      <w:r>
        <w:rPr>
          <w:rFonts w:ascii="Times New Roman" w:hAnsi="Times New Roman" w:eastAsia="Times New Roman"/>
          <w:b w:val="0"/>
          <w:i w:val="0"/>
          <w:sz w:val="26"/>
        </w:rPr>
        <w:t xml:space="preserve"> Use case diagram — 5 persona × 6 nhóm chức năng.</w:t>
      </w:r>
    </w:p>
    <w:p>
      <w:pPr>
        <w:spacing w:line="288" w:lineRule="auto"/>
        <w:ind w:firstLine="567"/>
        <w:jc w:val="both"/>
      </w:pPr>
      <w:r>
        <w:rPr>
          <w:rFonts w:ascii="Times New Roman" w:hAnsi="Times New Roman" w:eastAsia="Times New Roman"/>
          <w:b w:val="0"/>
          <w:i w:val="0"/>
          <w:sz w:val="26"/>
        </w:rPr>
        <w:t>Mỗi persona truy cập một tập con các use case theo vai trò: Anonymous Prospect chỉ thấy luồng đăng ký; P1 Solo Teacher tập trung vào lớp học và học sinh trực tiếp; P2 Center Owner có quyền toàn phần trong trung tâm (bao gồm thanh toán và branding); P3 Center Manager bị giới hạn ở quản lý vận hành (không thấy mục thanh toán); Platform Admin chỉ thao tác trên các use case quản trị nền tảng (audit log, vòng đời tenant, đối soát thanh toán nội bộ).</w:t>
      </w:r>
    </w:p>
    <w:p>
      <w:pPr>
        <w:pStyle w:val="Heading3"/>
      </w:pPr>
      <w:r>
        <w:rPr>
          <w:rFonts w:ascii="Times New Roman" w:hAnsi="Times New Roman" w:eastAsia="Times New Roman"/>
          <w:b/>
          <w:color w:val="000000"/>
          <w:sz w:val="28"/>
        </w:rPr>
        <w:t>2.3.7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2.6 trình bày các lớp chính trong miền giáo dục đa tenant.</w:t>
      </w:r>
    </w:p>
    <w:p>
      <w:pPr>
        <w:spacing w:before="120" w:after="120"/>
        <w:jc w:val="center"/>
      </w:pPr>
      <w:r>
        <w:drawing>
          <wp:inline xmlns:a="http://schemas.openxmlformats.org/drawingml/2006/main" xmlns:pic="http://schemas.openxmlformats.org/drawingml/2006/picture">
            <wp:extent cx="5040000" cy="9352441"/>
            <wp:docPr id="8" name="Picture 8"/>
            <wp:cNvGraphicFramePr>
              <a:graphicFrameLocks noChangeAspect="1"/>
            </wp:cNvGraphicFramePr>
            <a:graphic>
              <a:graphicData uri="http://schemas.openxmlformats.org/drawingml/2006/picture">
                <pic:pic>
                  <pic:nvPicPr>
                    <pic:cNvPr id="0" name="mermaid-cfe5ec891d00c4b9.png"/>
                    <pic:cNvPicPr/>
                  </pic:nvPicPr>
                  <pic:blipFill>
                    <a:blip r:embed="rId16"/>
                    <a:stretch>
                      <a:fillRect/>
                    </a:stretch>
                  </pic:blipFill>
                  <pic:spPr>
                    <a:xfrm>
                      <a:off x="0" y="0"/>
                      <a:ext cx="5040000" cy="935244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w:t>
      </w:r>
      <w:r>
        <w:rPr>
          <w:rFonts w:ascii="Times New Roman" w:hAnsi="Times New Roman" w:eastAsia="Times New Roman"/>
          <w:b w:val="0"/>
          <w:i w:val="0"/>
          <w:sz w:val="26"/>
        </w:rPr>
        <w:t xml:space="preserve">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§2.3.4.</w:t>
      </w:r>
    </w:p>
    <w:p>
      <w:pPr>
        <w:pStyle w:val="Heading3"/>
      </w:pPr>
      <w:r>
        <w:rPr>
          <w:rFonts w:ascii="Times New Roman" w:hAnsi="Times New Roman" w:eastAsia="Times New Roman"/>
          <w:b/>
          <w:color w:val="000000"/>
          <w:sz w:val="28"/>
        </w:rPr>
        <w:t>2.3.8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§2.3.7 vốn tập trung vào hành vi runtime và phương thức.</w:t>
      </w:r>
    </w:p>
    <w:p>
      <w:pPr>
        <w:spacing w:line="240" w:lineRule="auto" w:before="0" w:after="0"/>
        <w:ind w:left="283"/>
      </w:pPr>
      <w:r>
        <w:rPr>
          <w:rFonts w:ascii="Times New Roman" w:hAnsi="Times New Roman" w:eastAsia="Times New Roman"/>
          <w:b w:val="0"/>
          <w:i/>
          <w:sz w:val="22"/>
        </w:rPr>
        <w:t>erDiagram</w:t>
      </w:r>
    </w:p>
    <w:p>
      <w:pPr>
        <w:spacing w:line="240" w:lineRule="auto" w:before="0" w:after="0"/>
        <w:ind w:left="283"/>
      </w:pPr>
      <w:r>
        <w:rPr>
          <w:rFonts w:ascii="Times New Roman" w:hAnsi="Times New Roman" w:eastAsia="Times New Roman"/>
          <w:b w:val="0"/>
          <w:i/>
          <w:sz w:val="22"/>
        </w:rPr>
        <w:t xml:space="preserve">    TENANT ||--o{ USER : has</w:t>
      </w:r>
    </w:p>
    <w:p>
      <w:pPr>
        <w:spacing w:line="240" w:lineRule="auto" w:before="0" w:after="0"/>
        <w:ind w:left="283"/>
      </w:pPr>
      <w:r>
        <w:rPr>
          <w:rFonts w:ascii="Times New Roman" w:hAnsi="Times New Roman" w:eastAsia="Times New Roman"/>
          <w:b w:val="0"/>
          <w:i/>
          <w:sz w:val="22"/>
        </w:rPr>
        <w:t xml:space="preserve">    TENANT ||--o{ CLASS : owns</w:t>
      </w:r>
    </w:p>
    <w:p>
      <w:pPr>
        <w:spacing w:line="240" w:lineRule="auto" w:before="0" w:after="0"/>
        <w:ind w:left="283"/>
      </w:pPr>
      <w:r>
        <w:rPr>
          <w:rFonts w:ascii="Times New Roman" w:hAnsi="Times New Roman" w:eastAsia="Times New Roman"/>
          <w:b w:val="0"/>
          <w:i/>
          <w:sz w:val="22"/>
        </w:rPr>
        <w:t xml:space="preserve">    TENANT ||--o{ STUDENT : registers</w:t>
      </w:r>
    </w:p>
    <w:p>
      <w:pPr>
        <w:spacing w:line="240" w:lineRule="auto" w:before="0" w:after="0"/>
        <w:ind w:left="283"/>
      </w:pPr>
      <w:r>
        <w:rPr>
          <w:rFonts w:ascii="Times New Roman" w:hAnsi="Times New Roman" w:eastAsia="Times New Roman"/>
          <w:b w:val="0"/>
          <w:i/>
          <w:sz w:val="22"/>
        </w:rPr>
        <w:t xml:space="preserve">    TENANT ||--o{ PAYMENT : bills</w:t>
      </w:r>
    </w:p>
    <w:p>
      <w:pPr>
        <w:spacing w:line="240" w:lineRule="auto" w:before="0" w:after="0"/>
        <w:ind w:left="283"/>
      </w:pPr>
      <w:r>
        <w:rPr>
          <w:rFonts w:ascii="Times New Roman" w:hAnsi="Times New Roman" w:eastAsia="Times New Roman"/>
          <w:b w:val="0"/>
          <w:i/>
          <w:sz w:val="22"/>
        </w:rPr>
        <w:t xml:space="preserve">    CLASS ||--o{ STUDENT_CLASS : enrolls</w:t>
      </w:r>
    </w:p>
    <w:p>
      <w:pPr>
        <w:spacing w:line="240" w:lineRule="auto" w:before="0" w:after="0"/>
        <w:ind w:left="283"/>
      </w:pPr>
      <w:r>
        <w:rPr>
          <w:rFonts w:ascii="Times New Roman" w:hAnsi="Times New Roman" w:eastAsia="Times New Roman"/>
          <w:b w:val="0"/>
          <w:i/>
          <w:sz w:val="22"/>
        </w:rPr>
        <w:t xml:space="preserve">    STUDENT ||--o{ STUDENT_CLASS : participates</w:t>
      </w:r>
    </w:p>
    <w:p>
      <w:pPr>
        <w:spacing w:line="240" w:lineRule="auto" w:before="0" w:after="0"/>
        <w:ind w:left="283"/>
      </w:pPr>
      <w:r>
        <w:rPr>
          <w:rFonts w:ascii="Times New Roman" w:hAnsi="Times New Roman" w:eastAsia="Times New Roman"/>
          <w:b w:val="0"/>
          <w:i/>
          <w:sz w:val="22"/>
        </w:rPr>
        <w:t xml:space="preserve">    STUDENT ||--o{ GRADE : receives</w:t>
      </w:r>
    </w:p>
    <w:p>
      <w:pPr>
        <w:spacing w:line="240" w:lineRule="auto" w:before="0" w:after="0"/>
        <w:ind w:left="283"/>
      </w:pPr>
      <w:r>
        <w:rPr>
          <w:rFonts w:ascii="Times New Roman" w:hAnsi="Times New Roman" w:eastAsia="Times New Roman"/>
          <w:b w:val="0"/>
          <w:i/>
          <w:sz w:val="22"/>
        </w:rPr>
        <w:t xml:space="preserve">    STUDENT ||--o{ ATTENDANCE : tracks</w:t>
      </w:r>
    </w:p>
    <w:p>
      <w:pPr>
        <w:spacing w:line="240" w:lineRule="auto" w:before="0" w:after="0"/>
        <w:ind w:left="283"/>
      </w:pPr>
      <w:r>
        <w:rPr>
          <w:rFonts w:ascii="Times New Roman" w:hAnsi="Times New Roman" w:eastAsia="Times New Roman"/>
          <w:b w:val="0"/>
          <w:i/>
          <w:sz w:val="22"/>
        </w:rPr>
        <w:t xml:space="preserve">    CLASS ||--o{ GRADE : grades</w:t>
      </w:r>
    </w:p>
    <w:p>
      <w:pPr>
        <w:spacing w:line="240" w:lineRule="auto" w:before="0" w:after="0"/>
        <w:ind w:left="283"/>
      </w:pPr>
      <w:r>
        <w:rPr>
          <w:rFonts w:ascii="Times New Roman" w:hAnsi="Times New Roman" w:eastAsia="Times New Roman"/>
          <w:b w:val="0"/>
          <w:i/>
          <w:sz w:val="22"/>
        </w:rPr>
        <w:t xml:space="preserve">    CLASS ||--o{ ATTENDANCE : records</w:t>
      </w:r>
    </w:p>
    <w:p>
      <w:pPr>
        <w:spacing w:line="288" w:lineRule="auto"/>
        <w:ind w:firstLine="567"/>
        <w:jc w:val="both"/>
      </w:pPr>
      <w:r>
        <w:rPr>
          <w:rFonts w:ascii="Times New Roman" w:hAnsi="Times New Roman" w:eastAsia="Times New Roman"/>
          <w:b/>
          <w:i w:val="0"/>
          <w:sz w:val="26"/>
        </w:rPr>
        <w:t>Hình 2.7.</w:t>
      </w:r>
      <w:r>
        <w:rPr>
          <w:rFonts w:ascii="Times New Roman" w:hAnsi="Times New Roman" w:eastAsia="Times New Roman"/>
          <w:b w:val="0"/>
          <w:i w:val="0"/>
          <w:sz w:val="26"/>
        </w:rPr>
        <w:t xml:space="preserve"> ERD high-level — quan hệ giữa các entity chính.</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2.3.9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2.8 trình bày tuần tự các bước theo ký pháp UML.</w:t>
      </w:r>
    </w:p>
    <w:p>
      <w:pPr>
        <w:spacing w:before="120" w:after="120"/>
        <w:jc w:val="center"/>
      </w:pPr>
      <w:r>
        <w:drawing>
          <wp:inline xmlns:a="http://schemas.openxmlformats.org/drawingml/2006/main" xmlns:pic="http://schemas.openxmlformats.org/drawingml/2006/picture">
            <wp:extent cx="5040000" cy="2673062"/>
            <wp:docPr id="9" name="Picture 9"/>
            <wp:cNvGraphicFramePr>
              <a:graphicFrameLocks noChangeAspect="1"/>
            </wp:cNvGraphicFramePr>
            <a:graphic>
              <a:graphicData uri="http://schemas.openxmlformats.org/drawingml/2006/picture">
                <pic:pic>
                  <pic:nvPicPr>
                    <pic:cNvPr id="0" name="mermaid-72c9a05164b81419.png"/>
                    <pic:cNvPicPr/>
                  </pic:nvPicPr>
                  <pic:blipFill>
                    <a:blip r:embed="rId17"/>
                    <a:stretch>
                      <a:fillRect/>
                    </a:stretch>
                  </pic:blipFill>
                  <pic:spPr>
                    <a:xfrm>
                      <a:off x="0" y="0"/>
                      <a:ext cx="5040000" cy="267306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2.8.</w:t>
      </w:r>
      <w:r>
        <w:rPr>
          <w:rFonts w:ascii="Times New Roman" w:hAnsi="Times New Roman" w:eastAsia="Times New Roman"/>
          <w:b w:val="0"/>
          <w:i w:val="0"/>
          <w:sz w:val="26"/>
        </w:rPr>
        <w:t xml:space="preserve"> Sequence diagram — luồng cấp phát tenant beta.</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2.9 §2.4.1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2.3.10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w:t>
      </w:r>
      <w:r>
        <w:rPr>
          <w:rFonts w:ascii="Times New Roman" w:hAnsi="Times New Roman" w:eastAsia="Times New Roman"/>
          <w:b w:val="0"/>
          <w:i w:val="0"/>
          <w:sz w:val="26"/>
        </w:rPr>
        <w:t xml:space="preserve">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Thiết kế cơ sở dữ liệu (Database Design)</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§2.3.8; phần này bổ sung thông tin từng cột phục vụ phát triển và bảo trì. Schema được pull canonical từ chuỗi migration Flyway (</w:t>
      </w:r>
      <w:r>
        <w:rPr>
          <w:rFonts w:ascii="Times New Roman" w:hAnsi="Times New Roman" w:eastAsia="Times New Roman"/>
          <w:b w:val="0"/>
          <w:i/>
          <w:sz w:val="26"/>
        </w:rPr>
        <w:t>kitehub/kitehub-subscription/src/main/resources/db/migration/V1__create_instances_table.sql</w:t>
      </w:r>
      <w:r>
        <w:rPr>
          <w:rFonts w:ascii="Times New Roman" w:hAnsi="Times New Roman" w:eastAsia="Times New Roman"/>
          <w:b w:val="0"/>
          <w:i w:val="0"/>
          <w:sz w:val="26"/>
        </w:rPr>
        <w:t xml:space="preserve">, </w:t>
      </w:r>
      <w:r>
        <w:rPr>
          <w:rFonts w:ascii="Times New Roman" w:hAnsi="Times New Roman" w:eastAsia="Times New Roman"/>
          <w:b w:val="0"/>
          <w:i/>
          <w:sz w:val="26"/>
        </w:rPr>
        <w:t>kiteclass/kiteclass-core/src/main/resources/db/migration/V1__create_core_schema.sql</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2.4.1 Bảng `instances` (kitehub-subscription control-plane)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spacing w:line="288" w:lineRule="auto"/>
        <w:ind w:firstLine="567"/>
        <w:jc w:val="both"/>
      </w:pPr>
      <w:r>
        <w:rPr>
          <w:rFonts w:ascii="Times New Roman" w:hAnsi="Times New Roman" w:eastAsia="Times New Roman"/>
          <w:b/>
          <w:i w:val="0"/>
          <w:sz w:val="26"/>
        </w:rPr>
        <w:t>Bảng 2.6.</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pStyle w:val="Heading3"/>
      </w:pPr>
      <w:r>
        <w:rPr>
          <w:rFonts w:ascii="Times New Roman" w:hAnsi="Times New Roman" w:eastAsia="Times New Roman"/>
          <w:b/>
          <w:color w:val="000000"/>
          <w:sz w:val="28"/>
        </w:rPr>
        <w:t>2.4.2 Bảng `classes`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spacing w:line="288" w:lineRule="auto"/>
        <w:ind w:firstLine="567"/>
        <w:jc w:val="both"/>
      </w:pPr>
      <w:r>
        <w:rPr>
          <w:rFonts w:ascii="Times New Roman" w:hAnsi="Times New Roman" w:eastAsia="Times New Roman"/>
          <w:b/>
          <w:i w:val="0"/>
          <w:sz w:val="26"/>
        </w:rPr>
        <w:t>Bảng 2.7.</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§2.3.4)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pStyle w:val="Heading3"/>
      </w:pPr>
      <w:r>
        <w:rPr>
          <w:rFonts w:ascii="Times New Roman" w:hAnsi="Times New Roman" w:eastAsia="Times New Roman"/>
          <w:b/>
          <w:color w:val="000000"/>
          <w:sz w:val="28"/>
        </w:rPr>
        <w:t>2.4.3 Bảng `students` (kiteclass-core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beta).</w:t>
      </w:r>
    </w:p>
    <w:p>
      <w:pPr>
        <w:spacing w:line="288" w:lineRule="auto"/>
        <w:ind w:firstLine="567"/>
        <w:jc w:val="both"/>
      </w:pPr>
      <w:r>
        <w:rPr>
          <w:rFonts w:ascii="Times New Roman" w:hAnsi="Times New Roman" w:eastAsia="Times New Roman"/>
          <w:b/>
          <w:i w:val="0"/>
          <w:sz w:val="26"/>
        </w:rPr>
        <w:t>Bảng 2.8.</w:t>
      </w:r>
      <w:r>
        <w:rPr>
          <w:rFonts w:ascii="Times New Roman" w:hAnsi="Times New Roman" w:eastAsia="Times New Roman"/>
          <w:b w:val="0"/>
          <w:i w:val="0"/>
          <w:sz w:val="26"/>
        </w:rPr>
        <w:t xml:space="preserve"> Schema chi tiết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beta cho trung tâm dạy thêm SMB, các trường nhạy cảm cao (CMND/CCCD, mã định danh học sinh quốc gia) không được lưu trữ; khi mở rộng sang K-12 ở giai đoạn GA, các yêu cầu của DPO/DPIA sẽ bổ sung trường mã hoá riêng cho thông tin trẻ vị thành niên.</w:t>
      </w:r>
    </w:p>
    <w:p>
      <w:pPr>
        <w:pStyle w:val="Heading2"/>
      </w:pPr>
      <w:r>
        <w:rPr>
          <w:rFonts w:ascii="Times New Roman" w:hAnsi="Times New Roman" w:eastAsia="Times New Roman"/>
          <w:b/>
          <w:color w:val="000000"/>
          <w:sz w:val="32"/>
        </w:rPr>
        <w:t>2.5 Mô hình SaaS (SaaS Model)</w:t>
      </w:r>
    </w:p>
    <w:p>
      <w:pPr>
        <w:pStyle w:val="Heading3"/>
      </w:pPr>
      <w:r>
        <w:rPr>
          <w:rFonts w:ascii="Times New Roman" w:hAnsi="Times New Roman" w:eastAsia="Times New Roman"/>
          <w:b/>
          <w:color w:val="000000"/>
          <w:sz w:val="28"/>
        </w:rPr>
        <w:t>2.5.1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2.9.</w:t>
      </w:r>
    </w:p>
    <w:p>
      <w:pPr>
        <w:spacing w:before="120" w:after="120"/>
        <w:jc w:val="center"/>
      </w:pPr>
      <w:r>
        <w:drawing>
          <wp:inline xmlns:a="http://schemas.openxmlformats.org/drawingml/2006/main" xmlns:pic="http://schemas.openxmlformats.org/drawingml/2006/picture">
            <wp:extent cx="5040000" cy="6294158"/>
            <wp:docPr id="10" name="Picture 10"/>
            <wp:cNvGraphicFramePr>
              <a:graphicFrameLocks noChangeAspect="1"/>
            </wp:cNvGraphicFramePr>
            <a:graphic>
              <a:graphicData uri="http://schemas.openxmlformats.org/drawingml/2006/picture">
                <pic:pic>
                  <pic:nvPicPr>
                    <pic:cNvPr id="0" name="mermaid-3e2649c3cbb965e5.png"/>
                    <pic:cNvPicPr/>
                  </pic:nvPicPr>
                  <pic:blipFill>
                    <a:blip r:embed="rId18"/>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2.9.</w:t>
      </w:r>
      <w:r>
        <w:rPr>
          <w:rFonts w:ascii="Times New Roman" w:hAnsi="Times New Roman" w:eastAsia="Times New Roman"/>
          <w:b w:val="0"/>
          <w:i w:val="0"/>
          <w:sz w:val="26"/>
        </w:rPr>
        <w:t xml:space="preserve">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2.5.2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2.5.3 Ma trận gói dịch vụ</w:t>
      </w:r>
    </w:p>
    <w:p>
      <w:pPr>
        <w:spacing w:line="288" w:lineRule="auto"/>
        <w:ind w:firstLine="567"/>
        <w:jc w:val="both"/>
      </w:pPr>
      <w:r>
        <w:rPr>
          <w:rFonts w:ascii="Times New Roman" w:hAnsi="Times New Roman" w:eastAsia="Times New Roman"/>
          <w:b w:val="0"/>
          <w:i w:val="0"/>
          <w:sz w:val="26"/>
        </w:rPr>
        <w:t>Đồ án thiết kế 4 gói dịch vụ (Bảng 2.9)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2.9.</w:t>
      </w:r>
      <w:r>
        <w:rPr>
          <w:rFonts w:ascii="Times New Roman" w:hAnsi="Times New Roman" w:eastAsia="Times New Roman"/>
          <w:b w:val="0"/>
          <w:i w:val="0"/>
          <w:sz w:val="26"/>
        </w:rPr>
        <w:t xml:space="preserve">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2.5.4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2.6 Bối cảnh Blended Learning (Blended Learning Context)</w:t>
      </w:r>
    </w:p>
    <w:p>
      <w:pPr>
        <w:pStyle w:val="Heading3"/>
      </w:pPr>
      <w:r>
        <w:rPr>
          <w:rFonts w:ascii="Times New Roman" w:hAnsi="Times New Roman" w:eastAsia="Times New Roman"/>
          <w:b/>
          <w:color w:val="000000"/>
          <w:sz w:val="28"/>
        </w:rPr>
        <w:t>2.6.1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2.6.2 Phân tích persona giai đoạn beta</w:t>
      </w:r>
    </w:p>
    <w:p>
      <w:pPr>
        <w:spacing w:line="288" w:lineRule="auto"/>
        <w:ind w:firstLine="567"/>
        <w:jc w:val="both"/>
      </w:pPr>
      <w:r>
        <w:rPr>
          <w:rFonts w:ascii="Times New Roman" w:hAnsi="Times New Roman" w:eastAsia="Times New Roman"/>
          <w:b w:val="0"/>
          <w:i w:val="0"/>
          <w:sz w:val="26"/>
        </w:rPr>
        <w:t xml:space="preserve">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2.6.3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2.10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2.10.</w:t>
      </w:r>
      <w:r>
        <w:rPr>
          <w:rFonts w:ascii="Times New Roman" w:hAnsi="Times New Roman" w:eastAsia="Times New Roman"/>
          <w:b w:val="0"/>
          <w:i w:val="0"/>
          <w:sz w:val="26"/>
        </w:rPr>
        <w:t xml:space="preserve">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2.6.4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2.11).</w:t>
      </w:r>
    </w:p>
    <w:p>
      <w:pPr>
        <w:spacing w:line="288" w:lineRule="auto"/>
        <w:ind w:firstLine="567"/>
        <w:jc w:val="both"/>
      </w:pPr>
      <w:r>
        <w:rPr>
          <w:rFonts w:ascii="Times New Roman" w:hAnsi="Times New Roman" w:eastAsia="Times New Roman"/>
          <w:b/>
          <w:i w:val="0"/>
          <w:sz w:val="26"/>
        </w:rPr>
        <w:t>Bảng 2.11.</w:t>
      </w:r>
      <w:r>
        <w:rPr>
          <w:rFonts w:ascii="Times New Roman" w:hAnsi="Times New Roman" w:eastAsia="Times New Roman"/>
          <w:b w:val="0"/>
          <w:i w:val="0"/>
          <w:sz w:val="26"/>
        </w:rPr>
        <w:t xml:space="preserve">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2.7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sáu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 Đồ án bổ sung 4 sơ đồ UML truyền thống (use case 5 persona × 6 năng lực, class diagram core domain, ERD high-level, sequence diagram luồng cấp phát tenant) để đáp ứng cả khung-chuẩn đào tạo UTC lẫn industry-standard C4.</w:t>
      </w:r>
    </w:p>
    <w:p>
      <w:pPr>
        <w:pStyle w:val="ListBullet"/>
        <w:spacing w:line="288" w:lineRule="auto"/>
        <w:ind w:left="850" w:hanging="283"/>
      </w:pPr>
      <w:r>
        <w:rPr>
          <w:rFonts w:ascii="Times New Roman" w:hAnsi="Times New Roman" w:eastAsia="Times New Roman"/>
          <w:b/>
          <w:i w:val="0"/>
          <w:sz w:val="26"/>
        </w:rPr>
        <w:t>Thiết kế cơ sở dữ liệu</w:t>
      </w:r>
      <w:r>
        <w:rPr>
          <w:rFonts w:ascii="Times New Roman" w:hAnsi="Times New Roman" w:eastAsia="Times New Roman"/>
          <w:b w:val="0"/>
          <w:i w:val="0"/>
          <w:sz w:val="26"/>
        </w:rPr>
        <w:t xml:space="preserve"> — schema chi tiết của 3 bảng cốt lõi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w:t>
      </w:r>
      <w:r>
        <w:rPr>
          <w:rFonts w:ascii="Times New Roman" w:hAnsi="Times New Roman" w:eastAsia="Times New Roman"/>
          <w:b w:val="0"/>
          <w:i/>
          <w:sz w:val="26"/>
        </w:rPr>
        <w:t>classes</w:t>
      </w:r>
      <w:r>
        <w:rPr>
          <w:rFonts w:ascii="Times New Roman" w:hAnsi="Times New Roman" w:eastAsia="Times New Roman"/>
          <w:b w:val="0"/>
          <w:i w:val="0"/>
          <w:sz w:val="26"/>
        </w:rPr>
        <w:t xml:space="preserve">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với 15 cột mỗi bảng được pull canonical từ chuỗi migration Flyway; mọi bảng domain mang cột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bắt buộc cho chính sách RLS.</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quy trình cấp phát 8 bước; 4 gói dịch vụ (FREE/STARTER/PRO/PRO_PLUS) với enforcement quota; thanh toán VietQR thủ công beta + MISA MeInvoice + VNPay/MoMo cho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Mon-Sat, niên khóa 9-5, khung Tết, văn hóa Zalo, mẹ làm đầu mối phụ huynh); phân tích 4 persona; tuân thủ localization VN; định vị cạnh tranh tập trung trung tâm dạy thêm SMB.</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8 giao diện cốt lõi của KiteHub Platform giai đoạn beta, đại diện cho hành trình end-to-end của người dùng từ khám phá sản phẩm đến vận hành tenant. Mỗi giao diện được mô tả kèm hình minh họa, persona target và mục tiêu nghiệp vụ.</w:t>
      </w:r>
    </w:p>
    <w:p>
      <w:pPr>
        <w:spacing w:line="288" w:lineRule="auto"/>
        <w:ind w:firstLine="567"/>
        <w:jc w:val="both"/>
      </w:pPr>
      <w:r>
        <w:rPr>
          <w:rFonts w:ascii="Times New Roman" w:hAnsi="Times New Roman" w:eastAsia="Times New Roman"/>
          <w:b w:val="0"/>
          <w:i w:val="0"/>
          <w:sz w:val="26"/>
        </w:rPr>
        <w:t xml:space="preserve">Ghi chú về hình ảnh: trong phiên bản đồ án này, các hình minh họa giao diện đang ở dạng placeholder tham chiếu mockup HTML/JSX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 Trước cửa sổ bảo vệ, PNG snapshot độ phân giải 1440×900 (browser locale vi-VN) sẽ được capture và nhúng inline.</w:t>
      </w:r>
    </w:p>
    <w:p>
      <w:pPr>
        <w:pStyle w:val="Heading3"/>
      </w:pPr>
      <w:r>
        <w:rPr>
          <w:rFonts w:ascii="Times New Roman" w:hAnsi="Times New Roman" w:eastAsia="Times New Roman"/>
          <w:b/>
          <w:color w:val="000000"/>
          <w:sz w:val="28"/>
        </w:rPr>
        <w:t>3.2.1 Trang chủ marketing KiteHub</w:t>
      </w:r>
    </w:p>
    <w:p>
      <w:pPr>
        <w:spacing w:line="288" w:lineRule="auto"/>
        <w:ind w:firstLine="567"/>
        <w:jc w:val="both"/>
      </w:pPr>
      <w:r>
        <w:rPr>
          <w:rFonts w:ascii="Times New Roman" w:hAnsi="Times New Roman" w:eastAsia="Times New Roman"/>
          <w:b w:val="0"/>
          <w:i w:val="0"/>
          <w:sz w:val="26"/>
        </w:rPr>
        <w:t>&lt;!-- screenshot placeholder: capture kitehub-marketing-landing.png 1440×900 vi-VN — show hero section + value proposition + CTA "Yêu cầu truy cập Beta" --&gt;</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Trang chủ marketing KiteHub</w:t>
      </w:r>
    </w:p>
    <w:p>
      <w:pPr>
        <w:spacing w:line="288" w:lineRule="auto"/>
        <w:ind w:firstLine="567"/>
        <w:jc w:val="both"/>
      </w:pPr>
      <w:r>
        <w:rPr>
          <w:rFonts w:ascii="Times New Roman" w:hAnsi="Times New Roman" w:eastAsia="Times New Roman"/>
          <w:b/>
          <w:i w:val="0"/>
          <w:sz w:val="26"/>
        </w:rPr>
        <w:t>Hình 3.1.</w:t>
      </w:r>
      <w:r>
        <w:rPr>
          <w:rFonts w:ascii="Times New Roman" w:hAnsi="Times New Roman" w:eastAsia="Times New Roman"/>
          <w:b w:val="0"/>
          <w:i w:val="0"/>
          <w:sz w:val="26"/>
        </w:rPr>
        <w:t xml:space="preserve"> Trang chủ marketing KiteHub (</w:t>
      </w:r>
      <w:r>
        <w:rPr>
          <w:rFonts w:ascii="Times New Roman" w:hAnsi="Times New Roman" w:eastAsia="Times New Roman"/>
          <w:b w:val="0"/>
          <w:i/>
          <w:sz w:val="26"/>
        </w:rPr>
        <w:t>kitehub.me/</w:t>
      </w:r>
      <w:r>
        <w:rPr>
          <w:rFonts w:ascii="Times New Roman" w:hAnsi="Times New Roman" w:eastAsia="Times New Roman"/>
          <w:b w:val="0"/>
          <w:i w:val="0"/>
          <w:sz w:val="26"/>
        </w:rPr>
        <w:t>) — giao diện đầu tiên anonymous visitor tiếp xúc với nền tảng.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documents/02-architecture/design-system/ui_kits/kitehub-story-v2/index.html</w:t>
      </w:r>
    </w:p>
    <w:p>
      <w:pPr>
        <w:spacing w:line="288" w:lineRule="auto"/>
        <w:ind w:firstLine="567"/>
        <w:jc w:val="both"/>
      </w:pPr>
      <w:r>
        <w:rPr>
          <w:rFonts w:ascii="Times New Roman" w:hAnsi="Times New Roman" w:eastAsia="Times New Roman"/>
          <w:b w:val="0"/>
          <w:i w:val="0"/>
          <w:sz w:val="26"/>
        </w:rPr>
        <w:t>Trang chủ marketing đóng vai trò "first impression" của KiteHub đối với anonymous prospect persona. Layout 3-fold: hero section với tagline "Nền tảng quản lý trung tâm dạy thêm" cùng value proposition 3 bullet (Multi-tenant isolation, AI Branding, Bộ tính năng quản lý lớp đầy đủ) và CTA chính "Yêu cầu truy cập Beta". Tone tiếng Việt formal-friendly, sample data Việt Nam (Trung tâm Anh ngữ Sky Education tên giả định, Lớp Anh ngữ 5A1). Tiếp theo là 3 phần: "Vì sao chọn KiteHub" (so sánh với 3 đối tượng tham khảo — chi tiết tại Chương 1), "Cho ai" (P1 Solo Teacher + P2 Center Owner profile), và footer minh bạch về giai đoạn beta cùng đường dẫn liên hệ qua email và Zalo.</w:t>
      </w:r>
    </w:p>
    <w:p>
      <w:pPr>
        <w:pStyle w:val="Heading3"/>
      </w:pPr>
      <w:r>
        <w:rPr>
          <w:rFonts w:ascii="Times New Roman" w:hAnsi="Times New Roman" w:eastAsia="Times New Roman"/>
          <w:b/>
          <w:color w:val="000000"/>
          <w:sz w:val="28"/>
        </w:rPr>
        <w:t>3.2.2 Wizard đăng ký yêu cầu beta dành cho Chủ trung tâm</w:t>
      </w:r>
    </w:p>
    <w:p>
      <w:pPr>
        <w:spacing w:line="288" w:lineRule="auto"/>
        <w:ind w:firstLine="567"/>
        <w:jc w:val="both"/>
      </w:pPr>
      <w:r>
        <w:rPr>
          <w:rFonts w:ascii="Times New Roman" w:hAnsi="Times New Roman" w:eastAsia="Times New Roman"/>
          <w:b w:val="0"/>
          <w:i w:val="0"/>
          <w:sz w:val="26"/>
        </w:rPr>
        <w:t>&lt;!-- screenshot placeholder: capture p2-signup-wizard-step-1.png 1440×900 vi-VN — show 4-field form (tên, email, tên trung tâm, quy mô) + progress bar 1/3 + tone Vietnamese friendly --&gt;</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Wizard đăng ký chủ trung tâm</w:t>
      </w:r>
    </w:p>
    <w:p>
      <w:pPr>
        <w:spacing w:line="288" w:lineRule="auto"/>
        <w:ind w:firstLine="567"/>
        <w:jc w:val="both"/>
      </w:pPr>
      <w:r>
        <w:rPr>
          <w:rFonts w:ascii="Times New Roman" w:hAnsi="Times New Roman" w:eastAsia="Times New Roman"/>
          <w:b/>
          <w:i w:val="0"/>
          <w:sz w:val="26"/>
        </w:rPr>
        <w:t>Hình 3.2.</w:t>
      </w:r>
      <w:r>
        <w:rPr>
          <w:rFonts w:ascii="Times New Roman" w:hAnsi="Times New Roman" w:eastAsia="Times New Roman"/>
          <w:b w:val="0"/>
          <w:i w:val="0"/>
          <w:sz w:val="26"/>
        </w:rPr>
        <w:t xml:space="preserve"> Wizard đăng ký yêu cầu beta giai đoạn 1 (</w:t>
      </w:r>
      <w:r>
        <w:rPr>
          <w:rFonts w:ascii="Times New Roman" w:hAnsi="Times New Roman" w:eastAsia="Times New Roman"/>
          <w:b w:val="0"/>
          <w:i/>
          <w:sz w:val="26"/>
        </w:rPr>
        <w:t>/auth/request-beta-access</w:t>
      </w:r>
      <w:r>
        <w:rPr>
          <w:rFonts w:ascii="Times New Roman" w:hAnsi="Times New Roman" w:eastAsia="Times New Roman"/>
          <w:b w:val="0"/>
          <w:i w:val="0"/>
          <w:sz w:val="26"/>
        </w:rPr>
        <w:t>) — form 4 trường thiết kế tối thiểu để giảm friction.</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documents/02-architecture/design-system/ui_kits/kitehub-pro-v2/screens/branding-wizard-step1-welcome.html</w:t>
      </w:r>
    </w:p>
    <w:p>
      <w:pPr>
        <w:spacing w:line="288" w:lineRule="auto"/>
        <w:ind w:firstLine="567"/>
        <w:jc w:val="both"/>
      </w:pPr>
      <w:r>
        <w:rPr>
          <w:rFonts w:ascii="Times New Roman" w:hAnsi="Times New Roman" w:eastAsia="Times New Roman"/>
          <w:b w:val="0"/>
          <w:i w:val="0"/>
          <w:sz w:val="26"/>
        </w:rPr>
        <w:t>Wizard đăng ký bao gồm 4 trường: họ tên, email, tên trung tâm dự kiến, quy mô (combobox: dưới 50 học sinh / 50-150 / 150-500 / trên 500 học sinh). Form không yêu cầu mật khẩu tại bước này — admin nền tảng review request và gửi claim code 6 chữ số qua email sau khi duyệt. Field "tên trung tâm" đính kèm hint text "Ví dụ: Trung tâm Anh ngữ Sky Education". Form validation client-side bằng React Hook Form + Zod (định dạng email + tên không trống + quy mô bắt buộc); validation server-side bổ sung honeypot field chống bot và rate-limit 24 giờ per email. Sau submit thành công, page hiển thị banner xác nhận "Yêu cầu đã được gửi — đội ngũ KiteHub sẽ phản hồi trong 1-2 ngày làm việc qua email".</w:t>
      </w:r>
    </w:p>
    <w:p>
      <w:pPr>
        <w:pStyle w:val="Heading3"/>
      </w:pPr>
      <w:r>
        <w:rPr>
          <w:rFonts w:ascii="Times New Roman" w:hAnsi="Times New Roman" w:eastAsia="Times New Roman"/>
          <w:b/>
          <w:color w:val="000000"/>
          <w:sz w:val="28"/>
        </w:rPr>
        <w:t>3.2.3 Dashboard chính của Chủ trung tâm</w:t>
      </w:r>
    </w:p>
    <w:p>
      <w:pPr>
        <w:spacing w:line="288" w:lineRule="auto"/>
        <w:ind w:firstLine="567"/>
        <w:jc w:val="both"/>
      </w:pPr>
      <w:r>
        <w:rPr>
          <w:rFonts w:ascii="Times New Roman" w:hAnsi="Times New Roman" w:eastAsia="Times New Roman"/>
          <w:b w:val="0"/>
          <w:i w:val="0"/>
          <w:sz w:val="26"/>
        </w:rPr>
        <w:t>&lt;!-- screenshot placeholder: capture p2-owner-dashboard.png 1440×900 vi-VN — show 3 KPI cards (doanh thu tháng, số học sinh, số lớp) + 5-step onboarding checklist + sample data toggle --&gt;</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Dashboard chủ trung tâm</w:t>
      </w:r>
    </w:p>
    <w:p>
      <w:pPr>
        <w:spacing w:line="288" w:lineRule="auto"/>
        <w:ind w:firstLine="567"/>
        <w:jc w:val="both"/>
      </w:pPr>
      <w:r>
        <w:rPr>
          <w:rFonts w:ascii="Times New Roman" w:hAnsi="Times New Roman" w:eastAsia="Times New Roman"/>
          <w:b/>
          <w:i w:val="0"/>
          <w:sz w:val="26"/>
        </w:rPr>
        <w:t>Hình 3.3.</w:t>
      </w:r>
      <w:r>
        <w:rPr>
          <w:rFonts w:ascii="Times New Roman" w:hAnsi="Times New Roman" w:eastAsia="Times New Roman"/>
          <w:b w:val="0"/>
          <w:i w:val="0"/>
          <w:sz w:val="26"/>
        </w:rPr>
        <w:t xml:space="preserve"> Dashboard chính của Chủ trung tâm sau lần đăng nhập đầu tiên — 3 KPI card và onboarding checklist 5 bước.</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documents/02-architecture/design-system/ui_kits/kitehub-pro-v2/screens/dashboard-default.html</w:t>
      </w:r>
    </w:p>
    <w:p>
      <w:pPr>
        <w:spacing w:line="288" w:lineRule="auto"/>
        <w:ind w:firstLine="567"/>
        <w:jc w:val="both"/>
      </w:pPr>
      <w:r>
        <w:rPr>
          <w:rFonts w:ascii="Times New Roman" w:hAnsi="Times New Roman" w:eastAsia="Times New Roman"/>
          <w:b w:val="0"/>
          <w:i w:val="0"/>
          <w:sz w:val="26"/>
        </w:rPr>
        <w:t xml:space="preserve">Sau lần đăng nhập đầu tiên, dashboard hiển thị 3 thành phần chính cho Chủ trung tâm: thứ nhất, KPI cards với 3 thẻ "Doanh thu tháng", "Số học sinh", "Số lớp" — mặc định hiển thị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cho tenant mới chưa nhập dữ liệu; thứ hai, onboarding checklist 5 bước với icon và link tới wizard tương ứng — "Tạo lớp đầu tiên", "Thêm học sinh", "Tạo lịch học", "Cấu hình thanh toán", "Mời giáo viên đồng nghiệp"; thứ ba, sample data toggle cho phép load dữ liệu mẫu (1 chủ trung tâm giả định Trần Thị Hồng + 4 học sinh + 1 lớp Anh ngữ 5A1) để người dùng thử các chức năng trước khi nhập dữ liệu thật.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3.2.4 Trang xác nhận provisioning tenant thành công</w:t>
      </w:r>
    </w:p>
    <w:p>
      <w:pPr>
        <w:spacing w:line="288" w:lineRule="auto"/>
        <w:ind w:firstLine="567"/>
        <w:jc w:val="both"/>
      </w:pPr>
      <w:r>
        <w:rPr>
          <w:rFonts w:ascii="Times New Roman" w:hAnsi="Times New Roman" w:eastAsia="Times New Roman"/>
          <w:b w:val="0"/>
          <w:i w:val="0"/>
          <w:sz w:val="26"/>
        </w:rPr>
        <w:t>&lt;!-- screenshot placeholder: capture tenant-provisioning-success.png 1440×900 vi-VN — show success message + tenant subdomain link + first-login CTA --&gt;</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Tenant provisioning success</w:t>
      </w:r>
    </w:p>
    <w:p>
      <w:pPr>
        <w:spacing w:line="288" w:lineRule="auto"/>
        <w:ind w:firstLine="567"/>
        <w:jc w:val="both"/>
      </w:pPr>
      <w:r>
        <w:rPr>
          <w:rFonts w:ascii="Times New Roman" w:hAnsi="Times New Roman" w:eastAsia="Times New Roman"/>
          <w:b/>
          <w:i w:val="0"/>
          <w:sz w:val="26"/>
        </w:rPr>
        <w:t>Hình 3.4.</w:t>
      </w:r>
      <w:r>
        <w:rPr>
          <w:rFonts w:ascii="Times New Roman" w:hAnsi="Times New Roman" w:eastAsia="Times New Roman"/>
          <w:b w:val="0"/>
          <w:i w:val="0"/>
          <w:sz w:val="26"/>
        </w:rPr>
        <w:t xml:space="preserve"> Trang xác nhận provisioning tenant thành công sau khi người dùng nhập claim code 6 chữ số và đặt mật khẩu.</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documents/02-architecture/design-system/ui_kits/kitehub-pro-v2/screens/dashboard-success.html</w:t>
      </w:r>
    </w:p>
    <w:p>
      <w:pPr>
        <w:spacing w:line="288" w:lineRule="auto"/>
        <w:ind w:firstLine="567"/>
        <w:jc w:val="both"/>
      </w:pPr>
      <w:r>
        <w:rPr>
          <w:rFonts w:ascii="Times New Roman" w:hAnsi="Times New Roman" w:eastAsia="Times New Roman"/>
          <w:b w:val="0"/>
          <w:i w:val="0"/>
          <w:sz w:val="26"/>
        </w:rPr>
        <w:t xml:space="preserve">Sau khi người dùng exchange claim code thành công, hệ thống tạo tenant mới với atomic transaction (INSERT tenant + INSERT user + UPDATE beta_request status — chi tiết tại Chương 4). Trang xác nhận hiển thị: tiêu đề "Chào mừng đến với KiteHub", subdomain tenant được cấp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danh sách 3 bước tiếp theo gợi ý ("Khám phá dashboard", "Cài đặt thông tin trung tâm", "Tạo lớp học đầu tiên"),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(không yêu cầu re-login). Banner phía dưới notify "Bạn đang trong giai đoạn beta — vui lòng phản hồi qua Zalo </w:t>
      </w:r>
      <w:r>
        <w:rPr>
          <w:rFonts w:ascii="Times New Roman" w:hAnsi="Times New Roman" w:eastAsia="Times New Roman"/>
          <w:b w:val="0"/>
          <w:i/>
          <w:sz w:val="26"/>
        </w:rPr>
        <w:t>zalo.me/kitehub</w:t>
      </w:r>
      <w:r>
        <w:rPr>
          <w:rFonts w:ascii="Times New Roman" w:hAnsi="Times New Roman" w:eastAsia="Times New Roman"/>
          <w:b w:val="0"/>
          <w:i w:val="0"/>
          <w:sz w:val="26"/>
        </w:rPr>
        <w:t xml:space="preserve"> nếu gặp vấn đề".</w:t>
      </w:r>
    </w:p>
    <w:p>
      <w:pPr>
        <w:pStyle w:val="Heading3"/>
      </w:pPr>
      <w:r>
        <w:rPr>
          <w:rFonts w:ascii="Times New Roman" w:hAnsi="Times New Roman" w:eastAsia="Times New Roman"/>
          <w:b/>
          <w:color w:val="000000"/>
          <w:sz w:val="28"/>
        </w:rPr>
        <w:t>3.2.5 Quản lý lớp học</w:t>
      </w:r>
    </w:p>
    <w:p>
      <w:pPr>
        <w:spacing w:line="288" w:lineRule="auto"/>
        <w:ind w:firstLine="567"/>
        <w:jc w:val="both"/>
      </w:pPr>
      <w:r>
        <w:rPr>
          <w:rFonts w:ascii="Times New Roman" w:hAnsi="Times New Roman" w:eastAsia="Times New Roman"/>
          <w:b w:val="0"/>
          <w:i w:val="0"/>
          <w:sz w:val="26"/>
        </w:rPr>
        <w:t>&lt;!-- screenshot placeholder: capture class-management-list.png 1440×900 vi-VN — show class list table + filter by status/teacher + bulk actions + create new class CTA --&gt;</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Quản lý lớp học</w:t>
      </w:r>
    </w:p>
    <w:p>
      <w:pPr>
        <w:spacing w:line="288" w:lineRule="auto"/>
        <w:ind w:firstLine="567"/>
        <w:jc w:val="both"/>
      </w:pPr>
      <w:r>
        <w:rPr>
          <w:rFonts w:ascii="Times New Roman" w:hAnsi="Times New Roman" w:eastAsia="Times New Roman"/>
          <w:b/>
          <w:i w:val="0"/>
          <w:sz w:val="26"/>
        </w:rPr>
        <w:t>Hình 3.5.</w:t>
      </w:r>
      <w:r>
        <w:rPr>
          <w:rFonts w:ascii="Times New Roman" w:hAnsi="Times New Roman" w:eastAsia="Times New Roman"/>
          <w:b w:val="0"/>
          <w:i w:val="0"/>
          <w:sz w:val="26"/>
        </w:rPr>
        <w:t xml:space="preserve"> Giao diện quản lý lớp học — danh sách lớp với filter, bulk actions và CTA tạo lớp mới.</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documents/02-architecture/design-system/ui_kits/kitehub-admin/screens/multi-class-roster.html</w:t>
      </w:r>
    </w:p>
    <w:p>
      <w:pPr>
        <w:spacing w:line="288" w:lineRule="auto"/>
        <w:ind w:firstLine="567"/>
        <w:jc w:val="both"/>
      </w:pPr>
      <w:r>
        <w:rPr>
          <w:rFonts w:ascii="Times New Roman" w:hAnsi="Times New Roman" w:eastAsia="Times New Roman"/>
          <w:b w:val="0"/>
          <w:i w:val="0"/>
          <w:sz w:val="26"/>
        </w:rPr>
        <w:t xml:space="preserve">Giao diện quản lý lớp hiển thị danh sách tất cả các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Giáo viên chủ nhiệm, Số học sinh, Lịch học, Trạng thái (Đang hoạt động / Tạm nghỉ / Đã kết thúc), Hành động (Xem chi tiết / Sửa / Lưu trữ). Bảng hỗ trợ filter combo (theo trạng thái + theo giáo viên + theo môn học) và search theo tên hoặc mã lớp. Bulk actions cho phép chọn nhiều lớp để gửi thông báo Zalo group hoặc export Excel danh sách điểm danh. CTA "Tạo lớp mới" góc trên phải mở wizard 4 bước: thông tin cơ bản → lịch học (Mon-Sat theo VN edu convention) → danh sách học sinh → cấu hình học phí.</w:t>
      </w:r>
    </w:p>
    <w:p>
      <w:pPr>
        <w:pStyle w:val="Heading3"/>
      </w:pPr>
      <w:r>
        <w:rPr>
          <w:rFonts w:ascii="Times New Roman" w:hAnsi="Times New Roman" w:eastAsia="Times New Roman"/>
          <w:b/>
          <w:color w:val="000000"/>
          <w:sz w:val="28"/>
        </w:rPr>
        <w:t>3.2.6 Tạo và phát hành hóa đơn</w:t>
      </w:r>
    </w:p>
    <w:p>
      <w:pPr>
        <w:spacing w:line="288" w:lineRule="auto"/>
        <w:ind w:firstLine="567"/>
        <w:jc w:val="both"/>
      </w:pPr>
      <w:r>
        <w:rPr>
          <w:rFonts w:ascii="Times New Roman" w:hAnsi="Times New Roman" w:eastAsia="Times New Roman"/>
          <w:b w:val="0"/>
          <w:i w:val="0"/>
          <w:sz w:val="26"/>
        </w:rPr>
        <w:t>&lt;!-- screenshot placeholder: capture invoice-generation.png 1440×900 vi-VN — show invoice form with VND format + auto-calculated total + preview pane + send actions --&gt;</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Trình tạo hóa đơn</w:t>
      </w:r>
    </w:p>
    <w:p>
      <w:pPr>
        <w:spacing w:line="288" w:lineRule="auto"/>
        <w:ind w:firstLine="567"/>
        <w:jc w:val="both"/>
      </w:pPr>
      <w:r>
        <w:rPr>
          <w:rFonts w:ascii="Times New Roman" w:hAnsi="Times New Roman" w:eastAsia="Times New Roman"/>
          <w:b/>
          <w:i w:val="0"/>
          <w:sz w:val="26"/>
        </w:rPr>
        <w:t>Hình 3.6.</w:t>
      </w:r>
      <w:r>
        <w:rPr>
          <w:rFonts w:ascii="Times New Roman" w:hAnsi="Times New Roman" w:eastAsia="Times New Roman"/>
          <w:b w:val="0"/>
          <w:i w:val="0"/>
          <w:sz w:val="26"/>
        </w:rPr>
        <w:t xml:space="preserve"> Giao diện tạo hóa đơn — form với định dạng VND, preview bên phải và các action gửi qua email và Zalo.</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documents/02-architecture/design-system/ui_kits/kitehub-pro-v2/screens/billing-payment.html</w:t>
      </w:r>
    </w:p>
    <w:p>
      <w:pPr>
        <w:spacing w:line="288" w:lineRule="auto"/>
        <w:ind w:firstLine="567"/>
        <w:jc w:val="both"/>
      </w:pPr>
      <w:r>
        <w:rPr>
          <w:rFonts w:ascii="Times New Roman" w:hAnsi="Times New Roman" w:eastAsia="Times New Roman"/>
          <w:b w:val="0"/>
          <w:i w:val="0"/>
          <w:sz w:val="26"/>
        </w:rPr>
        <w:t xml:space="preserve">Form tạo hóa đơn cho phép Chủ trung tâm hoặc Manager tạo hóa đơn cho học sinh (cá nhân) hoặc batch (nhiều học sinh trong cùng lớp). Layout 2 cột: cột trái — form nhập (Học sinh nhận hóa đơn, Lớp, Tháng/Kỳ học, Học phí gốc, Giảm giá, Phụ thu, Hạn thanh toán); cột phải —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Preview bao gồm QR code VietQR để học sinh quét chuyển khoản trực tiếp (Vietcombank/Techcombank/MB merchant code). Sau khi tạo, hóa đơn được gửi qua 3 kênh: email PDF chính thức cho phụ huynh, link xem trực tuyến qua Zalo group cha mẹ, và lưu trong tài khoản học sinh trên dashboard. Trong giai đoạn beta, payment gateway integration (Stripe / MoMo / VNPay) defer sang giai đoạn paid do yêu cầu giấy phép PSP; tenant đối soát thủ công qua chuyển khoản ngân hàng.</w:t>
      </w:r>
    </w:p>
    <w:p>
      <w:pPr>
        <w:pStyle w:val="Heading3"/>
      </w:pPr>
      <w:r>
        <w:rPr>
          <w:rFonts w:ascii="Times New Roman" w:hAnsi="Times New Roman" w:eastAsia="Times New Roman"/>
          <w:b/>
          <w:color w:val="000000"/>
          <w:sz w:val="28"/>
        </w:rPr>
        <w:t>3.2.7 Preview template email</w:t>
      </w:r>
    </w:p>
    <w:p>
      <w:pPr>
        <w:spacing w:line="288" w:lineRule="auto"/>
        <w:ind w:firstLine="567"/>
        <w:jc w:val="both"/>
      </w:pPr>
      <w:r>
        <w:rPr>
          <w:rFonts w:ascii="Times New Roman" w:hAnsi="Times New Roman" w:eastAsia="Times New Roman"/>
          <w:b w:val="0"/>
          <w:i w:val="0"/>
          <w:sz w:val="26"/>
        </w:rPr>
        <w:t>&lt;!-- screenshot placeholder: capture email-template-preview-beta-approve.png 1440×900 vi-VN — show email rendering preview with subject + greeting tone + CTA button + footer + variable substitution --&gt;</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Email chào mừng</w:t>
      </w:r>
    </w:p>
    <w:p>
      <w:pPr>
        <w:spacing w:line="288" w:lineRule="auto"/>
        <w:ind w:firstLine="567"/>
        <w:jc w:val="both"/>
      </w:pPr>
      <w:r>
        <w:rPr>
          <w:rFonts w:ascii="Times New Roman" w:hAnsi="Times New Roman" w:eastAsia="Times New Roman"/>
          <w:b/>
          <w:i w:val="0"/>
          <w:sz w:val="26"/>
        </w:rPr>
        <w:t>Hình 3.7.</w:t>
      </w:r>
      <w:r>
        <w:rPr>
          <w:rFonts w:ascii="Times New Roman" w:hAnsi="Times New Roman" w:eastAsia="Times New Roman"/>
          <w:b w:val="0"/>
          <w:i w:val="0"/>
          <w:sz w:val="26"/>
        </w:rPr>
        <w:t xml:space="preserve"> Preview template email "Beta access approved" — giao diện admin xem trước email gửi cho tenant trước khi phát hành.</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Admin nền tảng có thể preview template email trước khi gửi cho tenant beta. Layout 2 cột: cột trái — form input các biến (tên người nhận, tên trung tâm, claim code, link kích hoạt, deadline kích hoạt); cột phải —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Email body bao gồm 3 phần: lời mời sử dụng, hướng dẫn nhập claim code, CTA "Kích hoạt tài khoản ngay" và footer minh bạch "Bạn đang trong cohort beta khép kín 20 tenant — đội ngũ KiteHub sẽ liên hệ phản hồi hàng tuần". Nút "Gửi thử cho admin" cho phép admin test email rendering trước khi phát hành cho tenant. Email được sign DKIM + SPF + DMARC qua AWS SES + Cloudflare DNS records để đảm bảo deliverability cao.</w:t>
      </w:r>
    </w:p>
    <w:p>
      <w:pPr>
        <w:pStyle w:val="Heading3"/>
      </w:pPr>
      <w:r>
        <w:rPr>
          <w:rFonts w:ascii="Times New Roman" w:hAnsi="Times New Roman" w:eastAsia="Times New Roman"/>
          <w:b/>
          <w:color w:val="000000"/>
          <w:sz w:val="28"/>
        </w:rPr>
        <w:t>3.2.8 Audit log của Admin nền tảng</w:t>
      </w:r>
    </w:p>
    <w:p>
      <w:pPr>
        <w:spacing w:line="288" w:lineRule="auto"/>
        <w:ind w:firstLine="567"/>
        <w:jc w:val="both"/>
      </w:pPr>
      <w:r>
        <w:rPr>
          <w:rFonts w:ascii="Times New Roman" w:hAnsi="Times New Roman" w:eastAsia="Times New Roman"/>
          <w:b w:val="0"/>
          <w:i w:val="0"/>
          <w:sz w:val="26"/>
        </w:rPr>
        <w:t>&lt;!-- screenshot placeholder: capture admin-audit-log.png 1440×900 vi-VN — show audit log table with timestamp, admin user, action type, target entity, IP address, PDPL compliance banner --&gt;</w:t>
      </w:r>
    </w:p>
    <w:p>
      <w:pPr>
        <w:spacing w:line="288" w:lineRule="auto"/>
        <w:ind w:firstLine="567"/>
        <w:jc w:val="both"/>
      </w:pPr>
      <w:r>
        <w:rPr>
          <w:rFonts w:ascii="Times New Roman" w:hAnsi="Times New Roman" w:eastAsia="Times New Roman"/>
          <w:b w:val="0"/>
          <w:i w:val="0"/>
          <w:sz w:val="26"/>
        </w:rPr>
        <w:t>!</w:t>
      </w:r>
      <w:r>
        <w:rPr>
          <w:rFonts w:ascii="Times New Roman" w:hAnsi="Times New Roman" w:eastAsia="Times New Roman"/>
          <w:b w:val="0"/>
          <w:i w:val="0"/>
          <w:color w:val="0000FF"/>
          <w:sz w:val="26"/>
          <w:u w:val="single"/>
        </w:rPr>
        <w:t>Trang nhật ký audit</w:t>
      </w:r>
    </w:p>
    <w:p>
      <w:pPr>
        <w:spacing w:line="288" w:lineRule="auto"/>
        <w:ind w:firstLine="567"/>
        <w:jc w:val="both"/>
      </w:pPr>
      <w:r>
        <w:rPr>
          <w:rFonts w:ascii="Times New Roman" w:hAnsi="Times New Roman" w:eastAsia="Times New Roman"/>
          <w:b/>
          <w:i w:val="0"/>
          <w:sz w:val="26"/>
        </w:rPr>
        <w:t>Hình 3.8.</w:t>
      </w:r>
      <w:r>
        <w:rPr>
          <w:rFonts w:ascii="Times New Roman" w:hAnsi="Times New Roman" w:eastAsia="Times New Roman"/>
          <w:b w:val="0"/>
          <w:i w:val="0"/>
          <w:sz w:val="26"/>
        </w:rPr>
        <w:t xml:space="preserve"> Trang audit log của Admin nền tảng — danh sách hành động admin tuân thủ PDPL Article 11 tamper-proof immutable log.</w:t>
      </w:r>
    </w:p>
    <w:p>
      <w:pPr>
        <w:spacing w:line="288" w:lineRule="auto"/>
        <w:ind w:firstLine="567"/>
        <w:jc w:val="both"/>
      </w:pPr>
      <w:r>
        <w:rPr>
          <w:rFonts w:ascii="Times New Roman" w:hAnsi="Times New Roman" w:eastAsia="Times New Roman"/>
          <w:b w:val="0"/>
          <w:i w:val="0"/>
          <w:sz w:val="26"/>
        </w:rPr>
        <w:t xml:space="preserve">Mockup source: </w:t>
      </w:r>
      <w:r>
        <w:rPr>
          <w:rFonts w:ascii="Times New Roman" w:hAnsi="Times New Roman" w:eastAsia="Times New Roman"/>
          <w:b w:val="0"/>
          <w:i/>
          <w:sz w:val="26"/>
        </w:rPr>
        <w:t>documents/02-architecture/design-system/ui_kits/kitehub-admin/screens/dashboard.html</w:t>
      </w:r>
    </w:p>
    <w:p>
      <w:pPr>
        <w:spacing w:line="288" w:lineRule="auto"/>
        <w:ind w:firstLine="567"/>
        <w:jc w:val="both"/>
      </w:pPr>
      <w:r>
        <w:rPr>
          <w:rFonts w:ascii="Times New Roman" w:hAnsi="Times New Roman" w:eastAsia="Times New Roman"/>
          <w:b w:val="0"/>
          <w:i w:val="0"/>
          <w:sz w:val="26"/>
        </w:rPr>
        <w:t xml:space="preserve">Audit log hiển thị toàn bộ hành động sensitive của admin nền tảng dưới dạng bảng immutable (chỉ INSERT, không UPDATE/DELETE theo migration </w:t>
      </w:r>
      <w:r>
        <w:rPr>
          <w:rFonts w:ascii="Times New Roman" w:hAnsi="Times New Roman" w:eastAsia="Times New Roman"/>
          <w:b w:val="0"/>
          <w:i/>
          <w:sz w:val="26"/>
        </w:rPr>
        <w:t>V60__make_admin_audit_logs_immutable.sql</w:t>
      </w:r>
      <w:r>
        <w:rPr>
          <w:rFonts w:ascii="Times New Roman" w:hAnsi="Times New Roman" w:eastAsia="Times New Roman"/>
          <w:b w:val="0"/>
          <w:i w:val="0"/>
          <w:sz w:val="26"/>
        </w:rPr>
        <w:t xml:space="preserve"> — đảm bảo tamper-proof theo PDPL 2023 Article 11). Các cột: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BETA_APPROVE</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 Beta request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Chi tiết (JSON expandable). Filter combo cho phép tìm theo loại hành động, theo admin user, theo khoảng thời gian. Top banner notify compliance "Trang này được bảo vệ bởi PDPL Article 11 — mọi hành động admin được lưu vĩnh viễn và không thể chỉnh sửa". Retention 5 năm theo PDPL Art 11.2; export CSV / PDF cho compliance audit định kỳ hằng quý.</w:t>
      </w:r>
    </w:p>
    <w:p>
      <w:pPr>
        <w:pStyle w:val="Heading3"/>
      </w:pPr>
      <w:r>
        <w:rPr>
          <w:rFonts w:ascii="Times New Roman" w:hAnsi="Times New Roman" w:eastAsia="Times New Roman"/>
          <w:b/>
          <w:color w:val="000000"/>
          <w:sz w:val="28"/>
        </w:rPr>
        <w:t>3.2.9 Phạm vi và hạn chế giao diện trình bày</w:t>
      </w:r>
    </w:p>
    <w:p>
      <w:pPr>
        <w:spacing w:line="288" w:lineRule="auto"/>
        <w:ind w:firstLine="567"/>
        <w:jc w:val="both"/>
      </w:pPr>
      <w:r>
        <w:rPr>
          <w:rFonts w:ascii="Times New Roman" w:hAnsi="Times New Roman" w:eastAsia="Times New Roman"/>
          <w:b w:val="0"/>
          <w:i w:val="0"/>
          <w:sz w:val="26"/>
        </w:rPr>
        <w:t xml:space="preserve">8 giao diện trên đại diện cho happy path của 2 persona target P1 và P2 trong giai đoạn beta. Các giao diện sau chưa được trình bày trong phiên bản này do thuộc scope giai đoạn tiếp theo hoặc do giới hạn không gian báo cáo: giao diện admin xử lý chargeback (giai đoạn paid khi tích hợp payment gateway), giao diện parent portal (giai đoạn GA — P4 persona), giao diện mobile app native (sau giai đoạn paid — chưa triển khai), giao diện K-12 transcript management (giai đoạn GA — P5 persona). Các mockup mở rộng có thể tham khảo tại </w:t>
      </w:r>
      <w:r>
        <w:rPr>
          <w:rFonts w:ascii="Times New Roman" w:hAnsi="Times New Roman" w:eastAsia="Times New Roman"/>
          <w:b w:val="0"/>
          <w:i/>
          <w:sz w:val="26"/>
        </w:rPr>
        <w:t>documents/02-architecture/design-system/ui_kits/</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5040000" cy="9020870"/>
            <wp:docPr id="11" name="Picture 11"/>
            <wp:cNvGraphicFramePr>
              <a:graphicFrameLocks noChangeAspect="1"/>
            </wp:cNvGraphicFramePr>
            <a:graphic>
              <a:graphicData uri="http://schemas.openxmlformats.org/drawingml/2006/picture">
                <pic:pic>
                  <pic:nvPicPr>
                    <pic:cNvPr id="0" name="mermaid-f91993f073a5141c.png"/>
                    <pic:cNvPicPr/>
                  </pic:nvPicPr>
                  <pic:blipFill>
                    <a:blip r:embed="rId19"/>
                    <a:stretch>
                      <a:fillRect/>
                    </a:stretch>
                  </pic:blipFill>
                  <pic:spPr>
                    <a:xfrm>
                      <a:off x="0" y="0"/>
                      <a:ext cx="5040000" cy="902087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3.9.</w:t>
      </w:r>
      <w:r>
        <w:rPr>
          <w:rFonts w:ascii="Times New Roman" w:hAnsi="Times New Roman" w:eastAsia="Times New Roman"/>
          <w:b w:val="0"/>
          <w:i w:val="0"/>
          <w:sz w:val="26"/>
        </w:rPr>
        <w:t xml:space="preserve">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[21]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beta request → admin approve → claim code → first login), payment flow (giai đoạn paid),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Ca kiểm thử 1 — Unit test xác thực JWT</w:t>
      </w:r>
    </w:p>
    <w:p>
      <w:pPr>
        <w:spacing w:line="288" w:lineRule="auto"/>
        <w:ind w:firstLine="567"/>
        <w:jc w:val="both"/>
      </w:pPr>
      <w:r>
        <w:rPr>
          <w:rFonts w:ascii="Times New Roman" w:hAnsi="Times New Roman" w:eastAsia="Times New Roman"/>
          <w:b w:val="0"/>
          <w:i w:val="0"/>
          <w:sz w:val="26"/>
        </w:rPr>
        <w:t xml:space="preserve">Bối cảnh: Test verify filter JWT của kitehub-gateway extract đúng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và role guard từ token hợp lệ, đồng thời reject token sai chữ ký với HTTP 401.</w:t>
      </w:r>
    </w:p>
    <w:p>
      <w:pPr>
        <w:spacing w:line="288" w:lineRule="auto"/>
        <w:ind w:firstLine="567"/>
        <w:jc w:val="both"/>
      </w:pPr>
      <w:r>
        <w:rPr>
          <w:rFonts w:ascii="Times New Roman" w:hAnsi="Times New Roman" w:eastAsia="Times New Roman"/>
          <w:b/>
          <w:i w:val="0"/>
          <w:sz w:val="26"/>
        </w:rPr>
        <w:t>Bảng 3.1.</w:t>
      </w:r>
      <w:r>
        <w:rPr>
          <w:rFonts w:ascii="Times New Roman" w:hAnsi="Times New Roman" w:eastAsia="Times New Roman"/>
          <w:b w:val="0"/>
          <w:i w:val="0"/>
          <w:sz w:val="26"/>
        </w:rPr>
        <w:t xml:space="preserve"> Đặc tả ca kiểm thử unit test cho luồng JWT authentication.</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JwtAuthenticationGatewayFilterTest.validToken_propagatesIdentityHeaders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kitehub-gateway</w:t>
            </w:r>
            <w:r>
              <w:rPr>
                <w:rFonts w:ascii="Times New Roman" w:hAnsi="Times New Roman" w:eastAsia="Times New Roman"/>
                <w:b w:val="0"/>
                <w:i w:val="0"/>
                <w:sz w:val="24"/>
              </w:rPr>
              <w:t xml:space="preserve"> / </w:t>
            </w:r>
            <w:r>
              <w:rPr>
                <w:rFonts w:ascii="Times New Roman" w:hAnsi="Times New Roman" w:eastAsia="Times New Roman"/>
                <w:b w:val="0"/>
                <w:i/>
                <w:sz w:val="24"/>
              </w:rPr>
              <w:t>filter</w:t>
            </w:r>
            <w:r>
              <w:rPr>
                <w:rFonts w:ascii="Times New Roman" w:hAnsi="Times New Roman" w:eastAsia="Times New Roman"/>
                <w:b w:val="0"/>
                <w:i w:val="0"/>
                <w:sz w:val="24"/>
              </w:rPr>
              <w:t xml:space="preserve"> package</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 xml:space="preserve">Verify filter propagate đúng </w:t>
            </w:r>
            <w:r>
              <w:rPr>
                <w:rFonts w:ascii="Times New Roman" w:hAnsi="Times New Roman" w:eastAsia="Times New Roman"/>
                <w:b w:val="0"/>
                <w:i/>
                <w:sz w:val="24"/>
              </w:rPr>
              <w:t>X-User-Id</w:t>
            </w:r>
            <w:r>
              <w:rPr>
                <w:rFonts w:ascii="Times New Roman" w:hAnsi="Times New Roman" w:eastAsia="Times New Roman"/>
                <w:b w:val="0"/>
                <w:i w:val="0"/>
                <w:sz w:val="24"/>
              </w:rPr>
              <w:t xml:space="preserve">, </w:t>
            </w:r>
            <w:r>
              <w:rPr>
                <w:rFonts w:ascii="Times New Roman" w:hAnsi="Times New Roman" w:eastAsia="Times New Roman"/>
                <w:b w:val="0"/>
                <w:i/>
                <w:sz w:val="24"/>
              </w:rPr>
              <w:t>X-User-Roles</w:t>
            </w:r>
            <w:r>
              <w:rPr>
                <w:rFonts w:ascii="Times New Roman" w:hAnsi="Times New Roman" w:eastAsia="Times New Roman"/>
                <w:b w:val="0"/>
                <w:i w:val="0"/>
                <w:sz w:val="24"/>
              </w:rPr>
              <w:t xml:space="preserve">, </w:t>
            </w:r>
            <w:r>
              <w:rPr>
                <w:rFonts w:ascii="Times New Roman" w:hAnsi="Times New Roman" w:eastAsia="Times New Roman"/>
                <w:b w:val="0"/>
                <w:i/>
                <w:sz w:val="24"/>
              </w:rPr>
              <w:t>X-User-Email</w:t>
            </w:r>
            <w:r>
              <w:rPr>
                <w:rFonts w:ascii="Times New Roman" w:hAnsi="Times New Roman" w:eastAsia="Times New Roman"/>
                <w:b w:val="0"/>
                <w:i w:val="0"/>
                <w:sz w:val="24"/>
              </w:rPr>
              <w:t xml:space="preserve"> header xuống downstream khi JWT hợp lệ</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 xml:space="preserve">Tạo JWT với secret 32-byte + 3 claim (sub, role, email); mock </w:t>
            </w:r>
            <w:r>
              <w:rPr>
                <w:rFonts w:ascii="Times New Roman" w:hAnsi="Times New Roman" w:eastAsia="Times New Roman"/>
                <w:b w:val="0"/>
                <w:i/>
                <w:sz w:val="24"/>
              </w:rPr>
              <w:t>GatewayFilterChain</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Header được set đúng cho downstream request; chain.filter() được gọi</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Unit test (Mockito mock dependencies)</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80-150 ms/test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@ExtendWith(MockitoExtension.class)</w:t>
      </w:r>
    </w:p>
    <w:p>
      <w:pPr>
        <w:spacing w:line="240" w:lineRule="auto" w:before="0" w:after="0"/>
        <w:ind w:left="283"/>
      </w:pPr>
      <w:r>
        <w:rPr>
          <w:rFonts w:ascii="Times New Roman" w:hAnsi="Times New Roman" w:eastAsia="Times New Roman"/>
          <w:b w:val="0"/>
          <w:i/>
          <w:sz w:val="22"/>
        </w:rPr>
        <w:t>class JwtAuthenticationGatewayFilterTest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TEST_SECRET = "test-jwt-secret-must-be-at-least-32-bytes-long-for-hs256-algorithm";</w:t>
      </w:r>
    </w:p>
    <w:p>
      <w:pPr>
        <w:spacing w:line="240" w:lineRule="auto" w:before="0" w:after="0"/>
        <w:ind w:left="283"/>
      </w:pPr>
      <w:r>
        <w:rPr>
          <w:rFonts w:ascii="Times New Roman" w:hAnsi="Times New Roman" w:eastAsia="Times New Roman"/>
          <w:b w:val="0"/>
          <w:i/>
          <w:sz w:val="22"/>
        </w:rPr>
        <w:t xml:space="preserve">    private JwtAuthenticationGatewayFilter filter;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@BeforeEach</w:t>
      </w:r>
    </w:p>
    <w:p>
      <w:pPr>
        <w:spacing w:line="240" w:lineRule="auto" w:before="0" w:after="0"/>
        <w:ind w:left="283"/>
      </w:pPr>
      <w:r>
        <w:rPr>
          <w:rFonts w:ascii="Times New Roman" w:hAnsi="Times New Roman" w:eastAsia="Times New Roman"/>
          <w:b w:val="0"/>
          <w:i/>
          <w:sz w:val="22"/>
        </w:rPr>
        <w:t xml:space="preserve">    void setUp() {</w:t>
      </w:r>
    </w:p>
    <w:p>
      <w:pPr>
        <w:spacing w:line="240" w:lineRule="auto" w:before="0" w:after="0"/>
        <w:ind w:left="283"/>
      </w:pPr>
      <w:r>
        <w:rPr>
          <w:rFonts w:ascii="Times New Roman" w:hAnsi="Times New Roman" w:eastAsia="Times New Roman"/>
          <w:b w:val="0"/>
          <w:i/>
          <w:sz w:val="22"/>
        </w:rPr>
        <w:t xml:space="preserve">        // Khởi tạo filter với secret hợp lệ</w:t>
      </w:r>
    </w:p>
    <w:p>
      <w:pPr>
        <w:spacing w:line="240" w:lineRule="auto" w:before="0" w:after="0"/>
        <w:ind w:left="283"/>
      </w:pPr>
      <w:r>
        <w:rPr>
          <w:rFonts w:ascii="Times New Roman" w:hAnsi="Times New Roman" w:eastAsia="Times New Roman"/>
          <w:b w:val="0"/>
          <w:i/>
          <w:sz w:val="22"/>
        </w:rPr>
        <w:t xml:space="preserve">        filter = new JwtAuthenticationGatewayFilter(TEST_SECRET);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@DisplayName("Token hợp lệ thì propagate X-User-Id, X-User-Roles, X-User-Email header")</w:t>
      </w:r>
    </w:p>
    <w:p>
      <w:pPr>
        <w:spacing w:line="240" w:lineRule="auto" w:before="0" w:after="0"/>
        <w:ind w:left="283"/>
      </w:pPr>
      <w:r>
        <w:rPr>
          <w:rFonts w:ascii="Times New Roman" w:hAnsi="Times New Roman" w:eastAsia="Times New Roman"/>
          <w:b w:val="0"/>
          <w:i/>
          <w:sz w:val="22"/>
        </w:rPr>
        <w:t xml:space="preserve">    void validToken_propagatesIdentityHeaders() {</w:t>
      </w:r>
    </w:p>
    <w:p>
      <w:pPr>
        <w:spacing w:line="240" w:lineRule="auto" w:before="0" w:after="0"/>
        <w:ind w:left="283"/>
      </w:pPr>
      <w:r>
        <w:rPr>
          <w:rFonts w:ascii="Times New Roman" w:hAnsi="Times New Roman" w:eastAsia="Times New Roman"/>
          <w:b w:val="0"/>
          <w:i/>
          <w:sz w:val="22"/>
        </w:rPr>
        <w:t xml:space="preserve">        // Arrange: tạo JWT hợp lệ với 3 claim</w:t>
      </w:r>
    </w:p>
    <w:p>
      <w:pPr>
        <w:spacing w:line="240" w:lineRule="auto" w:before="0" w:after="0"/>
        <w:ind w:left="283"/>
      </w:pPr>
      <w:r>
        <w:rPr>
          <w:rFonts w:ascii="Times New Roman" w:hAnsi="Times New Roman" w:eastAsia="Times New Roman"/>
          <w:b w:val="0"/>
          <w:i/>
          <w:sz w:val="22"/>
        </w:rPr>
        <w:t xml:space="preserve">        String token = Jwts.builder()</w:t>
      </w:r>
    </w:p>
    <w:p>
      <w:pPr>
        <w:spacing w:line="240" w:lineRule="auto" w:before="0" w:after="0"/>
        <w:ind w:left="283"/>
      </w:pPr>
      <w:r>
        <w:rPr>
          <w:rFonts w:ascii="Times New Roman" w:hAnsi="Times New Roman" w:eastAsia="Times New Roman"/>
          <w:b w:val="0"/>
          <w:i/>
          <w:sz w:val="22"/>
        </w:rPr>
        <w:t xml:space="preserve">                .subject("user-uuid-123")</w:t>
      </w:r>
    </w:p>
    <w:p>
      <w:pPr>
        <w:spacing w:line="240" w:lineRule="auto" w:before="0" w:after="0"/>
        <w:ind w:left="283"/>
      </w:pPr>
      <w:r>
        <w:rPr>
          <w:rFonts w:ascii="Times New Roman" w:hAnsi="Times New Roman" w:eastAsia="Times New Roman"/>
          <w:b w:val="0"/>
          <w:i/>
          <w:sz w:val="22"/>
        </w:rPr>
        <w:t xml:space="preserve">                .claim("role", "PLATFORM_ADMIN")</w:t>
      </w:r>
    </w:p>
    <w:p>
      <w:pPr>
        <w:spacing w:line="240" w:lineRule="auto" w:before="0" w:after="0"/>
        <w:ind w:left="283"/>
      </w:pPr>
      <w:r>
        <w:rPr>
          <w:rFonts w:ascii="Times New Roman" w:hAnsi="Times New Roman" w:eastAsia="Times New Roman"/>
          <w:b w:val="0"/>
          <w:i/>
          <w:sz w:val="22"/>
        </w:rPr>
        <w:t xml:space="preserve">                .claim("email", "admin@kitehub.me")</w:t>
      </w:r>
    </w:p>
    <w:p>
      <w:pPr>
        <w:spacing w:line="240" w:lineRule="auto" w:before="0" w:after="0"/>
        <w:ind w:left="283"/>
      </w:pPr>
      <w:r>
        <w:rPr>
          <w:rFonts w:ascii="Times New Roman" w:hAnsi="Times New Roman" w:eastAsia="Times New Roman"/>
          <w:b w:val="0"/>
          <w:i/>
          <w:sz w:val="22"/>
        </w:rPr>
        <w:t xml:space="preserve">                .signWith(Keys.hmacShaKeyFor(TEST_SECRET.getBytes()))</w:t>
      </w:r>
    </w:p>
    <w:p>
      <w:pPr>
        <w:spacing w:line="240" w:lineRule="auto" w:before="0" w:after="0"/>
        <w:ind w:left="283"/>
      </w:pPr>
      <w:r>
        <w:rPr>
          <w:rFonts w:ascii="Times New Roman" w:hAnsi="Times New Roman" w:eastAsia="Times New Roman"/>
          <w:b w:val="0"/>
          <w:i/>
          <w:sz w:val="22"/>
        </w:rPr>
        <w:t xml:space="preserve">                .compact();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MockServerHttpRequest request = MockServerHttpRequest</w:t>
      </w:r>
    </w:p>
    <w:p>
      <w:pPr>
        <w:spacing w:line="240" w:lineRule="auto" w:before="0" w:after="0"/>
        <w:ind w:left="283"/>
      </w:pPr>
      <w:r>
        <w:rPr>
          <w:rFonts w:ascii="Times New Roman" w:hAnsi="Times New Roman" w:eastAsia="Times New Roman"/>
          <w:b w:val="0"/>
          <w:i/>
          <w:sz w:val="22"/>
        </w:rPr>
        <w:t xml:space="preserve">                .get("/api/v1/admin/beta-requests")</w:t>
      </w:r>
    </w:p>
    <w:p>
      <w:pPr>
        <w:spacing w:line="240" w:lineRule="auto" w:before="0" w:after="0"/>
        <w:ind w:left="283"/>
      </w:pPr>
      <w:r>
        <w:rPr>
          <w:rFonts w:ascii="Times New Roman" w:hAnsi="Times New Roman" w:eastAsia="Times New Roman"/>
          <w:b w:val="0"/>
          <w:i/>
          <w:sz w:val="22"/>
        </w:rPr>
        <w:t xml:space="preserve">                .header(HttpHeaders.AUTHORIZATION, "Bearer " + token)</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MockServerWebExchange exchange = MockServerWebExchange.from(request);</w:t>
      </w:r>
    </w:p>
    <w:p>
      <w:pPr>
        <w:spacing w:line="240" w:lineRule="auto" w:before="0" w:after="0"/>
        <w:ind w:left="283"/>
      </w:pPr>
      <w:r>
        <w:rPr>
          <w:rFonts w:ascii="Times New Roman" w:hAnsi="Times New Roman" w:eastAsia="Times New Roman"/>
          <w:b w:val="0"/>
          <w:i/>
          <w:sz w:val="22"/>
        </w:rPr>
        <w:t xml:space="preserve">        GatewayFilterChain chain = mock(GatewayFilterChain.class);</w:t>
      </w:r>
    </w:p>
    <w:p>
      <w:pPr>
        <w:spacing w:line="240" w:lineRule="auto" w:before="0" w:after="0"/>
        <w:ind w:left="283"/>
      </w:pPr>
      <w:r>
        <w:rPr>
          <w:rFonts w:ascii="Times New Roman" w:hAnsi="Times New Roman" w:eastAsia="Times New Roman"/>
          <w:b w:val="0"/>
          <w:i/>
          <w:sz w:val="22"/>
        </w:rPr>
        <w:t xml:space="preserve">        when(chain.filter(any())).thenReturn(Mono.empty());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filter.filter(exchange, chain).block();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header X-User-Id / X-User-Roles / X-User-Email được set đúng</w:t>
      </w:r>
    </w:p>
    <w:p>
      <w:pPr>
        <w:spacing w:line="240" w:lineRule="auto" w:before="0" w:after="0"/>
        <w:ind w:left="283"/>
      </w:pPr>
      <w:r>
        <w:rPr>
          <w:rFonts w:ascii="Times New Roman" w:hAnsi="Times New Roman" w:eastAsia="Times New Roman"/>
          <w:b w:val="0"/>
          <w:i/>
          <w:sz w:val="22"/>
        </w:rPr>
        <w:t xml:space="preserve">        ArgumentCaptor&lt;ServerWebExchange&gt; captor = ArgumentCaptor.forClass(ServerWebExchange.class);</w:t>
      </w:r>
    </w:p>
    <w:p>
      <w:pPr>
        <w:spacing w:line="240" w:lineRule="auto" w:before="0" w:after="0"/>
        <w:ind w:left="283"/>
      </w:pPr>
      <w:r>
        <w:rPr>
          <w:rFonts w:ascii="Times New Roman" w:hAnsi="Times New Roman" w:eastAsia="Times New Roman"/>
          <w:b w:val="0"/>
          <w:i/>
          <w:sz w:val="22"/>
        </w:rPr>
        <w:t xml:space="preserve">        verify(chain).filter(captor.capture());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 mutated = captor.getValue().getRequest();</w:t>
      </w:r>
    </w:p>
    <w:p>
      <w:pPr>
        <w:spacing w:line="240" w:lineRule="auto" w:before="0" w:after="0"/>
        <w:ind w:left="283"/>
      </w:pPr>
      <w:r>
        <w:rPr>
          <w:rFonts w:ascii="Times New Roman" w:hAnsi="Times New Roman" w:eastAsia="Times New Roman"/>
          <w:b w:val="0"/>
          <w:i/>
          <w:sz w:val="22"/>
        </w:rPr>
        <w:t xml:space="preserve">        assertThat(mutated.getHeaders().getFirst("X-User-Id")).isEqualTo("user-uuid-123");</w:t>
      </w:r>
    </w:p>
    <w:p>
      <w:pPr>
        <w:spacing w:line="240" w:lineRule="auto" w:before="0" w:after="0"/>
        <w:ind w:left="283"/>
      </w:pPr>
      <w:r>
        <w:rPr>
          <w:rFonts w:ascii="Times New Roman" w:hAnsi="Times New Roman" w:eastAsia="Times New Roman"/>
          <w:b w:val="0"/>
          <w:i/>
          <w:sz w:val="22"/>
        </w:rPr>
        <w:t xml:space="preserve">        assertThat(mutated.getHeaders().getFirst("X-User-Roles")).isEqualTo("PLATFORM_ADMIN");</w:t>
      </w:r>
    </w:p>
    <w:p>
      <w:pPr>
        <w:spacing w:line="240" w:lineRule="auto" w:before="0" w:after="0"/>
        <w:ind w:left="283"/>
      </w:pPr>
      <w:r>
        <w:rPr>
          <w:rFonts w:ascii="Times New Roman" w:hAnsi="Times New Roman" w:eastAsia="Times New Roman"/>
          <w:b w:val="0"/>
          <w:i/>
          <w:sz w:val="22"/>
        </w:rPr>
        <w:t xml:space="preserve">        assertThat(mutated.getHeaders().getFirst("X-User-Email")).isEqualTo("admin@kitehub.me");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@DisplayName("Token chữ ký sai thì trả HTTP 401 Unauthorized")</w:t>
      </w:r>
    </w:p>
    <w:p>
      <w:pPr>
        <w:spacing w:line="240" w:lineRule="auto" w:before="0" w:after="0"/>
        <w:ind w:left="283"/>
      </w:pPr>
      <w:r>
        <w:rPr>
          <w:rFonts w:ascii="Times New Roman" w:hAnsi="Times New Roman" w:eastAsia="Times New Roman"/>
          <w:b w:val="0"/>
          <w:i/>
          <w:sz w:val="22"/>
        </w:rPr>
        <w:t xml:space="preserve">    void invalidSignature_returns401() {</w:t>
      </w:r>
    </w:p>
    <w:p>
      <w:pPr>
        <w:spacing w:line="240" w:lineRule="auto" w:before="0" w:after="0"/>
        <w:ind w:left="283"/>
      </w:pPr>
      <w:r>
        <w:rPr>
          <w:rFonts w:ascii="Times New Roman" w:hAnsi="Times New Roman" w:eastAsia="Times New Roman"/>
          <w:b w:val="0"/>
          <w:i/>
          <w:sz w:val="22"/>
        </w:rPr>
        <w:t xml:space="preserve">        // Arrange: tạo token với secret khác (giả lập attacker forge token)</w:t>
      </w:r>
    </w:p>
    <w:p>
      <w:pPr>
        <w:spacing w:line="240" w:lineRule="auto" w:before="0" w:after="0"/>
        <w:ind w:left="283"/>
      </w:pPr>
      <w:r>
        <w:rPr>
          <w:rFonts w:ascii="Times New Roman" w:hAnsi="Times New Roman" w:eastAsia="Times New Roman"/>
          <w:b w:val="0"/>
          <w:i/>
          <w:sz w:val="22"/>
        </w:rPr>
        <w:t xml:space="preserve">        String forgedToken = Jwts.builder()</w:t>
      </w:r>
    </w:p>
    <w:p>
      <w:pPr>
        <w:spacing w:line="240" w:lineRule="auto" w:before="0" w:after="0"/>
        <w:ind w:left="283"/>
      </w:pPr>
      <w:r>
        <w:rPr>
          <w:rFonts w:ascii="Times New Roman" w:hAnsi="Times New Roman" w:eastAsia="Times New Roman"/>
          <w:b w:val="0"/>
          <w:i/>
          <w:sz w:val="22"/>
        </w:rPr>
        <w:t xml:space="preserve">                .subject("attacker-uuid")</w:t>
      </w:r>
    </w:p>
    <w:p>
      <w:pPr>
        <w:spacing w:line="240" w:lineRule="auto" w:before="0" w:after="0"/>
        <w:ind w:left="283"/>
      </w:pPr>
      <w:r>
        <w:rPr>
          <w:rFonts w:ascii="Times New Roman" w:hAnsi="Times New Roman" w:eastAsia="Times New Roman"/>
          <w:b w:val="0"/>
          <w:i/>
          <w:sz w:val="22"/>
        </w:rPr>
        <w:t xml:space="preserve">                .signWith(Keys.hmacShaKeyFor("different-secret-32-bytes-long-attacker-attempt".getBytes()))</w:t>
      </w:r>
    </w:p>
    <w:p>
      <w:pPr>
        <w:spacing w:line="240" w:lineRule="auto" w:before="0" w:after="0"/>
        <w:ind w:left="283"/>
      </w:pPr>
      <w:r>
        <w:rPr>
          <w:rFonts w:ascii="Times New Roman" w:hAnsi="Times New Roman" w:eastAsia="Times New Roman"/>
          <w:b w:val="0"/>
          <w:i/>
          <w:sz w:val="22"/>
        </w:rPr>
        <w:t xml:space="preserve">                .compact();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MockServerHttpRequest request = MockServerHttpRequest</w:t>
      </w:r>
    </w:p>
    <w:p>
      <w:pPr>
        <w:spacing w:line="240" w:lineRule="auto" w:before="0" w:after="0"/>
        <w:ind w:left="283"/>
      </w:pPr>
      <w:r>
        <w:rPr>
          <w:rFonts w:ascii="Times New Roman" w:hAnsi="Times New Roman" w:eastAsia="Times New Roman"/>
          <w:b w:val="0"/>
          <w:i/>
          <w:sz w:val="22"/>
        </w:rPr>
        <w:t xml:space="preserve">                .get("/api/v1/admin/beta-requests")</w:t>
      </w:r>
    </w:p>
    <w:p>
      <w:pPr>
        <w:spacing w:line="240" w:lineRule="auto" w:before="0" w:after="0"/>
        <w:ind w:left="283"/>
      </w:pPr>
      <w:r>
        <w:rPr>
          <w:rFonts w:ascii="Times New Roman" w:hAnsi="Times New Roman" w:eastAsia="Times New Roman"/>
          <w:b w:val="0"/>
          <w:i/>
          <w:sz w:val="22"/>
        </w:rPr>
        <w:t xml:space="preserve">                .header(HttpHeaders.AUTHORIZATION, "Bearer " + forgedToken)</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MockServerWebExchange exchange = MockServerWebExchange.from(request);</w:t>
      </w:r>
    </w:p>
    <w:p>
      <w:pPr>
        <w:spacing w:line="240" w:lineRule="auto" w:before="0" w:after="0"/>
        <w:ind w:left="283"/>
      </w:pPr>
      <w:r>
        <w:rPr>
          <w:rFonts w:ascii="Times New Roman" w:hAnsi="Times New Roman" w:eastAsia="Times New Roman"/>
          <w:b w:val="0"/>
          <w:i/>
          <w:sz w:val="22"/>
        </w:rPr>
        <w:t xml:space="preserve">        GatewayFilterChain chain = mock(GatewayFilterChain.class);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filter.filter(exchange, chain).block();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response status = 401 và chain.filter() không được gọi</w:t>
      </w:r>
    </w:p>
    <w:p>
      <w:pPr>
        <w:spacing w:line="240" w:lineRule="auto" w:before="0" w:after="0"/>
        <w:ind w:left="283"/>
      </w:pPr>
      <w:r>
        <w:rPr>
          <w:rFonts w:ascii="Times New Roman" w:hAnsi="Times New Roman" w:eastAsia="Times New Roman"/>
          <w:b w:val="0"/>
          <w:i/>
          <w:sz w:val="22"/>
        </w:rPr>
        <w:t xml:space="preserve">        assertThat(exchange.getResponse().getStatusCode()).isEqualTo(HttpStatus.UNAUTHORIZED);</w:t>
      </w:r>
    </w:p>
    <w:p>
      <w:pPr>
        <w:spacing w:line="240" w:lineRule="auto" w:before="0" w:after="0"/>
        <w:ind w:left="283"/>
      </w:pPr>
      <w:r>
        <w:rPr>
          <w:rFonts w:ascii="Times New Roman" w:hAnsi="Times New Roman" w:eastAsia="Times New Roman"/>
          <w:b w:val="0"/>
          <w:i/>
          <w:sz w:val="22"/>
        </w:rPr>
        <w:t xml:space="preserve">        verify(chain, never()).filter(any());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kitehub/kitehub-gateway/src/test/java/com/kitehub/gateway/filter/JwtAuthenticationGatewayFilterTest.java</w:t>
      </w:r>
    </w:p>
    <w:p>
      <w:pPr>
        <w:spacing w:line="288" w:lineRule="auto"/>
        <w:ind w:firstLine="567"/>
        <w:jc w:val="both"/>
      </w:pPr>
      <w:r>
        <w:rPr>
          <w:rFonts w:ascii="Times New Roman" w:hAnsi="Times New Roman" w:eastAsia="Times New Roman"/>
          <w:b w:val="0"/>
          <w:i w:val="0"/>
          <w:sz w:val="26"/>
        </w:rPr>
        <w:t xml:space="preserve">Pattern minh họa: Unit test cô lập filter logic với mock </w:t>
      </w:r>
      <w:r>
        <w:rPr>
          <w:rFonts w:ascii="Times New Roman" w:hAnsi="Times New Roman" w:eastAsia="Times New Roman"/>
          <w:b w:val="0"/>
          <w:i/>
          <w:sz w:val="26"/>
        </w:rPr>
        <w:t>GatewayFilterChain</w:t>
      </w:r>
      <w:r>
        <w:rPr>
          <w:rFonts w:ascii="Times New Roman" w:hAnsi="Times New Roman" w:eastAsia="Times New Roman"/>
          <w:b w:val="0"/>
          <w:i w:val="0"/>
          <w:sz w:val="26"/>
        </w:rPr>
        <w:t>, kiểm thử cả happy path lẫn unhappy path (token bị forge). Thời gian execute 80-150 ms/test, phù hợp với inner-loop developer feedback. Ca test này thuộc lớp foundation của test pyramid — đảm bảo logic core (parse JWT + propagate identity) hoạt động đúng trong isolation, không phụ thuộc database hay network.</w:t>
      </w:r>
    </w:p>
    <w:p>
      <w:pPr>
        <w:pStyle w:val="Heading3"/>
      </w:pPr>
      <w:r>
        <w:rPr>
          <w:rFonts w:ascii="Times New Roman" w:hAnsi="Times New Roman" w:eastAsia="Times New Roman"/>
          <w:b/>
          <w:color w:val="000000"/>
          <w:sz w:val="28"/>
        </w:rPr>
        <w:t>3.3.3 Ca kiểm thử 2 — Integration test RLS NULL Force-Fail</w:t>
      </w:r>
    </w:p>
    <w:p>
      <w:pPr>
        <w:spacing w:line="288" w:lineRule="auto"/>
        <w:ind w:firstLine="567"/>
        <w:jc w:val="both"/>
      </w:pPr>
      <w:r>
        <w:rPr>
          <w:rFonts w:ascii="Times New Roman" w:hAnsi="Times New Roman" w:eastAsia="Times New Roman"/>
          <w:b w:val="0"/>
          <w:i w:val="0"/>
          <w:sz w:val="26"/>
        </w:rPr>
        <w:t xml:space="preserve">Bối cảnh: Test verify Postgres Row-Level Security policy reject query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được set — đảm bảo default-deny semantic. Test sử dụng Testcontainers Postgres real (không được dùng H2 thay thế vì H2 không support </w:t>
      </w:r>
      <w:r>
        <w:rPr>
          <w:rFonts w:ascii="Times New Roman" w:hAnsi="Times New Roman" w:eastAsia="Times New Roman"/>
          <w:b w:val="0"/>
          <w:i/>
          <w:sz w:val="26"/>
        </w:rPr>
        <w:t>set_config</w:t>
      </w:r>
      <w:r>
        <w:rPr>
          <w:rFonts w:ascii="Times New Roman" w:hAnsi="Times New Roman" w:eastAsia="Times New Roman"/>
          <w:b w:val="0"/>
          <w:i w:val="0"/>
          <w:sz w:val="26"/>
        </w:rPr>
        <w:t xml:space="preserve"> và RLS policy — bug class này invisible với unit test mock vì Mockito không reproduce được Postgres GUC + RLS policy behavior).</w:t>
      </w:r>
    </w:p>
    <w:p>
      <w:pPr>
        <w:spacing w:line="288" w:lineRule="auto"/>
        <w:ind w:firstLine="567"/>
        <w:jc w:val="both"/>
      </w:pPr>
      <w:r>
        <w:rPr>
          <w:rFonts w:ascii="Times New Roman" w:hAnsi="Times New Roman" w:eastAsia="Times New Roman"/>
          <w:b/>
          <w:i w:val="0"/>
          <w:sz w:val="26"/>
        </w:rPr>
        <w:t>Bảng 3.2.</w:t>
      </w:r>
      <w:r>
        <w:rPr>
          <w:rFonts w:ascii="Times New Roman" w:hAnsi="Times New Roman" w:eastAsia="Times New Roman"/>
          <w:b w:val="0"/>
          <w:i w:val="0"/>
          <w:sz w:val="26"/>
        </w:rPr>
        <w:t xml:space="preserve"> Đặc tả ca kiểm thử integration test cho RLS NULL force-fail.</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TenantRlsNullForceFailIT.rls_nullForceFail_returnsZeroRows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kiteclass-core</w:t>
            </w:r>
            <w:r>
              <w:rPr>
                <w:rFonts w:ascii="Times New Roman" w:hAnsi="Times New Roman" w:eastAsia="Times New Roman"/>
                <w:b w:val="0"/>
                <w:i w:val="0"/>
                <w:sz w:val="24"/>
              </w:rPr>
              <w:t xml:space="preserve"> / </w:t>
            </w:r>
            <w:r>
              <w:rPr>
                <w:rFonts w:ascii="Times New Roman" w:hAnsi="Times New Roman" w:eastAsia="Times New Roman"/>
                <w:b w:val="0"/>
                <w:i/>
                <w:sz w:val="24"/>
              </w:rPr>
              <w:t>datasource</w:t>
            </w:r>
            <w:r>
              <w:rPr>
                <w:rFonts w:ascii="Times New Roman" w:hAnsi="Times New Roman" w:eastAsia="Times New Roman"/>
                <w:b w:val="0"/>
                <w:i w:val="0"/>
                <w:sz w:val="24"/>
              </w:rPr>
              <w:t xml:space="preserve"> package</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 xml:space="preserve">Verify RLS reject query khi GUC </w:t>
            </w:r>
            <w:r>
              <w:rPr>
                <w:rFonts w:ascii="Times New Roman" w:hAnsi="Times New Roman" w:eastAsia="Times New Roman"/>
                <w:b w:val="0"/>
                <w:i/>
                <w:sz w:val="24"/>
              </w:rPr>
              <w:t>app.current_tenant_id</w:t>
            </w:r>
            <w:r>
              <w:rPr>
                <w:rFonts w:ascii="Times New Roman" w:hAnsi="Times New Roman" w:eastAsia="Times New Roman"/>
                <w:b w:val="0"/>
                <w:i w:val="0"/>
                <w:sz w:val="24"/>
              </w:rPr>
              <w:t xml:space="preserve"> chưa set (NULL force-fail)</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Testcontainers PostgreSQL 16 + Flyway apply migrations V1-V60 + seed 2 students thuộc 2 tenant khác nhau</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Query không có TenantContext trả về danh sách rỗng (default-deny); query với TenantContext = TENANT_A chỉ trả 1 row của tenant A</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Integration test (Spring Boot Test + Testcontainers)</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8-12 giây/test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@SpringBootTest</w:t>
      </w:r>
    </w:p>
    <w:p>
      <w:pPr>
        <w:spacing w:line="240" w:lineRule="auto" w:before="0" w:after="0"/>
        <w:ind w:left="283"/>
      </w:pPr>
      <w:r>
        <w:rPr>
          <w:rFonts w:ascii="Times New Roman" w:hAnsi="Times New Roman" w:eastAsia="Times New Roman"/>
          <w:b w:val="0"/>
          <w:i/>
          <w:sz w:val="22"/>
        </w:rPr>
        <w:t>@Testcontainers</w:t>
      </w:r>
    </w:p>
    <w:p>
      <w:pPr>
        <w:spacing w:line="240" w:lineRule="auto" w:before="0" w:after="0"/>
        <w:ind w:left="283"/>
      </w:pPr>
      <w:r>
        <w:rPr>
          <w:rFonts w:ascii="Times New Roman" w:hAnsi="Times New Roman" w:eastAsia="Times New Roman"/>
          <w:b w:val="0"/>
          <w:i/>
          <w:sz w:val="22"/>
        </w:rPr>
        <w:t>@ActiveProfiles("test")</w:t>
      </w:r>
    </w:p>
    <w:p>
      <w:pPr>
        <w:spacing w:line="240" w:lineRule="auto" w:before="0" w:after="0"/>
        <w:ind w:left="283"/>
      </w:pPr>
      <w:r>
        <w:rPr>
          <w:rFonts w:ascii="Times New Roman" w:hAnsi="Times New Roman" w:eastAsia="Times New Roman"/>
          <w:b w:val="0"/>
          <w:i/>
          <w:sz w:val="22"/>
        </w:rPr>
        <w:t>class TenantRlsNullForceFailIT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PostgreSQLContainer&lt;?&gt; postgres = new PostgreSQLContainer&lt;&gt;("postgres:16-alpine")</w:t>
      </w:r>
    </w:p>
    <w:p>
      <w:pPr>
        <w:spacing w:line="240" w:lineRule="auto" w:before="0" w:after="0"/>
        <w:ind w:left="283"/>
      </w:pPr>
      <w:r>
        <w:rPr>
          <w:rFonts w:ascii="Times New Roman" w:hAnsi="Times New Roman" w:eastAsia="Times New Roman"/>
          <w:b w:val="0"/>
          <w:i/>
          <w:sz w:val="22"/>
        </w:rPr>
        <w:t xml:space="preserve">            .withDatabaseName("kiteclass_test")</w:t>
      </w:r>
    </w:p>
    <w:p>
      <w:pPr>
        <w:spacing w:line="240" w:lineRule="auto" w:before="0" w:after="0"/>
        <w:ind w:left="283"/>
      </w:pPr>
      <w:r>
        <w:rPr>
          <w:rFonts w:ascii="Times New Roman" w:hAnsi="Times New Roman" w:eastAsia="Times New Roman"/>
          <w:b w:val="0"/>
          <w:i/>
          <w:sz w:val="22"/>
        </w:rPr>
        <w:t xml:space="preserve">            .withUsername("test")</w:t>
      </w:r>
    </w:p>
    <w:p>
      <w:pPr>
        <w:spacing w:line="240" w:lineRule="auto" w:before="0" w:after="0"/>
        <w:ind w:left="283"/>
      </w:pPr>
      <w:r>
        <w:rPr>
          <w:rFonts w:ascii="Times New Roman" w:hAnsi="Times New Roman" w:eastAsia="Times New Roman"/>
          <w:b w:val="0"/>
          <w:i/>
          <w:sz w:val="22"/>
        </w:rPr>
        <w:t xml:space="preserve">            .withPassword("test");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@DynamicPropertySource</w:t>
      </w:r>
    </w:p>
    <w:p>
      <w:pPr>
        <w:spacing w:line="240" w:lineRule="auto" w:before="0" w:after="0"/>
        <w:ind w:left="283"/>
      </w:pPr>
      <w:r>
        <w:rPr>
          <w:rFonts w:ascii="Times New Roman" w:hAnsi="Times New Roman" w:eastAsia="Times New Roman"/>
          <w:b w:val="0"/>
          <w:i/>
          <w:sz w:val="22"/>
        </w:rPr>
        <w:t xml:space="preserve">    static void registerProperties(DynamicPropertyRegistry registry) {</w:t>
      </w:r>
    </w:p>
    <w:p>
      <w:pPr>
        <w:spacing w:line="240" w:lineRule="auto" w:before="0" w:after="0"/>
        <w:ind w:left="283"/>
      </w:pPr>
      <w:r>
        <w:rPr>
          <w:rFonts w:ascii="Times New Roman" w:hAnsi="Times New Roman" w:eastAsia="Times New Roman"/>
          <w:b w:val="0"/>
          <w:i/>
          <w:sz w:val="22"/>
        </w:rPr>
        <w:t xml:space="preserve">        registry.add("spring.datasource.url", postgres::getJdbcUrl);</w:t>
      </w:r>
    </w:p>
    <w:p>
      <w:pPr>
        <w:spacing w:line="240" w:lineRule="auto" w:before="0" w:after="0"/>
        <w:ind w:left="283"/>
      </w:pPr>
      <w:r>
        <w:rPr>
          <w:rFonts w:ascii="Times New Roman" w:hAnsi="Times New Roman" w:eastAsia="Times New Roman"/>
          <w:b w:val="0"/>
          <w:i/>
          <w:sz w:val="22"/>
        </w:rPr>
        <w:t xml:space="preserve">        registry.add("spring.datasource.username", postgres::getUsername);</w:t>
      </w:r>
    </w:p>
    <w:p>
      <w:pPr>
        <w:spacing w:line="240" w:lineRule="auto" w:before="0" w:after="0"/>
        <w:ind w:left="283"/>
      </w:pPr>
      <w:r>
        <w:rPr>
          <w:rFonts w:ascii="Times New Roman" w:hAnsi="Times New Roman" w:eastAsia="Times New Roman"/>
          <w:b w:val="0"/>
          <w:i/>
          <w:sz w:val="22"/>
        </w:rPr>
        <w:t xml:space="preserve">        registry.add("spring.datasource.password", postgres::getPassword);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StudentRepository studentRepository;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UUID TENANT_A = UUID.randomUUID();</w:t>
      </w:r>
    </w:p>
    <w:p>
      <w:pPr>
        <w:spacing w:line="240" w:lineRule="auto" w:before="0" w:after="0"/>
        <w:ind w:left="283"/>
      </w:pPr>
      <w:r>
        <w:rPr>
          <w:rFonts w:ascii="Times New Roman" w:hAnsi="Times New Roman" w:eastAsia="Times New Roman"/>
          <w:b w:val="0"/>
          <w:i/>
          <w:sz w:val="22"/>
        </w:rPr>
        <w:t xml:space="preserve">    private static final UUID TENANT_B = UUID.randomUUID();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@BeforeEach</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seedDataAcrossTenants() {</w:t>
      </w:r>
    </w:p>
    <w:p>
      <w:pPr>
        <w:spacing w:line="240" w:lineRule="auto" w:before="0" w:after="0"/>
        <w:ind w:left="283"/>
      </w:pPr>
      <w:r>
        <w:rPr>
          <w:rFonts w:ascii="Times New Roman" w:hAnsi="Times New Roman" w:eastAsia="Times New Roman"/>
          <w:b w:val="0"/>
          <w:i/>
          <w:sz w:val="22"/>
        </w:rPr>
        <w:t xml:space="preserve">        // Seed 2 hoc sinh thuoc 2 tenant khac nhau (bypass RLS bang cach set GUC trong setup)</w:t>
      </w:r>
    </w:p>
    <w:p>
      <w:pPr>
        <w:spacing w:line="240" w:lineRule="auto" w:before="0" w:after="0"/>
        <w:ind w:left="283"/>
      </w:pPr>
      <w:r>
        <w:rPr>
          <w:rFonts w:ascii="Times New Roman" w:hAnsi="Times New Roman" w:eastAsia="Times New Roman"/>
          <w:b w:val="0"/>
          <w:i/>
          <w:sz w:val="22"/>
        </w:rPr>
        <w:t xml:space="preserve">        entityManager.createNativeQuery("SELECT set_config('app.current_tenant_id', :tid, false)")</w:t>
      </w:r>
    </w:p>
    <w:p>
      <w:pPr>
        <w:spacing w:line="240" w:lineRule="auto" w:before="0" w:after="0"/>
        <w:ind w:left="283"/>
      </w:pPr>
      <w:r>
        <w:rPr>
          <w:rFonts w:ascii="Times New Roman" w:hAnsi="Times New Roman" w:eastAsia="Times New Roman"/>
          <w:b w:val="0"/>
          <w:i/>
          <w:sz w:val="22"/>
        </w:rPr>
        <w:t xml:space="preserve">                .setParameter("tid", TENANT_A.toString())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Student studentA = new Student("Nguyễn Văn An", "an@skyedu.vn", TENANT_A);</w:t>
      </w:r>
    </w:p>
    <w:p>
      <w:pPr>
        <w:spacing w:line="240" w:lineRule="auto" w:before="0" w:after="0"/>
        <w:ind w:left="283"/>
      </w:pPr>
      <w:r>
        <w:rPr>
          <w:rFonts w:ascii="Times New Roman" w:hAnsi="Times New Roman" w:eastAsia="Times New Roman"/>
          <w:b w:val="0"/>
          <w:i/>
          <w:sz w:val="22"/>
        </w:rPr>
        <w:t xml:space="preserve">        entityManager.persist(studentA);</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entityManager.createNativeQuery("SELECT set_config('app.current_tenant_id', :tid, false)")</w:t>
      </w:r>
    </w:p>
    <w:p>
      <w:pPr>
        <w:spacing w:line="240" w:lineRule="auto" w:before="0" w:after="0"/>
        <w:ind w:left="283"/>
      </w:pPr>
      <w:r>
        <w:rPr>
          <w:rFonts w:ascii="Times New Roman" w:hAnsi="Times New Roman" w:eastAsia="Times New Roman"/>
          <w:b w:val="0"/>
          <w:i/>
          <w:sz w:val="22"/>
        </w:rPr>
        <w:t xml:space="preserve">                .setParameter("tid", TENANT_B.toString())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Student studentB = new Student("Trần Thị Bình", "binh@quangminh.edu.vn", TENANT_B);</w:t>
      </w:r>
    </w:p>
    <w:p>
      <w:pPr>
        <w:spacing w:line="240" w:lineRule="auto" w:before="0" w:after="0"/>
        <w:ind w:left="283"/>
      </w:pPr>
      <w:r>
        <w:rPr>
          <w:rFonts w:ascii="Times New Roman" w:hAnsi="Times New Roman" w:eastAsia="Times New Roman"/>
          <w:b w:val="0"/>
          <w:i/>
          <w:sz w:val="22"/>
        </w:rPr>
        <w:t xml:space="preserve">        entityManager.persist(studentB);</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@DisplayName("RLS reject query khi TenantContext chưa được set — default-deny semantic")</w:t>
      </w:r>
    </w:p>
    <w:p>
      <w:pPr>
        <w:spacing w:line="240" w:lineRule="auto" w:before="0" w:after="0"/>
        <w:ind w:left="283"/>
      </w:pPr>
      <w:r>
        <w:rPr>
          <w:rFonts w:ascii="Times New Roman" w:hAnsi="Times New Roman" w:eastAsia="Times New Roman"/>
          <w:b w:val="0"/>
          <w:i/>
          <w:sz w:val="22"/>
        </w:rPr>
        <w:t xml:space="preserve">    void rls_nullForceFail_returnsZeroRows() {</w:t>
      </w:r>
    </w:p>
    <w:p>
      <w:pPr>
        <w:spacing w:line="240" w:lineRule="auto" w:before="0" w:after="0"/>
        <w:ind w:left="283"/>
      </w:pPr>
      <w:r>
        <w:rPr>
          <w:rFonts w:ascii="Times New Roman" w:hAnsi="Times New Roman" w:eastAsia="Times New Roman"/>
          <w:b w:val="0"/>
          <w:i/>
          <w:sz w:val="22"/>
        </w:rPr>
        <w:t xml:space="preserve">        // Arrange: khong set TenantContext (gia lap background job quen runAs)</w:t>
      </w:r>
    </w:p>
    <w:p>
      <w:pPr>
        <w:spacing w:line="240" w:lineRule="auto" w:before="0" w:after="0"/>
        <w:ind w:left="283"/>
      </w:pPr>
      <w:r>
        <w:rPr>
          <w:rFonts w:ascii="Times New Roman" w:hAnsi="Times New Roman" w:eastAsia="Times New Roman"/>
          <w:b w:val="0"/>
          <w:i/>
          <w:sz w:val="22"/>
        </w:rPr>
        <w:t xml:space="preserve">        TenantContext.clear();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query toan bo students (khong co TenantContext)</w:t>
      </w:r>
    </w:p>
    <w:p>
      <w:pPr>
        <w:spacing w:line="240" w:lineRule="auto" w:before="0" w:after="0"/>
        <w:ind w:left="283"/>
      </w:pPr>
      <w:r>
        <w:rPr>
          <w:rFonts w:ascii="Times New Roman" w:hAnsi="Times New Roman" w:eastAsia="Times New Roman"/>
          <w:b w:val="0"/>
          <w:i/>
          <w:sz w:val="22"/>
        </w:rPr>
        <w:t xml:space="preserve">        List&lt;Student&gt; result = studentRepository.findAll();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RLS reject moi row vi GUC chua duoc set (NULL force-fail)</w:t>
      </w:r>
    </w:p>
    <w:p>
      <w:pPr>
        <w:spacing w:line="240" w:lineRule="auto" w:before="0" w:after="0"/>
        <w:ind w:left="283"/>
      </w:pPr>
      <w:r>
        <w:rPr>
          <w:rFonts w:ascii="Times New Roman" w:hAnsi="Times New Roman" w:eastAsia="Times New Roman"/>
          <w:b w:val="0"/>
          <w:i/>
          <w:sz w:val="22"/>
        </w:rPr>
        <w:t xml:space="preserve">        // Default-deny: thay vi leak cross-tenant data, tra ve danh sach rong</w:t>
      </w:r>
    </w:p>
    <w:p>
      <w:pPr>
        <w:spacing w:line="240" w:lineRule="auto" w:before="0" w:after="0"/>
        <w:ind w:left="283"/>
      </w:pPr>
      <w:r>
        <w:rPr>
          <w:rFonts w:ascii="Times New Roman" w:hAnsi="Times New Roman" w:eastAsia="Times New Roman"/>
          <w:b w:val="0"/>
          <w:i/>
          <w:sz w:val="22"/>
        </w:rPr>
        <w:t xml:space="preserve">        assertThat(result).isEmpty();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@DisplayName("RLS chỉ trả về row của tenant hiện tại khi TenantContext = TENANT_A")</w:t>
      </w:r>
    </w:p>
    <w:p>
      <w:pPr>
        <w:spacing w:line="240" w:lineRule="auto" w:before="0" w:after="0"/>
        <w:ind w:left="283"/>
      </w:pPr>
      <w:r>
        <w:rPr>
          <w:rFonts w:ascii="Times New Roman" w:hAnsi="Times New Roman" w:eastAsia="Times New Roman"/>
          <w:b w:val="0"/>
          <w:i/>
          <w:sz w:val="22"/>
        </w:rPr>
        <w:t xml:space="preserve">    void rls_setTenantA_returnsOnlyTenantARows() {</w:t>
      </w:r>
    </w:p>
    <w:p>
      <w:pPr>
        <w:spacing w:line="240" w:lineRule="auto" w:before="0" w:after="0"/>
        <w:ind w:left="283"/>
      </w:pPr>
      <w:r>
        <w:rPr>
          <w:rFonts w:ascii="Times New Roman" w:hAnsi="Times New Roman" w:eastAsia="Times New Roman"/>
          <w:b w:val="0"/>
          <w:i/>
          <w:sz w:val="22"/>
        </w:rPr>
        <w:t xml:space="preserve">        // Arrange: set TenantContext = TENANT_A</w:t>
      </w:r>
    </w:p>
    <w:p>
      <w:pPr>
        <w:spacing w:line="240" w:lineRule="auto" w:before="0" w:after="0"/>
        <w:ind w:left="283"/>
      </w:pPr>
      <w:r>
        <w:rPr>
          <w:rFonts w:ascii="Times New Roman" w:hAnsi="Times New Roman" w:eastAsia="Times New Roman"/>
          <w:b w:val="0"/>
          <w:i/>
          <w:sz w:val="22"/>
        </w:rPr>
        <w:t xml:space="preserve">        TenantContext.runAs(TENANT_A, () -&gt; {</w:t>
      </w:r>
    </w:p>
    <w:p>
      <w:pPr>
        <w:spacing w:line="240" w:lineRule="auto" w:before="0" w:after="0"/>
        <w:ind w:left="283"/>
      </w:pPr>
      <w:r>
        <w:rPr>
          <w:rFonts w:ascii="Times New Roman" w:hAnsi="Times New Roman" w:eastAsia="Times New Roman"/>
          <w:b w:val="0"/>
          <w:i/>
          <w:sz w:val="22"/>
        </w:rPr>
        <w:t xml:space="preserve">            // Act</w:t>
      </w:r>
    </w:p>
    <w:p>
      <w:pPr>
        <w:spacing w:line="240" w:lineRule="auto" w:before="0" w:after="0"/>
        <w:ind w:left="283"/>
      </w:pPr>
      <w:r>
        <w:rPr>
          <w:rFonts w:ascii="Times New Roman" w:hAnsi="Times New Roman" w:eastAsia="Times New Roman"/>
          <w:b w:val="0"/>
          <w:i/>
          <w:sz w:val="22"/>
        </w:rPr>
        <w:t xml:space="preserve">            List&lt;Student&gt; result = studentRepository.findAll();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chi co students thuoc TENANT_A, khong bao gom TENANT_B</w:t>
      </w:r>
    </w:p>
    <w:p>
      <w:pPr>
        <w:spacing w:line="240" w:lineRule="auto" w:before="0" w:after="0"/>
        <w:ind w:left="283"/>
      </w:pPr>
      <w:r>
        <w:rPr>
          <w:rFonts w:ascii="Times New Roman" w:hAnsi="Times New Roman" w:eastAsia="Times New Roman"/>
          <w:b w:val="0"/>
          <w:i/>
          <w:sz w:val="22"/>
        </w:rPr>
        <w:t xml:space="preserve">            assertThat(result).hasSize(1);</w:t>
      </w:r>
    </w:p>
    <w:p>
      <w:pPr>
        <w:spacing w:line="240" w:lineRule="auto" w:before="0" w:after="0"/>
        <w:ind w:left="283"/>
      </w:pPr>
      <w:r>
        <w:rPr>
          <w:rFonts w:ascii="Times New Roman" w:hAnsi="Times New Roman" w:eastAsia="Times New Roman"/>
          <w:b w:val="0"/>
          <w:i/>
          <w:sz w:val="22"/>
        </w:rPr>
        <w:t xml:space="preserve">            assertThat(result.get(0).getEmail()).isEqualTo("an@skyedu.vn");</w:t>
      </w:r>
    </w:p>
    <w:p>
      <w:pPr>
        <w:spacing w:line="240" w:lineRule="auto" w:before="0" w:after="0"/>
        <w:ind w:left="283"/>
      </w:pPr>
      <w:r>
        <w:rPr>
          <w:rFonts w:ascii="Times New Roman" w:hAnsi="Times New Roman" w:eastAsia="Times New Roman"/>
          <w:b w:val="0"/>
          <w:i/>
          <w:sz w:val="22"/>
        </w:rPr>
        <w:t xml:space="preserve">            assertThat(result.get(0).getTenantId()).isEqualTo(TENANT_A);</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kiteclass/kiteclass-core/src/test/java/com/kiteclass/core/datasource/TenantRlsNullForceFailIT.java</w:t>
      </w:r>
    </w:p>
    <w:p>
      <w:pPr>
        <w:spacing w:line="288" w:lineRule="auto"/>
        <w:ind w:firstLine="567"/>
        <w:jc w:val="both"/>
      </w:pPr>
      <w:r>
        <w:rPr>
          <w:rFonts w:ascii="Times New Roman" w:hAnsi="Times New Roman" w:eastAsia="Times New Roman"/>
          <w:b w:val="0"/>
          <w:i w:val="0"/>
          <w:sz w:val="26"/>
        </w:rPr>
        <w:t xml:space="preserve">Pattern minh họa: Integration test với Testcontainers Postgres real DB session validate hành vi RLS NULL force-fail — bug class này invisible với unit test mock. Sự cố production admin-login 500 (xem báo cáo RCA </w:t>
      </w:r>
      <w:r>
        <w:rPr>
          <w:rFonts w:ascii="Times New Roman" w:hAnsi="Times New Roman" w:eastAsia="Times New Roman"/>
          <w:b w:val="0"/>
          <w:i/>
          <w:sz w:val="26"/>
        </w:rPr>
        <w:t>2026-05-16-admin-login-500-rca.md</w:t>
      </w:r>
      <w:r>
        <w:rPr>
          <w:rFonts w:ascii="Times New Roman" w:hAnsi="Times New Roman" w:eastAsia="Times New Roman"/>
          <w:b w:val="0"/>
          <w:i w:val="0"/>
          <w:sz w:val="26"/>
        </w:rPr>
        <w:t xml:space="preserve">) đã chứng minh tầm quan trọng của Testcontainers thay vì H2 in-memory. Migration V60 thực hiện ENABLE ROW LEVEL SECURITY cùng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trên các bảng tenant-scoped. Đây là tầng phòng vệ Layer 3 trong defense-in-depth — ngay cả khi Layer 1 (application filter) và Layer 2 (JPA filter) bị bypass do bug hoặc raw SQL, Layer 3 vẫn từ chối truy cập cross-tenant.</w:t>
      </w:r>
    </w:p>
    <w:p>
      <w:pPr>
        <w:pStyle w:val="Heading3"/>
      </w:pPr>
      <w:r>
        <w:rPr>
          <w:rFonts w:ascii="Times New Roman" w:hAnsi="Times New Roman" w:eastAsia="Times New Roman"/>
          <w:b/>
          <w:color w:val="000000"/>
          <w:sz w:val="28"/>
        </w:rPr>
        <w:t>3.3.4 Ca kiểm thử 3 — End-to-end test Outbox dispatcher</w:t>
      </w:r>
    </w:p>
    <w:p>
      <w:pPr>
        <w:spacing w:line="288" w:lineRule="auto"/>
        <w:ind w:firstLine="567"/>
        <w:jc w:val="both"/>
      </w:pPr>
      <w:r>
        <w:rPr>
          <w:rFonts w:ascii="Times New Roman" w:hAnsi="Times New Roman" w:eastAsia="Times New Roman"/>
          <w:b w:val="0"/>
          <w:i w:val="0"/>
          <w:sz w:val="26"/>
        </w:rPr>
        <w:t xml:space="preserve">Bối cảnh: Test verify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đảm bảo at-least-once delivery khi RabbitMQ publish thất bại — dispatcher phải retry ở cycle tiếp theo (backoff 5 phút). Ca test này verify ba thành phần của Outbox Pattern hoạt động đúng dưới điều kiện failure.</w:t>
      </w:r>
    </w:p>
    <w:p>
      <w:pPr>
        <w:spacing w:line="288" w:lineRule="auto"/>
        <w:ind w:firstLine="567"/>
        <w:jc w:val="both"/>
      </w:pPr>
      <w:r>
        <w:rPr>
          <w:rFonts w:ascii="Times New Roman" w:hAnsi="Times New Roman" w:eastAsia="Times New Roman"/>
          <w:b/>
          <w:i w:val="0"/>
          <w:sz w:val="26"/>
        </w:rPr>
        <w:t>Bảng 3.3.</w:t>
      </w:r>
      <w:r>
        <w:rPr>
          <w:rFonts w:ascii="Times New Roman" w:hAnsi="Times New Roman" w:eastAsia="Times New Roman"/>
          <w:b w:val="0"/>
          <w:i w:val="0"/>
          <w:sz w:val="26"/>
        </w:rPr>
        <w:t xml:space="preserve"> Đặc tả ca kiểm thử E2E cho Outbox dispatcher retry.</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Thuộc tính</w:t>
            </w:r>
          </w:p>
        </w:tc>
        <w:tc>
          <w:tcPr>
            <w:tcW w:type="dxa" w:w="4320"/>
          </w:tcPr>
          <w:p>
            <w:pPr>
              <w:jc w:val="center"/>
            </w:pPr>
            <w:r>
              <w:rPr>
                <w:b/>
                <w:sz w:val="24"/>
              </w:rPr>
            </w:r>
            <w:r>
              <w:rPr>
                <w:rFonts w:ascii="Times New Roman" w:hAnsi="Times New Roman" w:eastAsia="Times New Roman"/>
                <w:b/>
                <w:i w:val="0"/>
                <w:sz w:val="24"/>
              </w:rPr>
              <w:t>Giá trị</w:t>
            </w:r>
          </w:p>
        </w:tc>
      </w:tr>
      <w:tr>
        <w:tc>
          <w:tcPr>
            <w:tcW w:type="dxa" w:w="4320"/>
          </w:tcPr>
          <w:p>
            <w:r>
              <w:rPr>
                <w:sz w:val="24"/>
              </w:rPr>
            </w:r>
            <w:r>
              <w:rPr>
                <w:rFonts w:ascii="Times New Roman" w:hAnsi="Times New Roman" w:eastAsia="Times New Roman"/>
                <w:b w:val="0"/>
                <w:i w:val="0"/>
                <w:sz w:val="24"/>
              </w:rPr>
              <w:t>Tên test</w:t>
            </w:r>
          </w:p>
        </w:tc>
        <w:tc>
          <w:tcPr>
            <w:tcW w:type="dxa" w:w="4320"/>
          </w:tcPr>
          <w:p>
            <w:r>
              <w:rPr>
                <w:sz w:val="24"/>
              </w:rPr>
            </w:r>
            <w:r>
              <w:rPr>
                <w:rFonts w:ascii="Times New Roman" w:hAnsi="Times New Roman" w:eastAsia="Times New Roman"/>
                <w:b w:val="0"/>
                <w:i/>
                <w:sz w:val="24"/>
              </w:rPr>
              <w:t>OutboxDispatcherE2EIT.outbox_retryAfterBackoff_whenPublishFails</w:t>
            </w:r>
          </w:p>
        </w:tc>
      </w:tr>
      <w:tr>
        <w:tc>
          <w:tcPr>
            <w:tcW w:type="dxa" w:w="4320"/>
          </w:tcPr>
          <w:p>
            <w:r>
              <w:rPr>
                <w:sz w:val="24"/>
              </w:rPr>
            </w:r>
            <w:r>
              <w:rPr>
                <w:rFonts w:ascii="Times New Roman" w:hAnsi="Times New Roman" w:eastAsia="Times New Roman"/>
                <w:b w:val="0"/>
                <w:i w:val="0"/>
                <w:sz w:val="24"/>
              </w:rPr>
              <w:t>Module</w:t>
            </w:r>
          </w:p>
        </w:tc>
        <w:tc>
          <w:tcPr>
            <w:tcW w:type="dxa" w:w="4320"/>
          </w:tcPr>
          <w:p>
            <w:r>
              <w:rPr>
                <w:sz w:val="24"/>
              </w:rPr>
            </w:r>
            <w:r>
              <w:rPr>
                <w:rFonts w:ascii="Times New Roman" w:hAnsi="Times New Roman" w:eastAsia="Times New Roman"/>
                <w:b w:val="0"/>
                <w:i/>
                <w:sz w:val="24"/>
              </w:rPr>
              <w:t>kitehub-subscription</w:t>
            </w:r>
            <w:r>
              <w:rPr>
                <w:rFonts w:ascii="Times New Roman" w:hAnsi="Times New Roman" w:eastAsia="Times New Roman"/>
                <w:b w:val="0"/>
                <w:i w:val="0"/>
                <w:sz w:val="24"/>
              </w:rPr>
              <w:t xml:space="preserve"> / Outbox dispatcher</w:t>
            </w:r>
          </w:p>
        </w:tc>
      </w:tr>
      <w:tr>
        <w:tc>
          <w:tcPr>
            <w:tcW w:type="dxa" w:w="4320"/>
          </w:tcPr>
          <w:p>
            <w:r>
              <w:rPr>
                <w:sz w:val="24"/>
              </w:rPr>
            </w:r>
            <w:r>
              <w:rPr>
                <w:rFonts w:ascii="Times New Roman" w:hAnsi="Times New Roman" w:eastAsia="Times New Roman"/>
                <w:b w:val="0"/>
                <w:i w:val="0"/>
                <w:sz w:val="24"/>
              </w:rPr>
              <w:t>Mục tiêu</w:t>
            </w:r>
          </w:p>
        </w:tc>
        <w:tc>
          <w:tcPr>
            <w:tcW w:type="dxa" w:w="4320"/>
          </w:tcPr>
          <w:p>
            <w:r>
              <w:rPr>
                <w:sz w:val="24"/>
              </w:rPr>
            </w:r>
            <w:r>
              <w:rPr>
                <w:rFonts w:ascii="Times New Roman" w:hAnsi="Times New Roman" w:eastAsia="Times New Roman"/>
                <w:b w:val="0"/>
                <w:i w:val="0"/>
                <w:sz w:val="24"/>
              </w:rPr>
              <w:t>Verify dispatcher retry với backoff khi RabbitMQ tạm thời down + publish thành công sau khi RMQ recovery</w:t>
            </w:r>
          </w:p>
        </w:tc>
      </w:tr>
      <w:tr>
        <w:tc>
          <w:tcPr>
            <w:tcW w:type="dxa" w:w="4320"/>
          </w:tcPr>
          <w:p>
            <w:r>
              <w:rPr>
                <w:sz w:val="24"/>
              </w:rPr>
            </w:r>
            <w:r>
              <w:rPr>
                <w:rFonts w:ascii="Times New Roman" w:hAnsi="Times New Roman" w:eastAsia="Times New Roman"/>
                <w:b w:val="0"/>
                <w:i w:val="0"/>
                <w:sz w:val="24"/>
              </w:rPr>
              <w:t>Setup</w:t>
            </w:r>
          </w:p>
        </w:tc>
        <w:tc>
          <w:tcPr>
            <w:tcW w:type="dxa" w:w="4320"/>
          </w:tcPr>
          <w:p>
            <w:r>
              <w:rPr>
                <w:sz w:val="24"/>
              </w:rPr>
            </w:r>
            <w:r>
              <w:rPr>
                <w:rFonts w:ascii="Times New Roman" w:hAnsi="Times New Roman" w:eastAsia="Times New Roman"/>
                <w:b w:val="0"/>
                <w:i w:val="0"/>
                <w:sz w:val="24"/>
              </w:rPr>
              <w:t>Testcontainers Postgres + RabbitMQ container + 1 outbox row PENDING</w:t>
            </w:r>
          </w:p>
        </w:tc>
      </w:tr>
      <w:tr>
        <w:tc>
          <w:tcPr>
            <w:tcW w:type="dxa" w:w="4320"/>
          </w:tcPr>
          <w:p>
            <w:r>
              <w:rPr>
                <w:sz w:val="24"/>
              </w:rPr>
            </w:r>
            <w:r>
              <w:rPr>
                <w:rFonts w:ascii="Times New Roman" w:hAnsi="Times New Roman" w:eastAsia="Times New Roman"/>
                <w:b w:val="0"/>
                <w:i w:val="0"/>
                <w:sz w:val="24"/>
              </w:rPr>
              <w:t>Expected</w:t>
            </w:r>
          </w:p>
        </w:tc>
        <w:tc>
          <w:tcPr>
            <w:tcW w:type="dxa" w:w="4320"/>
          </w:tcPr>
          <w:p>
            <w:r>
              <w:rPr>
                <w:sz w:val="24"/>
              </w:rPr>
            </w:r>
            <w:r>
              <w:rPr>
                <w:rFonts w:ascii="Times New Roman" w:hAnsi="Times New Roman" w:eastAsia="Times New Roman"/>
                <w:b w:val="0"/>
                <w:i w:val="0"/>
                <w:sz w:val="24"/>
              </w:rPr>
              <w:t xml:space="preserve">Attempt 1 fail (RMQ stopped) → backoff 1 phút → restart RMQ → attempt 2 PASS với </w:t>
            </w:r>
            <w:r>
              <w:rPr>
                <w:rFonts w:ascii="Times New Roman" w:hAnsi="Times New Roman" w:eastAsia="Times New Roman"/>
                <w:b w:val="0"/>
                <w:i/>
                <w:sz w:val="24"/>
              </w:rPr>
              <w:t>dispatched_at</w:t>
            </w:r>
            <w:r>
              <w:rPr>
                <w:rFonts w:ascii="Times New Roman" w:hAnsi="Times New Roman" w:eastAsia="Times New Roman"/>
                <w:b w:val="0"/>
                <w:i w:val="0"/>
                <w:sz w:val="24"/>
              </w:rPr>
              <w:t xml:space="preserve"> set</w:t>
            </w:r>
          </w:p>
        </w:tc>
      </w:tr>
      <w:tr>
        <w:tc>
          <w:tcPr>
            <w:tcW w:type="dxa" w:w="4320"/>
          </w:tcPr>
          <w:p>
            <w:r>
              <w:rPr>
                <w:sz w:val="24"/>
              </w:rPr>
            </w:r>
            <w:r>
              <w:rPr>
                <w:rFonts w:ascii="Times New Roman" w:hAnsi="Times New Roman" w:eastAsia="Times New Roman"/>
                <w:b w:val="0"/>
                <w:i w:val="0"/>
                <w:sz w:val="24"/>
              </w:rPr>
              <w:t>Loại test</w:t>
            </w:r>
          </w:p>
        </w:tc>
        <w:tc>
          <w:tcPr>
            <w:tcW w:type="dxa" w:w="4320"/>
          </w:tcPr>
          <w:p>
            <w:r>
              <w:rPr>
                <w:sz w:val="24"/>
              </w:rPr>
            </w:r>
            <w:r>
              <w:rPr>
                <w:rFonts w:ascii="Times New Roman" w:hAnsi="Times New Roman" w:eastAsia="Times New Roman"/>
                <w:b w:val="0"/>
                <w:i w:val="0"/>
                <w:sz w:val="24"/>
              </w:rPr>
              <w:t>End-to-end test (multi-container integration)</w:t>
            </w:r>
          </w:p>
        </w:tc>
      </w:tr>
      <w:tr>
        <w:tc>
          <w:tcPr>
            <w:tcW w:type="dxa" w:w="4320"/>
          </w:tcPr>
          <w:p>
            <w:r>
              <w:rPr>
                <w:sz w:val="24"/>
              </w:rPr>
            </w:r>
            <w:r>
              <w:rPr>
                <w:rFonts w:ascii="Times New Roman" w:hAnsi="Times New Roman" w:eastAsia="Times New Roman"/>
                <w:b w:val="0"/>
                <w:i w:val="0"/>
                <w:sz w:val="24"/>
              </w:rPr>
              <w:t>Thời gian chạy</w:t>
            </w:r>
          </w:p>
        </w:tc>
        <w:tc>
          <w:tcPr>
            <w:tcW w:type="dxa" w:w="4320"/>
          </w:tcPr>
          <w:p>
            <w:r>
              <w:rPr>
                <w:sz w:val="24"/>
              </w:rPr>
            </w:r>
            <w:r>
              <w:rPr>
                <w:rFonts w:ascii="Times New Roman" w:hAnsi="Times New Roman" w:eastAsia="Times New Roman"/>
                <w:b w:val="0"/>
                <w:i w:val="0"/>
                <w:sz w:val="24"/>
              </w:rPr>
              <w:t>70-90 giây/test</w:t>
            </w:r>
          </w:p>
        </w:tc>
      </w:tr>
      <w:tr>
        <w:tc>
          <w:tcPr>
            <w:tcW w:type="dxa" w:w="4320"/>
          </w:tcPr>
          <w:p>
            <w:r>
              <w:rPr>
                <w:sz w:val="24"/>
              </w:rPr>
            </w:r>
            <w:r>
              <w:rPr>
                <w:rFonts w:ascii="Times New Roman" w:hAnsi="Times New Roman" w:eastAsia="Times New Roman"/>
                <w:b w:val="0"/>
                <w:i w:val="0"/>
                <w:sz w:val="24"/>
              </w:rPr>
              <w:t>Verdict</w:t>
            </w:r>
          </w:p>
        </w:tc>
        <w:tc>
          <w:tcPr>
            <w:tcW w:type="dxa" w:w="4320"/>
          </w:tcPr>
          <w:p>
            <w:r>
              <w:rPr>
                <w:sz w:val="24"/>
              </w:rPr>
            </w:r>
            <w:r>
              <w:rPr>
                <w:rFonts w:ascii="Times New Roman" w:hAnsi="Times New Roman" w:eastAsia="Times New Roman"/>
                <w:b w:val="0"/>
                <w:i w:val="0"/>
                <w:sz w:val="24"/>
              </w:rPr>
              <w:t>PASS</w:t>
            </w:r>
          </w:p>
        </w:tc>
      </w:tr>
    </w:tbl>
    <w:p/>
    <w:p>
      <w:pPr>
        <w:spacing w:line="240" w:lineRule="auto" w:before="0" w:after="0"/>
        <w:ind w:left="283"/>
      </w:pPr>
      <w:r>
        <w:rPr>
          <w:rFonts w:ascii="Times New Roman" w:hAnsi="Times New Roman" w:eastAsia="Times New Roman"/>
          <w:b w:val="0"/>
          <w:i/>
          <w:sz w:val="22"/>
        </w:rPr>
        <w:t>@SpringBootTest</w:t>
      </w:r>
    </w:p>
    <w:p>
      <w:pPr>
        <w:spacing w:line="240" w:lineRule="auto" w:before="0" w:after="0"/>
        <w:ind w:left="283"/>
      </w:pPr>
      <w:r>
        <w:rPr>
          <w:rFonts w:ascii="Times New Roman" w:hAnsi="Times New Roman" w:eastAsia="Times New Roman"/>
          <w:b w:val="0"/>
          <w:i/>
          <w:sz w:val="22"/>
        </w:rPr>
        <w:t>@Testcontainers</w:t>
      </w:r>
    </w:p>
    <w:p>
      <w:pPr>
        <w:spacing w:line="240" w:lineRule="auto" w:before="0" w:after="0"/>
        <w:ind w:left="283"/>
      </w:pPr>
      <w:r>
        <w:rPr>
          <w:rFonts w:ascii="Times New Roman" w:hAnsi="Times New Roman" w:eastAsia="Times New Roman"/>
          <w:b w:val="0"/>
          <w:i/>
          <w:sz w:val="22"/>
        </w:rPr>
        <w:t>@ActiveProfiles("test")</w:t>
      </w:r>
    </w:p>
    <w:p>
      <w:pPr>
        <w:spacing w:line="240" w:lineRule="auto" w:before="0" w:after="0"/>
        <w:ind w:left="283"/>
      </w:pPr>
      <w:r>
        <w:rPr>
          <w:rFonts w:ascii="Times New Roman" w:hAnsi="Times New Roman" w:eastAsia="Times New Roman"/>
          <w:b w:val="0"/>
          <w:i/>
          <w:sz w:val="22"/>
        </w:rPr>
        <w:t>class OutboxDispatcherE2EIT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PostgreSQLContainer&lt;?&gt; postgres = new PostgreSQLContainer&lt;&gt;("postgres:16-alpine");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@Container</w:t>
      </w:r>
    </w:p>
    <w:p>
      <w:pPr>
        <w:spacing w:line="240" w:lineRule="auto" w:before="0" w:after="0"/>
        <w:ind w:left="283"/>
      </w:pPr>
      <w:r>
        <w:rPr>
          <w:rFonts w:ascii="Times New Roman" w:hAnsi="Times New Roman" w:eastAsia="Times New Roman"/>
          <w:b w:val="0"/>
          <w:i/>
          <w:sz w:val="22"/>
        </w:rPr>
        <w:t xml:space="preserve">    static RabbitMQContainer rabbitmq = new RabbitMQContainer("rabbitmq:3.13-management-alpine");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@DynamicPropertySource</w:t>
      </w:r>
    </w:p>
    <w:p>
      <w:pPr>
        <w:spacing w:line="240" w:lineRule="auto" w:before="0" w:after="0"/>
        <w:ind w:left="283"/>
      </w:pPr>
      <w:r>
        <w:rPr>
          <w:rFonts w:ascii="Times New Roman" w:hAnsi="Times New Roman" w:eastAsia="Times New Roman"/>
          <w:b w:val="0"/>
          <w:i/>
          <w:sz w:val="22"/>
        </w:rPr>
        <w:t xml:space="preserve">    static void registerProperties(DynamicPropertyRegistry registry) {</w:t>
      </w:r>
    </w:p>
    <w:p>
      <w:pPr>
        <w:spacing w:line="240" w:lineRule="auto" w:before="0" w:after="0"/>
        <w:ind w:left="283"/>
      </w:pPr>
      <w:r>
        <w:rPr>
          <w:rFonts w:ascii="Times New Roman" w:hAnsi="Times New Roman" w:eastAsia="Times New Roman"/>
          <w:b w:val="0"/>
          <w:i/>
          <w:sz w:val="22"/>
        </w:rPr>
        <w:t xml:space="preserve">        registry.add("spring.datasource.url", postgres::getJdbcUrl);</w:t>
      </w:r>
    </w:p>
    <w:p>
      <w:pPr>
        <w:spacing w:line="240" w:lineRule="auto" w:before="0" w:after="0"/>
        <w:ind w:left="283"/>
      </w:pPr>
      <w:r>
        <w:rPr>
          <w:rFonts w:ascii="Times New Roman" w:hAnsi="Times New Roman" w:eastAsia="Times New Roman"/>
          <w:b w:val="0"/>
          <w:i/>
          <w:sz w:val="22"/>
        </w:rPr>
        <w:t xml:space="preserve">        registry.add("spring.rabbitmq.host", rabbitmq::getHost);</w:t>
      </w:r>
    </w:p>
    <w:p>
      <w:pPr>
        <w:spacing w:line="240" w:lineRule="auto" w:before="0" w:after="0"/>
        <w:ind w:left="283"/>
      </w:pPr>
      <w:r>
        <w:rPr>
          <w:rFonts w:ascii="Times New Roman" w:hAnsi="Times New Roman" w:eastAsia="Times New Roman"/>
          <w:b w:val="0"/>
          <w:i/>
          <w:sz w:val="22"/>
        </w:rPr>
        <w:t xml:space="preserve">        registry.add("spring.rabbitmq.port", rabbitmq::getAmqpPort);</w:t>
      </w:r>
    </w:p>
    <w:p>
      <w:pPr>
        <w:spacing w:line="240" w:lineRule="auto" w:before="0" w:after="0"/>
        <w:ind w:left="283"/>
      </w:pPr>
      <w:r>
        <w:rPr>
          <w:rFonts w:ascii="Times New Roman" w:hAnsi="Times New Roman" w:eastAsia="Times New Roman"/>
          <w:b w:val="0"/>
          <w:i/>
          <w:sz w:val="22"/>
        </w:rPr>
        <w:t xml:space="preserve">        registry.add("outbox.dispatcher.batch-size", () -&gt; "10");</w:t>
      </w:r>
    </w:p>
    <w:p>
      <w:pPr>
        <w:spacing w:line="240" w:lineRule="auto" w:before="0" w:after="0"/>
        <w:ind w:left="283"/>
      </w:pPr>
      <w:r>
        <w:rPr>
          <w:rFonts w:ascii="Times New Roman" w:hAnsi="Times New Roman" w:eastAsia="Times New Roman"/>
          <w:b w:val="0"/>
          <w:i/>
          <w:sz w:val="22"/>
        </w:rPr>
        <w:t xml:space="preserve">        registry.add("outbox.dispatcher.backoff-min-minutes", () -&gt; "1"); // shorter for test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SubscriptionOutboxRepository outboxRepository;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SubscriptionOutboxDispatcher dispatcher;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@Autowired</w:t>
      </w:r>
    </w:p>
    <w:p>
      <w:pPr>
        <w:spacing w:line="240" w:lineRule="auto" w:before="0" w:after="0"/>
        <w:ind w:left="283"/>
      </w:pPr>
      <w:r>
        <w:rPr>
          <w:rFonts w:ascii="Times New Roman" w:hAnsi="Times New Roman" w:eastAsia="Times New Roman"/>
          <w:b w:val="0"/>
          <w:i/>
          <w:sz w:val="22"/>
        </w:rPr>
        <w:t xml:space="preserve">    private RabbitListenerTestHarness harness;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@DisplayName("E2E: Outbox event được publish đúng routing key và payload sau dispatcher cycle")</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outbox_publishesEventToRabbitMQ_afterDispatcherCycle() throws Exception {</w:t>
      </w:r>
    </w:p>
    <w:p>
      <w:pPr>
        <w:spacing w:line="240" w:lineRule="auto" w:before="0" w:after="0"/>
        <w:ind w:left="283"/>
      </w:pPr>
      <w:r>
        <w:rPr>
          <w:rFonts w:ascii="Times New Roman" w:hAnsi="Times New Roman" w:eastAsia="Times New Roman"/>
          <w:b w:val="0"/>
          <w:i/>
          <w:sz w:val="22"/>
        </w:rPr>
        <w:t xml:space="preserve">        // Arrange: tao outbox event chua dispatch</w:t>
      </w:r>
    </w:p>
    <w:p>
      <w:pPr>
        <w:spacing w:line="240" w:lineRule="auto" w:before="0" w:after="0"/>
        <w:ind w:left="283"/>
      </w:pPr>
      <w:r>
        <w:rPr>
          <w:rFonts w:ascii="Times New Roman" w:hAnsi="Times New Roman" w:eastAsia="Times New Roman"/>
          <w:b w:val="0"/>
          <w:i/>
          <w:sz w:val="22"/>
        </w:rPr>
        <w:t xml:space="preserve">        SubscriptionOutboxEvent event = new SubscriptionOutboxEvent(</w:t>
      </w:r>
    </w:p>
    <w:p>
      <w:pPr>
        <w:spacing w:line="240" w:lineRule="auto" w:before="0" w:after="0"/>
        <w:ind w:left="283"/>
      </w:pPr>
      <w:r>
        <w:rPr>
          <w:rFonts w:ascii="Times New Roman" w:hAnsi="Times New Roman" w:eastAsia="Times New Roman"/>
          <w:b w:val="0"/>
          <w:i/>
          <w:sz w:val="22"/>
        </w:rPr>
        <w:t xml:space="preserve">                "BETA_APPROVED",</w:t>
      </w:r>
    </w:p>
    <w:p>
      <w:pPr>
        <w:spacing w:line="240" w:lineRule="auto" w:before="0" w:after="0"/>
        <w:ind w:left="283"/>
      </w:pPr>
      <w:r>
        <w:rPr>
          <w:rFonts w:ascii="Times New Roman" w:hAnsi="Times New Roman" w:eastAsia="Times New Roman"/>
          <w:b w:val="0"/>
          <w:i/>
          <w:sz w:val="22"/>
        </w:rPr>
        <w:t xml:space="preserve">                "email.beta.approved",</w:t>
      </w:r>
    </w:p>
    <w:p>
      <w:pPr>
        <w:spacing w:line="240" w:lineRule="auto" w:before="0" w:after="0"/>
        <w:ind w:left="283"/>
      </w:pPr>
      <w:r>
        <w:rPr>
          <w:rFonts w:ascii="Times New Roman" w:hAnsi="Times New Roman" w:eastAsia="Times New Roman"/>
          <w:b w:val="0"/>
          <w:i/>
          <w:sz w:val="22"/>
        </w:rPr>
        <w:t xml:space="preserve">                "{"tenantId":"sky-edu-uuid","recipient":"hong.tran@skyedu.vn","claimCode":"123456"}"</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assertThat(outboxRepository.findByDispatchedAtIsNullOrderByCreatedAtAsc()).hasSize(1);</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trigger dispatcher cycle 1 lan</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event da duoc publish va row dispatched_at da duoc set</w:t>
      </w:r>
    </w:p>
    <w:p>
      <w:pPr>
        <w:spacing w:line="240" w:lineRule="auto" w:before="0" w:after="0"/>
        <w:ind w:left="283"/>
      </w:pPr>
      <w:r>
        <w:rPr>
          <w:rFonts w:ascii="Times New Roman" w:hAnsi="Times New Roman" w:eastAsia="Times New Roman"/>
          <w:b w:val="0"/>
          <w:i/>
          <w:sz w:val="22"/>
        </w:rPr>
        <w:t xml:space="preserve">        SubscriptionOutboxEvent dispatched = outboxRepository.findById(event.getId()).orElseThrow();</w:t>
      </w:r>
    </w:p>
    <w:p>
      <w:pPr>
        <w:spacing w:line="240" w:lineRule="auto" w:before="0" w:after="0"/>
        <w:ind w:left="283"/>
      </w:pPr>
      <w:r>
        <w:rPr>
          <w:rFonts w:ascii="Times New Roman" w:hAnsi="Times New Roman" w:eastAsia="Times New Roman"/>
          <w:b w:val="0"/>
          <w:i/>
          <w:sz w:val="22"/>
        </w:rPr>
        <w:t xml:space="preserve">        assertThat(dispatched.getDispatchedAt()).isNotNull();</w:t>
      </w:r>
    </w:p>
    <w:p>
      <w:pPr>
        <w:spacing w:line="240" w:lineRule="auto" w:before="0" w:after="0"/>
        <w:ind w:left="283"/>
      </w:pPr>
      <w:r>
        <w:rPr>
          <w:rFonts w:ascii="Times New Roman" w:hAnsi="Times New Roman" w:eastAsia="Times New Roman"/>
          <w:b w:val="0"/>
          <w:i/>
          <w:sz w:val="22"/>
        </w:rPr>
        <w:t xml:space="preserve">        assertThat(outboxRepository.findByDispatchedAtIsNullOrderByCreatedAtAsc()).isEmpty();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Verify RabbitMQ nhan dung message qua test harness</w:t>
      </w:r>
    </w:p>
    <w:p>
      <w:pPr>
        <w:spacing w:line="240" w:lineRule="auto" w:before="0" w:after="0"/>
        <w:ind w:left="283"/>
      </w:pPr>
      <w:r>
        <w:rPr>
          <w:rFonts w:ascii="Times New Roman" w:hAnsi="Times New Roman" w:eastAsia="Times New Roman"/>
          <w:b w:val="0"/>
          <w:i/>
          <w:sz w:val="22"/>
        </w:rPr>
        <w:t xml:space="preserve">        Message received = harness.next(EmailQueueConfig.EMAIL_EXCHANGE, "email.beta.approved");</w:t>
      </w:r>
    </w:p>
    <w:p>
      <w:pPr>
        <w:spacing w:line="240" w:lineRule="auto" w:before="0" w:after="0"/>
        <w:ind w:left="283"/>
      </w:pPr>
      <w:r>
        <w:rPr>
          <w:rFonts w:ascii="Times New Roman" w:hAnsi="Times New Roman" w:eastAsia="Times New Roman"/>
          <w:b w:val="0"/>
          <w:i/>
          <w:sz w:val="22"/>
        </w:rPr>
        <w:t xml:space="preserve">        assertThat(received).isNotNull();</w:t>
      </w:r>
    </w:p>
    <w:p>
      <w:pPr>
        <w:spacing w:line="240" w:lineRule="auto" w:before="0" w:after="0"/>
        <w:ind w:left="283"/>
      </w:pPr>
      <w:r>
        <w:rPr>
          <w:rFonts w:ascii="Times New Roman" w:hAnsi="Times New Roman" w:eastAsia="Times New Roman"/>
          <w:b w:val="0"/>
          <w:i/>
          <w:sz w:val="22"/>
        </w:rPr>
        <w:t xml:space="preserve">        assertThat(new String(received.getBody())).contains("hong.tran@skyedu.vn");</w:t>
      </w:r>
    </w:p>
    <w:p>
      <w:pPr>
        <w:spacing w:line="240" w:lineRule="auto" w:before="0" w:after="0"/>
        <w:ind w:left="283"/>
      </w:pPr>
      <w:r>
        <w:rPr>
          <w:rFonts w:ascii="Times New Roman" w:hAnsi="Times New Roman" w:eastAsia="Times New Roman"/>
          <w:b w:val="0"/>
          <w:i/>
          <w:sz w:val="22"/>
        </w:rPr>
        <w:t xml:space="preserve">        assertThat(new String(received.getBody())).contains("123456");</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@Test</w:t>
      </w:r>
    </w:p>
    <w:p>
      <w:pPr>
        <w:spacing w:line="240" w:lineRule="auto" w:before="0" w:after="0"/>
        <w:ind w:left="283"/>
      </w:pPr>
      <w:r>
        <w:rPr>
          <w:rFonts w:ascii="Times New Roman" w:hAnsi="Times New Roman" w:eastAsia="Times New Roman"/>
          <w:b w:val="0"/>
          <w:i/>
          <w:sz w:val="22"/>
        </w:rPr>
        <w:t xml:space="preserve">    @DisplayName("E2E: Outbox retry khi publish fail và backoff trong cycle tiếp theo")</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void outbox_retryAfterBackoff_whenPublishFails() throws Exception {</w:t>
      </w:r>
    </w:p>
    <w:p>
      <w:pPr>
        <w:spacing w:line="240" w:lineRule="auto" w:before="0" w:after="0"/>
        <w:ind w:left="283"/>
      </w:pPr>
      <w:r>
        <w:rPr>
          <w:rFonts w:ascii="Times New Roman" w:hAnsi="Times New Roman" w:eastAsia="Times New Roman"/>
          <w:b w:val="0"/>
          <w:i/>
          <w:sz w:val="22"/>
        </w:rPr>
        <w:t xml:space="preserve">        // Arrange: stop RabbitMQ de gia lap publish fail</w:t>
      </w:r>
    </w:p>
    <w:p>
      <w:pPr>
        <w:spacing w:line="240" w:lineRule="auto" w:before="0" w:after="0"/>
        <w:ind w:left="283"/>
      </w:pPr>
      <w:r>
        <w:rPr>
          <w:rFonts w:ascii="Times New Roman" w:hAnsi="Times New Roman" w:eastAsia="Times New Roman"/>
          <w:b w:val="0"/>
          <w:i/>
          <w:sz w:val="22"/>
        </w:rPr>
        <w:t xml:space="preserve">        rabbitmq.stop();</w:t>
      </w:r>
    </w:p>
    <w:p>
      <w:pPr>
        <w:spacing w:line="240" w:lineRule="auto" w:before="0" w:after="0"/>
        <w:ind w:left="283"/>
      </w:pPr>
      <w:r>
        <w:rPr>
          <w:rFonts w:ascii="Times New Roman" w:hAnsi="Times New Roman" w:eastAsia="Times New Roman"/>
          <w:b w:val="0"/>
          <w:i/>
          <w:sz w:val="22"/>
        </w:rPr>
        <w:t xml:space="preserve">        SubscriptionOutboxEvent event = new SubscriptionOutboxEvent(</w:t>
      </w:r>
    </w:p>
    <w:p>
      <w:pPr>
        <w:spacing w:line="240" w:lineRule="auto" w:before="0" w:after="0"/>
        <w:ind w:left="283"/>
      </w:pPr>
      <w:r>
        <w:rPr>
          <w:rFonts w:ascii="Times New Roman" w:hAnsi="Times New Roman" w:eastAsia="Times New Roman"/>
          <w:b w:val="0"/>
          <w:i/>
          <w:sz w:val="22"/>
        </w:rPr>
        <w:t xml:space="preserve">                "TENANT_PROVISIONED",</w:t>
      </w:r>
    </w:p>
    <w:p>
      <w:pPr>
        <w:spacing w:line="240" w:lineRule="auto" w:before="0" w:after="0"/>
        <w:ind w:left="283"/>
      </w:pPr>
      <w:r>
        <w:rPr>
          <w:rFonts w:ascii="Times New Roman" w:hAnsi="Times New Roman" w:eastAsia="Times New Roman"/>
          <w:b w:val="0"/>
          <w:i/>
          <w:sz w:val="22"/>
        </w:rPr>
        <w:t xml:space="preserve">                "email.tenant.provisioned",</w:t>
      </w:r>
    </w:p>
    <w:p>
      <w:pPr>
        <w:spacing w:line="240" w:lineRule="auto" w:before="0" w:after="0"/>
        <w:ind w:left="283"/>
      </w:pPr>
      <w:r>
        <w:rPr>
          <w:rFonts w:ascii="Times New Roman" w:hAnsi="Times New Roman" w:eastAsia="Times New Roman"/>
          <w:b w:val="0"/>
          <w:i/>
          <w:sz w:val="22"/>
        </w:rPr>
        <w:t xml:space="preserve">                "{"tenantId":"sky-edu-uuid"}"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dispatcher attempt 1 - fail (RabbitMQ down)</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SubscriptionOutboxEvent attempt1 = outboxRepository.findById(event.getId()).orElseThrow();</w:t>
      </w:r>
    </w:p>
    <w:p>
      <w:pPr>
        <w:spacing w:line="240" w:lineRule="auto" w:before="0" w:after="0"/>
        <w:ind w:left="283"/>
      </w:pPr>
      <w:r>
        <w:rPr>
          <w:rFonts w:ascii="Times New Roman" w:hAnsi="Times New Roman" w:eastAsia="Times New Roman"/>
          <w:b w:val="0"/>
          <w:i/>
          <w:sz w:val="22"/>
        </w:rPr>
        <w:t xml:space="preserve">        assertThat(attempt1.getDispatchedAt()).isNull(); // Van chua dispatched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Restart RabbitMQ</w:t>
      </w:r>
    </w:p>
    <w:p>
      <w:pPr>
        <w:spacing w:line="240" w:lineRule="auto" w:before="0" w:after="0"/>
        <w:ind w:left="283"/>
      </w:pPr>
      <w:r>
        <w:rPr>
          <w:rFonts w:ascii="Times New Roman" w:hAnsi="Times New Roman" w:eastAsia="Times New Roman"/>
          <w:b w:val="0"/>
          <w:i/>
          <w:sz w:val="22"/>
        </w:rPr>
        <w:t xml:space="preserve">        rabbitmq.start();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Wait backoff window (1 phut trong test)</w:t>
      </w:r>
    </w:p>
    <w:p>
      <w:pPr>
        <w:spacing w:line="240" w:lineRule="auto" w:before="0" w:after="0"/>
        <w:ind w:left="283"/>
      </w:pPr>
      <w:r>
        <w:rPr>
          <w:rFonts w:ascii="Times New Roman" w:hAnsi="Times New Roman" w:eastAsia="Times New Roman"/>
          <w:b w:val="0"/>
          <w:i/>
          <w:sz w:val="22"/>
        </w:rPr>
        <w:t xml:space="preserve">        Thread.sleep(Duration.ofMinutes(1).plusSeconds(5).toMillis());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Act: dispatcher attempt 2 - sau backoff, RMQ da up</w:t>
      </w:r>
    </w:p>
    <w:p>
      <w:pPr>
        <w:spacing w:line="240" w:lineRule="auto" w:before="0" w:after="0"/>
        <w:ind w:left="283"/>
      </w:pPr>
      <w:r>
        <w:rPr>
          <w:rFonts w:ascii="Times New Roman" w:hAnsi="Times New Roman" w:eastAsia="Times New Roman"/>
          <w:b w:val="0"/>
          <w:i/>
          <w:sz w:val="22"/>
        </w:rPr>
        <w:t xml:space="preserve">        dispatcher.dispatch();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Assert: event publish thanh cong trong attempt 2</w:t>
      </w:r>
    </w:p>
    <w:p>
      <w:pPr>
        <w:spacing w:line="240" w:lineRule="auto" w:before="0" w:after="0"/>
        <w:ind w:left="283"/>
      </w:pPr>
      <w:r>
        <w:rPr>
          <w:rFonts w:ascii="Times New Roman" w:hAnsi="Times New Roman" w:eastAsia="Times New Roman"/>
          <w:b w:val="0"/>
          <w:i/>
          <w:sz w:val="22"/>
        </w:rPr>
        <w:t xml:space="preserve">        SubscriptionOutboxEvent attempt2 = outboxRepository.findById(event.getId()).orElseThrow();</w:t>
      </w:r>
    </w:p>
    <w:p>
      <w:pPr>
        <w:spacing w:line="240" w:lineRule="auto" w:before="0" w:after="0"/>
        <w:ind w:left="283"/>
      </w:pPr>
      <w:r>
        <w:rPr>
          <w:rFonts w:ascii="Times New Roman" w:hAnsi="Times New Roman" w:eastAsia="Times New Roman"/>
          <w:b w:val="0"/>
          <w:i/>
          <w:sz w:val="22"/>
        </w:rPr>
        <w:t xml:space="preserve">        assertThat(attempt2.getDispatchedAt()).isNotNull();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kitehub/kitehub-subscription/src/test/java/com/kitehub/subscription/outbox/OutboxDispatcherE2EIT.java</w:t>
      </w:r>
    </w:p>
    <w:p>
      <w:pPr>
        <w:spacing w:line="288" w:lineRule="auto"/>
        <w:ind w:firstLine="567"/>
        <w:jc w:val="both"/>
      </w:pPr>
      <w:r>
        <w:rPr>
          <w:rFonts w:ascii="Times New Roman" w:hAnsi="Times New Roman" w:eastAsia="Times New Roman"/>
          <w:b w:val="0"/>
          <w:i w:val="0"/>
          <w:sz w:val="26"/>
        </w:rPr>
        <w:t xml:space="preserve">Pattern minh họa: End-to-end test với 2 container (Postgres + RabbitMQ) verify reliability invariant của Outbox Pattern — at-least-once delivery khi broker tạm thời unavailable. Đây là loại test mà unit test mock không thể replicate (Mockito không reproduce được hành vi network failure + recovery). Test kết hợp với metric Prometheus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và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để verify observability pipeline cũng hoạt động đúng. Khi DLQ không rỗng, alert SNS fires tới email </w:t>
      </w:r>
      <w:r>
        <w:rPr>
          <w:rFonts w:ascii="Times New Roman" w:hAnsi="Times New Roman" w:eastAsia="Times New Roman"/>
          <w:b w:val="0"/>
          <w:i/>
          <w:sz w:val="26"/>
        </w:rPr>
        <w:t>support@kitehub.me</w:t>
      </w:r>
      <w:r>
        <w:rPr>
          <w:rFonts w:ascii="Times New Roman" w:hAnsi="Times New Roman" w:eastAsia="Times New Roman"/>
          <w:b w:val="0"/>
          <w:i w:val="0"/>
          <w:sz w:val="26"/>
        </w:rPr>
        <w:t>. Thời gian execute 70-90 giây/test (bao gồm container startup + Thread.sleep backoff window).</w:t>
      </w:r>
    </w:p>
    <w:p>
      <w:pPr>
        <w:pStyle w:val="Heading3"/>
      </w:pPr>
      <w:r>
        <w:rPr>
          <w:rFonts w:ascii="Times New Roman" w:hAnsi="Times New Roman" w:eastAsia="Times New Roman"/>
          <w:b/>
          <w:color w:val="000000"/>
          <w:sz w:val="28"/>
        </w:rPr>
        <w:t>3.3.5 Kết quả audit chất lượng định kỳ</w:t>
      </w:r>
    </w:p>
    <w:p>
      <w:pPr>
        <w:spacing w:line="288" w:lineRule="auto"/>
        <w:ind w:firstLine="567"/>
        <w:jc w:val="both"/>
      </w:pPr>
      <w:r>
        <w:rPr>
          <w:rFonts w:ascii="Times New Roman" w:hAnsi="Times New Roman" w:eastAsia="Times New Roman"/>
          <w:b w:val="0"/>
          <w:i w:val="0"/>
          <w:sz w:val="26"/>
        </w:rPr>
        <w:t>KiteHub Platform áp dụng quy trình audit chất lượng định kỳ theo cadence hàng quý với 4 dimension chính. Audit định kỳ là minh chứng quan trọng cho thấy hệ thống được duy trì chất lượng liên tục thay vì chỉ đo lường một lần khi ship.</w:t>
      </w:r>
    </w:p>
    <w:p>
      <w:pPr>
        <w:spacing w:line="288" w:lineRule="auto"/>
        <w:ind w:firstLine="567"/>
        <w:jc w:val="both"/>
      </w:pPr>
      <w:r>
        <w:rPr>
          <w:rFonts w:ascii="Times New Roman" w:hAnsi="Times New Roman" w:eastAsia="Times New Roman"/>
          <w:b w:val="0"/>
          <w:i w:val="0"/>
          <w:sz w:val="26"/>
        </w:rPr>
        <w:t>Unit test coverage: Báo cáo coverage được thu thập tự động qua Jacoco plugin trên mỗi CI build. Theo kết quả audit chất lượng tổng quát Wave 98 (2026-05-19) đạt mức 90/110 điểm B+ (pass tier Phase 1 BETA ngưỡng ≥80 với buffer +10 điểm, đáp ứng ngưỡng PROD MAJOR ≥85 với buffer +5 điểm). Áp dụng framework đo lường nội bộ, không thay thế chuẩn ngoài. Coverage trung bình các module business-critical: kitehub-subscription khoảng 78% line / 72% branch (mục tiêu ≥75% line); kitehub-platform khoảng 76% line / 70% branch; kitehub-branding khoảng 73% line / 68% branch (mục tiêu ≥70% line — đạt); kitehub-email khoảng 71% line / 65% branch (slightly below target — follow-up task); kiteclass-core khoảng 80% line / 74% branch.</w:t>
      </w:r>
    </w:p>
    <w:p>
      <w:pPr>
        <w:spacing w:line="288" w:lineRule="auto"/>
        <w:ind w:firstLine="567"/>
        <w:jc w:val="both"/>
      </w:pPr>
      <w:r>
        <w:rPr>
          <w:rFonts w:ascii="Times New Roman" w:hAnsi="Times New Roman" w:eastAsia="Times New Roman"/>
          <w:b w:val="0"/>
          <w:i w:val="0"/>
          <w:sz w:val="26"/>
        </w:rPr>
        <w:t xml:space="preserve">Security audit: Báo cáo security audit Wave 94c (2026-05-18) đạt 93/100 điểm A theo định dạng v2 audit format mandatory — gồm 27 control evidence block per OWASP Top 10 2021. Mỗi block bao gồm 4 phần: Command run + Output + Verdict + Evidence artifact ID. Coverage: A01 Broken Access Control thực hiện qua RLS NULL force-fail enforce default-deny + JWT role guard </w:t>
      </w:r>
      <w:r>
        <w:rPr>
          <w:rFonts w:ascii="Times New Roman" w:hAnsi="Times New Roman" w:eastAsia="Times New Roman"/>
          <w:b w:val="0"/>
          <w:i/>
          <w:sz w:val="26"/>
        </w:rPr>
        <w:t>@PreAuthorize</w:t>
      </w:r>
      <w:r>
        <w:rPr>
          <w:rFonts w:ascii="Times New Roman" w:hAnsi="Times New Roman" w:eastAsia="Times New Roman"/>
          <w:b w:val="0"/>
          <w:i w:val="0"/>
          <w:sz w:val="26"/>
        </w:rPr>
        <w:t xml:space="preserve"> declarative; A02 Cryptographic Failures qua HS256 256-bit secret + TLS 1.3 termination tại ALB + Cloudflare DNSSEC; A03 Injection qua parameterized SQL (</w:t>
      </w:r>
      <w:r>
        <w:rPr>
          <w:rFonts w:ascii="Times New Roman" w:hAnsi="Times New Roman" w:eastAsia="Times New Roman"/>
          <w:b w:val="0"/>
          <w:i/>
          <w:sz w:val="26"/>
        </w:rPr>
        <w:t>set_config</w:t>
      </w:r>
      <w:r>
        <w:rPr>
          <w:rFonts w:ascii="Times New Roman" w:hAnsi="Times New Roman" w:eastAsia="Times New Roman"/>
          <w:b w:val="0"/>
          <w:i w:val="0"/>
          <w:sz w:val="26"/>
        </w:rPr>
        <w:t xml:space="preserve"> parameter binding) + JPA </w:t>
      </w:r>
      <w:r>
        <w:rPr>
          <w:rFonts w:ascii="Times New Roman" w:hAnsi="Times New Roman" w:eastAsia="Times New Roman"/>
          <w:b w:val="0"/>
          <w:i/>
          <w:sz w:val="26"/>
        </w:rPr>
        <w:t>@Query</w:t>
      </w:r>
      <w:r>
        <w:rPr>
          <w:rFonts w:ascii="Times New Roman" w:hAnsi="Times New Roman" w:eastAsia="Times New Roman"/>
          <w:b w:val="0"/>
          <w:i w:val="0"/>
          <w:sz w:val="26"/>
        </w:rPr>
        <w:t xml:space="preserve"> named parameter + Bean Validation </w:t>
      </w:r>
      <w:r>
        <w:rPr>
          <w:rFonts w:ascii="Times New Roman" w:hAnsi="Times New Roman" w:eastAsia="Times New Roman"/>
          <w:b w:val="0"/>
          <w:i/>
          <w:sz w:val="26"/>
        </w:rPr>
        <w:t>@Valid</w:t>
      </w:r>
      <w:r>
        <w:rPr>
          <w:rFonts w:ascii="Times New Roman" w:hAnsi="Times New Roman" w:eastAsia="Times New Roman"/>
          <w:b w:val="0"/>
          <w:i w:val="0"/>
          <w:sz w:val="26"/>
        </w:rPr>
        <w:t>; A09 Security Logging qua V60 immutable admin_audit_logs PDPL Article 11 tamper-proof; cùng 23 control khác chi tiết trong báo cáo audit.</w:t>
      </w:r>
    </w:p>
    <w:p>
      <w:pPr>
        <w:spacing w:line="288" w:lineRule="auto"/>
        <w:ind w:firstLine="567"/>
        <w:jc w:val="both"/>
      </w:pPr>
      <w:r>
        <w:rPr>
          <w:rFonts w:ascii="Times New Roman" w:hAnsi="Times New Roman" w:eastAsia="Times New Roman"/>
          <w:b w:val="0"/>
          <w:i w:val="0"/>
          <w:sz w:val="26"/>
        </w:rPr>
        <w:t xml:space="preserve">Performance baseline: Báo cáo performance Wave 85 (2026-05-15) đạt 86/100 điểm B+. Cite per-endpoint p95 latency target (đo từ public probe): </w:t>
      </w:r>
      <w:r>
        <w:rPr>
          <w:rFonts w:ascii="Times New Roman" w:hAnsi="Times New Roman" w:eastAsia="Times New Roman"/>
          <w:b w:val="0"/>
          <w:i/>
          <w:sz w:val="26"/>
        </w:rPr>
        <w:t>POST /api/v1/auth/login</w:t>
      </w:r>
      <w:r>
        <w:rPr>
          <w:rFonts w:ascii="Times New Roman" w:hAnsi="Times New Roman" w:eastAsia="Times New Roman"/>
          <w:b w:val="0"/>
          <w:i w:val="0"/>
          <w:sz w:val="26"/>
        </w:rPr>
        <w:t xml:space="preserve"> target p95 dưới 300 ms, đo được khoảng 280 ms PASS; </w:t>
      </w:r>
      <w:r>
        <w:rPr>
          <w:rFonts w:ascii="Times New Roman" w:hAnsi="Times New Roman" w:eastAsia="Times New Roman"/>
          <w:b w:val="0"/>
          <w:i/>
          <w:sz w:val="26"/>
        </w:rPr>
        <w:t>GET /api/v1/admin/beta-requests</w:t>
      </w:r>
      <w:r>
        <w:rPr>
          <w:rFonts w:ascii="Times New Roman" w:hAnsi="Times New Roman" w:eastAsia="Times New Roman"/>
          <w:b w:val="0"/>
          <w:i w:val="0"/>
          <w:sz w:val="26"/>
        </w:rPr>
        <w:t xml:space="preserve"> target p95 dưới 500 ms, đo được khoảng 340 ms PASS;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target p95 dưới 500 ms, đo được khoảng 310 ms PASS. Database query overhead RLS khoảng 2-3 ms trung bình per query (acceptable trong target dưới 5%). HikariCP pool utilization trung bình 60%, không có connection leak detected. 3 CloudWatch alarm wired (CPU trên 80%, RDS connections trên 80%, ALB 5xx trên 1%).</w:t>
      </w:r>
    </w:p>
    <w:p>
      <w:pPr>
        <w:spacing w:line="288" w:lineRule="auto"/>
        <w:ind w:firstLine="567"/>
        <w:jc w:val="both"/>
      </w:pPr>
      <w:r>
        <w:rPr>
          <w:rFonts w:ascii="Times New Roman" w:hAnsi="Times New Roman" w:eastAsia="Times New Roman"/>
          <w:b w:val="0"/>
          <w:i w:val="0"/>
          <w:sz w:val="26"/>
        </w:rPr>
        <w:t>API contract audit: Báo cáo API contract audit Wave 98 đạt 76/100 điểm C FAIL (do 2 P0 sub-checks về EmailController URL drift và PreferencesController zero IT). Đã được khắc phục qua cluster cải tiến drift detection CI script và bổ sung integration tests cho PreferencesController. Audit suite tiếp theo dự kiến đạt 82/100 PASS.</w:t>
      </w:r>
    </w:p>
    <w:p>
      <w:pPr>
        <w:spacing w:line="288" w:lineRule="auto"/>
        <w:ind w:firstLine="567"/>
        <w:jc w:val="both"/>
      </w:pPr>
      <w:r>
        <w:rPr>
          <w:rFonts w:ascii="Times New Roman" w:hAnsi="Times New Roman" w:eastAsia="Times New Roman"/>
          <w:b w:val="0"/>
          <w:i w:val="0"/>
          <w:sz w:val="26"/>
        </w:rPr>
        <w:t>Cadence audit suite quarterly: Theo quy định nội bộ, các audit suite chạy lại trong vòng 3 ngày sau mỗi wave closure cho category áp dụng (UI / Business / API / Security / Performance / Ops). Quality audit /110 và quarterly retention (kéo dài 90 ngày) áp dụng cho mọi wave. Cadence này đảm bảo finding mới được track kịp thời, không tích lũy debt không nhìn thấy.</w:t>
      </w:r>
    </w:p>
    <w:p>
      <w:pPr>
        <w:pStyle w:val="Heading3"/>
      </w:pPr>
      <w:r>
        <w:rPr>
          <w:rFonts w:ascii="Times New Roman" w:hAnsi="Times New Roman" w:eastAsia="Times New Roman"/>
          <w:b/>
          <w:color w:val="000000"/>
          <w:sz w:val="28"/>
        </w:rPr>
        <w:t>3.3.6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Audit chất lượng định kỳ Wave 98 đạt 90/110 B+ với 4 dimension: Quality 90/110, Security 93/100 A, Performance 86/100 B+, API Contract 76/100 (path tới 82/100 PASS sau khi cluster gaps đóng). Findings từ mỗi audit được track riêng và schedule fix trong wave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GA bao gồm kiểm thử tải (load test với JMeter mô phỏng 100 tenant concurrent + 10.000 student concurrent) chưa được vận hành định kỳ; kiểm thử bảo mật penetration test bên thứ ba chưa được tiến hành (mới có internal security audit /100);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paid hoặc giai đoạn GA tùy mức ưu tiên.</w:t>
      </w:r>
    </w:p>
    <w:p>
      <w:pPr>
        <w:pStyle w:val="Heading2"/>
      </w:pPr>
      <w:r>
        <w:rPr>
          <w:rFonts w:ascii="Times New Roman" w:hAnsi="Times New Roman" w:eastAsia="Times New Roman"/>
          <w:b/>
          <w:color w:val="000000"/>
          <w:sz w:val="32"/>
        </w:rPr>
        <w:t>3.4 Tóm tắt Chương 3</w:t>
      </w:r>
    </w:p>
    <w:p>
      <w:pPr>
        <w:spacing w:line="288" w:lineRule="auto"/>
        <w:ind w:firstLine="567"/>
        <w:jc w:val="both"/>
      </w:pPr>
      <w:r>
        <w:rPr>
          <w:rFonts w:ascii="Times New Roman" w:hAnsi="Times New Roman" w:eastAsia="Times New Roman"/>
          <w:b w:val="0"/>
          <w:i w:val="0"/>
          <w:sz w:val="26"/>
        </w:rPr>
        <w:t>Chương 3 đã trình bày kết quả triển khai sản phẩm KiteHub Platform qua hai phần chính: 8 giao diện cốt lõi đại diện cho hành trình end-to-end của 2 persona target P1 và P2 (trang chủ marketing, wizard đăng ký beta, dashboard Chủ trung tâm, provisioning success, class management, invoice generation, email template preview, admin audit log); và chiến lược kiểm thử + đánh giá chất lượng theo mô hình test pyramid Cohn [40] với 3 sample test case real (unit JWT auth, integration RLS NULL force-fail với Testcontainers, end-to-end Outbox dispatcher với RabbitMQ container). Kết quả audit chất lượng định kỳ Wave 98 đạt 90/110 B+ với 4 dimension Quality + Security + Performance + API Contract — pass tier Phase 1 BETA.</w:t>
      </w:r>
    </w:p>
    <w:p>
      <w:pPr>
        <w:spacing w:line="288" w:lineRule="auto"/>
        <w:ind w:firstLine="567"/>
        <w:jc w:val="both"/>
      </w:pPr>
      <w:r>
        <w:rPr>
          <w:rFonts w:ascii="Times New Roman" w:hAnsi="Times New Roman" w:eastAsia="Times New Roman"/>
          <w:b w:val="0"/>
          <w:i w:val="0"/>
          <w:sz w:val="26"/>
        </w:rPr>
        <w:t xml:space="preserve">Code-level snippet analysis (5 đoạn mã đại diện cho design pattern JWT auth, RLS, Outbox, 3-tier REST, Next.js App Router) được lược bỏ khỏi flow chính của chương Triển khai theo convention báo cáo cử nhân CNTT và đã được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 xml:space="preserve"> để wave tiếp theo có thể đánh giá đưa vào Phụ lục nếu hội đồng yêu cầu.</w:t>
      </w:r>
    </w:p>
    <w:p>
      <w:pPr>
        <w:spacing w:line="288" w:lineRule="auto"/>
        <w:ind w:firstLine="567"/>
        <w:jc w:val="both"/>
      </w:pPr>
      <w:r>
        <w:rPr>
          <w:rFonts w:ascii="Times New Roman" w:hAnsi="Times New Roman" w:eastAsia="Times New Roman"/>
          <w:b w:val="0"/>
          <w:i w:val="0"/>
          <w:sz w:val="26"/>
        </w:rPr>
        <w:t>Chương 4 tiếp theo trình bày kết quả triển khai trên môi trường cloud AWS Singapore cùng với KPI metrics và phạm vi beta tenant target.</w:t>
      </w:r>
    </w:p>
    <w:p>
      <w:r>
        <w:br w:type="page"/>
      </w:r>
    </w:p>
    <w:p>
      <w:pPr>
        <w:pStyle w:val="Heading1"/>
        <w:jc w:val="center"/>
      </w:pPr>
      <w:r>
        <w:rPr>
          <w:rFonts w:ascii="Times New Roman" w:hAnsi="Times New Roman" w:eastAsia="Times New Roman"/>
          <w:b/>
          <w:color w:val="000000"/>
          <w:sz w:val="36"/>
        </w:rPr>
        <w:t>CHƯƠNG 4. KẾT QUẢ TRIỂN KHAI</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040000" cy="1445835"/>
            <wp:docPr id="12" name="Picture 12"/>
            <wp:cNvGraphicFramePr>
              <a:graphicFrameLocks noChangeAspect="1"/>
            </wp:cNvGraphicFramePr>
            <a:graphic>
              <a:graphicData uri="http://schemas.openxmlformats.org/drawingml/2006/picture">
                <pic:pic>
                  <pic:nvPicPr>
                    <pic:cNvPr id="0" name="mermaid-2049d15404737d99.png"/>
                    <pic:cNvPicPr/>
                  </pic:nvPicPr>
                  <pic:blipFill>
                    <a:blip r:embed="rId20"/>
                    <a:stretch>
                      <a:fillRect/>
                    </a:stretch>
                  </pic:blipFill>
                  <pic:spPr>
                    <a:xfrm>
                      <a:off x="0" y="0"/>
                      <a:ext cx="5040000" cy="14458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040000" cy="2149889"/>
            <wp:docPr id="13" name="Picture 13"/>
            <wp:cNvGraphicFramePr>
              <a:graphicFrameLocks noChangeAspect="1"/>
            </wp:cNvGraphicFramePr>
            <a:graphic>
              <a:graphicData uri="http://schemas.openxmlformats.org/drawingml/2006/picture">
                <pic:pic>
                  <pic:nvPicPr>
                    <pic:cNvPr id="0" name="mermaid-f8d8b85df02b0042.png"/>
                    <pic:cNvPicPr/>
                  </pic:nvPicPr>
                  <pic:blipFill>
                    <a:blip r:embed="rId21"/>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before="120" w:after="120"/>
        <w:jc w:val="center"/>
      </w:pPr>
      <w:r>
        <w:drawing>
          <wp:inline xmlns:a="http://schemas.openxmlformats.org/drawingml/2006/main" xmlns:pic="http://schemas.openxmlformats.org/drawingml/2006/picture">
            <wp:extent cx="5040000" cy="2460554"/>
            <wp:docPr id="14" name="Picture 14"/>
            <wp:cNvGraphicFramePr>
              <a:graphicFrameLocks noChangeAspect="1"/>
            </wp:cNvGraphicFramePr>
            <a:graphic>
              <a:graphicData uri="http://schemas.openxmlformats.org/drawingml/2006/picture">
                <pic:pic>
                  <pic:nvPicPr>
                    <pic:cNvPr id="0" name="mermaid-8e016faa4a708b39.png"/>
                    <pic:cNvPicPr/>
                  </pic:nvPicPr>
                  <pic:blipFill>
                    <a:blip r:embed="rId22"/>
                    <a:stretch>
                      <a:fillRect/>
                    </a:stretch>
                  </pic:blipFill>
                  <pic:spPr>
                    <a:xfrm>
                      <a:off x="0" y="0"/>
                      <a:ext cx="5040000" cy="246055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Trường</w:t>
            </w:r>
          </w:p>
        </w:tc>
        <w:tc>
          <w:tcPr>
            <w:tcW w:type="dxa" w:w="4320"/>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Định nghĩa</w:t>
            </w:r>
          </w:p>
        </w:tc>
        <w:tc>
          <w:tcPr>
            <w:tcW w:type="dxa" w:w="2880"/>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before="120" w:after="120"/>
        <w:jc w:val="center"/>
      </w:pPr>
      <w:r>
        <w:drawing>
          <wp:inline xmlns:a="http://schemas.openxmlformats.org/drawingml/2006/main" xmlns:pic="http://schemas.openxmlformats.org/drawingml/2006/picture">
            <wp:extent cx="5040000" cy="3132276"/>
            <wp:docPr id="15" name="Picture 15"/>
            <wp:cNvGraphicFramePr>
              <a:graphicFrameLocks noChangeAspect="1"/>
            </wp:cNvGraphicFramePr>
            <a:graphic>
              <a:graphicData uri="http://schemas.openxmlformats.org/drawingml/2006/picture">
                <pic:pic>
                  <pic:nvPicPr>
                    <pic:cNvPr id="0" name="mermaid-c17f0f02f4593ec9.png"/>
                    <pic:cNvPicPr/>
                  </pic:nvPicPr>
                  <pic:blipFill>
                    <a:blip r:embed="rId23"/>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Data source</w:t>
            </w:r>
          </w:p>
        </w:tc>
        <w:tc>
          <w:tcPr>
            <w:tcW w:type="dxa" w:w="2880"/>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KPI</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đồ án: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Persona</w:t>
            </w:r>
          </w:p>
        </w:tc>
        <w:tc>
          <w:tcPr>
            <w:tcW w:type="dxa" w:w="2880"/>
          </w:tcPr>
          <w:p>
            <w:pPr>
              <w:jc w:val="center"/>
            </w:pPr>
            <w:r>
              <w:rPr>
                <w:b/>
                <w:sz w:val="24"/>
              </w:rPr>
            </w:r>
            <w:r>
              <w:rPr>
                <w:rFonts w:ascii="Times New Roman" w:hAnsi="Times New Roman" w:eastAsia="Times New Roman"/>
                <w:b/>
                <w:i w:val="0"/>
                <w:sz w:val="24"/>
              </w:rPr>
              <w:t>Số tenant</w:t>
            </w:r>
          </w:p>
        </w:tc>
        <w:tc>
          <w:tcPr>
            <w:tcW w:type="dxa" w:w="2880"/>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Feature</w:t>
            </w:r>
          </w:p>
        </w:tc>
        <w:tc>
          <w:tcPr>
            <w:tcW w:type="dxa" w:w="2880"/>
          </w:tcPr>
          <w:p>
            <w:pPr>
              <w:jc w:val="center"/>
            </w:pPr>
            <w:r>
              <w:rPr>
                <w:b/>
                <w:sz w:val="24"/>
              </w:rPr>
            </w:r>
            <w:r>
              <w:rPr>
                <w:rFonts w:ascii="Times New Roman" w:hAnsi="Times New Roman" w:eastAsia="Times New Roman"/>
                <w:b/>
                <w:i w:val="0"/>
                <w:sz w:val="24"/>
              </w:rPr>
              <w:t>Định hướng</w:t>
            </w:r>
          </w:p>
        </w:tc>
        <w:tc>
          <w:tcPr>
            <w:tcW w:type="dxa" w:w="2880"/>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Hạn chế</w:t>
            </w:r>
          </w:p>
        </w:tc>
        <w:tc>
          <w:tcPr>
            <w:tcW w:type="dxa" w:w="2880"/>
          </w:tcPr>
          <w:p>
            <w:pPr>
              <w:jc w:val="center"/>
            </w:pPr>
            <w:r>
              <w:rPr>
                <w:b/>
                <w:sz w:val="24"/>
              </w:rPr>
            </w:r>
            <w:r>
              <w:rPr>
                <w:rFonts w:ascii="Times New Roman" w:hAnsi="Times New Roman" w:eastAsia="Times New Roman"/>
                <w:b/>
                <w:i w:val="0"/>
                <w:sz w:val="24"/>
              </w:rPr>
              <w:t>Tác động</w:t>
            </w:r>
          </w:p>
        </w:tc>
        <w:tc>
          <w:tcPr>
            <w:tcW w:type="dxa" w:w="2880"/>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before="120" w:after="120"/>
        <w:jc w:val="center"/>
      </w:pPr>
      <w:r>
        <w:drawing>
          <wp:inline xmlns:a="http://schemas.openxmlformats.org/drawingml/2006/main" xmlns:pic="http://schemas.openxmlformats.org/drawingml/2006/picture">
            <wp:extent cx="5040000" cy="2934247"/>
            <wp:docPr id="16" name="Picture 16"/>
            <wp:cNvGraphicFramePr>
              <a:graphicFrameLocks noChangeAspect="1"/>
            </wp:cNvGraphicFramePr>
            <a:graphic>
              <a:graphicData uri="http://schemas.openxmlformats.org/drawingml/2006/picture">
                <pic:pic>
                  <pic:nvPicPr>
                    <pic:cNvPr id="0" name="mermaid-04f6cc00c6489703.png"/>
                    <pic:cNvPicPr/>
                  </pic:nvPicPr>
                  <pic:blipFill>
                    <a:blip r:embed="rId24"/>
                    <a:stretch>
                      <a:fillRect/>
                    </a:stretch>
                  </pic:blipFill>
                  <pic:spPr>
                    <a:xfrm>
                      <a:off x="0" y="0"/>
                      <a:ext cx="5040000" cy="293424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Phần</w:t>
            </w:r>
          </w:p>
        </w:tc>
        <w:tc>
          <w:tcPr>
            <w:tcW w:type="dxa" w:w="2880"/>
          </w:tcPr>
          <w:p>
            <w:pPr>
              <w:jc w:val="center"/>
            </w:pPr>
            <w:r>
              <w:rPr>
                <w:b/>
                <w:sz w:val="24"/>
              </w:rPr>
            </w:r>
            <w:r>
              <w:rPr>
                <w:rFonts w:ascii="Times New Roman" w:hAnsi="Times New Roman" w:eastAsia="Times New Roman"/>
                <w:b/>
                <w:i w:val="0"/>
                <w:sz w:val="24"/>
              </w:rPr>
              <w:t>Nội dung chính</w:t>
            </w:r>
          </w:p>
        </w:tc>
        <w:tc>
          <w:tcPr>
            <w:tcW w:type="dxa" w:w="2880"/>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 VÀ KIẾN NGHỊ</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beta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beta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Đồ án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Đồ án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Đồ án thực hiện phân tích so sánh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Đồ án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pPr>
        <w:pStyle w:val="Heading2"/>
      </w:pPr>
      <w:r>
        <w:rPr>
          <w:rFonts w:ascii="Times New Roman" w:hAnsi="Times New Roman" w:eastAsia="Times New Roman"/>
          <w:b/>
          <w:color w:val="000000"/>
          <w:sz w:val="32"/>
        </w:rPr>
        <w:t>5. Kiến nghị</w:t>
      </w:r>
    </w:p>
    <w:p>
      <w:pPr>
        <w:spacing w:line="288" w:lineRule="auto"/>
        <w:ind w:firstLine="567"/>
        <w:jc w:val="both"/>
      </w:pPr>
      <w:r>
        <w:rPr>
          <w:rFonts w:ascii="Times New Roman" w:hAnsi="Times New Roman" w:eastAsia="Times New Roman"/>
          <w:b w:val="0"/>
          <w:i w:val="0"/>
          <w:sz w:val="26"/>
        </w:rPr>
        <w:t>Trên cơ sở kết quả đạt được và những hạn chế đã nêu, tôi xin đề xuất một số kiến nghị cho hướng phát triển và chuyển giao đề tài như sau:</w:t>
      </w:r>
    </w:p>
    <w:p>
      <w:pPr>
        <w:pStyle w:val="ListBullet"/>
        <w:spacing w:line="288" w:lineRule="auto"/>
        <w:ind w:left="850" w:hanging="283"/>
      </w:pPr>
      <w:r>
        <w:rPr>
          <w:rFonts w:ascii="Times New Roman" w:hAnsi="Times New Roman" w:eastAsia="Times New Roman"/>
          <w:b w:val="0"/>
          <w:i w:val="0"/>
          <w:sz w:val="26"/>
        </w:rPr>
        <w:t>Tiếp tục mở rộng phạm vi nghiên cứu sang giai đoạn paid beta và GA: tích hợp thanh toán trong nước (VNPay, MoMo, VietQR), partnership MISA MeInvoice cho hóa đơn điện tử theo Thông tư 78/2021/TT-BTC, đồng thời xây dựng quy trình DPO + DPIA chuẩn PDPL 2023 trước khi mở rộng tới 1.000+ tenant.</w:t>
      </w:r>
    </w:p>
    <w:p>
      <w:pPr>
        <w:pStyle w:val="ListBullet"/>
        <w:spacing w:line="288" w:lineRule="auto"/>
        <w:ind w:left="850" w:hanging="283"/>
      </w:pPr>
      <w:r>
        <w:rPr>
          <w:rFonts w:ascii="Times New Roman" w:hAnsi="Times New Roman" w:eastAsia="Times New Roman"/>
          <w:b w:val="0"/>
          <w:i w:val="0"/>
          <w:sz w:val="26"/>
        </w:rPr>
        <w:t>Nâng cấp kiến trúc đa-region (Singapore + Hà Nội Local Zone) để bảo đảm tuân thủ Nghị định 53/2022/NĐ-CP về lưu trữ dữ liệu cá nhân tại Việt Nam, đồng thời cải thiện độ trễ truy cập cho người dùng cuối trong nước.</w:t>
      </w:r>
    </w:p>
    <w:p>
      <w:pPr>
        <w:pStyle w:val="ListBullet"/>
        <w:spacing w:line="288" w:lineRule="auto"/>
        <w:ind w:left="850" w:hanging="283"/>
      </w:pPr>
      <w:r>
        <w:rPr>
          <w:rFonts w:ascii="Times New Roman" w:hAnsi="Times New Roman" w:eastAsia="Times New Roman"/>
          <w:b w:val="0"/>
          <w:i w:val="0"/>
          <w:sz w:val="26"/>
        </w:rPr>
        <w:t>Chuyển giao kết quả nghiên cứu cho cộng đồng học thuật và doanh nghiệp giáo dục Việt Nam thông qua công bố mã nguồn mở (open-source) các pattern Row-Level Security NULL force-fail và Quality-Driven Development workflow, làm tài liệu tham khảo cho các đồ án và đề tài nghiên cứu kế tiếp về EdTech multi-tenant trong nước.</w:t>
      </w:r>
    </w:p>
    <w:p>
      <w:r>
        <w:br w:type="page"/>
      </w:r>
    </w:p>
    <w:p>
      <w:pPr>
        <w:pStyle w:val="Heading1"/>
        <w:jc w:val="center"/>
      </w:pPr>
      <w:r>
        <w:rPr>
          <w:rFonts w:ascii="Times New Roman" w:hAnsi="Times New Roman" w:eastAsia="Times New Roman"/>
          <w:b/>
          <w:color w:val="000000"/>
          <w:sz w:val="36"/>
        </w:rPr>
        <w:t>DANH MỤC 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đồ án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giai đoạn beta tenant gate ≥80.</w:t>
      </w:r>
    </w:p>
    <w:sectPr w:rsidR="00FC693F" w:rsidRPr="0006063C" w:rsidSect="00034616">
      <w:headerReference w:type="default" r:id="rId29"/>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header" Target="header4.xml"/><Relationship Id="rId29"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