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26/06/2025 đến: 26/09/2025</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ThS.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center"/>
      </w:pPr>
      <w:r>
        <w:rPr>
          <w:rFonts w:ascii="Times New Roman" w:hAnsi="Times New Roman"/>
          <w:i/>
          <w:color w:val="808080"/>
          <w:sz w:val="24"/>
        </w:rPr>
        <w:t>[Tạo danh mục hình vẽ tự động hoặc liệt kê thủ công]</w:t>
      </w:r>
    </w:p>
    <w:p>
      <w:pPr>
        <w:spacing w:before="480" w:after="360"/>
        <w:jc w:val="center"/>
      </w:pPr>
      <w:r>
        <w:rPr>
          <w:rFonts w:ascii="Times New Roman" w:hAnsi="Times New Roman" w:eastAsia="Times New Roman"/>
          <w:b/>
          <w:i w:val="0"/>
          <w:sz w:val="28"/>
        </w:rPr>
        <w:t>DANH MỤC BẢNG BIỂU</w:t>
      </w:r>
    </w:p>
    <w:p>
      <w:pPr>
        <w:jc w:val="center"/>
      </w:pPr>
      <w:r>
        <w:rPr>
          <w:rFonts w:ascii="Times New Roman" w:hAnsi="Times New Roman"/>
          <w:i/>
          <w:color w:val="808080"/>
          <w:sz w:val="24"/>
        </w:rPr>
        <w:t>[Tạo danh mục bảng biểu tự động hoặc liệt kê thủ công]</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w:t>
      </w:r>
    </w:p>
    <w:p>
      <w:pPr>
        <w:pStyle w:val="ListBullet"/>
        <w:spacing w:line="360" w:lineRule="auto"/>
        <w:ind w:left="567"/>
      </w:pPr>
      <w:r>
        <w:rPr>
          <w:rFonts w:ascii="Times New Roman" w:hAnsi="Times New Roman" w:eastAsia="Times New Roman"/>
          <w:b w:val="0"/>
          <w:i w:val="0"/>
          <w:sz w:val="26"/>
        </w:rPr>
        <w:t>Biết cách thiết kế API RESTful theo chuẩn</w:t>
      </w:r>
    </w:p>
    <w:p>
      <w:pPr>
        <w:pStyle w:val="ListBullet"/>
        <w:spacing w:line="360" w:lineRule="auto"/>
        <w:ind w:left="567"/>
      </w:pPr>
      <w:r>
        <w:rPr>
          <w:rFonts w:ascii="Times New Roman" w:hAnsi="Times New Roman" w:eastAsia="Times New Roman"/>
          <w:b w:val="0"/>
          <w:i w:val="0"/>
          <w:sz w:val="26"/>
        </w:rPr>
        <w:t>Hiểu về kiến trúc Spring Batch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Spring Batch),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https://docs.oracle.com/en/database/</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w:t>
      </w:r>
      <w:r>
        <w:rPr>
          <w:rFonts w:ascii="Times New Roman" w:hAnsi="Times New Roman" w:eastAsia="Times New Roman"/>
          <w:b w:val="0"/>
          <w:i/>
          <w:sz w:val="26"/>
        </w:rPr>
        <w:t xml:space="preserve">"Spring Batch Reference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https://docs.spring.io/spring-batch/</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RESTfulAPI.net, </w:t>
      </w:r>
      <w:r>
        <w:rPr>
          <w:rFonts w:ascii="Times New Roman" w:hAnsi="Times New Roman" w:eastAsia="Times New Roman"/>
          <w:b w:val="0"/>
          <w:i/>
          <w:sz w:val="26"/>
        </w:rPr>
        <w:t xml:space="preserve">"RESTful API Design Guidelines,"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https://restfulapi.net/</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w:t>
      </w:r>
      <w:r>
        <w:rPr>
          <w:rFonts w:ascii="Times New Roman" w:hAnsi="Times New Roman" w:eastAsia="Times New Roman"/>
          <w:b w:val="0"/>
          <w:i/>
          <w:sz w:val="26"/>
        </w:rPr>
        <w:t xml:space="preserve">"Claude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https://docs.anthropic.com/</w:t>
      </w:r>
      <w:r>
        <w:rPr>
          <w:rFonts w:ascii="Times New Roman" w:hAnsi="Times New Roman" w:eastAsia="Times New Roman"/>
          <w:b w:val="0"/>
          <w:i w:val="0"/>
          <w:sz w:val="26"/>
        </w:rPr>
        <w:t>. [Accessed: Jan. 2026].</w:t>
      </w:r>
    </w:p>
    <w:p>
      <w:pPr>
        <w:ind w:left="357" w:hanging="357"/>
      </w:pPr>
      <w:r>
        <w:rPr>
          <w:rFonts w:ascii="Times New Roman" w:hAnsi="Times New Roman" w:eastAsia="Times New Roman"/>
          <w:b w:val="0"/>
          <w:i w:val="0"/>
          <w:sz w:val="26"/>
        </w:rPr>
        <w:t xml:space="preserve">[5] </w:t>
      </w:r>
      <w:r>
        <w:rPr>
          <w:rFonts w:ascii="Times New Roman" w:hAnsi="Times New Roman" w:eastAsia="Times New Roman"/>
          <w:b w:val="0"/>
          <w:i w:val="0"/>
          <w:sz w:val="26"/>
        </w:rPr>
        <w:t>Tài liệu nội bộ công ty SY PARTNERS., JSC (không công khai).</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