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KiteHub Platform — Thesis V1 Draft</w:t>
      </w:r>
    </w:p>
    <w:p>
      <w:pPr>
        <w:pStyle w:val="Author"/>
      </w:pPr>
      <w:r>
        <w:t xml:space="preserve">Nguyễn Văn Kiệt</w:t>
      </w:r>
    </w:p>
    <w:p>
      <w:pPr>
        <w:pStyle w:val="Date"/>
      </w:pPr>
      <w:r>
        <w:t xml:space="preserve">2026-05-19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X0608704193a518df2b96042a00437f1a9974927"/>
    <w:p>
      <w:pPr>
        <w:pStyle w:val="Heading1"/>
      </w:pPr>
      <w:r>
        <w:t xml:space="preserve">Chương 1 — Phần 1: Phân tích đối thủ cạnh tranh trong thị trường giáo dục SaaS Việt Nam</w:t>
      </w:r>
    </w:p>
    <w:p>
      <w:pPr>
        <w:pStyle w:val="BlockText"/>
      </w:pPr>
      <w:r>
        <w:t xml:space="preserve">📅 Cập nhật lần cuối:</w:t>
      </w:r>
      <w:r>
        <w:t xml:space="preserve"> </w:t>
      </w:r>
      <w:r>
        <w:rPr>
          <w:b/>
          <w:bCs/>
        </w:rPr>
        <w:t xml:space="preserve">2026-05-19</w:t>
      </w:r>
      <w:r>
        <w:t xml:space="preserve"> </w:t>
      </w:r>
      <w:r>
        <w:t xml:space="preserve">· Phiên bản:</w:t>
      </w:r>
      <w:r>
        <w:t xml:space="preserve"> </w:t>
      </w:r>
      <w:r>
        <w:rPr>
          <w:b/>
          <w:bCs/>
        </w:rPr>
        <w:t xml:space="preserve">v0.9.0-beta</w:t>
      </w:r>
      <w:r>
        <w:t xml:space="preserve"> </w:t>
      </w:r>
      <w:r>
        <w:t xml:space="preserve">· Đọc khoảng</w:t>
      </w:r>
      <w:r>
        <w:t xml:space="preserve"> </w:t>
      </w:r>
      <w:r>
        <w:rPr>
          <w:b/>
          <w:bCs/>
        </w:rPr>
        <w:t xml:space="preserve">12 phút</w:t>
      </w:r>
    </w:p>
    <w:bookmarkStart w:id="9" w:name="tldr"/>
    <w:p>
      <w:pPr>
        <w:pStyle w:val="Heading2"/>
      </w:pPr>
      <w:r>
        <w:t xml:space="preserve">TL;DR</w:t>
      </w:r>
    </w:p>
    <w:p>
      <w:pPr>
        <w:pStyle w:val="FirstParagraph"/>
      </w:pPr>
      <w:r>
        <w:t xml:space="preserve">Phân tích đối thủ cạnh tranh KiteHub trong thị trường phần mềm quản lý trung tâm giáo dục Việt Nam, tập trung vào 4 đối thủ chính: MISA AMIS / Mona eLMS / Easy Edu / DotB. KiteHub khác biệt qua: (1) kiến trúc multi-tenant gốc cho phép trung tâm scale từ 1 → 100+ chi nhánh không re-architect, (2) AI Branding tự động sinh logo + banner + hero image giảm thời gian go-live từ tuần xuống ngày, (3) PDPL 2023 + Luật An ninh mạng 2018 compliance built-in (không phải addon), (4) Vietnamese-first UX với VND format + niên khóa 9-5 + tone giao tiếp persona-specific.</w:t>
      </w:r>
    </w:p>
    <w:p>
      <w:r>
        <w:pict>
          <v:rect style="width:0;height:1.5pt" o:hralign="center" o:hrstd="t" o:hr="t"/>
        </w:pict>
      </w:r>
    </w:p>
    <w:bookmarkEnd w:id="9"/>
    <w:bookmarkStart w:id="10" w:name="X000f3fb56577eda69a1ed65fb026d072a8a59d8"/>
    <w:p>
      <w:pPr>
        <w:pStyle w:val="Heading2"/>
      </w:pPr>
      <w:r>
        <w:t xml:space="preserve">1. Bối cảnh thị trường giáo dục SaaS Việt Nam</w:t>
      </w:r>
    </w:p>
    <w:p>
      <w:pPr>
        <w:pStyle w:val="FirstParagraph"/>
      </w:pPr>
      <w:r>
        <w:t xml:space="preserve">Thị trường phần mềm quản lý trung tâm giáo dục Việt Nam tăng trưởng mạnh giai đoạn 2020-2025, được thúc đẩy bởi 3 yếu tố chính. Thứ nhất, ngành dạy thêm (trung tâm ngoại ngữ + tin học + năng khiếu) bùng nổ sau Thông tư 29/2024/TT-BGDĐT chính thức hóa hoạt động dạy thêm có thu phí [33], ước tính hơn 50.000 trung tâm hoạt động trên toàn quốc theo báo cáo Magenest 2024 [3]. Thứ hai, phụ huynh Việt Nam có thói quen đầu tư mạnh cho giáo dục con cái, với mức chi trung bình 15-20% thu nhập hộ gia đình cho học thêm con (theo 6Wresearch [4]) — chỉ số này phù hợp với báo cáo Kinh tế Số Việt Nam 2024 của VECITA về tăng trưởng chi tiêu EdTech trong cấu phần kinh tế số [34]. Thứ ba, sau đại dịch COVID-19, các trung tâm buộc phải số hóa quy trình quản lý (điểm danh, học phí, lịch học, communication với phụ huynh) để duy trì hoạt động khi switching giữa online + offline mode liên tục.</w:t>
      </w:r>
    </w:p>
    <w:p>
      <w:pPr>
        <w:pStyle w:val="BodyText"/>
      </w:pPr>
      <w:r>
        <w:t xml:space="preserve">Tuy nhiên, đa số trung tâm nhỏ và vừa (1-3 chi nhánh, dưới 500 học viên) vẫn dùng Excel + Zalo group chat + thậm chí số ghi tay để quản lý. Lý do chính: phần mềm hiện có hoặc quá phức tạp (Cyber School, MISA EMIS targeting trường công lập K-12), hoặc thiếu Vietnamese-first UX (LMS quốc tế như Moodle, Canvas), hoặc chi phí cao không phù hợp với tier trung tâm tự phát (Speed Manager, EduCom với mức $50-100/tháng/cơ sở).</w:t>
      </w:r>
    </w:p>
    <w:p>
      <w:pPr>
        <w:pStyle w:val="BodyText"/>
      </w:pPr>
      <w:r>
        <w:t xml:space="preserve">Khoảng trống thị trường KiteHub nhắm tới:</w:t>
      </w:r>
      <w:r>
        <w:t xml:space="preserve"> </w:t>
      </w:r>
      <w:r>
        <w:rPr>
          <w:b/>
          <w:bCs/>
        </w:rPr>
        <w:t xml:space="preserve">trung tâm nhỏ và vừa (1-10 chi nhánh, 100-2000 học viên/cơ sở)</w:t>
      </w:r>
      <w:r>
        <w:t xml:space="preserve"> </w:t>
      </w:r>
      <w:r>
        <w:t xml:space="preserve">với mức giá 500.000-1.500.000đ/tháng, UX tiếng Việt, multi-tenant gốc cho phép scale nhanh khi mở chi nhánh mới, và AI Branding tự động sinh assets thay vì phải thuê designer.</w:t>
      </w:r>
    </w:p>
    <w:bookmarkEnd w:id="10"/>
    <w:bookmarkStart w:id="14" w:name="đối-thủ-1-misa-amis-trường-học-2"/>
    <w:p>
      <w:pPr>
        <w:pStyle w:val="Heading2"/>
      </w:pPr>
      <w:r>
        <w:t xml:space="preserve">2. Đối thủ #1 — MISA AMIS Trường Học [2]</w:t>
      </w:r>
    </w:p>
    <w:p>
      <w:pPr>
        <w:pStyle w:val="FirstParagraph"/>
      </w:pPr>
      <w:r>
        <w:t xml:space="preserve">MISA là một trong những công ty phần mềm Việt Nam lớn nhất với 25+ năm lịch sử, đặc biệt mạnh trong segment kế toán + thuế (MISA SME, MISA Mimosa). Sản phẩm giáo dục MISA EMIS (cho trường công lập K-12) đã có deployment tại hơn 30.000 trường tiểu học + THCS toàn quốc, phục vụ hơn 12 triệu học sinh.</w:t>
      </w:r>
    </w:p>
    <w:bookmarkStart w:id="11" w:name="thế-mạnh"/>
    <w:p>
      <w:pPr>
        <w:pStyle w:val="Heading3"/>
      </w:pPr>
      <w:r>
        <w:t xml:space="preserve">Thế mạnh</w:t>
      </w:r>
    </w:p>
    <w:p>
      <w:pPr>
        <w:pStyle w:val="FirstParagraph"/>
      </w:pPr>
      <w:r>
        <w:t xml:space="preserve">MISA AMIS Trường Học có</w:t>
      </w:r>
      <w:r>
        <w:t xml:space="preserve"> </w:t>
      </w:r>
      <w:r>
        <w:rPr>
          <w:b/>
          <w:bCs/>
        </w:rPr>
        <w:t xml:space="preserve">integration sâu với MISA MeInvoice</w:t>
      </w:r>
      <w:r>
        <w:t xml:space="preserve"> </w:t>
      </w:r>
      <w:r>
        <w:t xml:space="preserve">(hóa đơn điện tử theo Thông tư 78/2021/TT-BTC) và</w:t>
      </w:r>
      <w:r>
        <w:t xml:space="preserve"> </w:t>
      </w:r>
      <w:r>
        <w:rPr>
          <w:b/>
          <w:bCs/>
        </w:rPr>
        <w:t xml:space="preserve">MISA EFS</w:t>
      </w:r>
      <w:r>
        <w:t xml:space="preserve"> </w:t>
      </w:r>
      <w:r>
        <w:t xml:space="preserve">(file storage compliance). Đây là lợi thế lớn cho các trung tâm cần xuất hóa đơn VAT cho công ty (parent paying via employer benefit). Ngoài ra, MISA có</w:t>
      </w:r>
      <w:r>
        <w:t xml:space="preserve"> </w:t>
      </w:r>
      <w:r>
        <w:rPr>
          <w:b/>
          <w:bCs/>
        </w:rPr>
        <w:t xml:space="preserve">network distribution mạnh</w:t>
      </w:r>
      <w:r>
        <w:t xml:space="preserve"> </w:t>
      </w:r>
      <w:r>
        <w:t xml:space="preserve">qua hệ thống đại lý tại 63 tỉnh thành, đặc biệt là các tỉnh miền Trung + Tây Nguyên nơi MISA brand đã thâm nhập sâu qua sản phẩm kế toán.</w:t>
      </w:r>
    </w:p>
    <w:bookmarkEnd w:id="11"/>
    <w:bookmarkStart w:id="12" w:name="điểm-yếu-so-với-kitehub"/>
    <w:p>
      <w:pPr>
        <w:pStyle w:val="Heading3"/>
      </w:pPr>
      <w:r>
        <w:t xml:space="preserve">Điểm yếu so với KiteHub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Khía cạnh</w:t>
            </w:r>
          </w:p>
        </w:tc>
        <w:tc>
          <w:tcPr/>
          <w:p>
            <w:pPr>
              <w:pStyle w:val="Compact"/>
            </w:pPr>
            <w:r>
              <w:t xml:space="preserve">MISA AMIS</w:t>
            </w:r>
          </w:p>
        </w:tc>
        <w:tc>
          <w:tcPr/>
          <w:p>
            <w:pPr>
              <w:pStyle w:val="Compact"/>
            </w:pPr>
            <w:r>
              <w:t xml:space="preserve">KiteHub</w:t>
            </w:r>
          </w:p>
        </w:tc>
      </w:tr>
      <w:tr>
        <w:tc>
          <w:tcPr/>
          <w:p>
            <w:pPr>
              <w:pStyle w:val="Compact"/>
            </w:pPr>
            <w:r>
              <w:rPr>
                <w:b/>
                <w:bCs/>
              </w:rPr>
              <w:t xml:space="preserve">Target persona</w:t>
            </w:r>
          </w:p>
        </w:tc>
        <w:tc>
          <w:tcPr/>
          <w:p>
            <w:pPr>
              <w:pStyle w:val="Compact"/>
            </w:pPr>
            <w:r>
              <w:t xml:space="preserve">Trường công lập K-12 (1 trường = 500-2000 học sinh, 30-100 giáo viên)</w:t>
            </w:r>
          </w:p>
        </w:tc>
        <w:tc>
          <w:tcPr/>
          <w:p>
            <w:pPr>
              <w:pStyle w:val="Compact"/>
            </w:pPr>
            <w:r>
              <w:t xml:space="preserve">Trung tâm dạy thêm (10-2000 học viên/cơ sở, multi-branch ready)</w:t>
            </w:r>
          </w:p>
        </w:tc>
      </w:tr>
      <w:tr>
        <w:tc>
          <w:tcPr/>
          <w:p>
            <w:pPr>
              <w:pStyle w:val="Compact"/>
            </w:pPr>
            <w:r>
              <w:rPr>
                <w:b/>
                <w:bCs/>
              </w:rPr>
              <w:t xml:space="preserve">Multi-tenant</w:t>
            </w:r>
          </w:p>
        </w:tc>
        <w:tc>
          <w:tcPr/>
          <w:p>
            <w:pPr>
              <w:pStyle w:val="Compact"/>
            </w:pPr>
            <w:r>
              <w:t xml:space="preserve">Single-tenant deployment per trường</w:t>
            </w:r>
          </w:p>
        </w:tc>
        <w:tc>
          <w:tcPr/>
          <w:p>
            <w:pPr>
              <w:pStyle w:val="Compact"/>
            </w:pPr>
            <w:r>
              <w:t xml:space="preserve">Multi-tenant gốc với database isolation per tenant</w:t>
            </w:r>
          </w:p>
        </w:tc>
      </w:tr>
      <w:tr>
        <w:tc>
          <w:tcPr/>
          <w:p>
            <w:pPr>
              <w:pStyle w:val="Compact"/>
            </w:pPr>
            <w:r>
              <w:rPr>
                <w:b/>
                <w:bCs/>
              </w:rPr>
              <w:t xml:space="preserve">AI Branding</w:t>
            </w:r>
          </w:p>
        </w:tc>
        <w:tc>
          <w:tcPr/>
          <w:p>
            <w:pPr>
              <w:pStyle w:val="Compact"/>
            </w:pPr>
            <w:r>
              <w:t xml:space="preserve">Không có</w:t>
            </w:r>
          </w:p>
        </w:tc>
        <w:tc>
          <w:tcPr/>
          <w:p>
            <w:pPr>
              <w:pStyle w:val="Compact"/>
            </w:pPr>
            <w:r>
              <w:t xml:space="preserve">Tự động sinh logo + banner + hero image</w:t>
            </w:r>
          </w:p>
        </w:tc>
      </w:tr>
      <w:tr>
        <w:tc>
          <w:tcPr/>
          <w:p>
            <w:pPr>
              <w:pStyle w:val="Compact"/>
            </w:pPr>
            <w:r>
              <w:rPr>
                <w:b/>
                <w:bCs/>
              </w:rPr>
              <w:t xml:space="preserve">Onboarding time</w:t>
            </w:r>
          </w:p>
        </w:tc>
        <w:tc>
          <w:tcPr/>
          <w:p>
            <w:pPr>
              <w:pStyle w:val="Compact"/>
            </w:pPr>
            <w:r>
              <w:t xml:space="preserve">2-4 tuần (cần training + integration đại lý)</w:t>
            </w:r>
          </w:p>
        </w:tc>
        <w:tc>
          <w:tcPr/>
          <w:p>
            <w:pPr>
              <w:pStyle w:val="Compact"/>
            </w:pPr>
            <w:r>
              <w:t xml:space="preserve">1-2 ngày self-service signup → dashboard ready</w:t>
            </w:r>
          </w:p>
        </w:tc>
      </w:tr>
      <w:tr>
        <w:tc>
          <w:tcPr/>
          <w:p>
            <w:pPr>
              <w:pStyle w:val="Compact"/>
            </w:pPr>
            <w:r>
              <w:rPr>
                <w:b/>
                <w:bCs/>
              </w:rPr>
              <w:t xml:space="preserve">Pricing model</w:t>
            </w:r>
          </w:p>
        </w:tc>
        <w:tc>
          <w:tcPr/>
          <w:p>
            <w:pPr>
              <w:pStyle w:val="Compact"/>
            </w:pPr>
            <w:r>
              <w:t xml:space="preserve">Custom quote 50.000.000-200.000.000đ setup + 2-5 triệu/tháng/trường</w:t>
            </w:r>
          </w:p>
        </w:tc>
        <w:tc>
          <w:tcPr/>
          <w:p>
            <w:pPr>
              <w:pStyle w:val="Compact"/>
            </w:pPr>
            <w:r>
              <w:t xml:space="preserve">Subscription 500.000đ-1.500.000đ/tháng tùy gói</w:t>
            </w:r>
          </w:p>
        </w:tc>
      </w:tr>
      <w:tr>
        <w:tc>
          <w:tcPr/>
          <w:p>
            <w:pPr>
              <w:pStyle w:val="Compact"/>
            </w:pPr>
            <w:r>
              <w:rPr>
                <w:b/>
                <w:bCs/>
              </w:rPr>
              <w:t xml:space="preserve">PDPL compliance</w:t>
            </w:r>
          </w:p>
        </w:tc>
        <w:tc>
          <w:tcPr/>
          <w:p>
            <w:pPr>
              <w:pStyle w:val="Compact"/>
            </w:pPr>
            <w:r>
              <w:t xml:space="preserve">Có (built-in MISA platform)</w:t>
            </w:r>
          </w:p>
        </w:tc>
        <w:tc>
          <w:tcPr/>
          <w:p>
            <w:pPr>
              <w:pStyle w:val="Compact"/>
            </w:pPr>
            <w:r>
              <w:t xml:space="preserve">Có (built-in từ Wave 23)</w:t>
            </w:r>
          </w:p>
        </w:tc>
      </w:tr>
      <w:tr>
        <w:tc>
          <w:tcPr/>
          <w:p>
            <w:pPr>
              <w:pStyle w:val="Compact"/>
            </w:pPr>
            <w:r>
              <w:rPr>
                <w:b/>
                <w:bCs/>
              </w:rPr>
              <w:t xml:space="preserve">Niên khóa Việt Nam</w:t>
            </w:r>
          </w:p>
        </w:tc>
        <w:tc>
          <w:tcPr/>
          <w:p>
            <w:pPr>
              <w:pStyle w:val="Compact"/>
            </w:pPr>
            <w:r>
              <w:t xml:space="preserve">Có (calendar 9-5 + HK1/HK2)</w:t>
            </w:r>
          </w:p>
        </w:tc>
        <w:tc>
          <w:tcPr/>
          <w:p>
            <w:pPr>
              <w:pStyle w:val="Compact"/>
            </w:pPr>
            <w:r>
              <w:t xml:space="preserve">Có (configurable per tenant)</w:t>
            </w:r>
          </w:p>
        </w:tc>
      </w:tr>
    </w:tbl>
    <w:bookmarkEnd w:id="12"/>
    <w:bookmarkStart w:id="13" w:name="phân-tích-chiến-lược"/>
    <w:p>
      <w:pPr>
        <w:pStyle w:val="Heading3"/>
      </w:pPr>
      <w:r>
        <w:t xml:space="preserve">Phân tích chiến lược</w:t>
      </w:r>
    </w:p>
    <w:p>
      <w:pPr>
        <w:pStyle w:val="FirstParagraph"/>
      </w:pPr>
      <w:r>
        <w:t xml:space="preserve">MISA AMIS định vị enterprise B2B với deal size lớn, sales cycle 3-6 tháng. KiteHub định vị product-led growth (PLG) tiered SaaS với self-service signup + freemium trial — model khác hoàn toàn. Hai sản phẩm không phải direct competitor mà targeting different ICP (Ideal Customer Profile). MISA: trường công lập + chuỗi trung tâm lớn cần integration kế toán doanh nghiệp. KiteHub: trung tâm tự phát, owner đơn lẻ hoặc franchise model nhỏ cần ship nhanh + chi phí thấp.</w:t>
      </w:r>
    </w:p>
    <w:bookmarkEnd w:id="13"/>
    <w:bookmarkEnd w:id="14"/>
    <w:bookmarkStart w:id="18" w:name="đối-thủ-2-mona-elms-31"/>
    <w:p>
      <w:pPr>
        <w:pStyle w:val="Heading2"/>
      </w:pPr>
      <w:r>
        <w:t xml:space="preserve">3. Đối thủ #2 — Mona eLMS [31]</w:t>
      </w:r>
    </w:p>
    <w:p>
      <w:pPr>
        <w:pStyle w:val="FirstParagraph"/>
      </w:pPr>
      <w:r>
        <w:t xml:space="preserve">Mona Software là công ty công nghệ giáo dục Việt Nam thành lập 2017, tập trung exclusively vào segment trung tâm ngoại ngữ + tin học. Mona eLMS có khoảng 800 khách hàng trung tâm tại Việt Nam (số liệu công ty công bố 2024) [31].</w:t>
      </w:r>
    </w:p>
    <w:bookmarkStart w:id="15" w:name="thế-mạnh-1"/>
    <w:p>
      <w:pPr>
        <w:pStyle w:val="Heading3"/>
      </w:pPr>
      <w:r>
        <w:t xml:space="preserve">Thế mạnh</w:t>
      </w:r>
    </w:p>
    <w:p>
      <w:pPr>
        <w:pStyle w:val="FirstParagraph"/>
      </w:pPr>
      <w:r>
        <w:t xml:space="preserve">Mona eLMS có</w:t>
      </w:r>
      <w:r>
        <w:t xml:space="preserve"> </w:t>
      </w:r>
      <w:r>
        <w:rPr>
          <w:b/>
          <w:bCs/>
        </w:rPr>
        <w:t xml:space="preserve">mobile app native iOS + Android</w:t>
      </w:r>
      <w:r>
        <w:t xml:space="preserve"> </w:t>
      </w:r>
      <w:r>
        <w:t xml:space="preserve">cho học viên + phụ huynh, tích hợp Zalo Notification Service (ZNS) cho thông báo điểm danh / kết quả thi / lịch học. Đây là touch-point critical với phụ huynh Việt Nam vì Zalo là app messaging dominant (90%+ smartphone Việt Nam có Zalo). Ngoài ra, Mona có</w:t>
      </w:r>
      <w:r>
        <w:t xml:space="preserve"> </w:t>
      </w:r>
      <w:r>
        <w:rPr>
          <w:b/>
          <w:bCs/>
        </w:rPr>
        <w:t xml:space="preserve">template báo cáo định kỳ</w:t>
      </w:r>
      <w:r>
        <w:t xml:space="preserve"> </w:t>
      </w:r>
      <w:r>
        <w:t xml:space="preserve">(báo cáo tuần / tháng / quý cho phụ huynh) được customize sẵn theo persona trung tâm ngoại ngữ — Owner không cần config nhiều khi onboarding.</w:t>
      </w:r>
    </w:p>
    <w:bookmarkEnd w:id="15"/>
    <w:bookmarkStart w:id="16" w:name="điểm-yếu-so-với-kitehub-1"/>
    <w:p>
      <w:pPr>
        <w:pStyle w:val="Heading3"/>
      </w:pPr>
      <w:r>
        <w:t xml:space="preserve">Điểm yếu so với KiteHub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Khía cạnh</w:t>
            </w:r>
          </w:p>
        </w:tc>
        <w:tc>
          <w:tcPr/>
          <w:p>
            <w:pPr>
              <w:pStyle w:val="Compact"/>
            </w:pPr>
            <w:r>
              <w:t xml:space="preserve">Mona eLMS</w:t>
            </w:r>
          </w:p>
        </w:tc>
        <w:tc>
          <w:tcPr/>
          <w:p>
            <w:pPr>
              <w:pStyle w:val="Compact"/>
            </w:pPr>
            <w:r>
              <w:t xml:space="preserve">KiteHub</w:t>
            </w:r>
          </w:p>
        </w:tc>
      </w:tr>
      <w:tr>
        <w:tc>
          <w:tcPr/>
          <w:p>
            <w:pPr>
              <w:pStyle w:val="Compact"/>
            </w:pPr>
            <w:r>
              <w:rPr>
                <w:b/>
                <w:bCs/>
              </w:rPr>
              <w:t xml:space="preserve">Domain coverage</w:t>
            </w:r>
          </w:p>
        </w:tc>
        <w:tc>
          <w:tcPr/>
          <w:p>
            <w:pPr>
              <w:pStyle w:val="Compact"/>
            </w:pPr>
            <w:r>
              <w:t xml:space="preserve">Trung tâm ngoại ngữ + tin học chuyên biệt</w:t>
            </w:r>
          </w:p>
        </w:tc>
        <w:tc>
          <w:tcPr/>
          <w:p>
            <w:pPr>
              <w:pStyle w:val="Compact"/>
            </w:pPr>
            <w:r>
              <w:t xml:space="preserve">Multi-domain (ngoại ngữ + toán + tin học + năng khiếu)</w:t>
            </w:r>
          </w:p>
        </w:tc>
      </w:tr>
      <w:tr>
        <w:tc>
          <w:tcPr/>
          <w:p>
            <w:pPr>
              <w:pStyle w:val="Compact"/>
            </w:pPr>
            <w:r>
              <w:rPr>
                <w:b/>
                <w:bCs/>
              </w:rPr>
              <w:t xml:space="preserve">Multi-tenant</w:t>
            </w:r>
          </w:p>
        </w:tc>
        <w:tc>
          <w:tcPr/>
          <w:p>
            <w:pPr>
              <w:pStyle w:val="Compact"/>
            </w:pPr>
            <w:r>
              <w:t xml:space="preserve">Single-tenant per trung tâm</w:t>
            </w:r>
          </w:p>
        </w:tc>
        <w:tc>
          <w:tcPr/>
          <w:p>
            <w:pPr>
              <w:pStyle w:val="Compact"/>
            </w:pPr>
            <w:r>
              <w:t xml:space="preserve">Multi-tenant gốc cho franchise model</w:t>
            </w:r>
          </w:p>
        </w:tc>
      </w:tr>
      <w:tr>
        <w:tc>
          <w:tcPr/>
          <w:p>
            <w:pPr>
              <w:pStyle w:val="Compact"/>
            </w:pPr>
            <w:r>
              <w:rPr>
                <w:b/>
                <w:bCs/>
              </w:rPr>
              <w:t xml:space="preserve">AI assets</w:t>
            </w:r>
          </w:p>
        </w:tc>
        <w:tc>
          <w:tcPr/>
          <w:p>
            <w:pPr>
              <w:pStyle w:val="Compact"/>
            </w:pPr>
            <w:r>
              <w:t xml:space="preserve">Không (template designer manual)</w:t>
            </w:r>
          </w:p>
        </w:tc>
        <w:tc>
          <w:tcPr/>
          <w:p>
            <w:pPr>
              <w:pStyle w:val="Compact"/>
            </w:pPr>
            <w:r>
              <w:t xml:space="preserve">AI Branding auto-generate</w:t>
            </w:r>
          </w:p>
        </w:tc>
      </w:tr>
      <w:tr>
        <w:tc>
          <w:tcPr/>
          <w:p>
            <w:pPr>
              <w:pStyle w:val="Compact"/>
            </w:pPr>
            <w:r>
              <w:rPr>
                <w:b/>
                <w:bCs/>
              </w:rPr>
              <w:t xml:space="preserve">API ecosystem</w:t>
            </w:r>
          </w:p>
        </w:tc>
        <w:tc>
          <w:tcPr/>
          <w:p>
            <w:pPr>
              <w:pStyle w:val="Compact"/>
            </w:pPr>
            <w:r>
              <w:t xml:space="preserve">Đóng (không có public API)</w:t>
            </w:r>
          </w:p>
        </w:tc>
        <w:tc>
          <w:tcPr/>
          <w:p>
            <w:pPr>
              <w:pStyle w:val="Compact"/>
            </w:pPr>
            <w:r>
              <w:t xml:space="preserve">OpenAPI spec, webhook ecosystem</w:t>
            </w:r>
          </w:p>
        </w:tc>
      </w:tr>
      <w:tr>
        <w:tc>
          <w:tcPr/>
          <w:p>
            <w:pPr>
              <w:pStyle w:val="Compact"/>
            </w:pPr>
            <w:r>
              <w:rPr>
                <w:b/>
                <w:bCs/>
              </w:rPr>
              <w:t xml:space="preserve">Pricing model</w:t>
            </w:r>
          </w:p>
        </w:tc>
        <w:tc>
          <w:tcPr/>
          <w:p>
            <w:pPr>
              <w:pStyle w:val="Compact"/>
            </w:pPr>
            <w:r>
              <w:t xml:space="preserve">Custom quote 1.500.000-5.000.000đ/tháng tùy số học viên</w:t>
            </w:r>
          </w:p>
        </w:tc>
        <w:tc>
          <w:tcPr/>
          <w:p>
            <w:pPr>
              <w:pStyle w:val="Compact"/>
            </w:pPr>
            <w:r>
              <w:t xml:space="preserve">Tiered 500.000-1.500.000đ/tháng predictable</w:t>
            </w:r>
          </w:p>
        </w:tc>
      </w:tr>
      <w:tr>
        <w:tc>
          <w:tcPr/>
          <w:p>
            <w:pPr>
              <w:pStyle w:val="Compact"/>
            </w:pPr>
            <w:r>
              <w:rPr>
                <w:b/>
                <w:bCs/>
              </w:rPr>
              <w:t xml:space="preserve">Mobile app native</w:t>
            </w:r>
          </w:p>
        </w:tc>
        <w:tc>
          <w:tcPr/>
          <w:p>
            <w:pPr>
              <w:pStyle w:val="Compact"/>
            </w:pPr>
            <w:r>
              <w:t xml:space="preserve">Có (iOS + Android)</w:t>
            </w:r>
          </w:p>
        </w:tc>
        <w:tc>
          <w:tcPr/>
          <w:p>
            <w:pPr>
              <w:pStyle w:val="Compact"/>
            </w:pPr>
            <w:r>
              <w:t xml:space="preserve">Web-first responsive, mobile app Phase 2+</w:t>
            </w:r>
          </w:p>
        </w:tc>
      </w:tr>
      <w:tr>
        <w:tc>
          <w:tcPr/>
          <w:p>
            <w:pPr>
              <w:pStyle w:val="Compact"/>
            </w:pPr>
            <w:r>
              <w:rPr>
                <w:b/>
                <w:bCs/>
              </w:rPr>
              <w:t xml:space="preserve">ZNS Zalo integration</w:t>
            </w:r>
          </w:p>
        </w:tc>
        <w:tc>
          <w:tcPr/>
          <w:p>
            <w:pPr>
              <w:pStyle w:val="Compact"/>
            </w:pPr>
            <w:r>
              <w:t xml:space="preserve">Có (native)</w:t>
            </w:r>
          </w:p>
        </w:tc>
        <w:tc>
          <w:tcPr/>
          <w:p>
            <w:pPr>
              <w:pStyle w:val="Compact"/>
            </w:pPr>
            <w:r>
              <w:t xml:space="preserve">Phase 2+ integration</w:t>
            </w:r>
          </w:p>
        </w:tc>
      </w:tr>
    </w:tbl>
    <w:bookmarkEnd w:id="16"/>
    <w:bookmarkStart w:id="17" w:name="phân-tích-chiến-lược-1"/>
    <w:p>
      <w:pPr>
        <w:pStyle w:val="Heading3"/>
      </w:pPr>
      <w:r>
        <w:t xml:space="preserve">Phân tích chiến lược</w:t>
      </w:r>
    </w:p>
    <w:p>
      <w:pPr>
        <w:pStyle w:val="FirstParagraph"/>
      </w:pPr>
      <w:r>
        <w:t xml:space="preserve">Mona eLMS có advantage rõ ở</w:t>
      </w:r>
      <w:r>
        <w:t xml:space="preserve"> </w:t>
      </w:r>
      <w:r>
        <w:rPr>
          <w:b/>
          <w:bCs/>
        </w:rPr>
        <w:t xml:space="preserve">mobile + Zalo touch-point</w:t>
      </w:r>
      <w:r>
        <w:t xml:space="preserve"> </w:t>
      </w:r>
      <w:r>
        <w:t xml:space="preserve">— đây là gap KiteHub cần address trong Phase 2+ (mobile app native + ZNS integration). Tuy nhiên, Mona có closed ecosystem (không API), không multi-tenant gốc → khó scale cho franchise model nhiều chi nhánh. KiteHub bù trừ bằng open architecture + multi-tenant ready từ Phase 1.</w:t>
      </w:r>
    </w:p>
    <w:bookmarkEnd w:id="17"/>
    <w:bookmarkEnd w:id="18"/>
    <w:bookmarkStart w:id="22" w:name="đối-thủ-3-easy-edu-1"/>
    <w:p>
      <w:pPr>
        <w:pStyle w:val="Heading2"/>
      </w:pPr>
      <w:r>
        <w:t xml:space="preserve">4. Đối thủ #3 — Easy Edu [1]</w:t>
      </w:r>
    </w:p>
    <w:p>
      <w:pPr>
        <w:pStyle w:val="FirstParagraph"/>
      </w:pPr>
      <w:r>
        <w:t xml:space="preserve">Easy Edu là sản phẩm phần mềm quản lý trung tâm ngoại ngữ ra mắt 2018, hiện có hơn</w:t>
      </w:r>
      <w:r>
        <w:t xml:space="preserve"> </w:t>
      </w:r>
      <w:r>
        <w:rPr>
          <w:b/>
          <w:bCs/>
        </w:rPr>
        <w:t xml:space="preserve">1.400 trung tâm khách hàng</w:t>
      </w:r>
      <w:r>
        <w:t xml:space="preserve"> </w:t>
      </w:r>
      <w:r>
        <w:t xml:space="preserve">trên toàn quốc theo công bố trang chủ. Đây là đối thủ direct lớn nhất của KiteHub trong segment trung tâm ngoại ngữ tier nhỏ và vừa.</w:t>
      </w:r>
    </w:p>
    <w:bookmarkStart w:id="19" w:name="thế-mạnh-2"/>
    <w:p>
      <w:pPr>
        <w:pStyle w:val="Heading3"/>
      </w:pPr>
      <w:r>
        <w:t xml:space="preserve">Thế mạnh</w:t>
      </w:r>
    </w:p>
    <w:p>
      <w:pPr>
        <w:pStyle w:val="FirstParagraph"/>
      </w:pPr>
      <w:r>
        <w:t xml:space="preserve">Easy Edu có</w:t>
      </w:r>
      <w:r>
        <w:t xml:space="preserve"> </w:t>
      </w:r>
      <w:r>
        <w:rPr>
          <w:b/>
          <w:bCs/>
        </w:rPr>
        <w:t xml:space="preserve">distribution mạnh tại miền Bắc + miền Trung</w:t>
      </w:r>
      <w:r>
        <w:t xml:space="preserve"> </w:t>
      </w:r>
      <w:r>
        <w:t xml:space="preserve">thông qua các sự kiện ngành giáo dục + hợp tác với hiệp hội trung tâm ngoại ngữ. Feature set comprehensive: quản lý học viên, lớp học, học phí, điểm danh, báo cáo, Zalo OA tích hợp, mobile app cho phụ huynh. Pricing phải chăng: từ 800.000đ/tháng cho gói cơ bản 200 học viên.</w:t>
      </w:r>
    </w:p>
    <w:bookmarkEnd w:id="19"/>
    <w:bookmarkStart w:id="20" w:name="điểm-yếu-so-với-kitehub-2"/>
    <w:p>
      <w:pPr>
        <w:pStyle w:val="Heading3"/>
      </w:pPr>
      <w:r>
        <w:t xml:space="preserve">Điểm yếu so với KiteHub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Khía cạnh</w:t>
            </w:r>
          </w:p>
        </w:tc>
        <w:tc>
          <w:tcPr/>
          <w:p>
            <w:pPr>
              <w:pStyle w:val="Compact"/>
            </w:pPr>
            <w:r>
              <w:t xml:space="preserve">Easy Edu</w:t>
            </w:r>
          </w:p>
        </w:tc>
        <w:tc>
          <w:tcPr/>
          <w:p>
            <w:pPr>
              <w:pStyle w:val="Compact"/>
            </w:pPr>
            <w:r>
              <w:t xml:space="preserve">KiteHub</w:t>
            </w:r>
          </w:p>
        </w:tc>
      </w:tr>
      <w:tr>
        <w:tc>
          <w:tcPr/>
          <w:p>
            <w:pPr>
              <w:pStyle w:val="Compact"/>
            </w:pPr>
            <w:r>
              <w:rPr>
                <w:b/>
                <w:bCs/>
              </w:rPr>
              <w:t xml:space="preserve">Multi-tenant architecture</w:t>
            </w:r>
          </w:p>
        </w:tc>
        <w:tc>
          <w:tcPr/>
          <w:p>
            <w:pPr>
              <w:pStyle w:val="Compact"/>
            </w:pPr>
            <w:r>
              <w:t xml:space="preserve">Single-tenant deployment per trung tâm</w:t>
            </w:r>
          </w:p>
        </w:tc>
        <w:tc>
          <w:tcPr/>
          <w:p>
            <w:pPr>
              <w:pStyle w:val="Compact"/>
            </w:pPr>
            <w:r>
              <w:t xml:space="preserve">Multi-tenant gốc với schema isolation</w:t>
            </w:r>
          </w:p>
        </w:tc>
      </w:tr>
      <w:tr>
        <w:tc>
          <w:tcPr/>
          <w:p>
            <w:pPr>
              <w:pStyle w:val="Compact"/>
            </w:pPr>
            <w:r>
              <w:rPr>
                <w:b/>
                <w:bCs/>
              </w:rPr>
              <w:t xml:space="preserve">AI Branding</w:t>
            </w:r>
          </w:p>
        </w:tc>
        <w:tc>
          <w:tcPr/>
          <w:p>
            <w:pPr>
              <w:pStyle w:val="Compact"/>
            </w:pPr>
            <w:r>
              <w:t xml:space="preserve">Không</w:t>
            </w:r>
          </w:p>
        </w:tc>
        <w:tc>
          <w:tcPr/>
          <w:p>
            <w:pPr>
              <w:pStyle w:val="Compact"/>
            </w:pPr>
            <w:r>
              <w:t xml:space="preserve">Có (auto-generate logo + banner + hero)</w:t>
            </w:r>
          </w:p>
        </w:tc>
      </w:tr>
      <w:tr>
        <w:tc>
          <w:tcPr/>
          <w:p>
            <w:pPr>
              <w:pStyle w:val="Compact"/>
            </w:pPr>
            <w:r>
              <w:rPr>
                <w:b/>
                <w:bCs/>
              </w:rPr>
              <w:t xml:space="preserve">Self-service onboarding</w:t>
            </w:r>
          </w:p>
        </w:tc>
        <w:tc>
          <w:tcPr/>
          <w:p>
            <w:pPr>
              <w:pStyle w:val="Compact"/>
            </w:pPr>
            <w:r>
              <w:t xml:space="preserve">Cần liên hệ sales setup</w:t>
            </w:r>
          </w:p>
        </w:tc>
        <w:tc>
          <w:tcPr/>
          <w:p>
            <w:pPr>
              <w:pStyle w:val="Compact"/>
            </w:pPr>
            <w:r>
              <w:t xml:space="preserve">Self-service signup, dashboard ready trong 1-2 ngày</w:t>
            </w:r>
          </w:p>
        </w:tc>
      </w:tr>
      <w:tr>
        <w:tc>
          <w:tcPr/>
          <w:p>
            <w:pPr>
              <w:pStyle w:val="Compact"/>
            </w:pPr>
            <w:r>
              <w:rPr>
                <w:b/>
                <w:bCs/>
              </w:rPr>
              <w:t xml:space="preserve">API ecosystem</w:t>
            </w:r>
          </w:p>
        </w:tc>
        <w:tc>
          <w:tcPr/>
          <w:p>
            <w:pPr>
              <w:pStyle w:val="Compact"/>
            </w:pPr>
            <w:r>
              <w:t xml:space="preserve">Đóng</w:t>
            </w:r>
          </w:p>
        </w:tc>
        <w:tc>
          <w:tcPr/>
          <w:p>
            <w:pPr>
              <w:pStyle w:val="Compact"/>
            </w:pPr>
            <w:r>
              <w:t xml:space="preserve">OpenAPI + webhook</w:t>
            </w:r>
          </w:p>
        </w:tc>
      </w:tr>
      <w:tr>
        <w:tc>
          <w:tcPr/>
          <w:p>
            <w:pPr>
              <w:pStyle w:val="Compact"/>
            </w:pPr>
            <w:r>
              <w:rPr>
                <w:b/>
                <w:bCs/>
              </w:rPr>
              <w:t xml:space="preserve">Vietnamese narrative quality</w:t>
            </w:r>
          </w:p>
        </w:tc>
        <w:tc>
          <w:tcPr/>
          <w:p>
            <w:pPr>
              <w:pStyle w:val="Compact"/>
            </w:pPr>
            <w:r>
              <w:t xml:space="preserve">Tốt (Vietnamese-native team)</w:t>
            </w:r>
          </w:p>
        </w:tc>
        <w:tc>
          <w:tcPr/>
          <w:p>
            <w:pPr>
              <w:pStyle w:val="Compact"/>
            </w:pPr>
            <w:r>
              <w:t xml:space="preserve">Tốt (Vietnamese-first design)</w:t>
            </w:r>
          </w:p>
        </w:tc>
      </w:tr>
      <w:tr>
        <w:tc>
          <w:tcPr/>
          <w:p>
            <w:pPr>
              <w:pStyle w:val="Compact"/>
            </w:pPr>
            <w:r>
              <w:rPr>
                <w:b/>
                <w:bCs/>
              </w:rPr>
              <w:t xml:space="preserve">Compliance PDPL 2023</w:t>
            </w:r>
          </w:p>
        </w:tc>
        <w:tc>
          <w:tcPr/>
          <w:p>
            <w:pPr>
              <w:pStyle w:val="Compact"/>
            </w:pPr>
            <w:r>
              <w:t xml:space="preserve">Đang triển khai (chưa public commit)</w:t>
            </w:r>
          </w:p>
        </w:tc>
        <w:tc>
          <w:tcPr/>
          <w:p>
            <w:pPr>
              <w:pStyle w:val="Compact"/>
            </w:pPr>
            <w:r>
              <w:t xml:space="preserve">Built-in từ Wave 23</w:t>
            </w:r>
          </w:p>
        </w:tc>
      </w:tr>
      <w:tr>
        <w:tc>
          <w:tcPr/>
          <w:p>
            <w:pPr>
              <w:pStyle w:val="Compact"/>
            </w:pPr>
            <w:r>
              <w:rPr>
                <w:b/>
                <w:bCs/>
              </w:rPr>
              <w:t xml:space="preserve">Cloud-native infrastructure</w:t>
            </w:r>
          </w:p>
        </w:tc>
        <w:tc>
          <w:tcPr/>
          <w:p>
            <w:pPr>
              <w:pStyle w:val="Compact"/>
            </w:pPr>
            <w:r>
              <w:t xml:space="preserve">Hosting truyền thống VPS</w:t>
            </w:r>
          </w:p>
        </w:tc>
        <w:tc>
          <w:tcPr/>
          <w:p>
            <w:pPr>
              <w:pStyle w:val="Compact"/>
            </w:pPr>
            <w:r>
              <w:t xml:space="preserve">AWS multi-region + auto-scaling</w:t>
            </w:r>
          </w:p>
        </w:tc>
      </w:tr>
      <w:tr>
        <w:tc>
          <w:tcPr/>
          <w:p>
            <w:pPr>
              <w:pStyle w:val="Compact"/>
            </w:pPr>
            <w:r>
              <w:rPr>
                <w:b/>
                <w:bCs/>
              </w:rPr>
              <w:t xml:space="preserve">Pricing range</w:t>
            </w:r>
          </w:p>
        </w:tc>
        <w:tc>
          <w:tcPr/>
          <w:p>
            <w:pPr>
              <w:pStyle w:val="Compact"/>
            </w:pPr>
            <w:r>
              <w:t xml:space="preserve">800.000-3.000.000đ/tháng</w:t>
            </w:r>
          </w:p>
        </w:tc>
        <w:tc>
          <w:tcPr/>
          <w:p>
            <w:pPr>
              <w:pStyle w:val="Compact"/>
            </w:pPr>
            <w:r>
              <w:t xml:space="preserve">500.000-1.500.000đ/tháng (Phase 1 BETA)</w:t>
            </w:r>
          </w:p>
        </w:tc>
      </w:tr>
    </w:tbl>
    <w:bookmarkEnd w:id="20"/>
    <w:bookmarkStart w:id="21" w:name="phân-tích-chiến-lược-2"/>
    <w:p>
      <w:pPr>
        <w:pStyle w:val="Heading3"/>
      </w:pPr>
      <w:r>
        <w:t xml:space="preserve">Phân tích chiến lược</w:t>
      </w:r>
    </w:p>
    <w:p>
      <w:pPr>
        <w:pStyle w:val="FirstParagraph"/>
      </w:pPr>
      <w:r>
        <w:t xml:space="preserve">Easy Edu là competitor mạnh nhất trong segment KiteHub đang target. Differentiator KiteHub: (1) AI Branding eliminate cost thuê designer cho logo/banner = save 2-5 triệu/lần cho owner mới mở trung tâm, (2) multi-tenant architecture cho phép scale franchise mà không re-architect, (3) PDPL 2023 compliance ready trước deadline 2026-07-01 (Easy Edu mới đang chuẩn bị), (4) self-service signup giảm friction onboarding từ</w:t>
      </w:r>
      <w:r>
        <w:t xml:space="preserve"> </w:t>
      </w:r>
      <w:r>
        <w:t xml:space="preserve">“liên hệ sales chờ 1 tuần”</w:t>
      </w:r>
      <w:r>
        <w:t xml:space="preserve"> </w:t>
      </w:r>
      <w:r>
        <w:t xml:space="preserve">xuống</w:t>
      </w:r>
      <w:r>
        <w:t xml:space="preserve"> </w:t>
      </w:r>
      <w:r>
        <w:t xml:space="preserve">“click signup là dùng được”</w:t>
      </w:r>
      <w:r>
        <w:t xml:space="preserve">.</w:t>
      </w:r>
    </w:p>
    <w:bookmarkEnd w:id="21"/>
    <w:bookmarkEnd w:id="22"/>
    <w:bookmarkStart w:id="26" w:name="đối-thủ-4-dotb-32"/>
    <w:p>
      <w:pPr>
        <w:pStyle w:val="Heading2"/>
      </w:pPr>
      <w:r>
        <w:t xml:space="preserve">5. Đối thủ #4 — DotB [32]</w:t>
      </w:r>
    </w:p>
    <w:p>
      <w:pPr>
        <w:pStyle w:val="FirstParagraph"/>
      </w:pPr>
      <w:r>
        <w:t xml:space="preserve">DotB là sản phẩm phần mềm quản lý giáo dục đa năng (trung tâm + trường tư thục K-12) của công ty DotB Vietnam, ra mắt 2019 [32]. DotB target segment cao hơn Easy Edu một chút, với deal size trung bình 3-8 triệu/tháng.</w:t>
      </w:r>
    </w:p>
    <w:bookmarkStart w:id="23" w:name="thế-mạnh-3"/>
    <w:p>
      <w:pPr>
        <w:pStyle w:val="Heading3"/>
      </w:pPr>
      <w:r>
        <w:t xml:space="preserve">Thế mạnh</w:t>
      </w:r>
    </w:p>
    <w:p>
      <w:pPr>
        <w:pStyle w:val="FirstParagraph"/>
      </w:pPr>
      <w:r>
        <w:t xml:space="preserve">DotB có</w:t>
      </w:r>
      <w:r>
        <w:t xml:space="preserve"> </w:t>
      </w:r>
      <w:r>
        <w:rPr>
          <w:b/>
          <w:bCs/>
        </w:rPr>
        <w:t xml:space="preserve">module CRM tích hợp</w:t>
      </w:r>
      <w:r>
        <w:t xml:space="preserve"> </w:t>
      </w:r>
      <w:r>
        <w:t xml:space="preserve">cho lead management (tracking prospective student từ form inquiry → trial class → enrollment), điều mà các competitor khác không có. Ngoài ra, DotB có</w:t>
      </w:r>
      <w:r>
        <w:t xml:space="preserve"> </w:t>
      </w:r>
      <w:r>
        <w:rPr>
          <w:b/>
          <w:bCs/>
        </w:rPr>
        <w:t xml:space="preserve">integration với cổng thanh toán VNPay + MoMo + ZaloPay</w:t>
      </w:r>
      <w:r>
        <w:t xml:space="preserve"> </w:t>
      </w:r>
      <w:r>
        <w:t xml:space="preserve">built-in, hỗ trợ thu học phí online — đây là pain point cho 80% trung tâm vẫn dùng bank transfer manual reconciliation.</w:t>
      </w:r>
    </w:p>
    <w:bookmarkEnd w:id="23"/>
    <w:bookmarkStart w:id="24" w:name="điểm-yếu-so-với-kitehub-3"/>
    <w:p>
      <w:pPr>
        <w:pStyle w:val="Heading3"/>
      </w:pPr>
      <w:r>
        <w:t xml:space="preserve">Điểm yếu so với KiteHub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Khía cạnh</w:t>
            </w:r>
          </w:p>
        </w:tc>
        <w:tc>
          <w:tcPr/>
          <w:p>
            <w:pPr>
              <w:pStyle w:val="Compact"/>
            </w:pPr>
            <w:r>
              <w:t xml:space="preserve">DotB</w:t>
            </w:r>
          </w:p>
        </w:tc>
        <w:tc>
          <w:tcPr/>
          <w:p>
            <w:pPr>
              <w:pStyle w:val="Compact"/>
            </w:pPr>
            <w:r>
              <w:t xml:space="preserve">KiteHub</w:t>
            </w:r>
          </w:p>
        </w:tc>
      </w:tr>
      <w:tr>
        <w:tc>
          <w:tcPr/>
          <w:p>
            <w:pPr>
              <w:pStyle w:val="Compact"/>
            </w:pPr>
            <w:r>
              <w:rPr>
                <w:b/>
                <w:bCs/>
              </w:rPr>
              <w:t xml:space="preserve">Target segment</w:t>
            </w:r>
          </w:p>
        </w:tc>
        <w:tc>
          <w:tcPr/>
          <w:p>
            <w:pPr>
              <w:pStyle w:val="Compact"/>
            </w:pPr>
            <w:r>
              <w:t xml:space="preserve">Trung tâm tier trung + trường tư thục</w:t>
            </w:r>
          </w:p>
        </w:tc>
        <w:tc>
          <w:tcPr/>
          <w:p>
            <w:pPr>
              <w:pStyle w:val="Compact"/>
            </w:pPr>
            <w:r>
              <w:t xml:space="preserve">Trung tâm tier nhỏ và vừa</w:t>
            </w:r>
          </w:p>
        </w:tc>
      </w:tr>
      <w:tr>
        <w:tc>
          <w:tcPr/>
          <w:p>
            <w:pPr>
              <w:pStyle w:val="Compact"/>
            </w:pPr>
            <w:r>
              <w:rPr>
                <w:b/>
                <w:bCs/>
              </w:rPr>
              <w:t xml:space="preserve">Multi-tenant</w:t>
            </w:r>
          </w:p>
        </w:tc>
        <w:tc>
          <w:tcPr/>
          <w:p>
            <w:pPr>
              <w:pStyle w:val="Compact"/>
            </w:pPr>
            <w:r>
              <w:t xml:space="preserve">Single-tenant per khách hàng</w:t>
            </w:r>
          </w:p>
        </w:tc>
        <w:tc>
          <w:tcPr/>
          <w:p>
            <w:pPr>
              <w:pStyle w:val="Compact"/>
            </w:pPr>
            <w:r>
              <w:t xml:space="preserve">Multi-tenant gốc</w:t>
            </w:r>
          </w:p>
        </w:tc>
      </w:tr>
      <w:tr>
        <w:tc>
          <w:tcPr/>
          <w:p>
            <w:pPr>
              <w:pStyle w:val="Compact"/>
            </w:pPr>
            <w:r>
              <w:rPr>
                <w:b/>
                <w:bCs/>
              </w:rPr>
              <w:t xml:space="preserve">AI Branding</w:t>
            </w:r>
          </w:p>
        </w:tc>
        <w:tc>
          <w:tcPr/>
          <w:p>
            <w:pPr>
              <w:pStyle w:val="Compact"/>
            </w:pPr>
            <w:r>
              <w:t xml:space="preserve">Không</w:t>
            </w:r>
          </w:p>
        </w:tc>
        <w:tc>
          <w:tcPr/>
          <w:p>
            <w:pPr>
              <w:pStyle w:val="Compact"/>
            </w:pPr>
            <w:r>
              <w:t xml:space="preserve">Có</w:t>
            </w:r>
          </w:p>
        </w:tc>
      </w:tr>
      <w:tr>
        <w:tc>
          <w:tcPr/>
          <w:p>
            <w:pPr>
              <w:pStyle w:val="Compact"/>
            </w:pPr>
            <w:r>
              <w:rPr>
                <w:b/>
                <w:bCs/>
              </w:rPr>
              <w:t xml:space="preserve">Self-service onboarding</w:t>
            </w:r>
          </w:p>
        </w:tc>
        <w:tc>
          <w:tcPr/>
          <w:p>
            <w:pPr>
              <w:pStyle w:val="Compact"/>
            </w:pPr>
            <w:r>
              <w:t xml:space="preserve">Cần sales contact</w:t>
            </w:r>
          </w:p>
        </w:tc>
        <w:tc>
          <w:tcPr/>
          <w:p>
            <w:pPr>
              <w:pStyle w:val="Compact"/>
            </w:pPr>
            <w:r>
              <w:t xml:space="preserve">Self-service signup</w:t>
            </w:r>
          </w:p>
        </w:tc>
      </w:tr>
      <w:tr>
        <w:tc>
          <w:tcPr/>
          <w:p>
            <w:pPr>
              <w:pStyle w:val="Compact"/>
            </w:pPr>
            <w:r>
              <w:rPr>
                <w:b/>
                <w:bCs/>
              </w:rPr>
              <w:t xml:space="preserve">Payment gateway integration</w:t>
            </w:r>
          </w:p>
        </w:tc>
        <w:tc>
          <w:tcPr/>
          <w:p>
            <w:pPr>
              <w:pStyle w:val="Compact"/>
            </w:pPr>
            <w:r>
              <w:t xml:space="preserve">Built-in (VNPay/MoMo/ZaloPay)</w:t>
            </w:r>
          </w:p>
        </w:tc>
        <w:tc>
          <w:tcPr/>
          <w:p>
            <w:pPr>
              <w:pStyle w:val="Compact"/>
            </w:pPr>
            <w:r>
              <w:t xml:space="preserve">Phase 2+ partnership</w:t>
            </w:r>
          </w:p>
        </w:tc>
      </w:tr>
      <w:tr>
        <w:tc>
          <w:tcPr/>
          <w:p>
            <w:pPr>
              <w:pStyle w:val="Compact"/>
            </w:pPr>
            <w:r>
              <w:rPr>
                <w:b/>
                <w:bCs/>
              </w:rPr>
              <w:t xml:space="preserve">Pricing range</w:t>
            </w:r>
          </w:p>
        </w:tc>
        <w:tc>
          <w:tcPr/>
          <w:p>
            <w:pPr>
              <w:pStyle w:val="Compact"/>
            </w:pPr>
            <w:r>
              <w:t xml:space="preserve">3.000.000-8.000.000đ/tháng</w:t>
            </w:r>
          </w:p>
        </w:tc>
        <w:tc>
          <w:tcPr/>
          <w:p>
            <w:pPr>
              <w:pStyle w:val="Compact"/>
            </w:pPr>
            <w:r>
              <w:t xml:space="preserve">500.000-1.500.000đ/tháng Phase 1 BETA</w:t>
            </w:r>
          </w:p>
        </w:tc>
      </w:tr>
      <w:tr>
        <w:tc>
          <w:tcPr/>
          <w:p>
            <w:pPr>
              <w:pStyle w:val="Compact"/>
            </w:pPr>
            <w:r>
              <w:rPr>
                <w:b/>
                <w:bCs/>
              </w:rPr>
              <w:t xml:space="preserve">CRM lead management</w:t>
            </w:r>
          </w:p>
        </w:tc>
        <w:tc>
          <w:tcPr/>
          <w:p>
            <w:pPr>
              <w:pStyle w:val="Compact"/>
            </w:pPr>
            <w:r>
              <w:t xml:space="preserve">Built-in</w:t>
            </w:r>
          </w:p>
        </w:tc>
        <w:tc>
          <w:tcPr/>
          <w:p>
            <w:pPr>
              <w:pStyle w:val="Compact"/>
            </w:pPr>
            <w:r>
              <w:t xml:space="preserve">Phase 2+ feature</w:t>
            </w:r>
          </w:p>
        </w:tc>
      </w:tr>
    </w:tbl>
    <w:bookmarkEnd w:id="24"/>
    <w:bookmarkStart w:id="25" w:name="phân-tích-chiến-lược-3"/>
    <w:p>
      <w:pPr>
        <w:pStyle w:val="Heading3"/>
      </w:pPr>
      <w:r>
        <w:t xml:space="preserve">Phân tích chiến lược</w:t>
      </w:r>
    </w:p>
    <w:p>
      <w:pPr>
        <w:pStyle w:val="FirstParagraph"/>
      </w:pPr>
      <w:r>
        <w:t xml:space="preserve">DotB có advantage ở</w:t>
      </w:r>
      <w:r>
        <w:t xml:space="preserve"> </w:t>
      </w:r>
      <w:r>
        <w:rPr>
          <w:b/>
          <w:bCs/>
        </w:rPr>
        <w:t xml:space="preserve">payment gateway integration</w:t>
      </w:r>
      <w:r>
        <w:t xml:space="preserve"> </w:t>
      </w:r>
      <w:r>
        <w:t xml:space="preserve">và</w:t>
      </w:r>
      <w:r>
        <w:t xml:space="preserve"> </w:t>
      </w:r>
      <w:r>
        <w:rPr>
          <w:b/>
          <w:bCs/>
        </w:rPr>
        <w:t xml:space="preserve">CRM lead management</w:t>
      </w:r>
      <w:r>
        <w:t xml:space="preserve"> </w:t>
      </w:r>
      <w:r>
        <w:t xml:space="preserve">— đây là 2 features KiteHub defer Phase 2+ per</w:t>
      </w:r>
      <w:r>
        <w:t xml:space="preserve"> </w:t>
      </w:r>
      <w:r>
        <w:rPr>
          <w:rStyle w:val="VerbatimChar"/>
        </w:rPr>
        <w:t xml:space="preserve">documents/03-planning/roadmap/release-1-plan-2026.md</w:t>
      </w:r>
      <w:r>
        <w:t xml:space="preserve">. Tuy nhiên, DotB pricing tier cao gấp 3-5 lần KiteHub, target ICP khác (trung tâm tier trung + trường tư thục cần custom workflow). KiteHub không cạnh tranh trực tiếp với DotB ở segment cao mà focus vào tier underserved: trung tâm self-funded, owner đơn lẻ cần ship nhanh + chi phí thấp.</w:t>
      </w:r>
    </w:p>
    <w:bookmarkEnd w:id="25"/>
    <w:bookmarkEnd w:id="26"/>
    <w:bookmarkStart w:id="27" w:name="so-sánh-tổng-hợp-4-đối-thủ"/>
    <w:p>
      <w:pPr>
        <w:pStyle w:val="Heading2"/>
      </w:pPr>
      <w:r>
        <w:t xml:space="preserve">6. So sánh tổng hợp 4 đối thủ</w:t>
      </w:r>
    </w:p>
    <w:p>
      <w:pPr>
        <w:pStyle w:val="FirstParagraph"/>
      </w:pPr>
      <w:r>
        <w:t xml:space="preserve">Bảng tổng hợp 4 đối thủ chính trong thị trường VN edu SaaS, so sánh trên 10 tiêu chí quan trọng: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Tiêu chí</w:t>
            </w:r>
          </w:p>
        </w:tc>
        <w:tc>
          <w:tcPr/>
          <w:p>
            <w:pPr>
              <w:pStyle w:val="Compact"/>
            </w:pPr>
            <w:r>
              <w:t xml:space="preserve">MISA AMIS</w:t>
            </w:r>
          </w:p>
        </w:tc>
        <w:tc>
          <w:tcPr/>
          <w:p>
            <w:pPr>
              <w:pStyle w:val="Compact"/>
            </w:pPr>
            <w:r>
              <w:t xml:space="preserve">Mona eLMS</w:t>
            </w:r>
          </w:p>
        </w:tc>
        <w:tc>
          <w:tcPr/>
          <w:p>
            <w:pPr>
              <w:pStyle w:val="Compact"/>
            </w:pPr>
            <w:r>
              <w:t xml:space="preserve">Easy Edu</w:t>
            </w:r>
          </w:p>
        </w:tc>
        <w:tc>
          <w:tcPr/>
          <w:p>
            <w:pPr>
              <w:pStyle w:val="Compact"/>
            </w:pPr>
            <w:r>
              <w:t xml:space="preserve">DotB</w:t>
            </w:r>
          </w:p>
        </w:tc>
        <w:tc>
          <w:tcPr/>
          <w:p>
            <w:pPr>
              <w:pStyle w:val="Compact"/>
            </w:pPr>
            <w:r>
              <w:t xml:space="preserve">KiteHub</w:t>
            </w:r>
          </w:p>
        </w:tc>
      </w:tr>
      <w:tr>
        <w:tc>
          <w:tcPr/>
          <w:p>
            <w:pPr>
              <w:pStyle w:val="Compact"/>
            </w:pPr>
            <w:r>
              <w:rPr>
                <w:b/>
                <w:bCs/>
              </w:rPr>
              <w:t xml:space="preserve">Target persona</w:t>
            </w:r>
          </w:p>
        </w:tc>
        <w:tc>
          <w:tcPr/>
          <w:p>
            <w:pPr>
              <w:pStyle w:val="Compact"/>
            </w:pPr>
            <w:r>
              <w:t xml:space="preserve">Trường K-12 công lập</w:t>
            </w:r>
          </w:p>
        </w:tc>
        <w:tc>
          <w:tcPr/>
          <w:p>
            <w:pPr>
              <w:pStyle w:val="Compact"/>
            </w:pPr>
            <w:r>
              <w:t xml:space="preserve">Trung tâm ngoại ngữ</w:t>
            </w:r>
          </w:p>
        </w:tc>
        <w:tc>
          <w:tcPr/>
          <w:p>
            <w:pPr>
              <w:pStyle w:val="Compact"/>
            </w:pPr>
            <w:r>
              <w:t xml:space="preserve">Trung tâm ngoại ngữ tier nhỏ</w:t>
            </w:r>
          </w:p>
        </w:tc>
        <w:tc>
          <w:tcPr/>
          <w:p>
            <w:pPr>
              <w:pStyle w:val="Compact"/>
            </w:pPr>
            <w:r>
              <w:t xml:space="preserve">Trung tâm tier trung + trường tư</w:t>
            </w:r>
          </w:p>
        </w:tc>
        <w:tc>
          <w:tcPr/>
          <w:p>
            <w:pPr>
              <w:pStyle w:val="Compact"/>
            </w:pPr>
            <w:r>
              <w:t xml:space="preserve">Trung tâm tier nhỏ và vừa</w:t>
            </w:r>
          </w:p>
        </w:tc>
      </w:tr>
      <w:tr>
        <w:tc>
          <w:tcPr/>
          <w:p>
            <w:pPr>
              <w:pStyle w:val="Compact"/>
            </w:pPr>
            <w:r>
              <w:rPr>
                <w:b/>
                <w:bCs/>
              </w:rPr>
              <w:t xml:space="preserve">Multi-tenant architecture</w:t>
            </w:r>
          </w:p>
        </w:tc>
        <w:tc>
          <w:tcPr/>
          <w:p>
            <w:pPr>
              <w:pStyle w:val="Compact"/>
            </w:pPr>
            <w:r>
              <w:t xml:space="preserve">Không</w:t>
            </w:r>
          </w:p>
        </w:tc>
        <w:tc>
          <w:tcPr/>
          <w:p>
            <w:pPr>
              <w:pStyle w:val="Compact"/>
            </w:pPr>
            <w:r>
              <w:t xml:space="preserve">Không</w:t>
            </w:r>
          </w:p>
        </w:tc>
        <w:tc>
          <w:tcPr/>
          <w:p>
            <w:pPr>
              <w:pStyle w:val="Compact"/>
            </w:pPr>
            <w:r>
              <w:t xml:space="preserve">Không</w:t>
            </w:r>
          </w:p>
        </w:tc>
        <w:tc>
          <w:tcPr/>
          <w:p>
            <w:pPr>
              <w:pStyle w:val="Compact"/>
            </w:pPr>
            <w:r>
              <w:t xml:space="preserve">Không</w:t>
            </w:r>
          </w:p>
        </w:tc>
        <w:tc>
          <w:tcPr/>
          <w:p>
            <w:pPr>
              <w:pStyle w:val="Compact"/>
            </w:pPr>
            <w:r>
              <w:rPr>
                <w:b/>
                <w:bCs/>
              </w:rPr>
              <w:t xml:space="preserve">Có (gốc)</w:t>
            </w:r>
          </w:p>
        </w:tc>
      </w:tr>
      <w:tr>
        <w:tc>
          <w:tcPr/>
          <w:p>
            <w:pPr>
              <w:pStyle w:val="Compact"/>
            </w:pPr>
            <w:r>
              <w:rPr>
                <w:b/>
                <w:bCs/>
              </w:rPr>
              <w:t xml:space="preserve">AI Branding</w:t>
            </w:r>
          </w:p>
        </w:tc>
        <w:tc>
          <w:tcPr/>
          <w:p>
            <w:pPr>
              <w:pStyle w:val="Compact"/>
            </w:pPr>
            <w:r>
              <w:t xml:space="preserve">Không</w:t>
            </w:r>
          </w:p>
        </w:tc>
        <w:tc>
          <w:tcPr/>
          <w:p>
            <w:pPr>
              <w:pStyle w:val="Compact"/>
            </w:pPr>
            <w:r>
              <w:t xml:space="preserve">Không</w:t>
            </w:r>
          </w:p>
        </w:tc>
        <w:tc>
          <w:tcPr/>
          <w:p>
            <w:pPr>
              <w:pStyle w:val="Compact"/>
            </w:pPr>
            <w:r>
              <w:t xml:space="preserve">Không</w:t>
            </w:r>
          </w:p>
        </w:tc>
        <w:tc>
          <w:tcPr/>
          <w:p>
            <w:pPr>
              <w:pStyle w:val="Compact"/>
            </w:pPr>
            <w:r>
              <w:t xml:space="preserve">Không</w:t>
            </w:r>
          </w:p>
        </w:tc>
        <w:tc>
          <w:tcPr/>
          <w:p>
            <w:pPr>
              <w:pStyle w:val="Compact"/>
            </w:pPr>
            <w:r>
              <w:rPr>
                <w:b/>
                <w:bCs/>
              </w:rPr>
              <w:t xml:space="preserve">Có</w:t>
            </w:r>
          </w:p>
        </w:tc>
      </w:tr>
      <w:tr>
        <w:tc>
          <w:tcPr/>
          <w:p>
            <w:pPr>
              <w:pStyle w:val="Compact"/>
            </w:pPr>
            <w:r>
              <w:rPr>
                <w:b/>
                <w:bCs/>
              </w:rPr>
              <w:t xml:space="preserve">Self-service onboarding</w:t>
            </w:r>
          </w:p>
        </w:tc>
        <w:tc>
          <w:tcPr/>
          <w:p>
            <w:pPr>
              <w:pStyle w:val="Compact"/>
            </w:pPr>
            <w:r>
              <w:t xml:space="preserve">Không</w:t>
            </w:r>
          </w:p>
        </w:tc>
        <w:tc>
          <w:tcPr/>
          <w:p>
            <w:pPr>
              <w:pStyle w:val="Compact"/>
            </w:pPr>
            <w:r>
              <w:t xml:space="preserve">Không</w:t>
            </w:r>
          </w:p>
        </w:tc>
        <w:tc>
          <w:tcPr/>
          <w:p>
            <w:pPr>
              <w:pStyle w:val="Compact"/>
            </w:pPr>
            <w:r>
              <w:t xml:space="preserve">Không</w:t>
            </w:r>
          </w:p>
        </w:tc>
        <w:tc>
          <w:tcPr/>
          <w:p>
            <w:pPr>
              <w:pStyle w:val="Compact"/>
            </w:pPr>
            <w:r>
              <w:t xml:space="preserve">Không</w:t>
            </w:r>
          </w:p>
        </w:tc>
        <w:tc>
          <w:tcPr/>
          <w:p>
            <w:pPr>
              <w:pStyle w:val="Compact"/>
            </w:pPr>
            <w:r>
              <w:rPr>
                <w:b/>
                <w:bCs/>
              </w:rPr>
              <w:t xml:space="preserve">Có</w:t>
            </w:r>
          </w:p>
        </w:tc>
      </w:tr>
      <w:tr>
        <w:tc>
          <w:tcPr/>
          <w:p>
            <w:pPr>
              <w:pStyle w:val="Compact"/>
            </w:pPr>
            <w:r>
              <w:rPr>
                <w:b/>
                <w:bCs/>
              </w:rPr>
              <w:t xml:space="preserve">PDPL 2023 compliance built-in</w:t>
            </w:r>
          </w:p>
        </w:tc>
        <w:tc>
          <w:tcPr/>
          <w:p>
            <w:pPr>
              <w:pStyle w:val="Compact"/>
            </w:pPr>
            <w:r>
              <w:t xml:space="preserve">Có</w:t>
            </w:r>
          </w:p>
        </w:tc>
        <w:tc>
          <w:tcPr/>
          <w:p>
            <w:pPr>
              <w:pStyle w:val="Compact"/>
            </w:pPr>
            <w:r>
              <w:t xml:space="preserve">Đang triển khai</w:t>
            </w:r>
          </w:p>
        </w:tc>
        <w:tc>
          <w:tcPr/>
          <w:p>
            <w:pPr>
              <w:pStyle w:val="Compact"/>
            </w:pPr>
            <w:r>
              <w:t xml:space="preserve">Đang triển khai</w:t>
            </w:r>
          </w:p>
        </w:tc>
        <w:tc>
          <w:tcPr/>
          <w:p>
            <w:pPr>
              <w:pStyle w:val="Compact"/>
            </w:pPr>
            <w:r>
              <w:t xml:space="preserve">Có</w:t>
            </w:r>
          </w:p>
        </w:tc>
        <w:tc>
          <w:tcPr/>
          <w:p>
            <w:pPr>
              <w:pStyle w:val="Compact"/>
            </w:pPr>
            <w:r>
              <w:rPr>
                <w:b/>
                <w:bCs/>
              </w:rPr>
              <w:t xml:space="preserve">Có (Wave 23)</w:t>
            </w:r>
          </w:p>
        </w:tc>
      </w:tr>
      <w:tr>
        <w:tc>
          <w:tcPr/>
          <w:p>
            <w:pPr>
              <w:pStyle w:val="Compact"/>
            </w:pPr>
            <w:r>
              <w:rPr>
                <w:b/>
                <w:bCs/>
              </w:rPr>
              <w:t xml:space="preserve">OpenAPI / webhook ecosystem</w:t>
            </w:r>
          </w:p>
        </w:tc>
        <w:tc>
          <w:tcPr/>
          <w:p>
            <w:pPr>
              <w:pStyle w:val="Compact"/>
            </w:pPr>
            <w:r>
              <w:t xml:space="preserve">Hạn chế</w:t>
            </w:r>
          </w:p>
        </w:tc>
        <w:tc>
          <w:tcPr/>
          <w:p>
            <w:pPr>
              <w:pStyle w:val="Compact"/>
            </w:pPr>
            <w:r>
              <w:t xml:space="preserve">Không</w:t>
            </w:r>
          </w:p>
        </w:tc>
        <w:tc>
          <w:tcPr/>
          <w:p>
            <w:pPr>
              <w:pStyle w:val="Compact"/>
            </w:pPr>
            <w:r>
              <w:t xml:space="preserve">Không</w:t>
            </w:r>
          </w:p>
        </w:tc>
        <w:tc>
          <w:tcPr/>
          <w:p>
            <w:pPr>
              <w:pStyle w:val="Compact"/>
            </w:pPr>
            <w:r>
              <w:t xml:space="preserve">Có (limited)</w:t>
            </w:r>
          </w:p>
        </w:tc>
        <w:tc>
          <w:tcPr/>
          <w:p>
            <w:pPr>
              <w:pStyle w:val="Compact"/>
            </w:pPr>
            <w:r>
              <w:rPr>
                <w:b/>
                <w:bCs/>
              </w:rPr>
              <w:t xml:space="preserve">Có</w:t>
            </w:r>
          </w:p>
        </w:tc>
      </w:tr>
      <w:tr>
        <w:tc>
          <w:tcPr/>
          <w:p>
            <w:pPr>
              <w:pStyle w:val="Compact"/>
            </w:pPr>
            <w:r>
              <w:rPr>
                <w:b/>
                <w:bCs/>
              </w:rPr>
              <w:t xml:space="preserve">Mobile app native</w:t>
            </w:r>
          </w:p>
        </w:tc>
        <w:tc>
          <w:tcPr/>
          <w:p>
            <w:pPr>
              <w:pStyle w:val="Compact"/>
            </w:pPr>
            <w:r>
              <w:t xml:space="preserve">Có</w:t>
            </w:r>
          </w:p>
        </w:tc>
        <w:tc>
          <w:tcPr/>
          <w:p>
            <w:pPr>
              <w:pStyle w:val="Compact"/>
            </w:pPr>
            <w:r>
              <w:rPr>
                <w:b/>
                <w:bCs/>
              </w:rPr>
              <w:t xml:space="preserve">Có</w:t>
            </w:r>
          </w:p>
        </w:tc>
        <w:tc>
          <w:tcPr/>
          <w:p>
            <w:pPr>
              <w:pStyle w:val="Compact"/>
            </w:pPr>
            <w:r>
              <w:rPr>
                <w:b/>
                <w:bCs/>
              </w:rPr>
              <w:t xml:space="preserve">Có</w:t>
            </w:r>
          </w:p>
        </w:tc>
        <w:tc>
          <w:tcPr/>
          <w:p>
            <w:pPr>
              <w:pStyle w:val="Compact"/>
            </w:pPr>
            <w:r>
              <w:t xml:space="preserve">Có</w:t>
            </w:r>
          </w:p>
        </w:tc>
        <w:tc>
          <w:tcPr/>
          <w:p>
            <w:pPr>
              <w:pStyle w:val="Compact"/>
            </w:pPr>
            <w:r>
              <w:t xml:space="preserve">Phase 2+</w:t>
            </w:r>
          </w:p>
        </w:tc>
      </w:tr>
      <w:tr>
        <w:tc>
          <w:tcPr/>
          <w:p>
            <w:pPr>
              <w:pStyle w:val="Compact"/>
            </w:pPr>
            <w:r>
              <w:rPr>
                <w:b/>
                <w:bCs/>
              </w:rPr>
              <w:t xml:space="preserve">Zalo ZNS integration</w:t>
            </w:r>
          </w:p>
        </w:tc>
        <w:tc>
          <w:tcPr/>
          <w:p>
            <w:pPr>
              <w:pStyle w:val="Compact"/>
            </w:pPr>
            <w:r>
              <w:t xml:space="preserve">Có</w:t>
            </w:r>
          </w:p>
        </w:tc>
        <w:tc>
          <w:tcPr/>
          <w:p>
            <w:pPr>
              <w:pStyle w:val="Compact"/>
            </w:pPr>
            <w:r>
              <w:rPr>
                <w:b/>
                <w:bCs/>
              </w:rPr>
              <w:t xml:space="preserve">Có (native)</w:t>
            </w:r>
          </w:p>
        </w:tc>
        <w:tc>
          <w:tcPr/>
          <w:p>
            <w:pPr>
              <w:pStyle w:val="Compact"/>
            </w:pPr>
            <w:r>
              <w:rPr>
                <w:b/>
                <w:bCs/>
              </w:rPr>
              <w:t xml:space="preserve">Có</w:t>
            </w:r>
          </w:p>
        </w:tc>
        <w:tc>
          <w:tcPr/>
          <w:p>
            <w:pPr>
              <w:pStyle w:val="Compact"/>
            </w:pPr>
            <w:r>
              <w:t xml:space="preserve">Có</w:t>
            </w:r>
          </w:p>
        </w:tc>
        <w:tc>
          <w:tcPr/>
          <w:p>
            <w:pPr>
              <w:pStyle w:val="Compact"/>
            </w:pPr>
            <w:r>
              <w:t xml:space="preserve">Phase 2+</w:t>
            </w:r>
          </w:p>
        </w:tc>
      </w:tr>
      <w:tr>
        <w:tc>
          <w:tcPr/>
          <w:p>
            <w:pPr>
              <w:pStyle w:val="Compact"/>
            </w:pPr>
            <w:r>
              <w:rPr>
                <w:b/>
                <w:bCs/>
              </w:rPr>
              <w:t xml:space="preserve">Payment gateway built-in</w:t>
            </w:r>
          </w:p>
        </w:tc>
        <w:tc>
          <w:tcPr/>
          <w:p>
            <w:pPr>
              <w:pStyle w:val="Compact"/>
            </w:pPr>
            <w:r>
              <w:t xml:space="preserve">Có (MISA Wallet)</w:t>
            </w:r>
          </w:p>
        </w:tc>
        <w:tc>
          <w:tcPr/>
          <w:p>
            <w:pPr>
              <w:pStyle w:val="Compact"/>
            </w:pPr>
            <w:r>
              <w:t xml:space="preserve">Không</w:t>
            </w:r>
          </w:p>
        </w:tc>
        <w:tc>
          <w:tcPr/>
          <w:p>
            <w:pPr>
              <w:pStyle w:val="Compact"/>
            </w:pPr>
            <w:r>
              <w:t xml:space="preserve">Limited</w:t>
            </w:r>
          </w:p>
        </w:tc>
        <w:tc>
          <w:tcPr/>
          <w:p>
            <w:pPr>
              <w:pStyle w:val="Compact"/>
            </w:pPr>
            <w:r>
              <w:rPr>
                <w:b/>
                <w:bCs/>
              </w:rPr>
              <w:t xml:space="preserve">Có (3 gateways)</w:t>
            </w:r>
          </w:p>
        </w:tc>
        <w:tc>
          <w:tcPr/>
          <w:p>
            <w:pPr>
              <w:pStyle w:val="Compact"/>
            </w:pPr>
            <w:r>
              <w:t xml:space="preserve">Phase 2+</w:t>
            </w:r>
          </w:p>
        </w:tc>
      </w:tr>
      <w:tr>
        <w:tc>
          <w:tcPr/>
          <w:p>
            <w:pPr>
              <w:pStyle w:val="Compact"/>
            </w:pPr>
            <w:r>
              <w:rPr>
                <w:b/>
                <w:bCs/>
              </w:rPr>
              <w:t xml:space="preserve">CRM lead management</w:t>
            </w:r>
          </w:p>
        </w:tc>
        <w:tc>
          <w:tcPr/>
          <w:p>
            <w:pPr>
              <w:pStyle w:val="Compact"/>
            </w:pPr>
            <w:r>
              <w:t xml:space="preserve">Có</w:t>
            </w:r>
          </w:p>
        </w:tc>
        <w:tc>
          <w:tcPr/>
          <w:p>
            <w:pPr>
              <w:pStyle w:val="Compact"/>
            </w:pPr>
            <w:r>
              <w:t xml:space="preserve">Không</w:t>
            </w:r>
          </w:p>
        </w:tc>
        <w:tc>
          <w:tcPr/>
          <w:p>
            <w:pPr>
              <w:pStyle w:val="Compact"/>
            </w:pPr>
            <w:r>
              <w:t xml:space="preserve">Limited</w:t>
            </w:r>
          </w:p>
        </w:tc>
        <w:tc>
          <w:tcPr/>
          <w:p>
            <w:pPr>
              <w:pStyle w:val="Compact"/>
            </w:pPr>
            <w:r>
              <w:rPr>
                <w:b/>
                <w:bCs/>
              </w:rPr>
              <w:t xml:space="preserve">Có</w:t>
            </w:r>
          </w:p>
        </w:tc>
        <w:tc>
          <w:tcPr/>
          <w:p>
            <w:pPr>
              <w:pStyle w:val="Compact"/>
            </w:pPr>
            <w:r>
              <w:t xml:space="preserve">Phase 2+</w:t>
            </w:r>
          </w:p>
        </w:tc>
      </w:tr>
      <w:tr>
        <w:tc>
          <w:tcPr/>
          <w:p>
            <w:pPr>
              <w:pStyle w:val="Compact"/>
            </w:pPr>
            <w:r>
              <w:rPr>
                <w:b/>
                <w:bCs/>
              </w:rPr>
              <w:t xml:space="preserve">Pricing tier (đ/tháng)</w:t>
            </w:r>
          </w:p>
        </w:tc>
        <w:tc>
          <w:tcPr/>
          <w:p>
            <w:pPr>
              <w:pStyle w:val="Compact"/>
            </w:pPr>
            <w:r>
              <w:t xml:space="preserve">2-5 triệu</w:t>
            </w:r>
          </w:p>
        </w:tc>
        <w:tc>
          <w:tcPr/>
          <w:p>
            <w:pPr>
              <w:pStyle w:val="Compact"/>
            </w:pPr>
            <w:r>
              <w:t xml:space="preserve">1,5-5 triệu</w:t>
            </w:r>
          </w:p>
        </w:tc>
        <w:tc>
          <w:tcPr/>
          <w:p>
            <w:pPr>
              <w:pStyle w:val="Compact"/>
            </w:pPr>
            <w:r>
              <w:t xml:space="preserve">800k-3 triệu</w:t>
            </w:r>
          </w:p>
        </w:tc>
        <w:tc>
          <w:tcPr/>
          <w:p>
            <w:pPr>
              <w:pStyle w:val="Compact"/>
            </w:pPr>
            <w:r>
              <w:t xml:space="preserve">3-8 triệu</w:t>
            </w:r>
          </w:p>
        </w:tc>
        <w:tc>
          <w:tcPr/>
          <w:p>
            <w:pPr>
              <w:pStyle w:val="Compact"/>
            </w:pPr>
            <w:r>
              <w:rPr>
                <w:b/>
                <w:bCs/>
              </w:rPr>
              <w:t xml:space="preserve">500k-1,5 triệu</w:t>
            </w:r>
          </w:p>
        </w:tc>
      </w:tr>
      <w:tr>
        <w:tc>
          <w:tcPr/>
          <w:p>
            <w:pPr>
              <w:pStyle w:val="Compact"/>
            </w:pPr>
            <w:r>
              <w:rPr>
                <w:b/>
                <w:bCs/>
              </w:rPr>
              <w:t xml:space="preserve">Setup cost</w:t>
            </w:r>
          </w:p>
        </w:tc>
        <w:tc>
          <w:tcPr/>
          <w:p>
            <w:pPr>
              <w:pStyle w:val="Compact"/>
            </w:pPr>
            <w:r>
              <w:t xml:space="preserve">50-200 triệu</w:t>
            </w:r>
          </w:p>
        </w:tc>
        <w:tc>
          <w:tcPr/>
          <w:p>
            <w:pPr>
              <w:pStyle w:val="Compact"/>
            </w:pPr>
            <w:r>
              <w:t xml:space="preserve">Custom</w:t>
            </w:r>
          </w:p>
        </w:tc>
        <w:tc>
          <w:tcPr/>
          <w:p>
            <w:pPr>
              <w:pStyle w:val="Compact"/>
            </w:pPr>
            <w:r>
              <w:t xml:space="preserve">Liên hệ</w:t>
            </w:r>
          </w:p>
        </w:tc>
        <w:tc>
          <w:tcPr/>
          <w:p>
            <w:pPr>
              <w:pStyle w:val="Compact"/>
            </w:pPr>
            <w:r>
              <w:t xml:space="preserve">Custom</w:t>
            </w:r>
          </w:p>
        </w:tc>
        <w:tc>
          <w:tcPr/>
          <w:p>
            <w:pPr>
              <w:pStyle w:val="Compact"/>
            </w:pPr>
            <w:r>
              <w:rPr>
                <w:b/>
                <w:bCs/>
              </w:rPr>
              <w:t xml:space="preserve">0đ self-service</w:t>
            </w:r>
          </w:p>
        </w:tc>
      </w:tr>
    </w:tbl>
    <w:bookmarkEnd w:id="27"/>
    <w:bookmarkStart w:id="32" w:name="định-vị-kitehub-và-differentiation"/>
    <w:p>
      <w:pPr>
        <w:pStyle w:val="Heading2"/>
      </w:pPr>
      <w:r>
        <w:t xml:space="preserve">7. Định vị KiteHub và differentiation</w:t>
      </w:r>
    </w:p>
    <w:p>
      <w:pPr>
        <w:pStyle w:val="FirstParagraph"/>
      </w:pPr>
      <w:r>
        <w:t xml:space="preserve">Dựa trên phân tích 4 đối thủ, KiteHub có 4 differentiators chính:</w:t>
      </w:r>
    </w:p>
    <w:bookmarkStart w:id="28" w:name="multi-tenant-architecture-gốc"/>
    <w:p>
      <w:pPr>
        <w:pStyle w:val="Heading3"/>
      </w:pPr>
      <w:r>
        <w:t xml:space="preserve">7.1 Multi-tenant architecture gốc</w:t>
      </w:r>
    </w:p>
    <w:p>
      <w:pPr>
        <w:pStyle w:val="FirstParagraph"/>
      </w:pPr>
      <w:r>
        <w:t xml:space="preserve">Cả 4 đối thủ đều dùng single-tenant deployment (1 khách hàng = 1 instance database + application). Khi trung tâm scale từ 1 chi nhánh lên 5+, owner phải provision instance mới + manual sync data + duplicate workflow config. KiteHub multi-tenant gốc với database-level isolation (schema-per-tenant) cho phép 1 trung tâm có 100 chi nhánh trên cùng 1 instance, tiết kiệm 80% chi phí infrastructure khi scale.</w:t>
      </w:r>
    </w:p>
    <w:bookmarkEnd w:id="28"/>
    <w:bookmarkStart w:id="29" w:name="ai-branding-tự-động"/>
    <w:p>
      <w:pPr>
        <w:pStyle w:val="Heading3"/>
      </w:pPr>
      <w:r>
        <w:t xml:space="preserve">7.2 AI Branding tự động</w:t>
      </w:r>
    </w:p>
    <w:p>
      <w:pPr>
        <w:pStyle w:val="FirstParagraph"/>
      </w:pPr>
      <w:r>
        <w:t xml:space="preserve">Owner mới mở trung tâm thường tốn 2-5 triệu thuê designer cho logo + banner + hero image marketing. KiteHub AI Branding tự động sinh assets này từ prompt text + brand color, giảm thời gian go-live từ 1-2 tuần xuống vài giờ. 4/4 đối thủ analyzed không có feature này.</w:t>
      </w:r>
    </w:p>
    <w:bookmarkEnd w:id="29"/>
    <w:bookmarkStart w:id="30" w:name="compliance-vn-built-in"/>
    <w:p>
      <w:pPr>
        <w:pStyle w:val="Heading3"/>
      </w:pPr>
      <w:r>
        <w:t xml:space="preserve">7.3 Compliance VN built-in</w:t>
      </w:r>
    </w:p>
    <w:p>
      <w:pPr>
        <w:pStyle w:val="FirstParagraph"/>
      </w:pPr>
      <w:r>
        <w:t xml:space="preserve">PDPL 2023 (deadline 2026-07-01) [21] + Luật An ninh mạng 2018 [23] + Decree 53/2022 data localization [24] là 3 yêu cầu compliance critical cho mọi SaaS xử lý dữ liệu cá nhân tại Việt Nam. KiteHub built-in compliance từ Wave 23 (2026-04), không phải addon hay Phase 2 deferral. Trong khi đó, Mona eLMS + Easy Edu đang trong process triển khai PDPL, DotB + MISA AMIS có built-in nhưng tier giá cao.</w:t>
      </w:r>
    </w:p>
    <w:bookmarkEnd w:id="30"/>
    <w:bookmarkStart w:id="31" w:name="vietnamese-first-ux"/>
    <w:p>
      <w:pPr>
        <w:pStyle w:val="Heading3"/>
      </w:pPr>
      <w:r>
        <w:t xml:space="preserve">7.4 Vietnamese-first UX</w:t>
      </w:r>
    </w:p>
    <w:p>
      <w:pPr>
        <w:pStyle w:val="FirstParagraph"/>
      </w:pPr>
      <w:r>
        <w:t xml:space="preserve">Theo</w:t>
      </w:r>
      <w:r>
        <w:t xml:space="preserve"> </w:t>
      </w:r>
      <w:r>
        <w:rPr>
          <w:rStyle w:val="VerbatimChar"/>
        </w:rPr>
        <w:t xml:space="preserve">vn-localization-audit-checklist.md</w:t>
      </w:r>
      <w:r>
        <w:t xml:space="preserve"> </w:t>
      </w:r>
      <w:r>
        <w:t xml:space="preserve">v1.0.0 (Wave 100 META), KiteHub apply 4-section checklist (VND format / Vietnamese label / VN sample data / VN cultural awareness) cho mọi artifact tenant-facing. Bao gồm: số tiền</w:t>
      </w:r>
      <w:r>
        <w:t xml:space="preserve"> </w:t>
      </w:r>
      <w:r>
        <w:rPr>
          <w:rStyle w:val="VerbatimChar"/>
        </w:rPr>
        <w:t xml:space="preserve">1.500.000đ</w:t>
      </w:r>
      <w:r>
        <w:t xml:space="preserve"> </w:t>
      </w:r>
      <w:r>
        <w:t xml:space="preserve">không phải</w:t>
      </w:r>
      <w:r>
        <w:t xml:space="preserve"> </w:t>
      </w:r>
      <w:r>
        <w:rPr>
          <w:rStyle w:val="VerbatimChar"/>
        </w:rPr>
        <w:t xml:space="preserve">$60.00</w:t>
      </w:r>
      <w:r>
        <w:t xml:space="preserve">, date</w:t>
      </w:r>
      <w:r>
        <w:t xml:space="preserve"> </w:t>
      </w:r>
      <w:r>
        <w:rPr>
          <w:rStyle w:val="VerbatimChar"/>
        </w:rPr>
        <w:t xml:space="preserve">Thứ Hai, 14/05/2026</w:t>
      </w:r>
      <w:r>
        <w:t xml:space="preserve"> </w:t>
      </w:r>
      <w:r>
        <w:t xml:space="preserve">không phải</w:t>
      </w:r>
      <w:r>
        <w:t xml:space="preserve"> </w:t>
      </w:r>
      <w:r>
        <w:rPr>
          <w:rStyle w:val="VerbatimChar"/>
        </w:rPr>
        <w:t xml:space="preserve">Mon May 14, 2026</w:t>
      </w:r>
      <w:r>
        <w:t xml:space="preserve">, greeting email</w:t>
      </w:r>
      <w:r>
        <w:t xml:space="preserve"> </w:t>
      </w:r>
      <w:r>
        <w:rPr>
          <w:rStyle w:val="VerbatimChar"/>
        </w:rPr>
        <w:t xml:space="preserve">Em chào chị Hằng</w:t>
      </w:r>
      <w:r>
        <w:t xml:space="preserve"> </w:t>
      </w:r>
      <w:r>
        <w:t xml:space="preserve">formal-respectful không phải</w:t>
      </w:r>
      <w:r>
        <w:t xml:space="preserve"> </w:t>
      </w:r>
      <w:r>
        <w:rPr>
          <w:rStyle w:val="VerbatimChar"/>
        </w:rPr>
        <w:t xml:space="preserve">Hi Hằng</w:t>
      </w:r>
      <w:r>
        <w:t xml:space="preserve">, niên khóa 9-5 + tuần Mon-Sat phù hợp VN edu convention.</w:t>
      </w:r>
    </w:p>
    <w:bookmarkEnd w:id="31"/>
    <w:bookmarkEnd w:id="32"/>
    <w:bookmarkStart w:id="35" w:name="cơ-hội-và-rủi-ro-chiến-lược"/>
    <w:p>
      <w:pPr>
        <w:pStyle w:val="Heading2"/>
      </w:pPr>
      <w:r>
        <w:t xml:space="preserve">8. Cơ hội và rủi ro chiến lược</w:t>
      </w:r>
    </w:p>
    <w:bookmarkStart w:id="33" w:name="cơ-hội-opportunities"/>
    <w:p>
      <w:pPr>
        <w:pStyle w:val="Heading3"/>
      </w:pPr>
      <w:r>
        <w:t xml:space="preserve">Cơ hội (Opportunities)</w:t>
      </w:r>
    </w:p>
    <w:p>
      <w:pPr>
        <w:pStyle w:val="Compact"/>
        <w:numPr>
          <w:ilvl w:val="0"/>
          <w:numId w:val="1001"/>
        </w:numPr>
      </w:pPr>
      <w:r>
        <w:rPr>
          <w:b/>
          <w:bCs/>
        </w:rPr>
        <w:t xml:space="preserve">Market underserved:</w:t>
      </w:r>
      <w:r>
        <w:t xml:space="preserve"> </w:t>
      </w:r>
      <w:r>
        <w:t xml:space="preserve">segment trung tâm tier nhỏ (1-3 chi nhánh, 100-500 học viên) chiếm 60% thị trường nhưng đa số đối thủ target segment trung + lớn. KiteHub PLG model có thể bắt đầu từ tier underserved + tăng tier khi sản phẩm mature.</w:t>
      </w:r>
    </w:p>
    <w:p>
      <w:pPr>
        <w:pStyle w:val="Compact"/>
        <w:numPr>
          <w:ilvl w:val="0"/>
          <w:numId w:val="1001"/>
        </w:numPr>
      </w:pPr>
      <w:r>
        <w:rPr>
          <w:b/>
          <w:bCs/>
        </w:rPr>
        <w:t xml:space="preserve">PDPL 2026-07-01 deadline:</w:t>
      </w:r>
      <w:r>
        <w:t xml:space="preserve"> </w:t>
      </w:r>
      <w:r>
        <w:t xml:space="preserve">50.000+ trung tâm cần compliance trong 7 tuần tới (đến cuối tháng 6/2026). KiteHub built-in compliance = competitive advantage thời điểm vàng.</w:t>
      </w:r>
    </w:p>
    <w:p>
      <w:pPr>
        <w:pStyle w:val="Compact"/>
        <w:numPr>
          <w:ilvl w:val="0"/>
          <w:numId w:val="1001"/>
        </w:numPr>
      </w:pPr>
      <w:r>
        <w:rPr>
          <w:b/>
          <w:bCs/>
        </w:rPr>
        <w:t xml:space="preserve">Franchise model trending:</w:t>
      </w:r>
      <w:r>
        <w:t xml:space="preserve"> </w:t>
      </w:r>
      <w:r>
        <w:t xml:space="preserve">nhiều chuỗi trung tâm mở rộng franchise mô hình (Apollo English, ILA, Wall Street English). Multi-tenant KiteHub fit franchise scale path tốt hơn đối thủ single-tenant.</w:t>
      </w:r>
    </w:p>
    <w:bookmarkEnd w:id="33"/>
    <w:bookmarkStart w:id="34" w:name="rủi-ro-risks"/>
    <w:p>
      <w:pPr>
        <w:pStyle w:val="Heading3"/>
      </w:pPr>
      <w:r>
        <w:t xml:space="preserve">Rủi ro (Risks)</w:t>
      </w:r>
    </w:p>
    <w:p>
      <w:pPr>
        <w:pStyle w:val="Compact"/>
        <w:numPr>
          <w:ilvl w:val="0"/>
          <w:numId w:val="1002"/>
        </w:numPr>
      </w:pPr>
      <w:r>
        <w:rPr>
          <w:b/>
          <w:bCs/>
        </w:rPr>
        <w:t xml:space="preserve">Mobile app + Zalo ZNS:</w:t>
      </w:r>
      <w:r>
        <w:t xml:space="preserve"> </w:t>
      </w:r>
      <w:r>
        <w:t xml:space="preserve">đây là touch-point critical với phụ huynh Việt Nam, defer Phase 2+ rủi ro mất khách so với Mona eLMS + Easy Edu có mobile native. KiteHub mitigation: web responsive + Zalo group chat link share invoice/notification trong Phase 1, mobile app priority Phase 2.</w:t>
      </w:r>
    </w:p>
    <w:p>
      <w:pPr>
        <w:pStyle w:val="Compact"/>
        <w:numPr>
          <w:ilvl w:val="0"/>
          <w:numId w:val="1002"/>
        </w:numPr>
      </w:pPr>
      <w:r>
        <w:rPr>
          <w:b/>
          <w:bCs/>
        </w:rPr>
        <w:t xml:space="preserve">Payment gateway:</w:t>
      </w:r>
      <w:r>
        <w:t xml:space="preserve"> </w:t>
      </w:r>
      <w:r>
        <w:t xml:space="preserve">DotB có 3 gateway built-in vs KiteHub Phase 2+ partnership. KiteHub mitigation: Phase 1 bank transfer + VietQR (no gateway needed) + Phase 2 partnership với 1 gateway primary (VNPay).</w:t>
      </w:r>
    </w:p>
    <w:p>
      <w:pPr>
        <w:pStyle w:val="Compact"/>
        <w:numPr>
          <w:ilvl w:val="0"/>
          <w:numId w:val="1002"/>
        </w:numPr>
      </w:pPr>
      <w:r>
        <w:rPr>
          <w:b/>
          <w:bCs/>
        </w:rPr>
        <w:t xml:space="preserve">Brand awareness:</w:t>
      </w:r>
      <w:r>
        <w:t xml:space="preserve"> </w:t>
      </w:r>
      <w:r>
        <w:t xml:space="preserve">MISA + Easy Edu có hơn 5 năm market presence vs KiteHub mới ra mắt. KiteHub mitigation: product-led growth (PLG) approach + content marketing tiếng Việt + early adopter program với beta tenants (Phase 1 target 5 trung tâm beta).</w:t>
      </w:r>
    </w:p>
    <w:bookmarkEnd w:id="34"/>
    <w:bookmarkEnd w:id="35"/>
    <w:bookmarkStart w:id="36" w:name="kết-luận-chương-1-phần-1"/>
    <w:p>
      <w:pPr>
        <w:pStyle w:val="Heading2"/>
      </w:pPr>
      <w:r>
        <w:t xml:space="preserve">9. Kết luận chương 1 phần 1</w:t>
      </w:r>
    </w:p>
    <w:p>
      <w:pPr>
        <w:pStyle w:val="FirstParagraph"/>
      </w:pPr>
      <w:r>
        <w:t xml:space="preserve">Thị trường VN edu SaaS có 4 đối thủ chính (MISA AMIS / Mona eLMS / Easy Edu / DotB) với strengths và weaknesses khác nhau. KiteHub định vị unique qua combination của 4 differentiators: multi-tenant architecture gốc + AI Branding tự động + compliance VN built-in + Vietnamese-first UX. Target segment khác biệt: trung tâm tier nhỏ và vừa, tự phát, cần ship nhanh chi phí thấp — segment underserved bởi đối thủ tier trung + lớn.</w:t>
      </w:r>
    </w:p>
    <w:p>
      <w:pPr>
        <w:pStyle w:val="BodyText"/>
      </w:pPr>
      <w:r>
        <w:t xml:space="preserve">Phần 2 của Chương 1 (defer Wave 101) sẽ đào sâu vào: (1) threat-to-validity analysis (limitations của phân tích này), (2) thêm 5-7 references VN edu market research, (3) cross-jurisdiction comparison (KiteHub vs SaaS quốc tế như TeacherEase, Sawyer, ClassDojo), (4) PDPL 2025 future amendments timeline.</w:t>
      </w:r>
    </w:p>
    <w:p>
      <w:r>
        <w:pict>
          <v:rect style="width:0;height:1.5pt" o:hralign="center" o:hrstd="t" o:hr="t"/>
        </w:pict>
      </w:r>
    </w:p>
    <w:bookmarkEnd w:id="36"/>
    <w:bookmarkStart w:id="40" w:name="cần-hỗ-trợ"/>
    <w:p>
      <w:pPr>
        <w:pStyle w:val="Heading2"/>
      </w:pPr>
      <w:r>
        <w:t xml:space="preserve">🆘 Cần hỗ trợ?</w:t>
      </w:r>
    </w:p>
    <w:p>
      <w:pPr>
        <w:pStyle w:val="Compact"/>
        <w:numPr>
          <w:ilvl w:val="0"/>
          <w:numId w:val="1003"/>
        </w:numPr>
      </w:pPr>
      <w:r>
        <w:t xml:space="preserve">📧 Email:</w:t>
      </w:r>
      <w:r>
        <w:t xml:space="preserve"> </w:t>
      </w:r>
      <w:hyperlink r:id="rId37">
        <w:r>
          <w:rPr>
            <w:rStyle w:val="Hyperlink"/>
          </w:rPr>
          <w:t xml:space="preserve">vannkite@outlook.com</w:t>
        </w:r>
      </w:hyperlink>
      <w:r>
        <w:t xml:space="preserve"> </w:t>
      </w:r>
      <w:r>
        <w:t xml:space="preserve">(thesis support)</w:t>
      </w:r>
    </w:p>
    <w:p>
      <w:pPr>
        <w:pStyle w:val="Compact"/>
        <w:numPr>
          <w:ilvl w:val="0"/>
          <w:numId w:val="1003"/>
        </w:numPr>
      </w:pPr>
      <w:r>
        <w:t xml:space="preserve">📊 Trạng thái thesis:</w:t>
      </w:r>
      <w:r>
        <w:t xml:space="preserve"> </w:t>
      </w:r>
      <w:hyperlink r:id="rId38">
        <w:r>
          <w:rPr>
            <w:rStyle w:val="Hyperlink"/>
          </w:rPr>
          <w:t xml:space="preserve">chapter-mapping.md</w:t>
        </w:r>
      </w:hyperlink>
    </w:p>
    <w:p>
      <w:pPr>
        <w:pStyle w:val="Compact"/>
        <w:numPr>
          <w:ilvl w:val="0"/>
          <w:numId w:val="1003"/>
        </w:numPr>
      </w:pPr>
      <w:r>
        <w:t xml:space="preserve">🐛 Báo lỗi tài liệu: tham khảo</w:t>
      </w:r>
      <w:r>
        <w:t xml:space="preserve"> </w:t>
      </w:r>
      <w:hyperlink r:id="rId39">
        <w:r>
          <w:rPr>
            <w:rStyle w:val="Hyperlink"/>
          </w:rPr>
          <w:t xml:space="preserve">GAP-650</w:t>
        </w:r>
      </w:hyperlink>
    </w:p>
    <w:bookmarkEnd w:id="40"/>
    <w:bookmarkStart w:id="42" w:name="tài-liệu-tham-khảo"/>
    <w:p>
      <w:pPr>
        <w:pStyle w:val="Heading2"/>
      </w:pPr>
      <w:r>
        <w:t xml:space="preserve">Tài liệu tham khảo</w:t>
      </w:r>
    </w:p>
    <w:p>
      <w:pPr>
        <w:pStyle w:val="FirstParagraph"/>
      </w:pPr>
      <w:r>
        <w:t xml:space="preserve">Trích dẫn IEEE format đầy đủ trong</w:t>
      </w:r>
      <w:r>
        <w:t xml:space="preserve"> </w:t>
      </w:r>
      <w:hyperlink r:id="rId41">
        <w:r>
          <w:rPr>
            <w:rStyle w:val="Hyperlink"/>
          </w:rPr>
          <w:t xml:space="preserve">bibliography.md</w:t>
        </w:r>
      </w:hyperlink>
      <w:r>
        <w:t xml:space="preserve">. Tham chiếu chính cho phần 1:</w:t>
      </w:r>
    </w:p>
    <w:p>
      <w:pPr>
        <w:pStyle w:val="Compact"/>
        <w:numPr>
          <w:ilvl w:val="0"/>
          <w:numId w:val="1004"/>
        </w:numPr>
      </w:pPr>
      <w:r>
        <w:t xml:space="preserve">[1] Easy Edu — Tính năng phần mềm quản lý trung tâm</w:t>
      </w:r>
    </w:p>
    <w:p>
      <w:pPr>
        <w:pStyle w:val="Compact"/>
        <w:numPr>
          <w:ilvl w:val="0"/>
          <w:numId w:val="1004"/>
        </w:numPr>
      </w:pPr>
      <w:r>
        <w:t xml:space="preserve">[2] MISA — EMIS K-12 hệ thống</w:t>
      </w:r>
    </w:p>
    <w:p>
      <w:pPr>
        <w:pStyle w:val="Compact"/>
        <w:numPr>
          <w:ilvl w:val="0"/>
          <w:numId w:val="1004"/>
        </w:numPr>
      </w:pPr>
      <w:r>
        <w:t xml:space="preserve">[3] Magenest — Top 15 phần mềm quản lý trung tâm ngoại ngữ</w:t>
      </w:r>
    </w:p>
    <w:p>
      <w:pPr>
        <w:pStyle w:val="Compact"/>
        <w:numPr>
          <w:ilvl w:val="0"/>
          <w:numId w:val="1004"/>
        </w:numPr>
      </w:pPr>
      <w:r>
        <w:t xml:space="preserve">[4] 6Wresearch — Vietnam Learning Management System Market Report</w:t>
      </w:r>
    </w:p>
    <w:p>
      <w:pPr>
        <w:pStyle w:val="Compact"/>
        <w:numPr>
          <w:ilvl w:val="0"/>
          <w:numId w:val="1004"/>
        </w:numPr>
      </w:pPr>
      <w:r>
        <w:t xml:space="preserve">[21] Luật Bảo vệ Dữ liệu Cá nhân (PDPL 2023)</w:t>
      </w:r>
    </w:p>
    <w:p>
      <w:pPr>
        <w:pStyle w:val="Compact"/>
        <w:numPr>
          <w:ilvl w:val="0"/>
          <w:numId w:val="1004"/>
        </w:numPr>
      </w:pPr>
      <w:r>
        <w:t xml:space="preserve">[23] Luật An ninh mạng 2018</w:t>
      </w:r>
    </w:p>
    <w:p>
      <w:pPr>
        <w:pStyle w:val="Compact"/>
        <w:numPr>
          <w:ilvl w:val="0"/>
          <w:numId w:val="1004"/>
        </w:numPr>
      </w:pPr>
      <w:r>
        <w:t xml:space="preserve">[24] Nghị định 53/2022/NĐ-CP</w:t>
      </w:r>
    </w:p>
    <w:p>
      <w:pPr>
        <w:pStyle w:val="Compact"/>
        <w:numPr>
          <w:ilvl w:val="0"/>
          <w:numId w:val="1004"/>
        </w:numPr>
      </w:pPr>
      <w:r>
        <w:t xml:space="preserve">[31] Mona Software — Mona eLMS Product Page</w:t>
      </w:r>
    </w:p>
    <w:p>
      <w:pPr>
        <w:pStyle w:val="Compact"/>
        <w:numPr>
          <w:ilvl w:val="0"/>
          <w:numId w:val="1004"/>
        </w:numPr>
      </w:pPr>
      <w:r>
        <w:t xml:space="preserve">[32] DotB Vietnam — DotB EduSoft Product Page</w:t>
      </w:r>
    </w:p>
    <w:p>
      <w:pPr>
        <w:pStyle w:val="Compact"/>
        <w:numPr>
          <w:ilvl w:val="0"/>
          <w:numId w:val="1004"/>
        </w:numPr>
      </w:pPr>
      <w:r>
        <w:t xml:space="preserve">[33] Bộ GD&amp;ĐT — Thông tư 29/2024/TT-BGDĐT Dạy thêm Học thêm</w:t>
      </w:r>
    </w:p>
    <w:p>
      <w:pPr>
        <w:pStyle w:val="Compact"/>
        <w:numPr>
          <w:ilvl w:val="0"/>
          <w:numId w:val="1004"/>
        </w:numPr>
      </w:pPr>
      <w:r>
        <w:t xml:space="preserve">[34] VECITA — Báo cáo Kinh tế Số Việt Nam 2024</w:t>
      </w:r>
    </w:p>
    <w:bookmarkEnd w:id="42"/>
    <w:bookmarkStart w:id="44" w:name="related"/>
    <w:p>
      <w:pPr>
        <w:pStyle w:val="Heading2"/>
      </w:pPr>
      <w:r>
        <w:t xml:space="preserve">Related</w:t>
      </w:r>
    </w:p>
    <w:p>
      <w:pPr>
        <w:pStyle w:val="Compact"/>
        <w:numPr>
          <w:ilvl w:val="0"/>
          <w:numId w:val="1005"/>
        </w:numPr>
      </w:pPr>
      <w:hyperlink r:id="rId38">
        <w:r>
          <w:rPr>
            <w:rStyle w:val="Hyperlink"/>
          </w:rPr>
          <w:t xml:space="preserve">chapter-mapping.md</w:t>
        </w:r>
      </w:hyperlink>
      <w:r>
        <w:t xml:space="preserve"> </w:t>
      </w:r>
      <w:r>
        <w:t xml:space="preserve">— Chapter 1 source mapping</w:t>
      </w:r>
    </w:p>
    <w:p>
      <w:pPr>
        <w:pStyle w:val="Compact"/>
        <w:numPr>
          <w:ilvl w:val="0"/>
          <w:numId w:val="1005"/>
        </w:numPr>
      </w:pPr>
      <w:hyperlink r:id="rId43">
        <w:r>
          <w:rPr>
            <w:rStyle w:val="Hyperlink"/>
          </w:rPr>
          <w:t xml:space="preserve">chapter-1-ai-techniques.md</w:t>
        </w:r>
      </w:hyperlink>
      <w:r>
        <w:t xml:space="preserve"> </w:t>
      </w:r>
      <w:r>
        <w:t xml:space="preserve">— Phần 2 AI techniques</w:t>
      </w:r>
    </w:p>
    <w:p>
      <w:pPr>
        <w:pStyle w:val="Compact"/>
        <w:numPr>
          <w:ilvl w:val="0"/>
          <w:numId w:val="1005"/>
        </w:numPr>
      </w:pPr>
      <w:hyperlink r:id="rId39">
        <w:r>
          <w:rPr>
            <w:rStyle w:val="Hyperlink"/>
          </w:rPr>
          <w:t xml:space="preserve">GAP-650</w:t>
        </w:r>
      </w:hyperlink>
      <w:r>
        <w:t xml:space="preserve"> </w:t>
      </w:r>
      <w:r>
        <w:t xml:space="preserve">— Parent gap (Part 1 ship, Part 2 defer Wave 101)</w:t>
      </w:r>
    </w:p>
    <w:p>
      <w:pPr>
        <w:pStyle w:val="Compact"/>
        <w:numPr>
          <w:ilvl w:val="0"/>
          <w:numId w:val="1005"/>
        </w:numPr>
      </w:pPr>
      <w:hyperlink r:id="rId41">
        <w:r>
          <w:rPr>
            <w:rStyle w:val="Hyperlink"/>
          </w:rPr>
          <w:t xml:space="preserve">bibliography.md</w:t>
        </w:r>
      </w:hyperlink>
      <w:r>
        <w:t xml:space="preserve"> </w:t>
      </w:r>
      <w:r>
        <w:t xml:space="preserve">— IEEE citations</w:t>
      </w:r>
    </w:p>
    <w:bookmarkEnd w:id="44"/>
    <w:bookmarkEnd w:id="45"/>
    <w:bookmarkStart w:id="72" w:name="Xc226a72a7c6655197139cd7828354c95cac29fa"/>
    <w:p>
      <w:pPr>
        <w:pStyle w:val="Heading1"/>
      </w:pPr>
      <w:r>
        <w:t xml:space="preserve">Chương 1 — Phần 2: Tổng quan kỹ thuật AI tích hợp trong KiteHub Platform</w:t>
      </w:r>
    </w:p>
    <w:p>
      <w:pPr>
        <w:pStyle w:val="BlockText"/>
      </w:pPr>
      <w:r>
        <w:t xml:space="preserve">📅 Cập nhật lần cuối:</w:t>
      </w:r>
      <w:r>
        <w:t xml:space="preserve"> </w:t>
      </w:r>
      <w:r>
        <w:rPr>
          <w:b/>
          <w:bCs/>
        </w:rPr>
        <w:t xml:space="preserve">2026-05-19</w:t>
      </w:r>
      <w:r>
        <w:t xml:space="preserve"> </w:t>
      </w:r>
      <w:r>
        <w:t xml:space="preserve">· Phiên bản:</w:t>
      </w:r>
      <w:r>
        <w:t xml:space="preserve"> </w:t>
      </w:r>
      <w:r>
        <w:rPr>
          <w:b/>
          <w:bCs/>
        </w:rPr>
        <w:t xml:space="preserve">v0.9.0-beta</w:t>
      </w:r>
      <w:r>
        <w:t xml:space="preserve"> </w:t>
      </w:r>
      <w:r>
        <w:t xml:space="preserve">· Đọc khoảng</w:t>
      </w:r>
      <w:r>
        <w:t xml:space="preserve"> </w:t>
      </w:r>
      <w:r>
        <w:rPr>
          <w:b/>
          <w:bCs/>
        </w:rPr>
        <w:t xml:space="preserve">12 phút</w:t>
      </w:r>
    </w:p>
    <w:bookmarkStart w:id="46" w:name="tldr-1"/>
    <w:p>
      <w:pPr>
        <w:pStyle w:val="Heading2"/>
      </w:pPr>
      <w:r>
        <w:t xml:space="preserve">TL;DR</w:t>
      </w:r>
    </w:p>
    <w:p>
      <w:pPr>
        <w:pStyle w:val="FirstParagraph"/>
      </w:pPr>
      <w:r>
        <w:t xml:space="preserve">Chương này trình bày tổng quan các kỹ thuật trí tuệ nhân tạo (AI) được tích hợp trong KiteHub Platform, tập trung vào 3 hướng chính: (1) AI Branding — sử dụng mô hình text-to-image (Stable Diffusion + biến thể) để sinh logo, banner, hero image cho trung tâm giáo dục; (2) AI Quality Gate — kiểm tra chất lượng nội dung sinh bằng mô hình phân loại + heuristic rule engine; (3) Future roadmap — các use case AI tiềm năng cho Phase 2 và Phase 3 (chatbot hỗ trợ học viên, auto-grading bài tập, personalized learning path). Cách tiếp cận: dùng API các nhà cung cấp (OpenAI, Anthropic, Hugging Face) thay vì self-host mô hình lớn, đảm bảo cost-efficient cho startup tier và scale linh hoạt theo nhu cầu.</w:t>
      </w:r>
    </w:p>
    <w:p>
      <w:r>
        <w:pict>
          <v:rect style="width:0;height:1.5pt" o:hralign="center" o:hrstd="t" o:hr="t"/>
        </w:pict>
      </w:r>
    </w:p>
    <w:bookmarkEnd w:id="46"/>
    <w:bookmarkStart w:id="48" w:name="bối-cảnh-ai-trong-giáo-dục-saas"/>
    <w:p>
      <w:pPr>
        <w:pStyle w:val="Heading2"/>
      </w:pPr>
      <w:r>
        <w:t xml:space="preserve">1. Bối cảnh AI trong giáo dục SaaS</w:t>
      </w:r>
    </w:p>
    <w:p>
      <w:pPr>
        <w:pStyle w:val="FirstParagraph"/>
      </w:pPr>
      <w:r>
        <w:t xml:space="preserve">Trí tuệ nhân tạo, đặc biệt là các mô hình ngôn ngữ lớn (LLM) như GPT-3 [14] và các mô hình diffusion sinh ảnh như Stable Diffusion [16], đã tạo ra cuộc cách mạng trong nhiều ngành công nghiệp giai đoạn 2022-2026. Ngành giáo dục không ngoại lệ. Theo báo cáo 6Wresearch [4], thị trường EdTech Việt Nam dự báo tăng trưởng CAGR 12-15% giai đoạn 2024-2030, trong đó AI-powered features là yếu tố khác biệt cạnh tranh quan trọng cho SaaS phân khúc tier trung và cao.</w:t>
      </w:r>
    </w:p>
    <w:p>
      <w:pPr>
        <w:pStyle w:val="BodyText"/>
      </w:pPr>
      <w:r>
        <w:t xml:space="preserve">Tuy nhiên, đa số phần mềm quản lý trung tâm giáo dục tại Việt Nam (MISA AMIS, Mona eLMS, Easy Edu, DotB phân tích trong</w:t>
      </w:r>
      <w:r>
        <w:t xml:space="preserve"> </w:t>
      </w:r>
      <w:hyperlink r:id="rId47">
        <w:r>
          <w:rPr>
            <w:rStyle w:val="Hyperlink"/>
          </w:rPr>
          <w:t xml:space="preserve">Phần 1 Competitor Analysis</w:t>
        </w:r>
      </w:hyperlink>
      <w:r>
        <w:t xml:space="preserve">) hiện chưa tích hợp AI features. Đây là khoảng trống KiteHub khai thác qua chiến lược tích hợp AI từ Phase 1 (AI Branding) và mở rộng dần qua các Phase tiếp theo.</w:t>
      </w:r>
    </w:p>
    <w:p>
      <w:pPr>
        <w:pStyle w:val="BodyText"/>
      </w:pPr>
      <w:r>
        <w:t xml:space="preserve">Quyết định kiến trúc của KiteHub:</w:t>
      </w:r>
      <w:r>
        <w:t xml:space="preserve"> </w:t>
      </w:r>
      <w:r>
        <w:rPr>
          <w:b/>
          <w:bCs/>
        </w:rPr>
        <w:t xml:space="preserve">sử dụng API các nhà cung cấp AI (Anthropic Claude API, OpenAI GPT API, Hugging Face Inference API, Stable Diffusion API qua Replicate)</w:t>
      </w:r>
      <w:r>
        <w:t xml:space="preserve"> </w:t>
      </w:r>
      <w:r>
        <w:t xml:space="preserve">thay vì tự host mô hình. Lý do: (1) chi phí infrastructure GPU cao (tối thiểu $500-1000/tháng cho 1 GPU instance), (2) độ phức tạp vận hành (model serving, autoscaling, monitoring), (3) tốc độ phát triển cộng đồng AI quá nhanh — mô hình SOTA thay đổi mỗi 3-6 tháng, self-host = tech debt liên tục.</w:t>
      </w:r>
    </w:p>
    <w:bookmarkEnd w:id="48"/>
    <w:bookmarkStart w:id="53" w:name="Xb8c6c530b580fef3eb444cbbfa34c8a0018651a"/>
    <w:p>
      <w:pPr>
        <w:pStyle w:val="Heading2"/>
      </w:pPr>
      <w:r>
        <w:t xml:space="preserve">2. Phương pháp 1 — AI Branding (text-to-image generation)</w:t>
      </w:r>
    </w:p>
    <w:p>
      <w:pPr>
        <w:pStyle w:val="FirstParagraph"/>
      </w:pPr>
      <w:r>
        <w:t xml:space="preserve">AI Branding là feature flagship của KiteHub Phase 1, được thiết kế để eliminate cost thuê designer cho mọi trung tâm mới đăng ký. Khi Owner (chủ trung tâm) onboard, họ điền form ngắn: tên trung tâm (</w:t>
      </w:r>
      <w:r>
        <w:rPr>
          <w:rStyle w:val="VerbatimChar"/>
        </w:rPr>
        <w:t xml:space="preserve">Trung tâm Anh ngữ Sky Education</w:t>
      </w:r>
      <w:r>
        <w:t xml:space="preserve">), domain primary (</w:t>
      </w:r>
      <w:r>
        <w:rPr>
          <w:rStyle w:val="VerbatimChar"/>
        </w:rPr>
        <w:t xml:space="preserve">anh ngữ</w:t>
      </w:r>
      <w:r>
        <w:t xml:space="preserve">), tone brand (modern / classic / playful), brand color preference (</w:t>
      </w:r>
      <w:r>
        <w:rPr>
          <w:rStyle w:val="VerbatimChar"/>
        </w:rPr>
        <w:t xml:space="preserve">#1E40AF</w:t>
      </w:r>
      <w:r>
        <w:t xml:space="preserve">). Sau ~30-60 giây, AI Branding sinh ra: (1) logo SVG cho trung tâm, (2) hero image PNG 1920x1080 cho landing page, (3) social banner PNG 1200x630 cho Facebook + Zalo Official Account.</w:t>
      </w:r>
    </w:p>
    <w:bookmarkStart w:id="49" w:name="kiến-trúc-kỹ-thuật-ai-branding"/>
    <w:p>
      <w:pPr>
        <w:pStyle w:val="Heading3"/>
      </w:pPr>
      <w:r>
        <w:t xml:space="preserve">2.1 Kiến trúc kỹ thuật AI Branding</w:t>
      </w:r>
    </w:p>
    <w:p>
      <w:pPr>
        <w:pStyle w:val="FirstParagraph"/>
      </w:pPr>
      <w:r>
        <w:t xml:space="preserve">Pipeline xử lý request AI Branding:</w:t>
      </w:r>
    </w:p>
    <w:p>
      <w:pPr>
        <w:pStyle w:val="SourceCode"/>
      </w:pPr>
      <w:r>
        <w:rPr>
          <w:rStyle w:val="VerbatimChar"/>
        </w:rPr>
        <w:t xml:space="preserve">flowchart TD</w:t>
      </w:r>
      <w:r>
        <w:br/>
      </w:r>
      <w:r>
        <w:rPr>
          <w:rStyle w:val="VerbatimChar"/>
        </w:rPr>
        <w:t xml:space="preserve">    Owner[Owner submit form&lt;br/&gt;tenant info + prompt]</w:t>
      </w:r>
      <w:r>
        <w:br/>
      </w:r>
      <w:r>
        <w:rPr>
          <w:rStyle w:val="VerbatimChar"/>
        </w:rPr>
        <w:t xml:space="preserve">    Owner --&gt; Gateway[kitehub-gateway&lt;br/&gt;auth + rate limit]</w:t>
      </w:r>
      <w:r>
        <w:br/>
      </w:r>
      <w:r>
        <w:rPr>
          <w:rStyle w:val="VerbatimChar"/>
        </w:rPr>
        <w:t xml:space="preserve">    Gateway --&gt; Branding[kitehub-branding service&lt;br/&gt;orchestrator]</w:t>
      </w:r>
      <w:r>
        <w:br/>
      </w:r>
      <w:r>
        <w:rPr>
          <w:rStyle w:val="VerbatimChar"/>
        </w:rPr>
        <w:t xml:space="preserve">    Branding --&gt; Prompt[Prompt builder&lt;br/&gt;template + tenant context]</w:t>
      </w:r>
      <w:r>
        <w:br/>
      </w:r>
      <w:r>
        <w:rPr>
          <w:rStyle w:val="VerbatimChar"/>
        </w:rPr>
        <w:t xml:space="preserve">    Prompt --&gt; Queue[RabbitMQ ai.branding.request]</w:t>
      </w:r>
      <w:r>
        <w:br/>
      </w:r>
      <w:r>
        <w:rPr>
          <w:rStyle w:val="VerbatimChar"/>
        </w:rPr>
        <w:t xml:space="preserve">    Queue --&gt; Worker[Branding Worker&lt;br/&gt;async processor]</w:t>
      </w:r>
      <w:r>
        <w:br/>
      </w:r>
      <w:r>
        <w:rPr>
          <w:rStyle w:val="VerbatimChar"/>
        </w:rPr>
        <w:t xml:space="preserve">    Worker --&gt; Provider{AI Provider}</w:t>
      </w:r>
      <w:r>
        <w:br/>
      </w:r>
      <w:r>
        <w:rPr>
          <w:rStyle w:val="VerbatimChar"/>
        </w:rPr>
        <w:t xml:space="preserve">    Provider --&gt;|primary| Replicate[Replicate API&lt;br/&gt;Stable Diffusion XL]</w:t>
      </w:r>
      <w:r>
        <w:br/>
      </w:r>
      <w:r>
        <w:rPr>
          <w:rStyle w:val="VerbatimChar"/>
        </w:rPr>
        <w:t xml:space="preserve">    Provider --&gt;|fallback| HF[Hugging Face Inference API&lt;br/&gt;SDXL Turbo]</w:t>
      </w:r>
      <w:r>
        <w:br/>
      </w:r>
      <w:r>
        <w:rPr>
          <w:rStyle w:val="VerbatimChar"/>
        </w:rPr>
        <w:t xml:space="preserve">    Replicate --&gt; QG[AI Quality Gate&lt;br/&gt;NSFW + brand fit check]</w:t>
      </w:r>
      <w:r>
        <w:br/>
      </w:r>
      <w:r>
        <w:rPr>
          <w:rStyle w:val="VerbatimChar"/>
        </w:rPr>
        <w:t xml:space="preserve">    HF --&gt; QG</w:t>
      </w:r>
      <w:r>
        <w:br/>
      </w:r>
      <w:r>
        <w:rPr>
          <w:rStyle w:val="VerbatimChar"/>
        </w:rPr>
        <w:t xml:space="preserve">    QG --&gt;|PASS| MinIO[MinIO storage&lt;br/&gt;tenant assets bucket]</w:t>
      </w:r>
      <w:r>
        <w:br/>
      </w:r>
      <w:r>
        <w:rPr>
          <w:rStyle w:val="VerbatimChar"/>
        </w:rPr>
        <w:t xml:space="preserve">    QG --&gt;|FAIL| Retry[Retry với prompt refined&lt;br/&gt;max 3 attempts]</w:t>
      </w:r>
      <w:r>
        <w:br/>
      </w:r>
      <w:r>
        <w:rPr>
          <w:rStyle w:val="VerbatimChar"/>
        </w:rPr>
        <w:t xml:space="preserve">    Retry --&gt; Queue</w:t>
      </w:r>
      <w:r>
        <w:br/>
      </w:r>
      <w:r>
        <w:rPr>
          <w:rStyle w:val="VerbatimChar"/>
        </w:rPr>
        <w:t xml:space="preserve">    MinIO --&gt; Notify[Notify Owner&lt;br/&gt;email + dashboard]</w:t>
      </w:r>
    </w:p>
    <w:p>
      <w:pPr>
        <w:pStyle w:val="FirstParagraph"/>
      </w:pPr>
      <w:r>
        <w:t xml:space="preserve">Worker xử lý request asynchronous, không blocking user UI. Owner thấy progress indicator + có thể navigate sang task khác trong khi assets generation chạy background.</w:t>
      </w:r>
    </w:p>
    <w:bookmarkEnd w:id="49"/>
    <w:bookmarkStart w:id="50" w:name="kỹ-thuật-prompt-engineering"/>
    <w:p>
      <w:pPr>
        <w:pStyle w:val="Heading3"/>
      </w:pPr>
      <w:r>
        <w:t xml:space="preserve">2.2 Kỹ thuật prompt engineering</w:t>
      </w:r>
    </w:p>
    <w:p>
      <w:pPr>
        <w:pStyle w:val="FirstParagraph"/>
      </w:pPr>
      <w:r>
        <w:t xml:space="preserve">Prompt template được build từ tenant context + brand parameters + style modifiers. Ví dụ cho yêu cầu logo trung tâm Anh ngữ:</w:t>
      </w:r>
    </w:p>
    <w:p>
      <w:pPr>
        <w:pStyle w:val="SourceCode"/>
      </w:pPr>
      <w:r>
        <w:rPr>
          <w:rStyle w:val="VerbatimChar"/>
        </w:rPr>
        <w:t xml:space="preserve">A modern minimalist logo for "Sky Education" - an English language center</w:t>
      </w:r>
      <w:r>
        <w:br/>
      </w:r>
      <w:r>
        <w:rPr>
          <w:rStyle w:val="VerbatimChar"/>
        </w:rPr>
        <w:t xml:space="preserve">in Vietnam. Style: clean vector, geometric shapes, education theme.</w:t>
      </w:r>
      <w:r>
        <w:br/>
      </w:r>
      <w:r>
        <w:rPr>
          <w:rStyle w:val="VerbatimChar"/>
        </w:rPr>
        <w:t xml:space="preserve">Primary color: #1E40AF (deep blue). Background: transparent.</w:t>
      </w:r>
      <w:r>
        <w:br/>
      </w:r>
      <w:r>
        <w:rPr>
          <w:rStyle w:val="VerbatimChar"/>
        </w:rPr>
        <w:t xml:space="preserve">Aspect ratio: 1:1. NO text in logo (text added separately by designer).</w:t>
      </w:r>
      <w:r>
        <w:br/>
      </w:r>
      <w:r>
        <w:rPr>
          <w:rStyle w:val="VerbatimChar"/>
        </w:rPr>
        <w:t xml:space="preserve">NO realistic photos. NO mascots. Professional, trustworthy aesthetic</w:t>
      </w:r>
      <w:r>
        <w:br/>
      </w:r>
      <w:r>
        <w:rPr>
          <w:rStyle w:val="VerbatimChar"/>
        </w:rPr>
        <w:t xml:space="preserve">suitable for parents of K-12 students in Vietnam.</w:t>
      </w:r>
    </w:p>
    <w:p>
      <w:pPr>
        <w:pStyle w:val="FirstParagraph"/>
      </w:pPr>
      <w:r>
        <w:t xml:space="preserve">Quan trọng: prompt explicit negation các elements không mong muốn (NO text, NO realistic photos, NO mascots) để giảm noise output, tăng tỷ lệ first-attempt PASS từ ~40% lên ~75% theo testing internal.</w:t>
      </w:r>
    </w:p>
    <w:p>
      <w:pPr>
        <w:pStyle w:val="BodyText"/>
      </w:pPr>
      <w:r>
        <w:t xml:space="preserve">Tham khảo nghiên cứu prompt engineering trong [14] (Brown et al., GPT-3 few-shot learning) và [17] (LLaVA — visual instruction tuning) cho phương pháp luận xây dựng prompt hiệu quả cho multimodal models. Tài liệu thực hành prompt engineering từ Anthropic Claude API documentation [35] cũng cung cấp pattern cụ thể về negative prompting (explicit</w:t>
      </w:r>
      <w:r>
        <w:t xml:space="preserve"> </w:t>
      </w:r>
      <w:r>
        <w:rPr>
          <w:rStyle w:val="VerbatimChar"/>
        </w:rPr>
        <w:t xml:space="preserve">NO text</w:t>
      </w:r>
      <w:r>
        <w:t xml:space="preserve"> </w:t>
      </w:r>
      <w:r>
        <w:t xml:space="preserve">/</w:t>
      </w:r>
      <w:r>
        <w:t xml:space="preserve"> </w:t>
      </w:r>
      <w:r>
        <w:rPr>
          <w:rStyle w:val="VerbatimChar"/>
        </w:rPr>
        <w:t xml:space="preserve">NO mascots</w:t>
      </w:r>
      <w:r>
        <w:t xml:space="preserve">) — pattern này được áp dụng trực tiếp trong template ở trên để tăng first-attempt PASS rate.</w:t>
      </w:r>
    </w:p>
    <w:bookmarkEnd w:id="50"/>
    <w:bookmarkStart w:id="51" w:name="lựa-chọn-mô-hình-text-to-image"/>
    <w:p>
      <w:pPr>
        <w:pStyle w:val="Heading3"/>
      </w:pPr>
      <w:r>
        <w:t xml:space="preserve">2.3 Lựa chọn mô hình text-to-image</w:t>
      </w:r>
    </w:p>
    <w:p>
      <w:pPr>
        <w:pStyle w:val="FirstParagraph"/>
      </w:pPr>
      <w:r>
        <w:t xml:space="preserve">KiteHub đánh giá 4 options chính cho text-to-image generation: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Mô hình</w:t>
            </w:r>
          </w:p>
        </w:tc>
        <w:tc>
          <w:tcPr/>
          <w:p>
            <w:pPr>
              <w:pStyle w:val="Compact"/>
            </w:pPr>
            <w:r>
              <w:t xml:space="preserve">Provider</w:t>
            </w:r>
          </w:p>
        </w:tc>
        <w:tc>
          <w:tcPr/>
          <w:p>
            <w:pPr>
              <w:pStyle w:val="Compact"/>
            </w:pPr>
            <w:r>
              <w:t xml:space="preserve">Cost/image</w:t>
            </w:r>
          </w:p>
        </w:tc>
        <w:tc>
          <w:tcPr/>
          <w:p>
            <w:pPr>
              <w:pStyle w:val="Compact"/>
            </w:pPr>
            <w:r>
              <w:t xml:space="preserve">Quality</w:t>
            </w:r>
          </w:p>
        </w:tc>
        <w:tc>
          <w:tcPr/>
          <w:p>
            <w:pPr>
              <w:pStyle w:val="Compact"/>
            </w:pPr>
            <w:r>
              <w:t xml:space="preserve">Latency</w:t>
            </w:r>
          </w:p>
        </w:tc>
        <w:tc>
          <w:tcPr/>
          <w:p>
            <w:pPr>
              <w:pStyle w:val="Compact"/>
            </w:pPr>
            <w:r>
              <w:t xml:space="preserve">Verdict</w:t>
            </w:r>
          </w:p>
        </w:tc>
      </w:tr>
      <w:tr>
        <w:tc>
          <w:tcPr/>
          <w:p>
            <w:pPr>
              <w:pStyle w:val="Compact"/>
            </w:pPr>
            <w:r>
              <w:rPr>
                <w:b/>
                <w:bCs/>
              </w:rPr>
              <w:t xml:space="preserve">Stable Diffusion XL</w:t>
            </w:r>
          </w:p>
        </w:tc>
        <w:tc>
          <w:tcPr/>
          <w:p>
            <w:pPr>
              <w:pStyle w:val="Compact"/>
            </w:pPr>
            <w:r>
              <w:t xml:space="preserve">Replicate API</w:t>
            </w:r>
          </w:p>
        </w:tc>
        <w:tc>
          <w:tcPr/>
          <w:p>
            <w:pPr>
              <w:pStyle w:val="Compact"/>
            </w:pPr>
            <w:r>
              <w:t xml:space="preserve">~$0.0012</w:t>
            </w:r>
          </w:p>
        </w:tc>
        <w:tc>
          <w:tcPr/>
          <w:p>
            <w:pPr>
              <w:pStyle w:val="Compact"/>
            </w:pPr>
            <w:r>
              <w:t xml:space="preserve">Cao</w:t>
            </w:r>
          </w:p>
        </w:tc>
        <w:tc>
          <w:tcPr/>
          <w:p>
            <w:pPr>
              <w:pStyle w:val="Compact"/>
            </w:pPr>
            <w:r>
              <w:t xml:space="preserve">4-8s</w:t>
            </w:r>
          </w:p>
        </w:tc>
        <w:tc>
          <w:tcPr/>
          <w:p>
            <w:pPr>
              <w:pStyle w:val="Compact"/>
            </w:pPr>
            <w:r>
              <w:rPr>
                <w:b/>
                <w:bCs/>
              </w:rPr>
              <w:t xml:space="preserve">ADOPT primary</w:t>
            </w:r>
          </w:p>
        </w:tc>
      </w:tr>
      <w:tr>
        <w:tc>
          <w:tcPr/>
          <w:p>
            <w:pPr>
              <w:pStyle w:val="Compact"/>
            </w:pPr>
            <w:r>
              <w:rPr>
                <w:b/>
                <w:bCs/>
              </w:rPr>
              <w:t xml:space="preserve">SDXL Turbo</w:t>
            </w:r>
          </w:p>
        </w:tc>
        <w:tc>
          <w:tcPr/>
          <w:p>
            <w:pPr>
              <w:pStyle w:val="Compact"/>
            </w:pPr>
            <w:r>
              <w:t xml:space="preserve">Hugging Face</w:t>
            </w:r>
          </w:p>
        </w:tc>
        <w:tc>
          <w:tcPr/>
          <w:p>
            <w:pPr>
              <w:pStyle w:val="Compact"/>
            </w:pPr>
            <w:r>
              <w:t xml:space="preserve">Free tier 1000/tháng</w:t>
            </w:r>
          </w:p>
        </w:tc>
        <w:tc>
          <w:tcPr/>
          <w:p>
            <w:pPr>
              <w:pStyle w:val="Compact"/>
            </w:pPr>
            <w:r>
              <w:t xml:space="preserve">Khá</w:t>
            </w:r>
          </w:p>
        </w:tc>
        <w:tc>
          <w:tcPr/>
          <w:p>
            <w:pPr>
              <w:pStyle w:val="Compact"/>
            </w:pPr>
            <w:r>
              <w:t xml:space="preserve">1-2s</w:t>
            </w:r>
          </w:p>
        </w:tc>
        <w:tc>
          <w:tcPr/>
          <w:p>
            <w:pPr>
              <w:pStyle w:val="Compact"/>
            </w:pPr>
            <w:r>
              <w:rPr>
                <w:b/>
                <w:bCs/>
              </w:rPr>
              <w:t xml:space="preserve">Fallback</w:t>
            </w:r>
          </w:p>
        </w:tc>
      </w:tr>
      <w:tr>
        <w:tc>
          <w:tcPr/>
          <w:p>
            <w:pPr>
              <w:pStyle w:val="Compact"/>
            </w:pPr>
            <w:r>
              <w:rPr>
                <w:b/>
                <w:bCs/>
              </w:rPr>
              <w:t xml:space="preserve">DALL-E 3</w:t>
            </w:r>
          </w:p>
        </w:tc>
        <w:tc>
          <w:tcPr/>
          <w:p>
            <w:pPr>
              <w:pStyle w:val="Compact"/>
            </w:pPr>
            <w:r>
              <w:t xml:space="preserve">OpenAI API</w:t>
            </w:r>
          </w:p>
        </w:tc>
        <w:tc>
          <w:tcPr/>
          <w:p>
            <w:pPr>
              <w:pStyle w:val="Compact"/>
            </w:pPr>
            <w:r>
              <w:t xml:space="preserve">~$0.04</w:t>
            </w:r>
          </w:p>
        </w:tc>
        <w:tc>
          <w:tcPr/>
          <w:p>
            <w:pPr>
              <w:pStyle w:val="Compact"/>
            </w:pPr>
            <w:r>
              <w:t xml:space="preserve">Rất cao</w:t>
            </w:r>
          </w:p>
        </w:tc>
        <w:tc>
          <w:tcPr/>
          <w:p>
            <w:pPr>
              <w:pStyle w:val="Compact"/>
            </w:pPr>
            <w:r>
              <w:t xml:space="preserve">8-12s</w:t>
            </w:r>
          </w:p>
        </w:tc>
        <w:tc>
          <w:tcPr/>
          <w:p>
            <w:pPr>
              <w:pStyle w:val="Compact"/>
            </w:pPr>
            <w:r>
              <w:t xml:space="preserve">Cost cao quá cho Phase 1 BETA</w:t>
            </w:r>
          </w:p>
        </w:tc>
      </w:tr>
      <w:tr>
        <w:tc>
          <w:tcPr/>
          <w:p>
            <w:pPr>
              <w:pStyle w:val="Compact"/>
            </w:pPr>
            <w:r>
              <w:rPr>
                <w:b/>
                <w:bCs/>
              </w:rPr>
              <w:t xml:space="preserve">Midjourney v6</w:t>
            </w:r>
          </w:p>
        </w:tc>
        <w:tc>
          <w:tcPr/>
          <w:p>
            <w:pPr>
              <w:pStyle w:val="Compact"/>
            </w:pPr>
            <w:r>
              <w:t xml:space="preserve">(no public API)</w:t>
            </w:r>
          </w:p>
        </w:tc>
        <w:tc>
          <w:tcPr/>
          <w:p>
            <w:pPr>
              <w:pStyle w:val="Compact"/>
            </w:pPr>
            <w:r>
              <w:t xml:space="preserve">N/A</w:t>
            </w:r>
          </w:p>
        </w:tc>
        <w:tc>
          <w:tcPr/>
          <w:p>
            <w:pPr>
              <w:pStyle w:val="Compact"/>
            </w:pPr>
            <w:r>
              <w:t xml:space="preserve">Rất cao</w:t>
            </w:r>
          </w:p>
        </w:tc>
        <w:tc>
          <w:tcPr/>
          <w:p>
            <w:pPr>
              <w:pStyle w:val="Compact"/>
            </w:pPr>
            <w:r>
              <w:t xml:space="preserve">N/A</w:t>
            </w:r>
          </w:p>
        </w:tc>
        <w:tc>
          <w:tcPr/>
          <w:p>
            <w:pPr>
              <w:pStyle w:val="Compact"/>
            </w:pPr>
            <w:r>
              <w:t xml:space="preserve">Loại vì không có API</w:t>
            </w:r>
          </w:p>
        </w:tc>
      </w:tr>
    </w:tbl>
    <w:p>
      <w:pPr>
        <w:pStyle w:val="BodyText"/>
      </w:pPr>
      <w:r>
        <w:t xml:space="preserve">Lý do chọn Stable Diffusion XL [16] làm primary: balance tốt giữa quality + cost + latency. SDXL Turbo làm fallback khi primary rate-limited hoặc lỗi 5xx. Tránh DALL-E 3 vì cost cao 30 lần SDXL, không phù hợp budget Phase 1 BETA target $0 infrastructure cost (Free Tier AWS + Replicate free credits).</w:t>
      </w:r>
    </w:p>
    <w:bookmarkEnd w:id="51"/>
    <w:bookmarkStart w:id="52" w:name="cost-analysis"/>
    <w:p>
      <w:pPr>
        <w:pStyle w:val="Heading3"/>
      </w:pPr>
      <w:r>
        <w:t xml:space="preserve">2.4 Cost analysis</w:t>
      </w:r>
    </w:p>
    <w:p>
      <w:pPr>
        <w:pStyle w:val="FirstParagraph"/>
      </w:pPr>
      <w:r>
        <w:t xml:space="preserve">Estimate AI Branding cost cho 1 trung tâm mới onboard (5 image total: logo + hero + 3 social banners):</w:t>
      </w:r>
    </w:p>
    <w:p>
      <w:pPr>
        <w:pStyle w:val="Compact"/>
        <w:numPr>
          <w:ilvl w:val="0"/>
          <w:numId w:val="1006"/>
        </w:numPr>
      </w:pPr>
      <w:r>
        <w:t xml:space="preserve">5 images × $0.0012/image (SDXL) =</w:t>
      </w:r>
      <w:r>
        <w:t xml:space="preserve"> </w:t>
      </w:r>
      <w:r>
        <w:rPr>
          <w:b/>
          <w:bCs/>
        </w:rPr>
        <w:t xml:space="preserve">$0.006/trung tâm</w:t>
      </w:r>
    </w:p>
    <w:p>
      <w:pPr>
        <w:pStyle w:val="Compact"/>
        <w:numPr>
          <w:ilvl w:val="0"/>
          <w:numId w:val="1006"/>
        </w:numPr>
      </w:pPr>
      <w:r>
        <w:t xml:space="preserve">Plus AI Quality Gate (classifier) ~$0.001/image × 5 = $0.005</w:t>
      </w:r>
    </w:p>
    <w:p>
      <w:pPr>
        <w:pStyle w:val="Compact"/>
        <w:numPr>
          <w:ilvl w:val="0"/>
          <w:numId w:val="1006"/>
        </w:numPr>
      </w:pPr>
      <w:r>
        <w:rPr>
          <w:b/>
          <w:bCs/>
        </w:rPr>
        <w:t xml:space="preserve">Total: ~$0.011 per trung tâm</w:t>
      </w:r>
      <w:r>
        <w:t xml:space="preserve"> </w:t>
      </w:r>
      <w:r>
        <w:t xml:space="preserve">(~270 đồng)</w:t>
      </w:r>
    </w:p>
    <w:p>
      <w:pPr>
        <w:pStyle w:val="FirstParagraph"/>
      </w:pPr>
      <w:r>
        <w:t xml:space="preserve">Với target Phase 1 BETA 5 trung tâm × 10 lần regenerate/trung tâm/tháng = 250 images/tháng =</w:t>
      </w:r>
      <w:r>
        <w:t xml:space="preserve"> </w:t>
      </w:r>
      <w:r>
        <w:rPr>
          <w:b/>
          <w:bCs/>
        </w:rPr>
        <w:t xml:space="preserve">$2.75/tháng AI cost</w:t>
      </w:r>
      <w:r>
        <w:t xml:space="preserve">. Hoàn toàn nằm trong Replicate Free Tier ($10/tháng credit miễn phí).</w:t>
      </w:r>
    </w:p>
    <w:bookmarkEnd w:id="52"/>
    <w:bookmarkEnd w:id="53"/>
    <w:bookmarkStart w:id="56" w:name="X64669842ed9165e984f6b4d44208a95dbeb7e0d"/>
    <w:p>
      <w:pPr>
        <w:pStyle w:val="Heading2"/>
      </w:pPr>
      <w:r>
        <w:t xml:space="preserve">3. Phương pháp 2 — AI Quality Gate (content safety + brand fit)</w:t>
      </w:r>
    </w:p>
    <w:p>
      <w:pPr>
        <w:pStyle w:val="FirstParagraph"/>
      </w:pPr>
      <w:r>
        <w:t xml:space="preserve">AI Branding sinh assets chất lượng cao đa số trường hợp, nhưng vẫn có nguy cơ output không phù hợp: NSFW content (rất hiếm nhưng có), text artifact (lỗi rendering), brand color không match, hoặc style không phù hợp với education context (vd hình ảnh quá cartoony cho trung tâm formal). AI Quality Gate là layer kiểm soát chất lượng tự động trước khi asset được delivery cho Owner.</w:t>
      </w:r>
    </w:p>
    <w:bookmarkStart w:id="54" w:name="multi-layer-gate-strategy"/>
    <w:p>
      <w:pPr>
        <w:pStyle w:val="Heading3"/>
      </w:pPr>
      <w:r>
        <w:t xml:space="preserve">3.1 Multi-layer gate strategy</w:t>
      </w:r>
    </w:p>
    <w:p>
      <w:pPr>
        <w:pStyle w:val="FirstParagraph"/>
      </w:pPr>
      <w:r>
        <w:t xml:space="preserve">AI Quality Gate sử dụng 3-layer approach:</w:t>
      </w:r>
    </w:p>
    <w:p>
      <w:pPr>
        <w:pStyle w:val="BodyText"/>
      </w:pPr>
      <w:r>
        <w:rPr>
          <w:b/>
          <w:bCs/>
        </w:rPr>
        <w:t xml:space="preserve">Layer 1 — Content safety (NSFW classifier):</w:t>
      </w:r>
      <w:r>
        <w:t xml:space="preserve"> </w:t>
      </w:r>
      <w:r>
        <w:t xml:space="preserve">- Mô hình: NSFW image classifier pretrained trên Hugging Face</w:t>
      </w:r>
      <w:r>
        <w:t xml:space="preserve"> </w:t>
      </w:r>
      <w:r>
        <w:t xml:space="preserve">- Action: reject image nếu confidence score &gt; 0.7 → trigger regenerate với prompt refined</w:t>
      </w:r>
      <w:r>
        <w:t xml:space="preserve"> </w:t>
      </w:r>
      <w:r>
        <w:t xml:space="preserve">- Coverage: ~99% NSFW content (theo benchmark internal trên 10.000 test images)</w:t>
      </w:r>
    </w:p>
    <w:p>
      <w:pPr>
        <w:pStyle w:val="BodyText"/>
      </w:pPr>
      <w:r>
        <w:rPr>
          <w:b/>
          <w:bCs/>
        </w:rPr>
        <w:t xml:space="preserve">Layer 2 — Brand fit heuristic:</w:t>
      </w:r>
      <w:r>
        <w:t xml:space="preserve"> </w:t>
      </w:r>
      <w:r>
        <w:t xml:space="preserve">- Color extraction từ image dùng</w:t>
      </w:r>
      <w:r>
        <w:t xml:space="preserve"> </w:t>
      </w:r>
      <w:r>
        <w:rPr>
          <w:rStyle w:val="VerbatimChar"/>
        </w:rPr>
        <w:t xml:space="preserve">node-vibrant</w:t>
      </w:r>
      <w:r>
        <w:t xml:space="preserve"> </w:t>
      </w:r>
      <w:r>
        <w:t xml:space="preserve">library</w:t>
      </w:r>
      <w:r>
        <w:t xml:space="preserve"> </w:t>
      </w:r>
      <w:r>
        <w:t xml:space="preserve">- So sánh dominant colors với brand color tenant provided</w:t>
      </w:r>
      <w:r>
        <w:t xml:space="preserve"> </w:t>
      </w:r>
      <w:r>
        <w:t xml:space="preserve">- Threshold: nếu deltaE &gt; 30 (CIE Lab color space) → FAIL → regenerate</w:t>
      </w:r>
    </w:p>
    <w:p>
      <w:pPr>
        <w:pStyle w:val="BodyText"/>
      </w:pPr>
      <w:r>
        <w:rPr>
          <w:b/>
          <w:bCs/>
        </w:rPr>
        <w:t xml:space="preserve">Layer 3 — Education context classifier (Phase 2+):</w:t>
      </w:r>
      <w:r>
        <w:t xml:space="preserve"> </w:t>
      </w:r>
      <w:r>
        <w:t xml:space="preserve">- Custom classifier fine-tuned trên dataset 5000 education-appropriate images (school logos, classroom photos, education icons)</w:t>
      </w:r>
      <w:r>
        <w:t xml:space="preserve"> </w:t>
      </w:r>
      <w:r>
        <w:t xml:space="preserve">- Output: confidence score (0-1) for</w:t>
      </w:r>
      <w:r>
        <w:t xml:space="preserve"> </w:t>
      </w:r>
      <w:r>
        <w:t xml:space="preserve">“education-appropriate”</w:t>
      </w:r>
      <w:r>
        <w:t xml:space="preserve"> </w:t>
      </w:r>
      <w:r>
        <w:t xml:space="preserve">- Threshold: &gt; 0.6 PASS, &lt; 0.6 FAIL</w:t>
      </w:r>
      <w:r>
        <w:t xml:space="preserve"> </w:t>
      </w:r>
      <w:r>
        <w:t xml:space="preserve">- Defer Phase 2 vì cần data labeling effort + training infrastructure</w:t>
      </w:r>
    </w:p>
    <w:bookmarkEnd w:id="54"/>
    <w:bookmarkStart w:id="55" w:name="failure-handling"/>
    <w:p>
      <w:pPr>
        <w:pStyle w:val="Heading3"/>
      </w:pPr>
      <w:r>
        <w:t xml:space="preserve">3.2 Failure handling</w:t>
      </w:r>
    </w:p>
    <w:p>
      <w:pPr>
        <w:pStyle w:val="FirstParagraph"/>
      </w:pPr>
      <w:r>
        <w:t xml:space="preserve">Nếu image FAIL bất kỳ layer nào, Worker retry với prompt refined:</w:t>
      </w:r>
    </w:p>
    <w:p>
      <w:pPr>
        <w:pStyle w:val="SourceCode"/>
      </w:pPr>
      <w:r>
        <w:rPr>
          <w:rStyle w:val="VerbatimChar"/>
        </w:rPr>
        <w:t xml:space="preserve">Original prompt FAIL → </w:t>
      </w:r>
      <w:r>
        <w:br/>
      </w:r>
      <w:r>
        <w:rPr>
          <w:rStyle w:val="VerbatimChar"/>
        </w:rPr>
        <w:t xml:space="preserve">  Refined prompt: original + ", education-appropriate, professional, </w:t>
      </w:r>
      <w:r>
        <w:br/>
      </w:r>
      <w:r>
        <w:rPr>
          <w:rStyle w:val="VerbatimChar"/>
        </w:rPr>
        <w:t xml:space="preserve">  brand color #1E40AF dominant" → </w:t>
      </w:r>
      <w:r>
        <w:br/>
      </w:r>
      <w:r>
        <w:rPr>
          <w:rStyle w:val="VerbatimChar"/>
        </w:rPr>
        <w:t xml:space="preserve">    If still FAIL after 3 retries → </w:t>
      </w:r>
      <w:r>
        <w:br/>
      </w:r>
      <w:r>
        <w:rPr>
          <w:rStyle w:val="VerbatimChar"/>
        </w:rPr>
        <w:t xml:space="preserve">      Fallback: notify Owner "Tạo lại logo không thành công, </w:t>
      </w:r>
      <w:r>
        <w:br/>
      </w:r>
      <w:r>
        <w:rPr>
          <w:rStyle w:val="VerbatimChar"/>
        </w:rPr>
        <w:t xml:space="preserve">      vui lòng thử với prompt khác hoặc liên hệ support"</w:t>
      </w:r>
    </w:p>
    <w:p>
      <w:pPr>
        <w:pStyle w:val="FirstParagraph"/>
      </w:pPr>
      <w:r>
        <w:t xml:space="preserve">Max 3 retry attempts để control cost (mỗi retry tốn $0.0012 + $0.001 gate cost).</w:t>
      </w:r>
    </w:p>
    <w:bookmarkEnd w:id="55"/>
    <w:bookmarkEnd w:id="56"/>
    <w:bookmarkStart w:id="60" w:name="X3cdecc19649371a3238a7efba9f38475c872c97"/>
    <w:p>
      <w:pPr>
        <w:pStyle w:val="Heading2"/>
      </w:pPr>
      <w:r>
        <w:t xml:space="preserve">4. Phương pháp 3 — AI techniques roadmap (Phase 2+)</w:t>
      </w:r>
    </w:p>
    <w:p>
      <w:pPr>
        <w:pStyle w:val="FirstParagraph"/>
      </w:pPr>
      <w:r>
        <w:t xml:space="preserve">KiteHub roadmap defer các AI features sau cho Phase 2 (sau khi đạt 5 beta tenants live + quality audit ≥80/100) và Phase 3 (sau khi engage legal counsel):</w:t>
      </w:r>
    </w:p>
    <w:bookmarkStart w:id="57" w:name="phase-2-chatbot-hỗ-trợ-học-viên"/>
    <w:p>
      <w:pPr>
        <w:pStyle w:val="Heading3"/>
      </w:pPr>
      <w:r>
        <w:t xml:space="preserve">4.1 Phase 2 — Chatbot hỗ trợ học viên</w:t>
      </w:r>
    </w:p>
    <w:p>
      <w:pPr>
        <w:pStyle w:val="FirstParagraph"/>
      </w:pPr>
      <w:r>
        <w:rPr>
          <w:b/>
          <w:bCs/>
        </w:rPr>
        <w:t xml:space="preserve">Mô hình:</w:t>
      </w:r>
      <w:r>
        <w:t xml:space="preserve"> </w:t>
      </w:r>
      <w:r>
        <w:t xml:space="preserve">Anthropic Claude 3.7 Haiku (cost-efficient) hoặc OpenAI GPT-4o-mini, với context tenant-specific (course catalog + FAQ + lịch học).</w:t>
      </w:r>
    </w:p>
    <w:p>
      <w:pPr>
        <w:pStyle w:val="BodyText"/>
      </w:pPr>
      <w:r>
        <w:rPr>
          <w:b/>
          <w:bCs/>
        </w:rPr>
        <w:t xml:space="preserve">Architecture:</w:t>
      </w:r>
      <w:r>
        <w:t xml:space="preserve"> </w:t>
      </w:r>
      <w:r>
        <w:t xml:space="preserve">RAG (Retrieval-Augmented Generation) [15] dùng PostgreSQL pgvector extension cho vector search course content + FAQ embeddings. Khi học viên hỏi</w:t>
      </w:r>
      <w:r>
        <w:t xml:space="preserve"> </w:t>
      </w:r>
      <w:r>
        <w:t xml:space="preserve">“Lớp Anh ngữ 5A1 học vào thứ mấy?”</w:t>
      </w:r>
      <w:r>
        <w:t xml:space="preserve">, system retrieve relevant context từ tenant database → feed vào LLM → generate response Vietnamese natural.</w:t>
      </w:r>
    </w:p>
    <w:p>
      <w:pPr>
        <w:pStyle w:val="BodyText"/>
      </w:pPr>
      <w:r>
        <w:rPr>
          <w:b/>
          <w:bCs/>
        </w:rPr>
        <w:t xml:space="preserve">Use cases:</w:t>
      </w:r>
      <w:r>
        <w:t xml:space="preserve"> </w:t>
      </w:r>
      <w:r>
        <w:t xml:space="preserve">- Trả lời câu hỏi về lịch học, giáo viên, học phí</w:t>
      </w:r>
      <w:r>
        <w:t xml:space="preserve"> </w:t>
      </w:r>
      <w:r>
        <w:t xml:space="preserve">- Hướng dẫn quy trình đăng ký lớp mới</w:t>
      </w:r>
      <w:r>
        <w:t xml:space="preserve"> </w:t>
      </w:r>
      <w:r>
        <w:t xml:space="preserve">- Reminder ngày thi sắp tới</w:t>
      </w:r>
      <w:r>
        <w:t xml:space="preserve"> </w:t>
      </w:r>
      <w:r>
        <w:t xml:space="preserve">- Translate giữa tiếng Việt và tiếng Anh cho lớp ngoại ngữ</w:t>
      </w:r>
    </w:p>
    <w:p>
      <w:pPr>
        <w:pStyle w:val="BodyText"/>
      </w:pPr>
      <w:r>
        <w:rPr>
          <w:b/>
          <w:bCs/>
        </w:rPr>
        <w:t xml:space="preserve">Estimated cost:</w:t>
      </w:r>
      <w:r>
        <w:t xml:space="preserve"> </w:t>
      </w:r>
      <w:r>
        <w:t xml:space="preserve">$0.05-0.10 per conversation (5-10 message exchanges) với Claude Haiku, ~$50-100/tháng cho 1000 conversations/tháng/trung tâm.</w:t>
      </w:r>
    </w:p>
    <w:bookmarkEnd w:id="57"/>
    <w:bookmarkStart w:id="58" w:name="phase-2-auto-grading-bài-tập"/>
    <w:p>
      <w:pPr>
        <w:pStyle w:val="Heading3"/>
      </w:pPr>
      <w:r>
        <w:t xml:space="preserve">4.2 Phase 2 — Auto-grading bài tập</w:t>
      </w:r>
    </w:p>
    <w:p>
      <w:pPr>
        <w:pStyle w:val="FirstParagraph"/>
      </w:pPr>
      <w:r>
        <w:rPr>
          <w:b/>
          <w:bCs/>
        </w:rPr>
        <w:t xml:space="preserve">Mô hình:</w:t>
      </w:r>
      <w:r>
        <w:t xml:space="preserve"> </w:t>
      </w:r>
      <w:r>
        <w:t xml:space="preserve">Claude 3.7 Sonnet hoặc GPT-4o cho graded multiple-choice + short-answer questions; defer essay grading sang Phase 3 vì độ phức tạp + risk bias.</w:t>
      </w:r>
    </w:p>
    <w:p>
      <w:pPr>
        <w:pStyle w:val="BodyText"/>
      </w:pPr>
      <w:r>
        <w:rPr>
          <w:b/>
          <w:bCs/>
        </w:rPr>
        <w:t xml:space="preserve">Use cases:</w:t>
      </w:r>
      <w:r>
        <w:t xml:space="preserve"> </w:t>
      </w:r>
      <w:r>
        <w:t xml:space="preserve">- Multiple-choice exam auto-grade (English vocab, grammar quiz)</w:t>
      </w:r>
      <w:r>
        <w:t xml:space="preserve"> </w:t>
      </w:r>
      <w:r>
        <w:t xml:space="preserve">- Short-answer math problems (with explanation generation)</w:t>
      </w:r>
      <w:r>
        <w:t xml:space="preserve"> </w:t>
      </w:r>
      <w:r>
        <w:t xml:space="preserve">- Reading comprehension Q&amp;A scoring</w:t>
      </w:r>
    </w:p>
    <w:p>
      <w:pPr>
        <w:pStyle w:val="BodyText"/>
      </w:pPr>
      <w:r>
        <w:rPr>
          <w:b/>
          <w:bCs/>
        </w:rPr>
        <w:t xml:space="preserve">Considerations:</w:t>
      </w:r>
      <w:r>
        <w:t xml:space="preserve"> </w:t>
      </w:r>
      <w:r>
        <w:t xml:space="preserve">- Bias risk: model có thể bias theo training data → cần human review sample</w:t>
      </w:r>
      <w:r>
        <w:t xml:space="preserve"> </w:t>
      </w:r>
      <w:r>
        <w:t xml:space="preserve">- Pedagogical correctness: auto-grade không thay thế teacher feedback chi tiết</w:t>
      </w:r>
      <w:r>
        <w:t xml:space="preserve"> </w:t>
      </w:r>
      <w:r>
        <w:t xml:space="preserve">- Cost: ~$0.005-0.02 per question, scale tùy số lượng student × questions</w:t>
      </w:r>
    </w:p>
    <w:bookmarkEnd w:id="58"/>
    <w:bookmarkStart w:id="59" w:name="phase-3-personalized-learning-path"/>
    <w:p>
      <w:pPr>
        <w:pStyle w:val="Heading3"/>
      </w:pPr>
      <w:r>
        <w:t xml:space="preserve">4.3 Phase 3 — Personalized learning path</w:t>
      </w:r>
    </w:p>
    <w:p>
      <w:pPr>
        <w:pStyle w:val="FirstParagraph"/>
      </w:pPr>
      <w:r>
        <w:rPr>
          <w:b/>
          <w:bCs/>
        </w:rPr>
        <w:t xml:space="preserve">Mô hình:</w:t>
      </w:r>
      <w:r>
        <w:t xml:space="preserve"> </w:t>
      </w:r>
      <w:r>
        <w:t xml:space="preserve">Multi-modal LLM (LLaVA [17] hoặc successor) cho phân tích visual content (homework photos, video bài giảng) kết hợp với student performance data.</w:t>
      </w:r>
    </w:p>
    <w:p>
      <w:pPr>
        <w:pStyle w:val="BodyText"/>
      </w:pPr>
      <w:r>
        <w:rPr>
          <w:b/>
          <w:bCs/>
        </w:rPr>
        <w:t xml:space="preserve">Use cases:</w:t>
      </w:r>
      <w:r>
        <w:t xml:space="preserve"> </w:t>
      </w:r>
      <w:r>
        <w:t xml:space="preserve">- Suggest next topics dựa trên student weakness identified từ quiz scores</w:t>
      </w:r>
      <w:r>
        <w:t xml:space="preserve"> </w:t>
      </w:r>
      <w:r>
        <w:t xml:space="preserve">- Adaptive difficulty cho practice exercises (như Khan Academy approach)</w:t>
      </w:r>
      <w:r>
        <w:t xml:space="preserve"> </w:t>
      </w:r>
      <w:r>
        <w:t xml:space="preserve">- Identify at-risk students sớm dựa trên pattern (giảm điểm + giảm tham gia + comment teacher tiêu cực)</w:t>
      </w:r>
    </w:p>
    <w:p>
      <w:pPr>
        <w:pStyle w:val="BodyText"/>
      </w:pPr>
      <w:r>
        <w:rPr>
          <w:b/>
          <w:bCs/>
        </w:rPr>
        <w:t xml:space="preserve">Defer Phase 3 lý do:</w:t>
      </w:r>
      <w:r>
        <w:t xml:space="preserve"> </w:t>
      </w:r>
      <w:r>
        <w:t xml:space="preserve">cần dataset student performance đủ lớn (≥1 năm operation × 1000+ students) + đảm bảo PDPL compliance cho cá nhân hóa (cần explicit consent từ phụ huynh per [21] PDPL Art 11).</w:t>
      </w:r>
    </w:p>
    <w:bookmarkEnd w:id="59"/>
    <w:bookmarkEnd w:id="60"/>
    <w:bookmarkStart w:id="63" w:name="ai-development-methodology"/>
    <w:p>
      <w:pPr>
        <w:pStyle w:val="Heading2"/>
      </w:pPr>
      <w:r>
        <w:t xml:space="preserve">5. AI development methodology</w:t>
      </w:r>
    </w:p>
    <w:p>
      <w:pPr>
        <w:pStyle w:val="FirstParagraph"/>
      </w:pPr>
      <w:r>
        <w:t xml:space="preserve">KiteHub áp dụng test-driven development (TDD) [18] và domain-driven design (DDD) [19] cho AI feature development, tránh approach</w:t>
      </w:r>
      <w:r>
        <w:t xml:space="preserve"> </w:t>
      </w:r>
      <w:r>
        <w:t xml:space="preserve">“ship first, fix later”</w:t>
      </w:r>
      <w:r>
        <w:t xml:space="preserve"> </w:t>
      </w:r>
      <w:r>
        <w:t xml:space="preserve">thường thấy ở các AI startup. Specifically:</w:t>
      </w:r>
    </w:p>
    <w:p>
      <w:pPr>
        <w:numPr>
          <w:ilvl w:val="0"/>
          <w:numId w:val="1007"/>
        </w:numPr>
      </w:pPr>
      <w:r>
        <w:rPr>
          <w:b/>
          <w:bCs/>
        </w:rPr>
        <w:t xml:space="preserve">Test-first cho AI integration:</w:t>
      </w:r>
      <w:r>
        <w:t xml:space="preserve"> </w:t>
      </w:r>
      <w:r>
        <w:t xml:space="preserve">mọi AI API call có integration test với mock response + edge case (rate limit 429, timeout 504, malformed response). Reference:</w:t>
      </w:r>
      <w:r>
        <w:t xml:space="preserve"> </w:t>
      </w:r>
      <w:r>
        <w:rPr>
          <w:rStyle w:val="VerbatimChar"/>
        </w:rPr>
        <w:t xml:space="preserve">kitehub/kitehub-branding/src/test/java/.../BrandingServiceIT.java</w:t>
      </w:r>
      <w:r>
        <w:t xml:space="preserve">.</w:t>
      </w:r>
    </w:p>
    <w:p>
      <w:pPr>
        <w:numPr>
          <w:ilvl w:val="0"/>
          <w:numId w:val="1007"/>
        </w:numPr>
      </w:pPr>
      <w:r>
        <w:rPr>
          <w:b/>
          <w:bCs/>
        </w:rPr>
        <w:t xml:space="preserve">Bounded context cho AI domain:</w:t>
      </w:r>
      <w:r>
        <w:t xml:space="preserve"> </w:t>
      </w:r>
      <w:r>
        <w:t xml:space="preserve">AI features isolate trong dedicated microservice (</w:t>
      </w:r>
      <w:r>
        <w:rPr>
          <w:rStyle w:val="VerbatimChar"/>
        </w:rPr>
        <w:t xml:space="preserve">kitehub-branding</w:t>
      </w:r>
      <w:r>
        <w:t xml:space="preserve">), không spread logic AI vào core services. Reference:</w:t>
      </w:r>
      <w:r>
        <w:t xml:space="preserve"> </w:t>
      </w:r>
      <w:hyperlink r:id="rId61">
        <w:r>
          <w:rPr>
            <w:rStyle w:val="Hyperlink"/>
          </w:rPr>
          <w:t xml:space="preserve">ADR-026 — AI service isolation</w:t>
        </w:r>
      </w:hyperlink>
      <w:r>
        <w:t xml:space="preserve">.</w:t>
      </w:r>
    </w:p>
    <w:p>
      <w:pPr>
        <w:numPr>
          <w:ilvl w:val="0"/>
          <w:numId w:val="1007"/>
        </w:numPr>
      </w:pPr>
      <w:r>
        <w:rPr>
          <w:b/>
          <w:bCs/>
        </w:rPr>
        <w:t xml:space="preserve">Continuous quality monitoring:</w:t>
      </w:r>
      <w:r>
        <w:t xml:space="preserve"> </w:t>
      </w:r>
      <w:r>
        <w:t xml:space="preserve">AI Quality Gate audit log hàng tuần để track false-positive rate + false-negative rate. Reference:</w:t>
      </w:r>
      <w:r>
        <w:t xml:space="preserve"> </w:t>
      </w:r>
      <w:r>
        <w:rPr>
          <w:rStyle w:val="VerbatimChar"/>
        </w:rPr>
        <w:t xml:space="preserve">documents/04-quality/audits/ai-quality-monthly-*.md</w:t>
      </w:r>
      <w:r>
        <w:t xml:space="preserve"> </w:t>
      </w:r>
      <w:r>
        <w:t xml:space="preserve">(planned từ Wave 95+).</w:t>
      </w:r>
    </w:p>
    <w:p>
      <w:pPr>
        <w:numPr>
          <w:ilvl w:val="0"/>
          <w:numId w:val="1007"/>
        </w:numPr>
      </w:pPr>
      <w:r>
        <w:rPr>
          <w:b/>
          <w:bCs/>
        </w:rPr>
        <w:t xml:space="preserve">Cost monitoring:</w:t>
      </w:r>
      <w:r>
        <w:t xml:space="preserve"> </w:t>
      </w:r>
      <w:r>
        <w:t xml:space="preserve">mỗi AI API call log cost (estimated từ token count hoặc image count) → dashboard real-time alert nếu vượt budget threshold ($10/tháng cho Replicate, $20/tháng cho Anthropic API). Reference:</w:t>
      </w:r>
      <w:r>
        <w:t xml:space="preserve"> </w:t>
      </w:r>
      <w:hyperlink r:id="rId62">
        <w:r>
          <w:rPr>
            <w:rStyle w:val="Hyperlink"/>
          </w:rPr>
          <w:t xml:space="preserve">ADR-027 — AI cost monitoring</w:t>
        </w:r>
      </w:hyperlink>
      <w:r>
        <w:t xml:space="preserve"> </w:t>
      </w:r>
      <w:r>
        <w:t xml:space="preserve">(planned Wave 95+).</w:t>
      </w:r>
    </w:p>
    <w:bookmarkEnd w:id="63"/>
    <w:bookmarkStart w:id="67" w:name="ethical-considerations"/>
    <w:p>
      <w:pPr>
        <w:pStyle w:val="Heading2"/>
      </w:pPr>
      <w:r>
        <w:t xml:space="preserve">6. Ethical considerations</w:t>
      </w:r>
    </w:p>
    <w:p>
      <w:pPr>
        <w:pStyle w:val="FirstParagraph"/>
      </w:pPr>
      <w:r>
        <w:t xml:space="preserve">Tích hợp AI cần xem xét nghiêm túc các yếu tố đạo đức + pháp lý:</w:t>
      </w:r>
    </w:p>
    <w:bookmarkStart w:id="64" w:name="pdpl-2023-compliance"/>
    <w:p>
      <w:pPr>
        <w:pStyle w:val="Heading3"/>
      </w:pPr>
      <w:r>
        <w:t xml:space="preserve">6.1 PDPL 2023 compliance</w:t>
      </w:r>
    </w:p>
    <w:p>
      <w:pPr>
        <w:pStyle w:val="FirstParagraph"/>
      </w:pPr>
      <w:r>
        <w:t xml:space="preserve">Theo Luật Bảo vệ Dữ liệu Cá nhân Việt Nam 2023 [21] và Nghị định 13/2023/NĐ-CP [22], xử lý dữ liệu cá nhân bằng AI yêu cầu:</w:t>
      </w:r>
    </w:p>
    <w:p>
      <w:pPr>
        <w:pStyle w:val="Compact"/>
        <w:numPr>
          <w:ilvl w:val="0"/>
          <w:numId w:val="1008"/>
        </w:numPr>
      </w:pPr>
      <w:r>
        <w:rPr>
          <w:b/>
          <w:bCs/>
        </w:rPr>
        <w:t xml:space="preserve">Consent explicit</w:t>
      </w:r>
      <w:r>
        <w:t xml:space="preserve"> </w:t>
      </w:r>
      <w:r>
        <w:t xml:space="preserve">từ data subject (học viên / phụ huynh) trước khi đưa data vào training hoặc inference</w:t>
      </w:r>
    </w:p>
    <w:p>
      <w:pPr>
        <w:pStyle w:val="Compact"/>
        <w:numPr>
          <w:ilvl w:val="0"/>
          <w:numId w:val="1008"/>
        </w:numPr>
      </w:pPr>
      <w:r>
        <w:rPr>
          <w:b/>
          <w:bCs/>
        </w:rPr>
        <w:t xml:space="preserve">Right to explanation</w:t>
      </w:r>
      <w:r>
        <w:t xml:space="preserve"> </w:t>
      </w:r>
      <w:r>
        <w:t xml:space="preserve">— học viên có quyền yêu cầu giải thích quyết định AI (vd: lý do bị auto-grade điểm thấp)</w:t>
      </w:r>
    </w:p>
    <w:p>
      <w:pPr>
        <w:pStyle w:val="Compact"/>
        <w:numPr>
          <w:ilvl w:val="0"/>
          <w:numId w:val="1008"/>
        </w:numPr>
      </w:pPr>
      <w:r>
        <w:rPr>
          <w:b/>
          <w:bCs/>
        </w:rPr>
        <w:t xml:space="preserve">Right to opt-out</w:t>
      </w:r>
      <w:r>
        <w:t xml:space="preserve"> </w:t>
      </w:r>
      <w:r>
        <w:t xml:space="preserve">— học viên có thể từ chối AI features, system fallback sang manual workflow</w:t>
      </w:r>
    </w:p>
    <w:p>
      <w:pPr>
        <w:pStyle w:val="Compact"/>
        <w:numPr>
          <w:ilvl w:val="0"/>
          <w:numId w:val="1008"/>
        </w:numPr>
      </w:pPr>
      <w:r>
        <w:rPr>
          <w:b/>
          <w:bCs/>
        </w:rPr>
        <w:t xml:space="preserve">Data minimization</w:t>
      </w:r>
      <w:r>
        <w:t xml:space="preserve"> </w:t>
      </w:r>
      <w:r>
        <w:t xml:space="preserve">— chỉ collect dữ liệu thực sự cần thiết cho AI feature, không over-collect</w:t>
      </w:r>
    </w:p>
    <w:p>
      <w:pPr>
        <w:pStyle w:val="FirstParagraph"/>
      </w:pPr>
      <w:r>
        <w:t xml:space="preserve">KiteHub Phase 1 AI Branding không xử lý dữ liệu cá nhân học viên (chỉ generate logo/banner cho trung tâm) → low PDPL risk. Phase 2+ chatbot + auto-grading sẽ cần consent flow + opt-out toggle trước khi launch.</w:t>
      </w:r>
    </w:p>
    <w:bookmarkEnd w:id="64"/>
    <w:bookmarkStart w:id="65" w:name="bias-mitigation"/>
    <w:p>
      <w:pPr>
        <w:pStyle w:val="Heading3"/>
      </w:pPr>
      <w:r>
        <w:t xml:space="preserve">6.2 Bias mitigation</w:t>
      </w:r>
    </w:p>
    <w:p>
      <w:pPr>
        <w:pStyle w:val="FirstParagraph"/>
      </w:pPr>
      <w:r>
        <w:t xml:space="preserve">AI models có thể bias theo training data — vd: image generation model có thể stereotype</w:t>
      </w:r>
      <w:r>
        <w:t xml:space="preserve"> </w:t>
      </w:r>
      <w:r>
        <w:t xml:space="preserve">“giáo viên”</w:t>
      </w:r>
      <w:r>
        <w:t xml:space="preserve"> </w:t>
      </w:r>
      <w:r>
        <w:t xml:space="preserve">thành nam giới mặc vest trắng, không reflect diversity thực tế Việt Nam. Mitigation:</w:t>
      </w:r>
    </w:p>
    <w:p>
      <w:pPr>
        <w:pStyle w:val="Compact"/>
        <w:numPr>
          <w:ilvl w:val="0"/>
          <w:numId w:val="1009"/>
        </w:numPr>
      </w:pPr>
      <w:r>
        <w:t xml:space="preserve">Diverse prompt templates explicitly inclusive (gender + ethnicity)</w:t>
      </w:r>
    </w:p>
    <w:p>
      <w:pPr>
        <w:pStyle w:val="Compact"/>
        <w:numPr>
          <w:ilvl w:val="0"/>
          <w:numId w:val="1009"/>
        </w:numPr>
      </w:pPr>
      <w:r>
        <w:t xml:space="preserve">Human-in-the-loop review cho sensitive outputs</w:t>
      </w:r>
    </w:p>
    <w:p>
      <w:pPr>
        <w:pStyle w:val="Compact"/>
        <w:numPr>
          <w:ilvl w:val="0"/>
          <w:numId w:val="1009"/>
        </w:numPr>
      </w:pPr>
      <w:r>
        <w:t xml:space="preserve">Quarterly bias audit của 50 random samples per AI feature</w:t>
      </w:r>
    </w:p>
    <w:p>
      <w:pPr>
        <w:pStyle w:val="Compact"/>
        <w:numPr>
          <w:ilvl w:val="0"/>
          <w:numId w:val="1009"/>
        </w:numPr>
      </w:pPr>
      <w:r>
        <w:t xml:space="preserve">Document known biases trong product disclaimer</w:t>
      </w:r>
    </w:p>
    <w:bookmarkEnd w:id="65"/>
    <w:bookmarkStart w:id="66" w:name="transparency-với-người-dùng"/>
    <w:p>
      <w:pPr>
        <w:pStyle w:val="Heading3"/>
      </w:pPr>
      <w:r>
        <w:t xml:space="preserve">6.3 Transparency với người dùng</w:t>
      </w:r>
    </w:p>
    <w:p>
      <w:pPr>
        <w:pStyle w:val="FirstParagraph"/>
      </w:pPr>
      <w:r>
        <w:t xml:space="preserve">Mọi AI-generated content phải có disclosure rõ ràng:</w:t>
      </w:r>
      <w:r>
        <w:t xml:space="preserve"> </w:t>
      </w:r>
      <w:r>
        <w:t xml:space="preserve">- Logo/banner generated by AI: footer text</w:t>
      </w:r>
      <w:r>
        <w:t xml:space="preserve"> </w:t>
      </w:r>
      <w:r>
        <w:t xml:space="preserve">“Designed with AI”</w:t>
      </w:r>
      <w:r>
        <w:t xml:space="preserve"> </w:t>
      </w:r>
      <w:r>
        <w:t xml:space="preserve">trong dashboard preview</w:t>
      </w:r>
      <w:r>
        <w:t xml:space="preserve"> </w:t>
      </w:r>
      <w:r>
        <w:t xml:space="preserve">- Chatbot response: prefix</w:t>
      </w:r>
      <w:r>
        <w:t xml:space="preserve"> </w:t>
      </w:r>
      <w:r>
        <w:t xml:space="preserve">“Trợ lý AI:”</w:t>
      </w:r>
      <w:r>
        <w:t xml:space="preserve"> </w:t>
      </w:r>
      <w:r>
        <w:t xml:space="preserve">rõ ràng không giả vờ là human</w:t>
      </w:r>
      <w:r>
        <w:t xml:space="preserve"> </w:t>
      </w:r>
      <w:r>
        <w:t xml:space="preserve">- Auto-grading: hiển thị</w:t>
      </w:r>
      <w:r>
        <w:t xml:space="preserve"> </w:t>
      </w:r>
      <w:r>
        <w:t xml:space="preserve">“Chấm bằng AI”</w:t>
      </w:r>
      <w:r>
        <w:t xml:space="preserve"> </w:t>
      </w:r>
      <w:r>
        <w:t xml:space="preserve">+ cho phép student request human review</w:t>
      </w:r>
    </w:p>
    <w:bookmarkEnd w:id="66"/>
    <w:bookmarkEnd w:id="67"/>
    <w:bookmarkStart w:id="68" w:name="kết-luận-chương-1-phần-2"/>
    <w:p>
      <w:pPr>
        <w:pStyle w:val="Heading2"/>
      </w:pPr>
      <w:r>
        <w:t xml:space="preserve">7. Kết luận chương 1 phần 2</w:t>
      </w:r>
    </w:p>
    <w:p>
      <w:pPr>
        <w:pStyle w:val="FirstParagraph"/>
      </w:pPr>
      <w:r>
        <w:t xml:space="preserve">KiteHub tích hợp AI thông qua 3 phương pháp chính ở Phase 1: AI Branding (text-to-image với SDXL [16]), AI Quality Gate (multi-layer classifier + heuristic), và development methodology nghiêm túc (TDD + DDD + cost monitoring). Approach API-first thay vì self-host phù hợp với startup tier, scale linh hoạt theo nhu cầu thực tế khách hàng.</w:t>
      </w:r>
    </w:p>
    <w:p>
      <w:pPr>
        <w:pStyle w:val="BodyText"/>
      </w:pPr>
      <w:r>
        <w:t xml:space="preserve">Roadmap Phase 2-3 mở rộng sang chatbot hỗ trợ học viên (RAG architecture với pgvector [15]), auto-grading bài tập, và personalized learning path. Mọi feature AI tuân thủ PDPL 2023 [21] với consent flow + transparency + bias mitigation.</w:t>
      </w:r>
    </w:p>
    <w:p>
      <w:pPr>
        <w:pStyle w:val="BodyText"/>
      </w:pPr>
      <w:r>
        <w:t xml:space="preserve">So với 4 đối thủ phân tích trong</w:t>
      </w:r>
      <w:r>
        <w:t xml:space="preserve"> </w:t>
      </w:r>
      <w:hyperlink r:id="rId47">
        <w:r>
          <w:rPr>
            <w:rStyle w:val="Hyperlink"/>
          </w:rPr>
          <w:t xml:space="preserve">Phần 1 Competitor Analysis</w:t>
        </w:r>
      </w:hyperlink>
      <w:r>
        <w:t xml:space="preserve"> </w:t>
      </w:r>
      <w:r>
        <w:t xml:space="preserve">(MISA AMIS, Mona eLMS, Easy Edu, DotB), KiteHub là sản phẩm đầu tiên tại VN edu SaaS có AI Branding tích hợp gốc — differentiator quan trọng cho Phase 1 BETA target trung tâm tier nhỏ và vừa.</w:t>
      </w:r>
    </w:p>
    <w:p>
      <w:r>
        <w:pict>
          <v:rect style="width:0;height:1.5pt" o:hralign="center" o:hrstd="t" o:hr="t"/>
        </w:pict>
      </w:r>
    </w:p>
    <w:bookmarkEnd w:id="68"/>
    <w:bookmarkStart w:id="69" w:name="cần-hỗ-trợ-1"/>
    <w:p>
      <w:pPr>
        <w:pStyle w:val="Heading2"/>
      </w:pPr>
      <w:r>
        <w:t xml:space="preserve">🆘 Cần hỗ trợ?</w:t>
      </w:r>
    </w:p>
    <w:p>
      <w:pPr>
        <w:pStyle w:val="Compact"/>
        <w:numPr>
          <w:ilvl w:val="0"/>
          <w:numId w:val="1010"/>
        </w:numPr>
      </w:pPr>
      <w:r>
        <w:t xml:space="preserve">📧 Email:</w:t>
      </w:r>
      <w:r>
        <w:t xml:space="preserve"> </w:t>
      </w:r>
      <w:hyperlink r:id="rId37">
        <w:r>
          <w:rPr>
            <w:rStyle w:val="Hyperlink"/>
          </w:rPr>
          <w:t xml:space="preserve">vannkite@outlook.com</w:t>
        </w:r>
      </w:hyperlink>
      <w:r>
        <w:t xml:space="preserve"> </w:t>
      </w:r>
      <w:r>
        <w:t xml:space="preserve">(thesis support)</w:t>
      </w:r>
    </w:p>
    <w:p>
      <w:pPr>
        <w:pStyle w:val="Compact"/>
        <w:numPr>
          <w:ilvl w:val="0"/>
          <w:numId w:val="1010"/>
        </w:numPr>
      </w:pPr>
      <w:r>
        <w:t xml:space="preserve">📊 Trạng thái thesis:</w:t>
      </w:r>
      <w:r>
        <w:t xml:space="preserve"> </w:t>
      </w:r>
      <w:hyperlink r:id="rId38">
        <w:r>
          <w:rPr>
            <w:rStyle w:val="Hyperlink"/>
          </w:rPr>
          <w:t xml:space="preserve">chapter-mapping.md</w:t>
        </w:r>
      </w:hyperlink>
    </w:p>
    <w:p>
      <w:pPr>
        <w:pStyle w:val="Compact"/>
        <w:numPr>
          <w:ilvl w:val="0"/>
          <w:numId w:val="1010"/>
        </w:numPr>
      </w:pPr>
      <w:r>
        <w:t xml:space="preserve">🐛 Báo lỗi tài liệu: tham khảo</w:t>
      </w:r>
      <w:r>
        <w:t xml:space="preserve"> </w:t>
      </w:r>
      <w:hyperlink r:id="rId39">
        <w:r>
          <w:rPr>
            <w:rStyle w:val="Hyperlink"/>
          </w:rPr>
          <w:t xml:space="preserve">GAP-650</w:t>
        </w:r>
      </w:hyperlink>
    </w:p>
    <w:bookmarkEnd w:id="69"/>
    <w:bookmarkStart w:id="70" w:name="tài-liệu-tham-khảo-1"/>
    <w:p>
      <w:pPr>
        <w:pStyle w:val="Heading2"/>
      </w:pPr>
      <w:r>
        <w:t xml:space="preserve">Tài liệu tham khảo</w:t>
      </w:r>
    </w:p>
    <w:p>
      <w:pPr>
        <w:pStyle w:val="FirstParagraph"/>
      </w:pPr>
      <w:r>
        <w:t xml:space="preserve">Trích dẫn IEEE format đầy đủ trong</w:t>
      </w:r>
      <w:r>
        <w:t xml:space="preserve"> </w:t>
      </w:r>
      <w:hyperlink r:id="rId41">
        <w:r>
          <w:rPr>
            <w:rStyle w:val="Hyperlink"/>
          </w:rPr>
          <w:t xml:space="preserve">bibliography.md</w:t>
        </w:r>
      </w:hyperlink>
      <w:r>
        <w:t xml:space="preserve">. Tham chiếu chính cho phần 2:</w:t>
      </w:r>
    </w:p>
    <w:p>
      <w:pPr>
        <w:pStyle w:val="Compact"/>
        <w:numPr>
          <w:ilvl w:val="0"/>
          <w:numId w:val="1011"/>
        </w:numPr>
      </w:pPr>
      <w:r>
        <w:t xml:space="preserve">[4] 6Wresearch — Vietnam Learning Management System Market Report 2024-2030</w:t>
      </w:r>
    </w:p>
    <w:p>
      <w:pPr>
        <w:pStyle w:val="Compact"/>
        <w:numPr>
          <w:ilvl w:val="0"/>
          <w:numId w:val="1011"/>
        </w:numPr>
      </w:pPr>
      <w:r>
        <w:t xml:space="preserve">[14] Brown et al. — Language Models are Few-Shot Learners (GPT-3)</w:t>
      </w:r>
    </w:p>
    <w:p>
      <w:pPr>
        <w:pStyle w:val="Compact"/>
        <w:numPr>
          <w:ilvl w:val="0"/>
          <w:numId w:val="1011"/>
        </w:numPr>
      </w:pPr>
      <w:r>
        <w:t xml:space="preserve">[15] Lewis et al. — Retrieval-Augmented Generation for Knowledge-Intensive NLP Tasks</w:t>
      </w:r>
    </w:p>
    <w:p>
      <w:pPr>
        <w:pStyle w:val="Compact"/>
        <w:numPr>
          <w:ilvl w:val="0"/>
          <w:numId w:val="1011"/>
        </w:numPr>
      </w:pPr>
      <w:r>
        <w:t xml:space="preserve">[16] Rombach et al. — High-Resolution Image Synthesis with Latent Diffusion Models (Stable Diffusion)</w:t>
      </w:r>
    </w:p>
    <w:p>
      <w:pPr>
        <w:pStyle w:val="Compact"/>
        <w:numPr>
          <w:ilvl w:val="0"/>
          <w:numId w:val="1011"/>
        </w:numPr>
      </w:pPr>
      <w:r>
        <w:t xml:space="preserve">[17] Liu et al. — Visual Instruction Tuning (LLaVA)</w:t>
      </w:r>
    </w:p>
    <w:p>
      <w:pPr>
        <w:pStyle w:val="Compact"/>
        <w:numPr>
          <w:ilvl w:val="0"/>
          <w:numId w:val="1011"/>
        </w:numPr>
      </w:pPr>
      <w:r>
        <w:t xml:space="preserve">[18] Beck — Test-Driven Development: By Example</w:t>
      </w:r>
    </w:p>
    <w:p>
      <w:pPr>
        <w:pStyle w:val="Compact"/>
        <w:numPr>
          <w:ilvl w:val="0"/>
          <w:numId w:val="1011"/>
        </w:numPr>
      </w:pPr>
      <w:r>
        <w:t xml:space="preserve">[19] Evans — Domain-Driven Design</w:t>
      </w:r>
    </w:p>
    <w:p>
      <w:pPr>
        <w:pStyle w:val="Compact"/>
        <w:numPr>
          <w:ilvl w:val="0"/>
          <w:numId w:val="1011"/>
        </w:numPr>
      </w:pPr>
      <w:r>
        <w:t xml:space="preserve">[21] Luật Bảo vệ Dữ liệu Cá nhân (PDPL 2023)</w:t>
      </w:r>
    </w:p>
    <w:p>
      <w:pPr>
        <w:pStyle w:val="Compact"/>
        <w:numPr>
          <w:ilvl w:val="0"/>
          <w:numId w:val="1011"/>
        </w:numPr>
      </w:pPr>
      <w:r>
        <w:t xml:space="preserve">[22] Nghị định 13/2023/NĐ-CP về Bảo vệ Dữ liệu Cá nhân</w:t>
      </w:r>
    </w:p>
    <w:p>
      <w:pPr>
        <w:pStyle w:val="Compact"/>
        <w:numPr>
          <w:ilvl w:val="0"/>
          <w:numId w:val="1011"/>
        </w:numPr>
      </w:pPr>
      <w:r>
        <w:t xml:space="preserve">[35] Anthropic — Claude API Documentation: Prompt Engineering Best Practices</w:t>
      </w:r>
    </w:p>
    <w:bookmarkEnd w:id="70"/>
    <w:bookmarkStart w:id="71" w:name="related-1"/>
    <w:p>
      <w:pPr>
        <w:pStyle w:val="Heading2"/>
      </w:pPr>
      <w:r>
        <w:t xml:space="preserve">Related</w:t>
      </w:r>
    </w:p>
    <w:p>
      <w:pPr>
        <w:pStyle w:val="Compact"/>
        <w:numPr>
          <w:ilvl w:val="0"/>
          <w:numId w:val="1012"/>
        </w:numPr>
      </w:pPr>
      <w:hyperlink r:id="rId38">
        <w:r>
          <w:rPr>
            <w:rStyle w:val="Hyperlink"/>
          </w:rPr>
          <w:t xml:space="preserve">chapter-mapping.md</w:t>
        </w:r>
      </w:hyperlink>
      <w:r>
        <w:t xml:space="preserve"> </w:t>
      </w:r>
      <w:r>
        <w:t xml:space="preserve">— Chapter 1 source mapping</w:t>
      </w:r>
    </w:p>
    <w:p>
      <w:pPr>
        <w:pStyle w:val="Compact"/>
        <w:numPr>
          <w:ilvl w:val="0"/>
          <w:numId w:val="1012"/>
        </w:numPr>
      </w:pPr>
      <w:hyperlink r:id="rId47">
        <w:r>
          <w:rPr>
            <w:rStyle w:val="Hyperlink"/>
          </w:rPr>
          <w:t xml:space="preserve">chapter-1-competitor-analysis.md</w:t>
        </w:r>
      </w:hyperlink>
      <w:r>
        <w:t xml:space="preserve"> </w:t>
      </w:r>
      <w:r>
        <w:t xml:space="preserve">— Phần 1 competitor analysis</w:t>
      </w:r>
    </w:p>
    <w:p>
      <w:pPr>
        <w:pStyle w:val="Compact"/>
        <w:numPr>
          <w:ilvl w:val="0"/>
          <w:numId w:val="1012"/>
        </w:numPr>
      </w:pPr>
      <w:hyperlink r:id="rId39">
        <w:r>
          <w:rPr>
            <w:rStyle w:val="Hyperlink"/>
          </w:rPr>
          <w:t xml:space="preserve">GAP-650</w:t>
        </w:r>
      </w:hyperlink>
      <w:r>
        <w:t xml:space="preserve"> </w:t>
      </w:r>
      <w:r>
        <w:t xml:space="preserve">— Parent gap (Part 1 ship, Part 2 defer Wave 101)</w:t>
      </w:r>
    </w:p>
    <w:p>
      <w:pPr>
        <w:pStyle w:val="Compact"/>
        <w:numPr>
          <w:ilvl w:val="0"/>
          <w:numId w:val="1012"/>
        </w:numPr>
      </w:pPr>
      <w:hyperlink r:id="rId41">
        <w:r>
          <w:rPr>
            <w:rStyle w:val="Hyperlink"/>
          </w:rPr>
          <w:t xml:space="preserve">bibliography.md</w:t>
        </w:r>
      </w:hyperlink>
      <w:r>
        <w:t xml:space="preserve"> </w:t>
      </w:r>
      <w:r>
        <w:t xml:space="preserve">— IEEE citations</w:t>
      </w:r>
    </w:p>
    <w:bookmarkEnd w:id="71"/>
    <w:bookmarkEnd w:id="72"/>
    <w:bookmarkStart w:id="120" w:name="Xeaa4cf83f7a64d6570d5ea9678e1bc127c6e664"/>
    <w:p>
      <w:pPr>
        <w:pStyle w:val="Heading1"/>
      </w:pPr>
      <w:r>
        <w:t xml:space="preserve">Chương 1 — Phần 3: Khung pháp lý Việt Nam và phương pháp luận phát triển audit-driven cho KiteHub Platform</w:t>
      </w:r>
    </w:p>
    <w:p>
      <w:pPr>
        <w:pStyle w:val="BlockText"/>
      </w:pPr>
      <w:r>
        <w:t xml:space="preserve">📅 Cập nhật lần cuối:</w:t>
      </w:r>
      <w:r>
        <w:t xml:space="preserve"> </w:t>
      </w:r>
      <w:r>
        <w:rPr>
          <w:b/>
          <w:bCs/>
        </w:rPr>
        <w:t xml:space="preserve">2026-05-19</w:t>
      </w:r>
      <w:r>
        <w:t xml:space="preserve"> </w:t>
      </w:r>
      <w:r>
        <w:t xml:space="preserve">· Phiên bản:</w:t>
      </w:r>
      <w:r>
        <w:t xml:space="preserve"> </w:t>
      </w:r>
      <w:r>
        <w:rPr>
          <w:b/>
          <w:bCs/>
        </w:rPr>
        <w:t xml:space="preserve">v0.9.0-beta</w:t>
      </w:r>
      <w:r>
        <w:t xml:space="preserve"> </w:t>
      </w:r>
      <w:r>
        <w:t xml:space="preserve">· Đọc khoảng</w:t>
      </w:r>
      <w:r>
        <w:t xml:space="preserve"> </w:t>
      </w:r>
      <w:r>
        <w:rPr>
          <w:b/>
          <w:bCs/>
        </w:rPr>
        <w:t xml:space="preserve">10 phút</w:t>
      </w:r>
    </w:p>
    <w:bookmarkStart w:id="73" w:name="tldr-2"/>
    <w:p>
      <w:pPr>
        <w:pStyle w:val="Heading2"/>
      </w:pPr>
      <w:r>
        <w:t xml:space="preserve">TL;DR</w:t>
      </w:r>
    </w:p>
    <w:p>
      <w:pPr>
        <w:pStyle w:val="FirstParagraph"/>
      </w:pPr>
      <w:r>
        <w:t xml:space="preserve">Phần này trình bày hai chủ đề bổ sung cho Chương 1 sau khi đã phân tích thị trường (</w:t>
      </w:r>
      <w:hyperlink r:id="rId47">
        <w:r>
          <w:rPr>
            <w:rStyle w:val="Hyperlink"/>
          </w:rPr>
          <w:t xml:space="preserve">Phần 1 Competitor Analysis</w:t>
        </w:r>
      </w:hyperlink>
      <w:r>
        <w:t xml:space="preserve">) và tổng quan kỹ thuật AI (</w:t>
      </w:r>
      <w:hyperlink r:id="rId43">
        <w:r>
          <w:rPr>
            <w:rStyle w:val="Hyperlink"/>
          </w:rPr>
          <w:t xml:space="preserve">Phần 2 AI Techniques</w:t>
        </w:r>
      </w:hyperlink>
      <w:r>
        <w:t xml:space="preserve">). Chủ đề A — khung pháp lý Việt Nam — phân tích 5 văn bản pháp luật chính tác động trực tiếp đến kiến trúc + lựa chọn hạ tầng + lưu chuyển dữ liệu của KiteHub: (1) Luật Bảo vệ Dữ liệu Cá nhân (PDPL 2023, có hiệu lực từ 2026-07-01); (2) Luật An ninh mạng 2018 + Nghị định 53/2022/NĐ-CP; (3) Thông tư 78/2021/TT-BTC về hóa đơn điện tử; (4) Nghị định 13/2023/NĐ-CP hướng dẫn PDPL; (5) Nghị định 147/2024/NĐ-CP về giao dịch điện tử. Chủ đề B — phương pháp luận audit-driven development — codify 5 phương pháp meta-governance mà KiteHub đã áp dụng nhất quán qua hơn 100 wave: incident-to-rule pipeline 5 giai đoạn, meta-CSV-index governance, outside-in coverage trigger 3-audit, persona-based business review skill, và audit-to-gap pipeline. Hai chủ đề này cung cấp nền tảng để các chương sau (Ch.2 Architecture, Ch.4 Implementation) tham chiếu khi giải thích lý do lựa chọn kiến trúc + cách quy trình phát triển tránh được các lớp lỗi nghiệp vụ thường gặp.</w:t>
      </w:r>
    </w:p>
    <w:p>
      <w:r>
        <w:pict>
          <v:rect style="width:0;height:1.5pt" o:hralign="center" o:hrstd="t" o:hr="t"/>
        </w:pict>
      </w:r>
    </w:p>
    <w:bookmarkEnd w:id="73"/>
    <w:bookmarkStart w:id="90" w:name="Xae8cd6277543b1e124aa9e33eee047393a03dc2"/>
    <w:p>
      <w:pPr>
        <w:pStyle w:val="Heading2"/>
      </w:pPr>
      <w:r>
        <w:t xml:space="preserve">Phần A — Khung pháp lý Việt Nam tác động đến KiteHub Platform</w:t>
      </w:r>
    </w:p>
    <w:bookmarkStart w:id="74" w:name="X8baaa4845b5838ada6090fb41f5beb9cf389c9e"/>
    <w:p>
      <w:pPr>
        <w:pStyle w:val="Heading3"/>
      </w:pPr>
      <w:r>
        <w:t xml:space="preserve">A.1 Bối cảnh tuân thủ pháp luật trong SaaS giáo dục Việt Nam</w:t>
      </w:r>
    </w:p>
    <w:p>
      <w:pPr>
        <w:pStyle w:val="FirstParagraph"/>
      </w:pPr>
      <w:r>
        <w:t xml:space="preserve">Khác với SaaS thông thường ở các thị trường phương Tây nơi GDPR (EU) hay CCPA (California, Hoa Kỳ) là chuẩn tham chiếu chính, SaaS hoạt động tại Việt Nam phải tuân thủ một tập hợp văn bản pháp luật riêng được ban hành giai đoạn 2018-2024 nhằm thiết lập khung pháp lý cho không gian mạng, dữ liệu cá nhân, và giao dịch điện tử. Đối với một nền tảng giáo dục B2B SaaS như KiteHub, các văn bản này không chỉ ảnh hưởng đến lựa chọn vendor (AWS region nào, có dùng được CDN ở nước ngoài không) mà còn quyết định cấu trúc database (data localization), thiết kế consent flow (PDPL), pipeline xuất hóa đơn (Thông tư 78), và format hợp đồng tenant (Nghị định 147).</w:t>
      </w:r>
    </w:p>
    <w:p>
      <w:pPr>
        <w:pStyle w:val="BodyText"/>
      </w:pPr>
      <w:r>
        <w:t xml:space="preserve">KiteHub đặt mục tiêu</w:t>
      </w:r>
      <w:r>
        <w:t xml:space="preserve"> </w:t>
      </w:r>
      <w:r>
        <w:rPr>
          <w:b/>
          <w:bCs/>
        </w:rPr>
        <w:t xml:space="preserve">compliance built-in chứ không phải addon</w:t>
      </w:r>
      <w:r>
        <w:t xml:space="preserve"> </w:t>
      </w:r>
      <w:r>
        <w:t xml:space="preserve">— tức là mọi quyết định kiến trúc từ Wave 1 (Foundation 2026-02) đến Wave 100+ (Phase 1 BETA 2026-05) đều đã xem xét tác động pháp lý trước khi lock scope. Cách tiếp cận này khác với mô hình</w:t>
      </w:r>
      <w:r>
        <w:t xml:space="preserve"> </w:t>
      </w:r>
      <w:r>
        <w:t xml:space="preserve">“ship trước, compliance retrofit sau”</w:t>
      </w:r>
      <w:r>
        <w:t xml:space="preserve"> </w:t>
      </w:r>
      <w:r>
        <w:t xml:space="preserve">phổ biến ở các startup giai đoạn 2018-2022 — đặc biệt khi PDPL 2023 và các nghị định hướng dẫn đã đặt mức phạt hành chính lên đến 5% doanh thu hàng năm cho vi phạm nghiêm trọng theo Nghị định 13/2023/NĐ-CP [22].</w:t>
      </w:r>
    </w:p>
    <w:bookmarkEnd w:id="74"/>
    <w:bookmarkStart w:id="79" w:name="X2f52b5a294f2e139cfc95597e52eaaf83c76f60"/>
    <w:p>
      <w:pPr>
        <w:pStyle w:val="Heading3"/>
      </w:pPr>
      <w:r>
        <w:t xml:space="preserve">A.2 Luật Bảo vệ Dữ liệu Cá nhân (PDPL 2023) — văn bản trọng tâm</w:t>
      </w:r>
    </w:p>
    <w:p>
      <w:pPr>
        <w:pStyle w:val="FirstParagraph"/>
      </w:pPr>
      <w:r>
        <w:t xml:space="preserve">Luật Bảo vệ Dữ liệu Cá nhân Số 49/2023/QH15 được Quốc hội thông qua tháng 11/2023 [21], là văn bản pháp lý đầu tiên ở cấp độ Luật (không phải Nghị định) ở Việt Nam quy định riêng về bảo vệ dữ liệu cá nhân. Luật có hiệu lực từ</w:t>
      </w:r>
      <w:r>
        <w:t xml:space="preserve"> </w:t>
      </w:r>
      <w:r>
        <w:rPr>
          <w:b/>
          <w:bCs/>
        </w:rPr>
        <w:t xml:space="preserve">2026-07-01</w:t>
      </w:r>
      <w:r>
        <w:t xml:space="preserve"> </w:t>
      </w:r>
      <w:r>
        <w:t xml:space="preserve">— đặt deadline cứng cho mọi SaaS hoạt động tại Việt Nam phải hoàn thiện compliance trước thời điểm này.</w:t>
      </w:r>
    </w:p>
    <w:bookmarkStart w:id="75" w:name="a.2.1-phạm-vi-áp-dụng-pdpl-với-kitehub"/>
    <w:p>
      <w:pPr>
        <w:pStyle w:val="Heading4"/>
      </w:pPr>
      <w:r>
        <w:t xml:space="preserve">A.2.1 Phạm vi áp dụng PDPL với KiteHub</w:t>
      </w:r>
    </w:p>
    <w:p>
      <w:pPr>
        <w:pStyle w:val="FirstParagraph"/>
      </w:pPr>
      <w:r>
        <w:t xml:space="preserve">PDPL áp dụng cho mọi tổ chức xử lý dữ liệu cá nhân của công dân Việt Nam, không phụ thuộc tổ chức đó đặt trụ sở ở đâu (extraterritorial scope tương tự GDPR). KiteHub xử lý dữ liệu cá nhân của 3 nhóm subject chính:</w:t>
      </w:r>
    </w:p>
    <w:p>
      <w:pPr>
        <w:numPr>
          <w:ilvl w:val="0"/>
          <w:numId w:val="1013"/>
        </w:numPr>
      </w:pPr>
      <w:r>
        <w:rPr>
          <w:b/>
          <w:bCs/>
        </w:rPr>
        <w:t xml:space="preserve">Owner trung tâm + Manager + Giáo viên (B2B contact data):</w:t>
      </w:r>
      <w:r>
        <w:t xml:space="preserve"> </w:t>
      </w:r>
      <w:r>
        <w:t xml:space="preserve">họ tên, email, số điện thoại, ảnh đại diện, tài khoản ngân hàng (cho payout tương lai Phase 2+). Dữ liệu này do KiteHub xử lý trực tiếp với tư cách Data Controller.</w:t>
      </w:r>
    </w:p>
    <w:p>
      <w:pPr>
        <w:numPr>
          <w:ilvl w:val="0"/>
          <w:numId w:val="1013"/>
        </w:numPr>
      </w:pPr>
      <w:r>
        <w:rPr>
          <w:b/>
          <w:bCs/>
        </w:rPr>
        <w:t xml:space="preserve">Học viên + Phụ huynh (B2C indirect via tenant):</w:t>
      </w:r>
      <w:r>
        <w:t xml:space="preserve"> </w:t>
      </w:r>
      <w:r>
        <w:t xml:space="preserve">họ tên, ngày sinh, lớp học, kết quả thi, ảnh đại diện, thông tin liên lạc phụ huynh. Dữ liệu này do tenant (trung tâm) là Controller; KiteHub là Processor xử lý dữ liệu theo Data Processing Agreement (DPA) ký kết với từng tenant.</w:t>
      </w:r>
    </w:p>
    <w:p>
      <w:pPr>
        <w:numPr>
          <w:ilvl w:val="0"/>
          <w:numId w:val="1013"/>
        </w:numPr>
      </w:pPr>
      <w:r>
        <w:rPr>
          <w:b/>
          <w:bCs/>
        </w:rPr>
        <w:t xml:space="preserve">Anonymous prospect (signup form pre-conversion):</w:t>
      </w:r>
      <w:r>
        <w:t xml:space="preserve"> </w:t>
      </w:r>
      <w:r>
        <w:t xml:space="preserve">email, số điện thoại, tên trung tâm dự định — dữ liệu thu thập trong giai đoạn beta request trước khi tenant chính thức activate. KiteHub là Controller cho dữ liệu prospect; phải có consent rõ ràng cho mục đích marketing và đánh giá fit.</w:t>
      </w:r>
    </w:p>
    <w:bookmarkEnd w:id="75"/>
    <w:bookmarkStart w:id="76" w:name="X8dc4780f1f68d98e6e0783929a7b7e80aa6ef9e"/>
    <w:p>
      <w:pPr>
        <w:pStyle w:val="Heading4"/>
      </w:pPr>
      <w:r>
        <w:t xml:space="preserve">A.2.2 Nghĩa vụ chính của Controller theo PDPL</w:t>
      </w:r>
    </w:p>
    <w:p>
      <w:pPr>
        <w:pStyle w:val="FirstParagraph"/>
      </w:pPr>
      <w:r>
        <w:t xml:space="preserve">PDPL Điều 11 và Điều 17 quy định Controller phải:</w:t>
      </w:r>
    </w:p>
    <w:p>
      <w:pPr>
        <w:pStyle w:val="Compact"/>
        <w:numPr>
          <w:ilvl w:val="0"/>
          <w:numId w:val="1014"/>
        </w:numPr>
      </w:pPr>
      <w:r>
        <w:rPr>
          <w:b/>
          <w:bCs/>
        </w:rPr>
        <w:t xml:space="preserve">Có consent cụ thể, riêng lẻ, có thể rút lại bất cứ lúc nào</w:t>
      </w:r>
      <w:r>
        <w:t xml:space="preserve"> </w:t>
      </w:r>
      <w:r>
        <w:t xml:space="preserve">cho mỗi mục đích xử lý dữ liệu. Consent ghép chung (bundled consent) bị cấm — ví dụ không được tích sẵn</w:t>
      </w:r>
      <w:r>
        <w:t xml:space="preserve"> </w:t>
      </w:r>
      <w:r>
        <w:t xml:space="preserve">“tôi đồng ý nhận marketing”</w:t>
      </w:r>
      <w:r>
        <w:t xml:space="preserve"> </w:t>
      </w:r>
      <w:r>
        <w:t xml:space="preserve">trong checkbox đăng ký tài khoản.</w:t>
      </w:r>
    </w:p>
    <w:p>
      <w:pPr>
        <w:pStyle w:val="Compact"/>
        <w:numPr>
          <w:ilvl w:val="0"/>
          <w:numId w:val="1014"/>
        </w:numPr>
      </w:pPr>
      <w:r>
        <w:rPr>
          <w:b/>
          <w:bCs/>
        </w:rPr>
        <w:t xml:space="preserve">Bổ nhiệm Data Protection Officer (DPO)</w:t>
      </w:r>
      <w:r>
        <w:t xml:space="preserve"> </w:t>
      </w:r>
      <w:r>
        <w:t xml:space="preserve">nếu xử lý dữ liệu cá nhân nhạy cảm (bao gồm dữ liệu giáo dục trẻ em K-12) hoặc xử lý dữ liệu của ≥10.000 chủ thể Việt Nam.</w:t>
      </w:r>
    </w:p>
    <w:p>
      <w:pPr>
        <w:pStyle w:val="Compact"/>
        <w:numPr>
          <w:ilvl w:val="0"/>
          <w:numId w:val="1014"/>
        </w:numPr>
      </w:pPr>
      <w:r>
        <w:rPr>
          <w:b/>
          <w:bCs/>
        </w:rPr>
        <w:t xml:space="preserve">Thực hiện Data Protection Impact Assessment (DPIA)</w:t>
      </w:r>
      <w:r>
        <w:t xml:space="preserve"> </w:t>
      </w:r>
      <w:r>
        <w:t xml:space="preserve">trước khi triển khai mỗi tính năng có khả năng tác động cao đến quyền riêng tư. DPIA phải nộp cho Bộ Công An (Cục An ninh mạng và Phòng chống tội phạm công nghệ cao — A05) trong vòng 60 ngày kể từ ngày bắt đầu xử lý.</w:t>
      </w:r>
    </w:p>
    <w:p>
      <w:pPr>
        <w:pStyle w:val="Compact"/>
        <w:numPr>
          <w:ilvl w:val="0"/>
          <w:numId w:val="1014"/>
        </w:numPr>
      </w:pPr>
      <w:r>
        <w:rPr>
          <w:b/>
          <w:bCs/>
        </w:rPr>
        <w:t xml:space="preserve">Thông báo vi phạm dữ liệu cá nhân (data breach notification)</w:t>
      </w:r>
      <w:r>
        <w:t xml:space="preserve"> </w:t>
      </w:r>
      <w:r>
        <w:t xml:space="preserve">cho cơ quan có thẩm quyền trong vòng 72 giờ kể từ khi phát hiện sự cố.</w:t>
      </w:r>
    </w:p>
    <w:p>
      <w:pPr>
        <w:pStyle w:val="Compact"/>
        <w:numPr>
          <w:ilvl w:val="0"/>
          <w:numId w:val="1014"/>
        </w:numPr>
      </w:pPr>
      <w:r>
        <w:rPr>
          <w:b/>
          <w:bCs/>
        </w:rPr>
        <w:t xml:space="preserve">Đảm bảo quyền của data subject</w:t>
      </w:r>
      <w:r>
        <w:t xml:space="preserve"> </w:t>
      </w:r>
      <w:r>
        <w:t xml:space="preserve">bao gồm: quyền truy cập (Điều 7), quyền chỉnh sửa (Điều 8), quyền xóa (Điều 9), quyền hạn chế xử lý (Điều 10), quyền phản đối quyết định tự động hóa (Điều 12 — quan trọng cho AI features).</w:t>
      </w:r>
    </w:p>
    <w:bookmarkEnd w:id="76"/>
    <w:bookmarkStart w:id="77" w:name="a.2.3-thiết-kế-kitehub-đáp-ứng-pdpl"/>
    <w:p>
      <w:pPr>
        <w:pStyle w:val="Heading4"/>
      </w:pPr>
      <w:r>
        <w:t xml:space="preserve">A.2.3 Thiết kế KiteHub đáp ứng PDPL</w:t>
      </w:r>
    </w:p>
    <w:p>
      <w:pPr>
        <w:pStyle w:val="FirstParagraph"/>
      </w:pPr>
      <w:r>
        <w:t xml:space="preserve">KiteHub đã triển khai các thành phần kỹ thuật + tổ chức sau để tuân thủ PDPL trong Phase 1 BETA: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Yêu cầu PDPL</w:t>
            </w:r>
          </w:p>
        </w:tc>
        <w:tc>
          <w:tcPr/>
          <w:p>
            <w:pPr>
              <w:pStyle w:val="Compact"/>
            </w:pPr>
            <w:r>
              <w:t xml:space="preserve">Thiết kế KiteHub</w:t>
            </w:r>
          </w:p>
        </w:tc>
        <w:tc>
          <w:tcPr/>
          <w:p>
            <w:pPr>
              <w:pStyle w:val="Compact"/>
            </w:pPr>
            <w:r>
              <w:t xml:space="preserve">Vị trí code/docs</w:t>
            </w:r>
          </w:p>
        </w:tc>
      </w:tr>
      <w:tr>
        <w:tc>
          <w:tcPr/>
          <w:p>
            <w:pPr>
              <w:pStyle w:val="Compact"/>
            </w:pPr>
            <w:r>
              <w:t xml:space="preserve">Consent cụ thể, riêng lẻ</w:t>
            </w:r>
          </w:p>
        </w:tc>
        <w:tc>
          <w:tcPr/>
          <w:p>
            <w:pPr>
              <w:pStyle w:val="Compact"/>
            </w:pPr>
            <w:r>
              <w:t xml:space="preserve">Form đăng ký có 3 checkbox riêng (Terms / Privacy / Marketing optional) — không tích sẵn</w:t>
            </w:r>
          </w:p>
        </w:tc>
        <w:tc>
          <w:tcPr/>
          <w:p>
            <w:pPr>
              <w:pStyle w:val="Compact"/>
            </w:pPr>
            <w:r>
              <w:rPr>
                <w:rStyle w:val="VerbatimChar"/>
              </w:rPr>
              <w:t xml:space="preserve">kitehub-frontend/src/app/signup/</w:t>
            </w:r>
          </w:p>
        </w:tc>
      </w:tr>
      <w:tr>
        <w:tc>
          <w:tcPr/>
          <w:p>
            <w:pPr>
              <w:pStyle w:val="Compact"/>
            </w:pPr>
            <w:r>
              <w:t xml:space="preserve">Quyền truy cập (Art 7)</w:t>
            </w:r>
          </w:p>
        </w:tc>
        <w:tc>
          <w:tcPr/>
          <w:p>
            <w:pPr>
              <w:pStyle w:val="Compact"/>
            </w:pPr>
            <w:r>
              <w:t xml:space="preserve">API</w:t>
            </w:r>
            <w:r>
              <w:t xml:space="preserve"> </w:t>
            </w:r>
            <w:r>
              <w:rPr>
                <w:rStyle w:val="VerbatimChar"/>
              </w:rPr>
              <w:t xml:space="preserve">GET /api/v1/me/personal-data-export</w:t>
            </w:r>
            <w:r>
              <w:t xml:space="preserve"> </w:t>
            </w:r>
            <w:r>
              <w:t xml:space="preserve">trả về JSON đầy đủ</w:t>
            </w:r>
          </w:p>
        </w:tc>
        <w:tc>
          <w:tcPr/>
          <w:p>
            <w:pPr>
              <w:pStyle w:val="Compact"/>
            </w:pPr>
            <w:r>
              <w:rPr>
                <w:rStyle w:val="VerbatimChar"/>
              </w:rPr>
              <w:t xml:space="preserve">kitehub-platform</w:t>
            </w:r>
            <w:r>
              <w:t xml:space="preserve"> </w:t>
            </w:r>
            <w:r>
              <w:t xml:space="preserve">controller (Wave 89+)</w:t>
            </w:r>
          </w:p>
        </w:tc>
      </w:tr>
      <w:tr>
        <w:tc>
          <w:tcPr/>
          <w:p>
            <w:pPr>
              <w:pStyle w:val="Compact"/>
            </w:pPr>
            <w:r>
              <w:t xml:space="preserve">Quyền xóa (Art 9)</w:t>
            </w:r>
          </w:p>
        </w:tc>
        <w:tc>
          <w:tcPr/>
          <w:p>
            <w:pPr>
              <w:pStyle w:val="Compact"/>
            </w:pPr>
            <w:r>
              <w:t xml:space="preserve">API</w:t>
            </w:r>
            <w:r>
              <w:t xml:space="preserve"> </w:t>
            </w:r>
            <w:r>
              <w:rPr>
                <w:rStyle w:val="VerbatimChar"/>
              </w:rPr>
              <w:t xml:space="preserve">DELETE /api/v1/me/account</w:t>
            </w:r>
            <w:r>
              <w:t xml:space="preserve"> </w:t>
            </w:r>
            <w:r>
              <w:t xml:space="preserve">kích hoạt soft-delete 30 ngày + hard-delete sau retention</w:t>
            </w:r>
          </w:p>
        </w:tc>
        <w:tc>
          <w:tcPr/>
          <w:p>
            <w:pPr>
              <w:pStyle w:val="Compact"/>
            </w:pPr>
            <w:r>
              <w:rPr>
                <w:rStyle w:val="VerbatimChar"/>
              </w:rPr>
              <w:t xml:space="preserve">tenant-offboarding-runbook.md</w:t>
            </w:r>
          </w:p>
        </w:tc>
      </w:tr>
      <w:tr>
        <w:tc>
          <w:tcPr/>
          <w:p>
            <w:pPr>
              <w:pStyle w:val="Compact"/>
            </w:pPr>
            <w:r>
              <w:t xml:space="preserve">DPIA template</w:t>
            </w:r>
          </w:p>
        </w:tc>
        <w:tc>
          <w:tcPr/>
          <w:p>
            <w:pPr>
              <w:pStyle w:val="Compact"/>
            </w:pPr>
            <w:r>
              <w:rPr>
                <w:rStyle w:val="VerbatimChar"/>
              </w:rPr>
              <w:t xml:space="preserve">documents/02-architecture/dpia-template.md</w:t>
            </w:r>
            <w:r>
              <w:t xml:space="preserve"> </w:t>
            </w:r>
            <w:r>
              <w:t xml:space="preserve">(Wave 23 baseline)</w:t>
            </w:r>
          </w:p>
        </w:tc>
        <w:tc>
          <w:tcPr/>
          <w:p>
            <w:pPr>
              <w:pStyle w:val="Compact"/>
            </w:pPr>
            <w:r>
              <w:t xml:space="preserve">Wave 23 GAP-104</w:t>
            </w:r>
          </w:p>
        </w:tc>
      </w:tr>
      <w:tr>
        <w:tc>
          <w:tcPr/>
          <w:p>
            <w:pPr>
              <w:pStyle w:val="Compact"/>
            </w:pPr>
            <w:r>
              <w:t xml:space="preserve">Audit log immutable</w:t>
            </w:r>
          </w:p>
        </w:tc>
        <w:tc>
          <w:tcPr/>
          <w:p>
            <w:pPr>
              <w:pStyle w:val="Compact"/>
            </w:pPr>
            <w:r>
              <w:t xml:space="preserve">Bảng</w:t>
            </w:r>
            <w:r>
              <w:t xml:space="preserve"> </w:t>
            </w:r>
            <w:r>
              <w:rPr>
                <w:rStyle w:val="VerbatimChar"/>
              </w:rPr>
              <w:t xml:space="preserve">admin_audit_logs</w:t>
            </w:r>
            <w:r>
              <w:t xml:space="preserve"> </w:t>
            </w:r>
            <w:r>
              <w:t xml:space="preserve">với V60 migration immutable trigger (PDPL Art 11 tamper-proof)</w:t>
            </w:r>
          </w:p>
        </w:tc>
        <w:tc>
          <w:tcPr/>
          <w:p>
            <w:pPr>
              <w:pStyle w:val="Compact"/>
            </w:pPr>
            <w:r>
              <w:rPr>
                <w:rStyle w:val="VerbatimChar"/>
              </w:rPr>
              <w:t xml:space="preserve">kiteclass-core/db/migration/V60_*.sql</w:t>
            </w:r>
          </w:p>
        </w:tc>
      </w:tr>
      <w:tr>
        <w:tc>
          <w:tcPr/>
          <w:p>
            <w:pPr>
              <w:pStyle w:val="Compact"/>
            </w:pPr>
            <w:r>
              <w:t xml:space="preserve">Data breach notification SOP</w:t>
            </w:r>
          </w:p>
        </w:tc>
        <w:tc>
          <w:tcPr/>
          <w:p>
            <w:pPr>
              <w:pStyle w:val="Compact"/>
            </w:pPr>
            <w:r>
              <w:rPr>
                <w:rStyle w:val="VerbatimChar"/>
              </w:rPr>
              <w:t xml:space="preserve">documents/05-guides/operations/data-breach-response-runbook.md</w:t>
            </w:r>
            <w:r>
              <w:t xml:space="preserve"> </w:t>
            </w:r>
            <w:r>
              <w:t xml:space="preserve">(defer Wave 95+)</w:t>
            </w:r>
          </w:p>
        </w:tc>
        <w:tc>
          <w:tcPr/>
          <w:p>
            <w:pPr>
              <w:pStyle w:val="Compact"/>
            </w:pPr>
            <w:r>
              <w:t xml:space="preserve">GAP-XXX queued</w:t>
            </w:r>
          </w:p>
        </w:tc>
      </w:tr>
    </w:tbl>
    <w:bookmarkEnd w:id="77"/>
    <w:bookmarkStart w:id="78" w:name="a.2.4-dpo-yêu-cầu-gap-còn-lại"/>
    <w:p>
      <w:pPr>
        <w:pStyle w:val="Heading4"/>
      </w:pPr>
      <w:r>
        <w:t xml:space="preserve">A.2.4 DPO yêu cầu — gap còn lại</w:t>
      </w:r>
    </w:p>
    <w:p>
      <w:pPr>
        <w:pStyle w:val="FirstParagraph"/>
      </w:pPr>
      <w:r>
        <w:t xml:space="preserve">KiteHub Phase 1 BETA hiện chưa bổ nhiệm DPO chính thức do mô hình solo-dev và scale nhỏ (≤10 tenant beta). Theo PDPL Điều 28, DPO bắt buộc khi đạt ≥10.000 data subject — ngưỡng này dự kiến vượt vào Phase 2 (Q3 2026) khi mở GA cho 50+ trung tâm. Phase 3 mở rộng K-12 sẽ kích hoạt yêu cầu DPO ngay lập tức vì dữ liệu trẻ em (K-12 minor data) thuộc loại nhạy cảm cao theo Điều 17. Kế hoạch: thuê DPO part-time hoặc outsource cho công ty luật chuyên về compliance ICT khi đạt mốc 50 tenant đầu tiên.</w:t>
      </w:r>
    </w:p>
    <w:bookmarkEnd w:id="78"/>
    <w:bookmarkEnd w:id="79"/>
    <w:bookmarkStart w:id="82" w:name="Xb11a1f17df954b4bcc449d7579e8cff6e1cb59a"/>
    <w:p>
      <w:pPr>
        <w:pStyle w:val="Heading3"/>
      </w:pPr>
      <w:r>
        <w:t xml:space="preserve">A.3 Luật An ninh mạng 2018 + Nghị định 53/2022/NĐ-CP — yêu cầu data localization</w:t>
      </w:r>
    </w:p>
    <w:p>
      <w:pPr>
        <w:pStyle w:val="FirstParagraph"/>
      </w:pPr>
      <w:r>
        <w:t xml:space="preserve">Luật An ninh mạng Số 24/2018/QH14 [23] có hiệu lực từ 2019-01-01 đặt nền tảng pháp lý cho việc đảm bảo an ninh không gian mạng Việt Nam. Tác động trực tiếp nhất đến SaaS là</w:t>
      </w:r>
      <w:r>
        <w:t xml:space="preserve"> </w:t>
      </w:r>
      <w:r>
        <w:rPr>
          <w:b/>
          <w:bCs/>
        </w:rPr>
        <w:t xml:space="preserve">yêu cầu localize dữ liệu</w:t>
      </w:r>
      <w:r>
        <w:t xml:space="preserve"> </w:t>
      </w:r>
      <w:r>
        <w:t xml:space="preserve">quy định tại Điều 26.</w:t>
      </w:r>
    </w:p>
    <w:p>
      <w:pPr>
        <w:pStyle w:val="BodyText"/>
      </w:pPr>
      <w:r>
        <w:t xml:space="preserve">Nghị định 53/2022/NĐ-CP [24] (có hiệu lực 2022-10-01) hướng dẫn chi tiết yêu cầu Điều 26 — đặc biệt khoản về</w:t>
      </w:r>
      <w:r>
        <w:t xml:space="preserve"> </w:t>
      </w:r>
      <w:r>
        <w:rPr>
          <w:b/>
          <w:bCs/>
        </w:rPr>
        <w:t xml:space="preserve">lưu trữ dữ liệu người dùng Việt Nam tại Việt Nam</w:t>
      </w:r>
      <w:r>
        <w:t xml:space="preserve"> </w:t>
      </w:r>
      <w:r>
        <w:t xml:space="preserve">trong thời gian tối thiểu 24 tháng cho các nhà cung cấp dịch vụ có:</w:t>
      </w:r>
    </w:p>
    <w:p>
      <w:pPr>
        <w:pStyle w:val="Compact"/>
        <w:numPr>
          <w:ilvl w:val="0"/>
          <w:numId w:val="1015"/>
        </w:numPr>
      </w:pPr>
      <w:r>
        <w:t xml:space="preserve">Người dùng Việt Nam ≥ 1 triệu, HOẶC</w:t>
      </w:r>
    </w:p>
    <w:p>
      <w:pPr>
        <w:pStyle w:val="Compact"/>
        <w:numPr>
          <w:ilvl w:val="0"/>
          <w:numId w:val="1015"/>
        </w:numPr>
      </w:pPr>
      <w:r>
        <w:t xml:space="preserve">Hoạt động kinh doanh thuộc lĩnh vực truyền thông, mạng xã hội, thương mại điện tử, thanh toán, vận tải, viễn thông, hoặc lưu trữ dữ liệu trực tuyến.</w:t>
      </w:r>
    </w:p>
    <w:bookmarkStart w:id="80" w:name="X1cc93f08583550e7cf6b57b78fcca993ee86358"/>
    <w:p>
      <w:pPr>
        <w:pStyle w:val="Heading4"/>
      </w:pPr>
      <w:r>
        <w:t xml:space="preserve">A.3.1 Quyết định kiến trúc — AWS Singapore (ap-southeast-1) cho Phase 1 BETA</w:t>
      </w:r>
    </w:p>
    <w:p>
      <w:pPr>
        <w:pStyle w:val="FirstParagraph"/>
      </w:pPr>
      <w:r>
        <w:t xml:space="preserve">KiteHub trong Phase 1 BETA chưa đạt ngưỡng 1 triệu user (ngưỡng Phase 2 GA), nhưng vì hoạt động trong lĩnh vực</w:t>
      </w:r>
      <w:r>
        <w:t xml:space="preserve"> </w:t>
      </w:r>
      <w:r>
        <w:rPr>
          <w:b/>
          <w:bCs/>
        </w:rPr>
        <w:t xml:space="preserve">lưu trữ dữ liệu trực tuyến</w:t>
      </w:r>
      <w:r>
        <w:t xml:space="preserve"> </w:t>
      </w:r>
      <w:r>
        <w:t xml:space="preserve">(B2B SaaS) — thuộc danh mục Điều 26 — nên cần chuẩn bị data localization từ trước. ADR-025 quyết định Phase 1 BETA dùng AWS Singapore region (ap-southeast-1) thay vì AWS Hà Nội (chưa available cho Free Tier 2026) hoặc AWS US (vi phạm Nghị định 53/2022 dài hạn).</w:t>
      </w:r>
    </w:p>
    <w:p>
      <w:pPr>
        <w:pStyle w:val="BodyText"/>
      </w:pPr>
      <w:r>
        <w:t xml:space="preserve">Logic phân kỳ:</w:t>
      </w:r>
    </w:p>
    <w:p>
      <w:pPr>
        <w:pStyle w:val="Compact"/>
        <w:numPr>
          <w:ilvl w:val="0"/>
          <w:numId w:val="1016"/>
        </w:numPr>
      </w:pPr>
      <w:r>
        <w:rPr>
          <w:b/>
          <w:bCs/>
        </w:rPr>
        <w:t xml:space="preserve">Phase 1 BETA (2026-05 → Q3 2026, ≤50 tenant):</w:t>
      </w:r>
      <w:r>
        <w:t xml:space="preserve"> </w:t>
      </w:r>
      <w:r>
        <w:t xml:space="preserve">AWS Singapore acceptable do (a) Singapore là quốc gia ASEAN với điều ước hợp tác data sharing thuận lợi với Việt Nam, (b) chi phí Free Tier giúp viability cho solo-dev, (c) ngưỡng 1 triệu user chưa đạt nên Điều 26 chưa hard-mandate Việt Nam location.</w:t>
      </w:r>
    </w:p>
    <w:p>
      <w:pPr>
        <w:pStyle w:val="Compact"/>
        <w:numPr>
          <w:ilvl w:val="0"/>
          <w:numId w:val="1016"/>
        </w:numPr>
      </w:pPr>
      <w:r>
        <w:rPr>
          <w:b/>
          <w:bCs/>
        </w:rPr>
        <w:t xml:space="preserve">Phase 2 GA (Q4 2026+, 50-500 tenant):</w:t>
      </w:r>
      <w:r>
        <w:t xml:space="preserve"> </w:t>
      </w:r>
      <w:r>
        <w:t xml:space="preserve">Cân nhắc migration sang AWS Asia Pacific (Hanoi) Local Zone hoặc Viettel IDC / VNG Cloud nếu chi phí khả thi. Quyết định cuối ADR-XXX khi đạt 200 tenant.</w:t>
      </w:r>
    </w:p>
    <w:p>
      <w:pPr>
        <w:pStyle w:val="Compact"/>
        <w:numPr>
          <w:ilvl w:val="0"/>
          <w:numId w:val="1016"/>
        </w:numPr>
      </w:pPr>
      <w:r>
        <w:rPr>
          <w:b/>
          <w:bCs/>
        </w:rPr>
        <w:t xml:space="preserve">Phase 3 K-12 (2027+):</w:t>
      </w:r>
      <w:r>
        <w:t xml:space="preserve"> </w:t>
      </w:r>
      <w:r>
        <w:t xml:space="preserve">Bắt buộc hosting tại Việt Nam vì dữ liệu trẻ em + scale ≥1 triệu user sẽ vượt mọi ngưỡng kích hoạt Điều 26.</w:t>
      </w:r>
    </w:p>
    <w:p>
      <w:pPr>
        <w:pStyle w:val="FirstParagraph"/>
      </w:pPr>
      <w:r>
        <w:t xml:space="preserve">Quyết định này được audit chi tiết trong</w:t>
      </w:r>
      <w:r>
        <w:t xml:space="preserve"> </w:t>
      </w:r>
      <w:r>
        <w:rPr>
          <w:rStyle w:val="VerbatimChar"/>
        </w:rPr>
        <w:t xml:space="preserve">documents/02-architecture/adr/ADR-025-aws-singapore-phase-1-beta.md</w:t>
      </w:r>
      <w:r>
        <w:t xml:space="preserve"> </w:t>
      </w:r>
      <w:r>
        <w:t xml:space="preserve">với phân tích cost-benefit + rủi ro pháp lý + roadmap migration.</w:t>
      </w:r>
    </w:p>
    <w:bookmarkEnd w:id="80"/>
    <w:bookmarkStart w:id="81" w:name="X0d2102f817c9ce7bd40c66d7740dba5acd0f6f8"/>
    <w:p>
      <w:pPr>
        <w:pStyle w:val="Heading4"/>
      </w:pPr>
      <w:r>
        <w:t xml:space="preserve">A.3.2 Cybersecurity baseline yêu cầu Luật An ninh mạng</w:t>
      </w:r>
    </w:p>
    <w:p>
      <w:pPr>
        <w:pStyle w:val="FirstParagraph"/>
      </w:pPr>
      <w:r>
        <w:t xml:space="preserve">Ngoài data localization, Luật An ninh mạng 2018 yêu cầu các tổ chức cung cấp dịch vụ trên không gian mạng phải:</w:t>
      </w:r>
    </w:p>
    <w:p>
      <w:pPr>
        <w:pStyle w:val="Compact"/>
        <w:numPr>
          <w:ilvl w:val="0"/>
          <w:numId w:val="1017"/>
        </w:numPr>
      </w:pPr>
      <w:r>
        <w:t xml:space="preserve">Áp dụng biện pháp kỹ thuật bảo vệ thông tin (mã hóa, kiểm soát truy cập, audit log)</w:t>
      </w:r>
    </w:p>
    <w:p>
      <w:pPr>
        <w:pStyle w:val="Compact"/>
        <w:numPr>
          <w:ilvl w:val="0"/>
          <w:numId w:val="1017"/>
        </w:numPr>
      </w:pPr>
      <w:r>
        <w:t xml:space="preserve">Thiết lập phương án ứng phó sự cố an ninh mạng</w:t>
      </w:r>
    </w:p>
    <w:p>
      <w:pPr>
        <w:pStyle w:val="Compact"/>
        <w:numPr>
          <w:ilvl w:val="0"/>
          <w:numId w:val="1017"/>
        </w:numPr>
      </w:pPr>
      <w:r>
        <w:t xml:space="preserve">Phối hợp với A05 khi có yêu cầu (lưu ý: phối hợp ≠ chuyển giao trực tiếp; vẫn áp dụng luật về quyền riêng tư khi A05 yêu cầu dữ liệu cá nhân)</w:t>
      </w:r>
    </w:p>
    <w:p>
      <w:pPr>
        <w:pStyle w:val="FirstParagraph"/>
      </w:pPr>
      <w:r>
        <w:t xml:space="preserve">KiteHub đáp ứng các yêu cầu trên qua: (1) HTTPS mandatory với TLS 1.3, JWT signed, password Argon2id hashing (OWASP Top 10 baseline [28]); (2)</w:t>
      </w:r>
      <w:r>
        <w:t xml:space="preserve"> </w:t>
      </w:r>
      <w:r>
        <w:rPr>
          <w:rStyle w:val="VerbatimChar"/>
        </w:rPr>
        <w:t xml:space="preserve">documents/05-guides/operations/incident-response-runbook.md</w:t>
      </w:r>
      <w:r>
        <w:t xml:space="preserve"> </w:t>
      </w:r>
      <w:r>
        <w:t xml:space="preserve">SOP ứng phó sự cố; (3) audit log immutable + 90 ngày retention cho mọi action admin.</w:t>
      </w:r>
    </w:p>
    <w:bookmarkEnd w:id="81"/>
    <w:bookmarkEnd w:id="82"/>
    <w:bookmarkStart w:id="85" w:name="X4affbce177c7982e5cff8f2442093ab6ebb10e9"/>
    <w:p>
      <w:pPr>
        <w:pStyle w:val="Heading3"/>
      </w:pPr>
      <w:r>
        <w:t xml:space="preserve">A.4 Thông tư 78/2021/TT-BTC — Hóa đơn điện tử và partnership với MISA MeInvoice</w:t>
      </w:r>
    </w:p>
    <w:p>
      <w:pPr>
        <w:pStyle w:val="FirstParagraph"/>
      </w:pPr>
      <w:r>
        <w:t xml:space="preserve">Thông tư 78/2021/TT-BTC [25] của Bộ Tài chính (có hiệu lực 2022-07-01) bắt buộc mọi doanh nghiệp hoạt động tại Việt Nam phải xuất</w:t>
      </w:r>
      <w:r>
        <w:t xml:space="preserve"> </w:t>
      </w:r>
      <w:r>
        <w:rPr>
          <w:b/>
          <w:bCs/>
        </w:rPr>
        <w:t xml:space="preserve">hóa đơn điện tử (eInvoice)</w:t>
      </w:r>
      <w:r>
        <w:t xml:space="preserve"> </w:t>
      </w:r>
      <w:r>
        <w:t xml:space="preserve">theo định dạng XML chuẩn của Tổng cục Thuế (TCT) thay vì hóa đơn giấy truyền thống. Định dạng eInvoice phải có chữ ký số (digital signature) và được nộp về TCT thông qua nhà cung cấp dịch vụ trung gian được TCT cấp phép.</w:t>
      </w:r>
    </w:p>
    <w:bookmarkStart w:id="83" w:name="Xa77c081f54b443f3a248e54307234d4c5c5a4aa"/>
    <w:p>
      <w:pPr>
        <w:pStyle w:val="Heading4"/>
      </w:pPr>
      <w:r>
        <w:t xml:space="preserve">A.4.1 Tác động đến pipeline thanh toán KiteHub</w:t>
      </w:r>
    </w:p>
    <w:p>
      <w:pPr>
        <w:pStyle w:val="FirstParagraph"/>
      </w:pPr>
      <w:r>
        <w:t xml:space="preserve">Trong Phase 1 BETA, KiteHub hỗ trợ tenant xuất hóa đơn cho học viên (parent paying for child) và doanh nghiệp (corporate sponsorship — phụ huynh trả qua chính sách phúc lợi nhân viên). Mỗi giao dịch thanh toán học phí cần kèm eInvoice hợp lệ theo Thông tư 78.</w:t>
      </w:r>
    </w:p>
    <w:bookmarkEnd w:id="83"/>
    <w:bookmarkStart w:id="84" w:name="Xe91b1b146de6e8eb35958f0cb5ceda3d95e3a14"/>
    <w:p>
      <w:pPr>
        <w:pStyle w:val="Heading4"/>
      </w:pPr>
      <w:r>
        <w:t xml:space="preserve">A.4.2 Quyết định kiến trúc — Partnership với MISA MeInvoice thay vì self-build</w:t>
      </w:r>
    </w:p>
    <w:p>
      <w:pPr>
        <w:pStyle w:val="FirstParagraph"/>
      </w:pPr>
      <w:r>
        <w:t xml:space="preserve">Ban đầu (Wave 30 brainstorm) KiteHub đã propose gap GAP-185 self-build VAT/TCT eInvoice engine [phù hợp với phong cách inside-out</w:t>
      </w:r>
      <w:r>
        <w:t xml:space="preserve"> </w:t>
      </w:r>
      <w:r>
        <w:t xml:space="preserve">“build all”</w:t>
      </w:r>
      <w:r>
        <w:t xml:space="preserve">]. Tuy nhiên, audit outside-in tại Wave 93 (ngày 2026-05-18) sử dụng 3-agent pattern (persona simulation + external benchmark + failure-mode matrix) cho consensus:</w:t>
      </w:r>
      <w:r>
        <w:t xml:space="preserve"> </w:t>
      </w:r>
      <w:r>
        <w:rPr>
          <w:b/>
          <w:bCs/>
        </w:rPr>
        <w:t xml:space="preserve">partnership với MISA MeInvoice là lựa chọn industry-norm cho VN edu SaaS</w:t>
      </w:r>
      <w:r>
        <w:t xml:space="preserve">, không phải self-build.</w:t>
      </w:r>
    </w:p>
    <w:p>
      <w:pPr>
        <w:pStyle w:val="BodyText"/>
      </w:pPr>
      <w:r>
        <w:t xml:space="preserve">Lý do partnership:</w:t>
      </w:r>
    </w:p>
    <w:p>
      <w:pPr>
        <w:pStyle w:val="Compact"/>
        <w:numPr>
          <w:ilvl w:val="0"/>
          <w:numId w:val="1018"/>
        </w:numPr>
      </w:pPr>
      <w:r>
        <w:rPr>
          <w:b/>
          <w:bCs/>
        </w:rPr>
        <w:t xml:space="preserve">MISA là TCT-licensed provider</w:t>
      </w:r>
      <w:r>
        <w:t xml:space="preserve"> </w:t>
      </w:r>
      <w:r>
        <w:t xml:space="preserve">với network distribution thiết lập sẵn — KiteHub không cần qua quy trình apply giấy phép trung gian phức tạp.</w:t>
      </w:r>
    </w:p>
    <w:p>
      <w:pPr>
        <w:pStyle w:val="Compact"/>
        <w:numPr>
          <w:ilvl w:val="0"/>
          <w:numId w:val="1018"/>
        </w:numPr>
      </w:pPr>
      <w:r>
        <w:rPr>
          <w:b/>
          <w:bCs/>
        </w:rPr>
        <w:t xml:space="preserve">MISA MeInvoice API</w:t>
      </w:r>
      <w:r>
        <w:t xml:space="preserve"> </w:t>
      </w:r>
      <w:r>
        <w:t xml:space="preserve">hỗ trợ XML format chuẩn TCT, chữ ký số, retry on failure — tiết kiệm ~3-4 wave equivalent effort engineering để tự build.</w:t>
      </w:r>
    </w:p>
    <w:p>
      <w:pPr>
        <w:pStyle w:val="Compact"/>
        <w:numPr>
          <w:ilvl w:val="0"/>
          <w:numId w:val="1018"/>
        </w:numPr>
      </w:pPr>
      <w:r>
        <w:rPr>
          <w:b/>
          <w:bCs/>
        </w:rPr>
        <w:t xml:space="preserve">Compliance maintenance ongoing</w:t>
      </w:r>
      <w:r>
        <w:t xml:space="preserve"> </w:t>
      </w:r>
      <w:r>
        <w:t xml:space="preserve">— khi TCT cập nhật format (Thông tư 78 đã có ≥3 phiên bản patch), MISA tự động update; KiteHub chỉ cần consume API ổn định.</w:t>
      </w:r>
    </w:p>
    <w:p>
      <w:pPr>
        <w:pStyle w:val="Compact"/>
        <w:numPr>
          <w:ilvl w:val="0"/>
          <w:numId w:val="1018"/>
        </w:numPr>
      </w:pPr>
      <w:r>
        <w:rPr>
          <w:b/>
          <w:bCs/>
        </w:rPr>
        <w:t xml:space="preserve">Cost-benefit:</w:t>
      </w:r>
      <w:r>
        <w:t xml:space="preserve"> </w:t>
      </w:r>
      <w:r>
        <w:t xml:space="preserve">MISA charge ~2.000-5.000đ/invoice (tùy volume), so với chi phí self-build + maintain ~50-100 triệu đồng/năm engineering — partnership rẻ hơn nhiều ở scale Phase 1 BETA.</w:t>
      </w:r>
    </w:p>
    <w:p>
      <w:pPr>
        <w:pStyle w:val="FirstParagraph"/>
      </w:pPr>
      <w:r>
        <w:t xml:space="preserve">Quyết định re-scope GAP-185 từ</w:t>
      </w:r>
      <w:r>
        <w:t xml:space="preserve"> </w:t>
      </w:r>
      <w:r>
        <w:t xml:space="preserve">“self-build engine”</w:t>
      </w:r>
      <w:r>
        <w:t xml:space="preserve"> </w:t>
      </w:r>
      <w:r>
        <w:t xml:space="preserve">thành</w:t>
      </w:r>
      <w:r>
        <w:t xml:space="preserve"> </w:t>
      </w:r>
      <w:r>
        <w:t xml:space="preserve">“partnership integration với MISA MeInvoice”</w:t>
      </w:r>
      <w:r>
        <w:t xml:space="preserve"> </w:t>
      </w:r>
      <w:r>
        <w:t xml:space="preserve">được ghi nhận trong audit</w:t>
      </w:r>
      <w:r>
        <w:t xml:space="preserve"> </w:t>
      </w:r>
      <w:r>
        <w:rPr>
          <w:rStyle w:val="VerbatimChar"/>
        </w:rPr>
        <w:t xml:space="preserve">documents/04-quality/audits/persona-review/2026-05-18-thesis-vn-saas-benchmark.md</w:t>
      </w:r>
      <w:r>
        <w:t xml:space="preserve"> </w:t>
      </w:r>
      <w:r>
        <w:t xml:space="preserve">và áp dụng cho Wave 100+ scope.</w:t>
      </w:r>
    </w:p>
    <w:bookmarkEnd w:id="84"/>
    <w:bookmarkEnd w:id="85"/>
    <w:bookmarkStart w:id="88" w:name="X7215399f698484d7558d9d61bc25b602dff63cd"/>
    <w:p>
      <w:pPr>
        <w:pStyle w:val="Heading3"/>
      </w:pPr>
      <w:r>
        <w:t xml:space="preserve">A.5 Nghị định 13/2023/NĐ-CP và 147/2024/NĐ-CP — bổ sung và mở rộng</w:t>
      </w:r>
    </w:p>
    <w:bookmarkStart w:id="86" w:name="X5c574ca522fa4744ffa22a493a71e17aaca8a71"/>
    <w:p>
      <w:pPr>
        <w:pStyle w:val="Heading4"/>
      </w:pPr>
      <w:r>
        <w:t xml:space="preserve">A.5.1 Nghị định 13/2023/NĐ-CP — hướng dẫn PDPL chi tiết</w:t>
      </w:r>
    </w:p>
    <w:p>
      <w:pPr>
        <w:pStyle w:val="FirstParagraph"/>
      </w:pPr>
      <w:r>
        <w:t xml:space="preserve">Nghị định 13/2023/NĐ-CP [22] ban hành 2023-04-17 hướng dẫn thi hành PDPL với các điểm quan trọng:</w:t>
      </w:r>
    </w:p>
    <w:p>
      <w:pPr>
        <w:pStyle w:val="Compact"/>
        <w:numPr>
          <w:ilvl w:val="0"/>
          <w:numId w:val="1019"/>
        </w:numPr>
      </w:pPr>
      <w:r>
        <w:rPr>
          <w:b/>
          <w:bCs/>
        </w:rPr>
        <w:t xml:space="preserve">Phân loại dữ liệu cá nhân</w:t>
      </w:r>
      <w:r>
        <w:t xml:space="preserve"> </w:t>
      </w:r>
      <w:r>
        <w:t xml:space="preserve">thành 2 nhóm: dữ liệu cá nhân cơ bản (họ tên, email, số điện thoại) và dữ liệu cá nhân nhạy cảm (sức khỏe, tài chính, dữ liệu trẻ em K-12, xu hướng chính trị, tôn giáo, sinh trắc học).</w:t>
      </w:r>
    </w:p>
    <w:p>
      <w:pPr>
        <w:pStyle w:val="Compact"/>
        <w:numPr>
          <w:ilvl w:val="0"/>
          <w:numId w:val="1019"/>
        </w:numPr>
      </w:pPr>
      <w:r>
        <w:rPr>
          <w:b/>
          <w:bCs/>
        </w:rPr>
        <w:t xml:space="preserve">Yêu cầu DPIA</w:t>
      </w:r>
      <w:r>
        <w:t xml:space="preserve"> </w:t>
      </w:r>
      <w:r>
        <w:t xml:space="preserve">cho mọi xử lý dữ liệu cá nhân nhạy cảm, không phụ thuộc quy mô.</w:t>
      </w:r>
    </w:p>
    <w:p>
      <w:pPr>
        <w:pStyle w:val="Compact"/>
        <w:numPr>
          <w:ilvl w:val="0"/>
          <w:numId w:val="1019"/>
        </w:numPr>
      </w:pPr>
      <w:r>
        <w:rPr>
          <w:b/>
          <w:bCs/>
        </w:rPr>
        <w:t xml:space="preserve">Mức phạt hành chính:</w:t>
      </w:r>
      <w:r>
        <w:t xml:space="preserve"> </w:t>
      </w:r>
      <w:r>
        <w:t xml:space="preserve">từ 50 triệu đồng đến 100 triệu đồng cho vi phạm hành chính; lên đến 5% doanh thu năm trước cho vi phạm nghiêm trọng (xử lý dữ liệu nhạy cảm không có consent, chuyển dữ liệu xuyên biên giới trái phép).</w:t>
      </w:r>
    </w:p>
    <w:p>
      <w:pPr>
        <w:pStyle w:val="Compact"/>
        <w:numPr>
          <w:ilvl w:val="0"/>
          <w:numId w:val="1019"/>
        </w:numPr>
      </w:pPr>
      <w:r>
        <w:rPr>
          <w:b/>
          <w:bCs/>
        </w:rPr>
        <w:t xml:space="preserve">Cross-border data transfer:</w:t>
      </w:r>
      <w:r>
        <w:t xml:space="preserve"> </w:t>
      </w:r>
      <w:r>
        <w:t xml:space="preserve">chuyển dữ liệu cá nhân ra ngoài Việt Nam phải thông báo Bộ Công An ≥60 ngày trước. KiteHub hosting AWS Singapore là cross-border transfer; cần file thông báo trước 2026-07-01 (hiệu lực PDPL).</w:t>
      </w:r>
    </w:p>
    <w:bookmarkEnd w:id="86"/>
    <w:bookmarkStart w:id="87" w:name="Xe0715f0ac9124f6f166d39e91799b715cb4bba7"/>
    <w:p>
      <w:pPr>
        <w:pStyle w:val="Heading4"/>
      </w:pPr>
      <w:r>
        <w:t xml:space="preserve">A.5.2 Nghị định 147/2024/NĐ-CP — Cập nhật giao dịch điện tử</w:t>
      </w:r>
    </w:p>
    <w:p>
      <w:pPr>
        <w:pStyle w:val="FirstParagraph"/>
      </w:pPr>
      <w:r>
        <w:t xml:space="preserve">Nghị định 147/2024/NĐ-CP ban hành cuối 2024 (chi tiết URL Thư viện Pháp luật xem [39] reference mới thêm bibliography) cập nhật khung pháp lý cho giao dịch điện tử trong giai đoạn 2024-2030, bao gồm:</w:t>
      </w:r>
    </w:p>
    <w:p>
      <w:pPr>
        <w:pStyle w:val="Compact"/>
        <w:numPr>
          <w:ilvl w:val="0"/>
          <w:numId w:val="1020"/>
        </w:numPr>
      </w:pPr>
      <w:r>
        <w:rPr>
          <w:b/>
          <w:bCs/>
        </w:rPr>
        <w:t xml:space="preserve">Hợp đồng điện tử (electronic contract)</w:t>
      </w:r>
      <w:r>
        <w:t xml:space="preserve"> </w:t>
      </w:r>
      <w:r>
        <w:t xml:space="preserve">giữa tenant và KiteHub phải có chữ ký số hợp lệ hoặc xác thực 2 yếu tố (2FA) đảm bảo tính toàn vẹn.</w:t>
      </w:r>
    </w:p>
    <w:p>
      <w:pPr>
        <w:pStyle w:val="Compact"/>
        <w:numPr>
          <w:ilvl w:val="0"/>
          <w:numId w:val="1020"/>
        </w:numPr>
      </w:pPr>
      <w:r>
        <w:rPr>
          <w:b/>
          <w:bCs/>
        </w:rPr>
        <w:t xml:space="preserve">Hồ sơ điện tử (electronic records)</w:t>
      </w:r>
      <w:r>
        <w:t xml:space="preserve"> </w:t>
      </w:r>
      <w:r>
        <w:t xml:space="preserve">lưu trữ tối thiểu 5 năm cho mục đích kiểm toán + tranh chấp.</w:t>
      </w:r>
    </w:p>
    <w:p>
      <w:pPr>
        <w:pStyle w:val="Compact"/>
        <w:numPr>
          <w:ilvl w:val="0"/>
          <w:numId w:val="1020"/>
        </w:numPr>
      </w:pPr>
      <w:r>
        <w:rPr>
          <w:b/>
          <w:bCs/>
        </w:rPr>
        <w:t xml:space="preserve">Identity verification (KYC):</w:t>
      </w:r>
      <w:r>
        <w:t xml:space="preserve"> </w:t>
      </w:r>
      <w:r>
        <w:t xml:space="preserve">tenant Owner phải xác thực danh tính qua CCCD/CMND hoặc tài khoản định danh điện tử Việt Nam (VNeID) khi đăng ký B2B SaaS.</w:t>
      </w:r>
    </w:p>
    <w:p>
      <w:pPr>
        <w:pStyle w:val="FirstParagraph"/>
      </w:pPr>
      <w:r>
        <w:t xml:space="preserve">KiteHub triển khai 2FA cho Owner login (Wave 78 GAP-XXX), audit log immutable 5 năm retention (V60 migration Wave 92), và roadmap VNeID integration Phase 2+ khi VNeID API public sẽ available.</w:t>
      </w:r>
    </w:p>
    <w:bookmarkEnd w:id="87"/>
    <w:bookmarkEnd w:id="88"/>
    <w:bookmarkStart w:id="89" w:name="X5600b8eee05fd17e2f1b058cedc3c55dffafbc9"/>
    <w:p>
      <w:pPr>
        <w:pStyle w:val="Heading3"/>
      </w:pPr>
      <w:r>
        <w:t xml:space="preserve">A.6 Cross-jurisdiction notes — phạm vi defer Wave 101+</w:t>
      </w:r>
    </w:p>
    <w:p>
      <w:pPr>
        <w:pStyle w:val="FirstParagraph"/>
      </w:pPr>
      <w:r>
        <w:t xml:space="preserve">KiteHub Phase 1 BETA scope chỉ phục vụ tenant Việt Nam. Tuy nhiên, kế hoạch dài hạn (Phase 4+, 2028+) có thể mở rộng sang ASEAN và các thị trường tương tự (Indonesia, Philippines, Thailand — có data protection laws tương tự PDPL). Phân tích cross-jurisdiction chi tiết (GDPR comparison, PDPA Singapore, PDPA Philippines, PIPL China) sẽ defer Wave 101+ chương 1 phần mở rộng — không nằm trong scope V1 thesis này. Hiện chỉ note rằng KiteHub thiết kế consent + audit log + DPIA template</w:t>
      </w:r>
      <w:r>
        <w:t xml:space="preserve"> </w:t>
      </w:r>
      <w:r>
        <w:rPr>
          <w:b/>
          <w:bCs/>
        </w:rPr>
        <w:t xml:space="preserve">PDPL-first</w:t>
      </w:r>
      <w:r>
        <w:t xml:space="preserve"> </w:t>
      </w:r>
      <w:r>
        <w:t xml:space="preserve">nhưng kiến trúc cho phép evolve sang GDPR-compliant (thêm right to portability + DPO independent + 72h breach notification cũng align với GDPR) nếu cần. Nghiên cứu compliance framework cho SaaS Đông Nam Á của Phuong &amp; Anh [40] cũng đề xuất pattern tương tự (PDPL-first + cross-jurisdiction evolve) làm best practice cho SaaS multi-tenant hoạt động khu vực ASEAN — củng cố hướng đi kiến trúc của KiteHub.</w:t>
      </w:r>
    </w:p>
    <w:p>
      <w:r>
        <w:pict>
          <v:rect style="width:0;height:1.5pt" o:hralign="center" o:hrstd="t" o:hr="t"/>
        </w:pict>
      </w:r>
    </w:p>
    <w:bookmarkEnd w:id="89"/>
    <w:bookmarkEnd w:id="90"/>
    <w:bookmarkStart w:id="110" w:name="X0e13b61a35e234e02e09ca027d016d18f04374d"/>
    <w:p>
      <w:pPr>
        <w:pStyle w:val="Heading2"/>
      </w:pPr>
      <w:r>
        <w:t xml:space="preserve">Phần B — Phương pháp luận phát triển audit-driven cho KiteHub</w:t>
      </w:r>
    </w:p>
    <w:bookmarkStart w:id="91" w:name="b.1-bối-cảnh-phương-pháp-luận"/>
    <w:p>
      <w:pPr>
        <w:pStyle w:val="Heading3"/>
      </w:pPr>
      <w:r>
        <w:t xml:space="preserve">B.1 Bối cảnh phương pháp luận</w:t>
      </w:r>
    </w:p>
    <w:p>
      <w:pPr>
        <w:pStyle w:val="FirstParagraph"/>
      </w:pPr>
      <w:r>
        <w:t xml:space="preserve">Phát triển một nền tảng SaaS multi-tenant trong môi trường solo-developer với deadline cứng (PDPL 2026-07-01 + thesis defense Q3-Q4 2026) đặt ra thách thức quản lý quality khác biệt so với team SaaS truyền thống. Không có code reviewer thứ hai, không có QA team riêng, không có architecture review board — mọi quyết định kiến trúc + nghiệp vụ + chất lượng đều dồn lên một người. Trong bối cảnh này, KiteHub áp dụng phương pháp luận</w:t>
      </w:r>
      <w:r>
        <w:t xml:space="preserve"> </w:t>
      </w:r>
      <w:r>
        <w:rPr>
          <w:b/>
          <w:bCs/>
        </w:rPr>
        <w:t xml:space="preserve">audit-driven development</w:t>
      </w:r>
      <w:r>
        <w:t xml:space="preserve"> </w:t>
      </w:r>
      <w:r>
        <w:t xml:space="preserve">với 5 trụ cột chính được codify thành rules + skills.</w:t>
      </w:r>
    </w:p>
    <w:p>
      <w:pPr>
        <w:pStyle w:val="BodyText"/>
      </w:pPr>
      <w:r>
        <w:t xml:space="preserve">Cách tiếp cận này khác với Test-Driven Development (TDD) [18] truyền thống ở chỗ: TDD focus vào unit test trước implementation cho từng chức năng. Audit-driven thì focus vào meta-governance — tức là</w:t>
      </w:r>
      <w:r>
        <w:t xml:space="preserve"> </w:t>
      </w:r>
      <w:r>
        <w:rPr>
          <w:b/>
          <w:bCs/>
        </w:rPr>
        <w:t xml:space="preserve">làm thế nào để đảm bảo bản thân quy trình phát triển không bị drift theo thời gian, không miss các class lỗi nghiệp vụ, và mọi miss đều convert thành rule + enforcement permanent thay vì chỉ memory entry tạm thời</w:t>
      </w:r>
      <w:r>
        <w:t xml:space="preserve">.</w:t>
      </w:r>
    </w:p>
    <w:p>
      <w:pPr>
        <w:pStyle w:val="BodyText"/>
      </w:pPr>
      <w:r>
        <w:t xml:space="preserve">5 trụ cột được trình bày sau đây hoạt động bù trừ — mỗi rule cover một class lỗi khác nhau, kết hợp lại tạo thành lưới an toàn nhiều lớp.</w:t>
      </w:r>
    </w:p>
    <w:bookmarkEnd w:id="91"/>
    <w:bookmarkStart w:id="94" w:name="Xa4d5712bdb18915d47b1aa45df549937d74941c"/>
    <w:p>
      <w:pPr>
        <w:pStyle w:val="Heading3"/>
      </w:pPr>
      <w:r>
        <w:t xml:space="preserve">B.2 Trụ cột 1 — Incident-to-Rule Pipeline 5 giai đoạn</w:t>
      </w:r>
    </w:p>
    <w:p>
      <w:pPr>
        <w:pStyle w:val="FirstParagraph"/>
      </w:pPr>
      <w:r>
        <w:t xml:space="preserve">Quy trình</w:t>
      </w:r>
      <w:r>
        <w:t xml:space="preserve"> </w:t>
      </w:r>
      <w:r>
        <w:rPr>
          <w:rStyle w:val="VerbatimChar"/>
        </w:rPr>
        <w:t xml:space="preserve">incident-to-rule-pipeline.md</w:t>
      </w:r>
      <w:r>
        <w:t xml:space="preserve"> </w:t>
      </w:r>
      <w:r>
        <w:t xml:space="preserve">v1.1 [.claude/rules/incident-to-rule-pipeline.md] mandate:</w:t>
      </w:r>
      <w:r>
        <w:t xml:space="preserve"> </w:t>
      </w:r>
      <w:r>
        <w:rPr>
          <w:b/>
          <w:bCs/>
        </w:rPr>
        <w:t xml:space="preserve">mọi miss mà user hoặc reviewer phát hiện phải convert thành permanent guard trong cùng session phát hiện</w:t>
      </w:r>
      <w:r>
        <w:t xml:space="preserve">. Cụ thể 5 giai đoạn:</w:t>
      </w:r>
    </w:p>
    <w:p>
      <w:pPr>
        <w:numPr>
          <w:ilvl w:val="0"/>
          <w:numId w:val="1021"/>
        </w:numPr>
      </w:pPr>
      <w:r>
        <w:rPr>
          <w:b/>
          <w:bCs/>
        </w:rPr>
        <w:t xml:space="preserve">DETECT</w:t>
      </w:r>
      <w:r>
        <w:t xml:space="preserve"> </w:t>
      </w:r>
      <w:r>
        <w:t xml:space="preserve">— User/reviewer/audit phát hiện một miss. Vagueness chấp nhận được ở giai đoạn này; quan trọng là move sang Stage 2 ngay, không để backlog hóa.</w:t>
      </w:r>
    </w:p>
    <w:p>
      <w:pPr>
        <w:numPr>
          <w:ilvl w:val="0"/>
          <w:numId w:val="1021"/>
        </w:numPr>
      </w:pPr>
      <w:r>
        <w:rPr>
          <w:b/>
          <w:bCs/>
        </w:rPr>
        <w:t xml:space="preserve">CLASSIFY</w:t>
      </w:r>
      <w:r>
        <w:t xml:space="preserve"> </w:t>
      </w:r>
      <w:r>
        <w:t xml:space="preserve">— 5-phút audit gồm 3 câu hỏi: (a) Có rule nào đã mention case này? (b) Có skill/matrix entry nào lẽ ra phải catch? (c) Có rule conflict không? Output: 1 dòng classification —</w:t>
      </w:r>
      <w:r>
        <w:t xml:space="preserve"> </w:t>
      </w:r>
      <w:r>
        <w:t xml:space="preserve">“missing rule”</w:t>
      </w:r>
      <w:r>
        <w:t xml:space="preserve"> </w:t>
      </w:r>
      <w:r>
        <w:t xml:space="preserve">/</w:t>
      </w:r>
      <w:r>
        <w:t xml:space="preserve"> </w:t>
      </w:r>
      <w:r>
        <w:t xml:space="preserve">“rule exists but no enforcement”</w:t>
      </w:r>
      <w:r>
        <w:t xml:space="preserve"> </w:t>
      </w:r>
      <w:r>
        <w:t xml:space="preserve">/</w:t>
      </w:r>
      <w:r>
        <w:t xml:space="preserve"> </w:t>
      </w:r>
      <w:r>
        <w:t xml:space="preserve">“skill doesn’t catch case”</w:t>
      </w:r>
      <w:r>
        <w:t xml:space="preserve"> </w:t>
      </w:r>
      <w:r>
        <w:t xml:space="preserve">/</w:t>
      </w:r>
      <w:r>
        <w:t xml:space="preserve"> </w:t>
      </w:r>
      <w:r>
        <w:t xml:space="preserve">“rule conflict”</w:t>
      </w:r>
      <w:r>
        <w:t xml:space="preserve">.</w:t>
      </w:r>
    </w:p>
    <w:p>
      <w:pPr>
        <w:numPr>
          <w:ilvl w:val="0"/>
          <w:numId w:val="1021"/>
        </w:numPr>
      </w:pPr>
      <w:r>
        <w:rPr>
          <w:b/>
          <w:bCs/>
        </w:rPr>
        <w:t xml:space="preserve">RULE + ENFORCE</w:t>
      </w:r>
      <w:r>
        <w:t xml:space="preserve"> </w:t>
      </w:r>
      <w:r>
        <w:t xml:space="preserve">— Cùng PR mandatory. Mỗi rule MUST ship kèm detection mechanism (hook trong</w:t>
      </w:r>
      <w:r>
        <w:t xml:space="preserve"> </w:t>
      </w:r>
      <w:r>
        <w:rPr>
          <w:rStyle w:val="VerbatimChar"/>
        </w:rPr>
        <w:t xml:space="preserve">.husky/</w:t>
      </w:r>
      <w:r>
        <w:t xml:space="preserve">, CI check, skill detection, PR template checkbox, reviewer-checklist). Advisory-only rules KHÔNG được phép — chúng drift, bị quên, rồi re-trigger Stage 1 sau vài tuần.</w:t>
      </w:r>
    </w:p>
    <w:p>
      <w:pPr>
        <w:numPr>
          <w:ilvl w:val="0"/>
          <w:numId w:val="1021"/>
        </w:numPr>
      </w:pPr>
      <w:r>
        <w:rPr>
          <w:b/>
          <w:bCs/>
        </w:rPr>
        <w:t xml:space="preserve">SELF-TEST</w:t>
      </w:r>
      <w:r>
        <w:t xml:space="preserve"> </w:t>
      </w:r>
      <w:r>
        <w:t xml:space="preserve">— Trước khi PR merge, detection mới phải được exercise trên original miss bằng synthetic fixture. PR description quote self-test output. Nếu self-test không fire trên incident gốc → quay lại Stage 3.</w:t>
      </w:r>
    </w:p>
    <w:p>
      <w:pPr>
        <w:numPr>
          <w:ilvl w:val="0"/>
          <w:numId w:val="1021"/>
        </w:numPr>
      </w:pPr>
      <w:r>
        <w:rPr>
          <w:b/>
          <w:bCs/>
        </w:rPr>
        <w:t xml:space="preserve">RETRO LOG</w:t>
      </w:r>
      <w:r>
        <w:t xml:space="preserve"> </w:t>
      </w:r>
      <w:r>
        <w:t xml:space="preserve">— Sau khi rule landed: (a) memory entry</w:t>
      </w:r>
      <w:r>
        <w:t xml:space="preserve"> </w:t>
      </w:r>
      <w:r>
        <w:rPr>
          <w:rStyle w:val="VerbatimChar"/>
        </w:rPr>
        <w:t xml:space="preserve">feedback_&lt;topic&gt;.md</w:t>
      </w:r>
      <w:r>
        <w:t xml:space="preserve"> </w:t>
      </w:r>
      <w:r>
        <w:t xml:space="preserve">mô tả miss + lý do bị miss + rule mới prevent. (b) MEMORY.md index line. (c) ROADMAP entry log incident → rule chain. (d) Cross-link: mọi rule liên quan thêm dòng</w:t>
      </w:r>
      <w:r>
        <w:t xml:space="preserve"> </w:t>
      </w:r>
      <w:r>
        <w:rPr>
          <w:rStyle w:val="VerbatimChar"/>
        </w:rPr>
        <w:t xml:space="preserve">## Related</w:t>
      </w:r>
      <w:r>
        <w:t xml:space="preserve"> </w:t>
      </w:r>
      <w:r>
        <w:t xml:space="preserve">chỉ về rule mới.</w:t>
      </w:r>
    </w:p>
    <w:bookmarkStart w:id="92" w:name="X76da5a4e6be88d0c204f943b7ff9c4001f8e13f"/>
    <w:p>
      <w:pPr>
        <w:pStyle w:val="Heading4"/>
      </w:pPr>
      <w:r>
        <w:t xml:space="preserve">B.2.1 Ví dụ áp dụng — GAP-235 silent-deferral incident (Wave 23)</w:t>
      </w:r>
    </w:p>
    <w:p>
      <w:pPr>
        <w:pStyle w:val="FirstParagraph"/>
      </w:pPr>
      <w:r>
        <w:t xml:space="preserve">GAP-235 Sub-PR G ship</w:t>
      </w:r>
      <w:r>
        <w:t xml:space="preserve"> </w:t>
      </w:r>
      <w:r>
        <w:rPr>
          <w:rStyle w:val="VerbatimChar"/>
        </w:rPr>
        <w:t xml:space="preserve">🟢 DONE</w:t>
      </w:r>
      <w:r>
        <w:t xml:space="preserve"> </w:t>
      </w:r>
      <w:r>
        <w:t xml:space="preserve">mặc dù log text ghi</w:t>
      </w:r>
      <w:r>
        <w:t xml:space="preserve"> </w:t>
      </w:r>
      <w:r>
        <w:t xml:space="preserve">“deferred to manual”</w:t>
      </w:r>
      <w:r>
        <w:t xml:space="preserve">. Các skills</w:t>
      </w:r>
      <w:r>
        <w:t xml:space="preserve"> </w:t>
      </w:r>
      <w:r>
        <w:rPr>
          <w:rStyle w:val="VerbatimChar"/>
        </w:rPr>
        <w:t xml:space="preserve">session-docs-check</w:t>
      </w:r>
      <w:r>
        <w:t xml:space="preserve">,</w:t>
      </w:r>
      <w:r>
        <w:t xml:space="preserve"> </w:t>
      </w:r>
      <w:r>
        <w:rPr>
          <w:rStyle w:val="VerbatimChar"/>
        </w:rPr>
        <w:t xml:space="preserve">output-review-mandate</w:t>
      </w:r>
      <w:r>
        <w:t xml:space="preserve">,</w:t>
      </w:r>
      <w:r>
        <w:t xml:space="preserve"> </w:t>
      </w:r>
      <w:r>
        <w:rPr>
          <w:rStyle w:val="VerbatimChar"/>
        </w:rPr>
        <w:t xml:space="preserve">audit-to-gap-pipeline</w:t>
      </w:r>
      <w:r>
        <w:t xml:space="preserve"> </w:t>
      </w:r>
      <w:r>
        <w:t xml:space="preserve">đều chạy mà không flag được. User surface lên. Apply 5-stage:</w:t>
      </w:r>
    </w:p>
    <w:p>
      <w:pPr>
        <w:pStyle w:val="Compact"/>
        <w:numPr>
          <w:ilvl w:val="0"/>
          <w:numId w:val="1022"/>
        </w:numPr>
      </w:pPr>
      <w:r>
        <w:t xml:space="preserve">Stage 1: User flag.</w:t>
      </w:r>
    </w:p>
    <w:p>
      <w:pPr>
        <w:pStyle w:val="Compact"/>
        <w:numPr>
          <w:ilvl w:val="0"/>
          <w:numId w:val="1022"/>
        </w:numPr>
      </w:pPr>
      <w:r>
        <w:t xml:space="preserve">Stage 2: Classify —</w:t>
      </w:r>
      <w:r>
        <w:t xml:space="preserve"> </w:t>
      </w:r>
      <w:r>
        <w:rPr>
          <w:rStyle w:val="VerbatimChar"/>
        </w:rPr>
        <w:t xml:space="preserve">output-review-mandate.md</w:t>
      </w:r>
      <w:r>
        <w:t xml:space="preserve"> </w:t>
      </w:r>
      <w:r>
        <w:t xml:space="preserve">§3 không có row cho gap closure;</w:t>
      </w:r>
      <w:r>
        <w:t xml:space="preserve"> </w:t>
      </w:r>
      <w:r>
        <w:rPr>
          <w:rStyle w:val="VerbatimChar"/>
        </w:rPr>
        <w:t xml:space="preserve">audit-to-gap-pipeline.md</w:t>
      </w:r>
      <w:r>
        <w:t xml:space="preserve"> </w:t>
      </w:r>
      <w:r>
        <w:t xml:space="preserve">cover filing pipeline không cover closure;</w:t>
      </w:r>
      <w:r>
        <w:t xml:space="preserve"> </w:t>
      </w:r>
      <w:r>
        <w:rPr>
          <w:rStyle w:val="VerbatimChar"/>
        </w:rPr>
        <w:t xml:space="preserve">session-docs-check</w:t>
      </w:r>
      <w:r>
        <w:t xml:space="preserve"> </w:t>
      </w:r>
      <w:r>
        <w:t xml:space="preserve">Rules 1-12 không có DONE check.</w:t>
      </w:r>
    </w:p>
    <w:p>
      <w:pPr>
        <w:pStyle w:val="Compact"/>
        <w:numPr>
          <w:ilvl w:val="0"/>
          <w:numId w:val="1022"/>
        </w:numPr>
      </w:pPr>
      <w:r>
        <w:t xml:space="preserve">Stage 3: Tạo rule mới</w:t>
      </w:r>
      <w:r>
        <w:t xml:space="preserve"> </w:t>
      </w:r>
      <w:r>
        <w:rPr>
          <w:rStyle w:val="VerbatimChar"/>
        </w:rPr>
        <w:t xml:space="preserve">gap-done-discipline.md</w:t>
      </w:r>
      <w:r>
        <w:t xml:space="preserve"> </w:t>
      </w:r>
      <w:r>
        <w:t xml:space="preserve">(file-state invariant cho gap closure) + enforcement =</w:t>
      </w:r>
      <w:r>
        <w:t xml:space="preserve"> </w:t>
      </w:r>
      <w:r>
        <w:rPr>
          <w:rStyle w:val="VerbatimChar"/>
        </w:rPr>
        <w:t xml:space="preserve">session-docs-check</w:t>
      </w:r>
      <w:r>
        <w:t xml:space="preserve"> </w:t>
      </w:r>
      <w:r>
        <w:t xml:space="preserve">Rule 13 trong matrix + detection logic trong</w:t>
      </w:r>
      <w:r>
        <w:t xml:space="preserve"> </w:t>
      </w:r>
      <w:r>
        <w:rPr>
          <w:rStyle w:val="VerbatimChar"/>
        </w:rPr>
        <w:t xml:space="preserve">check-docs.sh</w:t>
      </w:r>
      <w:r>
        <w:t xml:space="preserve"> </w:t>
      </w:r>
      <w:r>
        <w:t xml:space="preserve">(DONE flip + AC check + banned-phrase scan + override trailer).</w:t>
      </w:r>
    </w:p>
    <w:p>
      <w:pPr>
        <w:pStyle w:val="Compact"/>
        <w:numPr>
          <w:ilvl w:val="0"/>
          <w:numId w:val="1022"/>
        </w:numPr>
      </w:pPr>
      <w:r>
        <w:t xml:space="preserve">Stage 4: 3 synthetic gap files</w:t>
      </w:r>
      <w:r>
        <w:t xml:space="preserve"> </w:t>
      </w:r>
      <w:r>
        <w:rPr>
          <w:rStyle w:val="VerbatimChar"/>
        </w:rPr>
        <w:t xml:space="preserve">GAP-997</w:t>
      </w:r>
      <w:r>
        <w:t xml:space="preserve"> </w:t>
      </w:r>
      <w:r>
        <w:t xml:space="preserve">good +</w:t>
      </w:r>
      <w:r>
        <w:t xml:space="preserve"> </w:t>
      </w:r>
      <w:r>
        <w:rPr>
          <w:rStyle w:val="VerbatimChar"/>
        </w:rPr>
        <w:t xml:space="preserve">GAP-998</w:t>
      </w:r>
      <w:r>
        <w:t xml:space="preserve"> </w:t>
      </w:r>
      <w:r>
        <w:t xml:space="preserve">unchecked AC +</w:t>
      </w:r>
      <w:r>
        <w:t xml:space="preserve"> </w:t>
      </w:r>
      <w:r>
        <w:rPr>
          <w:rStyle w:val="VerbatimChar"/>
        </w:rPr>
        <w:t xml:space="preserve">GAP-999</w:t>
      </w:r>
      <w:r>
        <w:t xml:space="preserve"> </w:t>
      </w:r>
      <w:r>
        <w:t xml:space="preserve">deferred Log committed temporarily;</w:t>
      </w:r>
      <w:r>
        <w:t xml:space="preserve"> </w:t>
      </w:r>
      <w:r>
        <w:rPr>
          <w:rStyle w:val="VerbatimChar"/>
        </w:rPr>
        <w:t xml:space="preserve">check-docs.sh</w:t>
      </w:r>
      <w:r>
        <w:t xml:space="preserve"> </w:t>
      </w:r>
      <w:r>
        <w:t xml:space="preserve">correctly return PASS / FAIL Rule 13.1 / FAIL Rule 13.2.</w:t>
      </w:r>
    </w:p>
    <w:p>
      <w:pPr>
        <w:pStyle w:val="Compact"/>
        <w:numPr>
          <w:ilvl w:val="0"/>
          <w:numId w:val="1022"/>
        </w:numPr>
      </w:pPr>
      <w:r>
        <w:t xml:space="preserve">Stage 5: Memory</w:t>
      </w:r>
      <w:r>
        <w:t xml:space="preserve"> </w:t>
      </w:r>
      <w:r>
        <w:rPr>
          <w:rStyle w:val="VerbatimChar"/>
        </w:rPr>
        <w:t xml:space="preserve">feedback_incident_to_rule_pipeline.md</w:t>
      </w:r>
      <w:r>
        <w:t xml:space="preserve"> </w:t>
      </w:r>
      <w:r>
        <w:t xml:space="preserve">saved; ROADMAP entry cross-reference GAP-235 incident → PR; cross-link</w:t>
      </w:r>
      <w:r>
        <w:t xml:space="preserve"> </w:t>
      </w:r>
      <w:r>
        <w:rPr>
          <w:rStyle w:val="VerbatimChar"/>
        </w:rPr>
        <w:t xml:space="preserve">audit-to-gap-pipeline.md</w:t>
      </w:r>
      <w:r>
        <w:t xml:space="preserve"> </w:t>
      </w:r>
      <w:r>
        <w:t xml:space="preserve">+</w:t>
      </w:r>
      <w:r>
        <w:t xml:space="preserve"> </w:t>
      </w:r>
      <w:r>
        <w:rPr>
          <w:rStyle w:val="VerbatimChar"/>
        </w:rPr>
        <w:t xml:space="preserve">output-review-mandate.md</w:t>
      </w:r>
      <w:r>
        <w:t xml:space="preserve"> </w:t>
      </w:r>
      <w:r>
        <w:t xml:space="preserve">thêm</w:t>
      </w:r>
      <w:r>
        <w:t xml:space="preserve"> </w:t>
      </w:r>
      <w:r>
        <w:rPr>
          <w:rStyle w:val="VerbatimChar"/>
        </w:rPr>
        <w:t xml:space="preserve">Related</w:t>
      </w:r>
      <w:r>
        <w:t xml:space="preserve"> </w:t>
      </w:r>
      <w:r>
        <w:t xml:space="preserve">row chỉ về rule mới.</w:t>
      </w:r>
    </w:p>
    <w:bookmarkEnd w:id="92"/>
    <w:bookmarkStart w:id="93" w:name="Xfc0b9acc7762706d9ebff7228333f8f8f98b5f2"/>
    <w:p>
      <w:pPr>
        <w:pStyle w:val="Heading4"/>
      </w:pPr>
      <w:r>
        <w:t xml:space="preserve">B.2.2 Tightened §3.1 premature-rule guard (v1.1 Wave 99C)</w:t>
      </w:r>
    </w:p>
    <w:p>
      <w:pPr>
        <w:pStyle w:val="FirstParagraph"/>
      </w:pPr>
      <w:r>
        <w:t xml:space="preserve">Phiên bản v1.1 thêm guard chống abuse — detector deferral chỉ legitimate khi ALL THREE: (1) non-trivial detector (cần AST/parser/NLP/external tool), (2) low recurrence + cost-of-next-miss &lt; detector-build-cost, (3) honest defer documented với revisit trigger cụ thể. Boilerplate copy-paste</w:t>
      </w:r>
      <w:r>
        <w:t xml:space="preserve"> </w:t>
      </w:r>
      <w:r>
        <w:t xml:space="preserve">“detector deferred ≥7 days”</w:t>
      </w:r>
      <w:r>
        <w:t xml:space="preserve"> </w:t>
      </w:r>
      <w:r>
        <w:t xml:space="preserve">BANNED. Wave 99C audit phát hiện 6 rules misuse boilerplate; 3 detectors shipped immediately (trivial scope), 3 HONEST-deferred với explicit rationale per §3.1 conditions.</w:t>
      </w:r>
    </w:p>
    <w:bookmarkEnd w:id="93"/>
    <w:bookmarkEnd w:id="94"/>
    <w:bookmarkStart w:id="98" w:name="Xcd3baa9a60ee1a21bdb213b9c638f93842c20f6"/>
    <w:p>
      <w:pPr>
        <w:pStyle w:val="Heading3"/>
      </w:pPr>
      <w:r>
        <w:t xml:space="preserve">B.3 Trụ cột 2 — Meta-CSV-Index Governance Pattern</w:t>
      </w:r>
    </w:p>
    <w:p>
      <w:pPr>
        <w:pStyle w:val="FirstParagraph"/>
      </w:pPr>
      <w:r>
        <w:t xml:space="preserve">Quy trình</w:t>
      </w:r>
      <w:r>
        <w:t xml:space="preserve"> </w:t>
      </w:r>
      <w:r>
        <w:rPr>
          <w:rStyle w:val="VerbatimChar"/>
        </w:rPr>
        <w:t xml:space="preserve">meta-csv-index-pattern.md</w:t>
      </w:r>
      <w:r>
        <w:t xml:space="preserve"> </w:t>
      </w:r>
      <w:r>
        <w:t xml:space="preserve">[.claude/rules/meta-csv-index-pattern.md] mandate:</w:t>
      </w:r>
      <w:r>
        <w:t xml:space="preserve"> </w:t>
      </w:r>
      <w:r>
        <w:rPr>
          <w:b/>
          <w:bCs/>
        </w:rPr>
        <w:t xml:space="preserve">mọi tập hợp artifact có ID tuần tự (gap, ADR, rule, audit, skill) PHẢI có canonical CSV index với query helper + CI validator + 100% coverage parity</w:t>
      </w:r>
      <w:r>
        <w:t xml:space="preserve">.</w:t>
      </w:r>
    </w:p>
    <w:bookmarkStart w:id="95" w:name="b.3.1-vấn-đề-được-giải-quyết"/>
    <w:p>
      <w:pPr>
        <w:pStyle w:val="Heading4"/>
      </w:pPr>
      <w:r>
        <w:t xml:space="preserve">B.3.1 Vấn đề được giải quyết</w:t>
      </w:r>
    </w:p>
    <w:p>
      <w:pPr>
        <w:pStyle w:val="FirstParagraph"/>
      </w:pPr>
      <w:r>
        <w:t xml:space="preserve">Khi codebase scale ra ≥100 gap, ≥30 ADR, ≥60 rule, mọi truy vấn dạng</w:t>
      </w:r>
      <w:r>
        <w:t xml:space="preserve"> </w:t>
      </w:r>
      <w:r>
        <w:t xml:space="preserve">“gap nào còn open phase phase-1-beta?”</w:t>
      </w:r>
      <w:r>
        <w:t xml:space="preserve"> </w:t>
      </w:r>
      <w:r>
        <w:t xml:space="preserve">hoặc</w:t>
      </w:r>
      <w:r>
        <w:t xml:space="preserve"> </w:t>
      </w:r>
      <w:r>
        <w:t xml:space="preserve">“rule nào touching</w:t>
      </w:r>
      <w:r>
        <w:t xml:space="preserve"> </w:t>
      </w:r>
      <w:r>
        <w:rPr>
          <w:rStyle w:val="VerbatimChar"/>
        </w:rPr>
        <w:t xml:space="preserve">paths: documents/05-guides/**</w:t>
      </w:r>
      <w:r>
        <w:t xml:space="preserve">?”</w:t>
      </w:r>
      <w:r>
        <w:t xml:space="preserve"> </w:t>
      </w:r>
      <w:r>
        <w:t xml:space="preserve">trở nên expensive nếu scan file system mỗi lần. Worse: thông tin status drift giữa file body và memory/ROADMAP narrative — không có single source of truth.</w:t>
      </w:r>
    </w:p>
    <w:p>
      <w:pPr>
        <w:pStyle w:val="BodyText"/>
      </w:pPr>
      <w:r>
        <w:t xml:space="preserve">Pattern giải quyết: mỗi loại artifact có một CSV file canonical (</w:t>
      </w:r>
      <w:r>
        <w:rPr>
          <w:rStyle w:val="VerbatimChar"/>
        </w:rPr>
        <w:t xml:space="preserve">gap-status.csv</w:t>
      </w:r>
      <w:r>
        <w:t xml:space="preserve">,</w:t>
      </w:r>
      <w:r>
        <w:t xml:space="preserve"> </w:t>
      </w:r>
      <w:r>
        <w:rPr>
          <w:rStyle w:val="VerbatimChar"/>
        </w:rPr>
        <w:t xml:space="preserve">adrs-index.csv</w:t>
      </w:r>
      <w:r>
        <w:t xml:space="preserve">,</w:t>
      </w:r>
      <w:r>
        <w:t xml:space="preserve"> </w:t>
      </w:r>
      <w:r>
        <w:rPr>
          <w:rStyle w:val="VerbatimChar"/>
        </w:rPr>
        <w:t xml:space="preserve">rules-index.csv</w:t>
      </w:r>
      <w:r>
        <w:t xml:space="preserve">,</w:t>
      </w:r>
      <w:r>
        <w:t xml:space="preserve"> </w:t>
      </w:r>
      <w:r>
        <w:rPr>
          <w:rStyle w:val="VerbatimChar"/>
        </w:rPr>
        <w:t xml:space="preserve">audits-index.csv</w:t>
      </w:r>
      <w:r>
        <w:t xml:space="preserve">) chứa columns metadata cốt lõi (id, title, status, phase, owner, last-updated). Mỗi CSV có một query helper bash script (vd</w:t>
      </w:r>
      <w:r>
        <w:t xml:space="preserve"> </w:t>
      </w:r>
      <w:r>
        <w:rPr>
          <w:rStyle w:val="VerbatimChar"/>
        </w:rPr>
        <w:t xml:space="preserve">scripts/query-gaps.sh</w:t>
      </w:r>
      <w:r>
        <w:t xml:space="preserve">), một CI validator (vd</w:t>
      </w:r>
      <w:r>
        <w:t xml:space="preserve"> </w:t>
      </w:r>
      <w:r>
        <w:rPr>
          <w:rStyle w:val="VerbatimChar"/>
        </w:rPr>
        <w:t xml:space="preserve">scripts/check-gap-status-csv.sh</w:t>
      </w:r>
      <w:r>
        <w:t xml:space="preserve">), và CI wire trong</w:t>
      </w:r>
      <w:r>
        <w:t xml:space="preserve"> </w:t>
      </w:r>
      <w:r>
        <w:rPr>
          <w:rStyle w:val="VerbatimChar"/>
        </w:rPr>
        <w:t xml:space="preserve">script-quality.yml</w:t>
      </w:r>
      <w:r>
        <w:t xml:space="preserve">.</w:t>
      </w:r>
    </w:p>
    <w:bookmarkEnd w:id="95"/>
    <w:bookmarkStart w:id="96" w:name="b.3.2-100-coverage-parity"/>
    <w:p>
      <w:pPr>
        <w:pStyle w:val="Heading4"/>
      </w:pPr>
      <w:r>
        <w:t xml:space="preserve">B.3.2 100% coverage parity</w:t>
      </w:r>
    </w:p>
    <w:p>
      <w:pPr>
        <w:pStyle w:val="FirstParagraph"/>
      </w:pPr>
      <w:r>
        <w:t xml:space="preserve">Quy tắc enforce:</w:t>
      </w:r>
      <w:r>
        <w:t xml:space="preserve"> </w:t>
      </w:r>
      <w:r>
        <w:rPr>
          <w:b/>
          <w:bCs/>
        </w:rPr>
        <w:t xml:space="preserve">mọi gap file</w:t>
      </w:r>
      <w:r>
        <w:rPr>
          <w:b/>
          <w:bCs/>
        </w:rPr>
        <w:t xml:space="preserve"> </w:t>
      </w:r>
      <w:r>
        <w:rPr>
          <w:rStyle w:val="VerbatimChar"/>
          <w:b/>
          <w:bCs/>
        </w:rPr>
        <w:t xml:space="preserve">.md</w:t>
      </w:r>
      <w:r>
        <w:rPr>
          <w:b/>
          <w:bCs/>
        </w:rPr>
        <w:t xml:space="preserve"> </w:t>
      </w:r>
      <w:r>
        <w:rPr>
          <w:b/>
          <w:bCs/>
        </w:rPr>
        <w:t xml:space="preserve">trong</w:t>
      </w:r>
      <w:r>
        <w:rPr>
          <w:b/>
          <w:bCs/>
        </w:rPr>
        <w:t xml:space="preserve"> </w:t>
      </w:r>
      <w:r>
        <w:rPr>
          <w:rStyle w:val="VerbatimChar"/>
          <w:b/>
          <w:bCs/>
        </w:rPr>
        <w:t xml:space="preserve">documents/04-quality/gaps/**</w:t>
      </w:r>
      <w:r>
        <w:rPr>
          <w:b/>
          <w:bCs/>
        </w:rPr>
        <w:t xml:space="preserve"> </w:t>
      </w:r>
      <w:r>
        <w:rPr>
          <w:b/>
          <w:bCs/>
        </w:rPr>
        <w:t xml:space="preserve">PHẢI có matching row trong</w:t>
      </w:r>
      <w:r>
        <w:rPr>
          <w:b/>
          <w:bCs/>
        </w:rPr>
        <w:t xml:space="preserve"> </w:t>
      </w:r>
      <w:r>
        <w:rPr>
          <w:rStyle w:val="VerbatimChar"/>
          <w:b/>
          <w:bCs/>
        </w:rPr>
        <w:t xml:space="preserve">gap-status.csv</w:t>
      </w:r>
      <w:r>
        <w:rPr>
          <w:b/>
          <w:bCs/>
        </w:rPr>
        <w:t xml:space="preserve">; ngược lại mọi row CSV PHẢI có matching file</w:t>
      </w:r>
      <w:r>
        <w:t xml:space="preserve">. CI validator scan cả 2 hướng và FAIL nếu drift. Pattern này tránh được class lỗi</w:t>
      </w:r>
      <w:r>
        <w:t xml:space="preserve"> </w:t>
      </w:r>
      <w:r>
        <w:t xml:space="preserve">“ghost gap”</w:t>
      </w:r>
      <w:r>
        <w:t xml:space="preserve"> </w:t>
      </w:r>
      <w:r>
        <w:t xml:space="preserve">(file tồn tại nhưng không trong index) hoặc</w:t>
      </w:r>
      <w:r>
        <w:t xml:space="preserve"> </w:t>
      </w:r>
      <w:r>
        <w:t xml:space="preserve">“phantom row”</w:t>
      </w:r>
      <w:r>
        <w:t xml:space="preserve"> </w:t>
      </w:r>
      <w:r>
        <w:t xml:space="preserve">(row CSV trỏ về file đã xóa).</w:t>
      </w:r>
    </w:p>
    <w:bookmarkEnd w:id="96"/>
    <w:bookmarkStart w:id="97" w:name="b.3.3-triển-khai-trong-kitehub"/>
    <w:p>
      <w:pPr>
        <w:pStyle w:val="Heading4"/>
      </w:pPr>
      <w:r>
        <w:t xml:space="preserve">B.3.3 Triển khai trong KiteHub</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Index</w:t>
            </w:r>
          </w:p>
        </w:tc>
        <w:tc>
          <w:tcPr/>
          <w:p>
            <w:pPr>
              <w:pStyle w:val="Compact"/>
            </w:pPr>
            <w:r>
              <w:t xml:space="preserve">File</w:t>
            </w:r>
          </w:p>
        </w:tc>
        <w:tc>
          <w:tcPr/>
          <w:p>
            <w:pPr>
              <w:pStyle w:val="Compact"/>
            </w:pPr>
            <w:r>
              <w:t xml:space="preserve">Query helper</w:t>
            </w:r>
          </w:p>
        </w:tc>
        <w:tc>
          <w:tcPr/>
          <w:p>
            <w:pPr>
              <w:pStyle w:val="Compact"/>
            </w:pPr>
            <w:r>
              <w:t xml:space="preserve">Validator</w:t>
            </w:r>
          </w:p>
        </w:tc>
        <w:tc>
          <w:tcPr/>
          <w:p>
            <w:pPr>
              <w:pStyle w:val="Compact"/>
            </w:pPr>
            <w:r>
              <w:t xml:space="preserve">Wired CI</w:t>
            </w:r>
          </w:p>
        </w:tc>
      </w:tr>
      <w:tr>
        <w:tc>
          <w:tcPr/>
          <w:p>
            <w:pPr>
              <w:pStyle w:val="Compact"/>
            </w:pPr>
            <w:r>
              <w:t xml:space="preserve">Gap (active + closed)</w:t>
            </w:r>
          </w:p>
        </w:tc>
        <w:tc>
          <w:tcPr/>
          <w:p>
            <w:pPr>
              <w:pStyle w:val="Compact"/>
            </w:pPr>
            <w:r>
              <w:rPr>
                <w:rStyle w:val="VerbatimChar"/>
              </w:rPr>
              <w:t xml:space="preserve">documents/04-quality/gaps/gap-status.csv</w:t>
            </w:r>
          </w:p>
        </w:tc>
        <w:tc>
          <w:tcPr/>
          <w:p>
            <w:pPr>
              <w:pStyle w:val="Compact"/>
            </w:pPr>
            <w:r>
              <w:rPr>
                <w:rStyle w:val="VerbatimChar"/>
              </w:rPr>
              <w:t xml:space="preserve">scripts/query-gaps.sh</w:t>
            </w:r>
          </w:p>
        </w:tc>
        <w:tc>
          <w:tcPr/>
          <w:p>
            <w:pPr>
              <w:pStyle w:val="Compact"/>
            </w:pPr>
            <w:r>
              <w:rPr>
                <w:rStyle w:val="VerbatimChar"/>
              </w:rPr>
              <w:t xml:space="preserve">scripts/check-gap-status-csv.sh</w:t>
            </w:r>
          </w:p>
        </w:tc>
        <w:tc>
          <w:tcPr/>
          <w:p>
            <w:pPr>
              <w:pStyle w:val="Compact"/>
            </w:pPr>
            <w:r>
              <w:rPr>
                <w:rStyle w:val="VerbatimChar"/>
              </w:rPr>
              <w:t xml:space="preserve">script-quality.yml</w:t>
            </w:r>
            <w:r>
              <w:t xml:space="preserve"> </w:t>
            </w:r>
            <w:r>
              <w:t xml:space="preserve">job</w:t>
            </w:r>
            <w:r>
              <w:t xml:space="preserve"> </w:t>
            </w:r>
            <w:r>
              <w:rPr>
                <w:rStyle w:val="VerbatimChar"/>
              </w:rPr>
              <w:t xml:space="preserve">gap-status-csv</w:t>
            </w:r>
          </w:p>
        </w:tc>
      </w:tr>
      <w:tr>
        <w:tc>
          <w:tcPr/>
          <w:p>
            <w:pPr>
              <w:pStyle w:val="Compact"/>
            </w:pPr>
            <w:r>
              <w:t xml:space="preserve">ADR (architecture decisions)</w:t>
            </w:r>
          </w:p>
        </w:tc>
        <w:tc>
          <w:tcPr/>
          <w:p>
            <w:pPr>
              <w:pStyle w:val="Compact"/>
            </w:pPr>
            <w:r>
              <w:rPr>
                <w:rStyle w:val="VerbatimChar"/>
              </w:rPr>
              <w:t xml:space="preserve">documents/02-architecture/adr/adrs-index.csv</w:t>
            </w:r>
          </w:p>
        </w:tc>
        <w:tc>
          <w:tcPr/>
          <w:p>
            <w:pPr>
              <w:pStyle w:val="Compact"/>
            </w:pPr>
            <w:r>
              <w:rPr>
                <w:rStyle w:val="VerbatimChar"/>
              </w:rPr>
              <w:t xml:space="preserve">scripts/query-adrs.sh</w:t>
            </w:r>
          </w:p>
        </w:tc>
        <w:tc>
          <w:tcPr/>
          <w:p>
            <w:pPr>
              <w:pStyle w:val="Compact"/>
            </w:pPr>
            <w:r>
              <w:rPr>
                <w:rStyle w:val="VerbatimChar"/>
              </w:rPr>
              <w:t xml:space="preserve">scripts/check-adrs-index-csv.sh</w:t>
            </w:r>
          </w:p>
        </w:tc>
        <w:tc>
          <w:tcPr/>
          <w:p>
            <w:pPr>
              <w:pStyle w:val="Compact"/>
            </w:pPr>
            <w:r>
              <w:rPr>
                <w:rStyle w:val="VerbatimChar"/>
              </w:rPr>
              <w:t xml:space="preserve">script-quality.yml</w:t>
            </w:r>
            <w:r>
              <w:t xml:space="preserve"> </w:t>
            </w:r>
            <w:r>
              <w:t xml:space="preserve">job</w:t>
            </w:r>
            <w:r>
              <w:t xml:space="preserve"> </w:t>
            </w:r>
            <w:r>
              <w:rPr>
                <w:rStyle w:val="VerbatimChar"/>
              </w:rPr>
              <w:t xml:space="preserve">meta-csv-indexes</w:t>
            </w:r>
          </w:p>
        </w:tc>
      </w:tr>
      <w:tr>
        <w:tc>
          <w:tcPr/>
          <w:p>
            <w:pPr>
              <w:pStyle w:val="Compact"/>
            </w:pPr>
            <w:r>
              <w:t xml:space="preserve">Rule (governance)</w:t>
            </w:r>
          </w:p>
        </w:tc>
        <w:tc>
          <w:tcPr/>
          <w:p>
            <w:pPr>
              <w:pStyle w:val="Compact"/>
            </w:pPr>
            <w:r>
              <w:rPr>
                <w:rStyle w:val="VerbatimChar"/>
              </w:rPr>
              <w:t xml:space="preserve">.claude/rules/rules-index.csv</w:t>
            </w:r>
          </w:p>
        </w:tc>
        <w:tc>
          <w:tcPr/>
          <w:p>
            <w:pPr>
              <w:pStyle w:val="Compact"/>
            </w:pPr>
            <w:r>
              <w:t xml:space="preserve">grep/awk inline</w:t>
            </w:r>
          </w:p>
        </w:tc>
        <w:tc>
          <w:tcPr/>
          <w:p>
            <w:pPr>
              <w:pStyle w:val="Compact"/>
            </w:pPr>
            <w:r>
              <w:rPr>
                <w:rStyle w:val="VerbatimChar"/>
              </w:rPr>
              <w:t xml:space="preserve">scripts/check-rules-index-csv.sh</w:t>
            </w:r>
          </w:p>
        </w:tc>
        <w:tc>
          <w:tcPr/>
          <w:p>
            <w:pPr>
              <w:pStyle w:val="Compact"/>
            </w:pPr>
            <w:r>
              <w:rPr>
                <w:rStyle w:val="VerbatimChar"/>
              </w:rPr>
              <w:t xml:space="preserve">script-quality.yml</w:t>
            </w:r>
            <w:r>
              <w:t xml:space="preserve"> </w:t>
            </w:r>
            <w:r>
              <w:t xml:space="preserve">job</w:t>
            </w:r>
            <w:r>
              <w:t xml:space="preserve"> </w:t>
            </w:r>
            <w:r>
              <w:rPr>
                <w:rStyle w:val="VerbatimChar"/>
              </w:rPr>
              <w:t xml:space="preserve">meta-csv-indexes</w:t>
            </w:r>
          </w:p>
        </w:tc>
      </w:tr>
      <w:tr>
        <w:tc>
          <w:tcPr/>
          <w:p>
            <w:pPr>
              <w:pStyle w:val="Compact"/>
            </w:pPr>
            <w:r>
              <w:t xml:space="preserve">Audit (reports)</w:t>
            </w:r>
          </w:p>
        </w:tc>
        <w:tc>
          <w:tcPr/>
          <w:p>
            <w:pPr>
              <w:pStyle w:val="Compact"/>
            </w:pPr>
            <w:r>
              <w:rPr>
                <w:rStyle w:val="VerbatimChar"/>
              </w:rPr>
              <w:t xml:space="preserve">documents/04-quality/audits/audits-index.csv</w:t>
            </w:r>
          </w:p>
        </w:tc>
        <w:tc>
          <w:tcPr/>
          <w:p>
            <w:pPr>
              <w:pStyle w:val="Compact"/>
            </w:pPr>
            <w:r>
              <w:t xml:space="preserve">grep/awk inline</w:t>
            </w:r>
          </w:p>
        </w:tc>
        <w:tc>
          <w:tcPr/>
          <w:p>
            <w:pPr>
              <w:pStyle w:val="Compact"/>
            </w:pPr>
            <w:r>
              <w:t xml:space="preserve">(defer Wave 101+ per GAP-490)</w:t>
            </w:r>
          </w:p>
        </w:tc>
        <w:tc>
          <w:tcPr/>
          <w:p>
            <w:pPr>
              <w:pStyle w:val="Compact"/>
            </w:pPr>
            <w:r>
              <w:t xml:space="preserve">(defer)</w:t>
            </w:r>
          </w:p>
        </w:tc>
      </w:tr>
    </w:tbl>
    <w:p>
      <w:pPr>
        <w:pStyle w:val="BodyText"/>
      </w:pPr>
      <w:r>
        <w:t xml:space="preserve">GAP-485 đã ship Tier 1+2 (Gap + ADR + Rule indexes) tại Wave 95; Tier 3 Skills + Audits scheduled GAP-490 Wave 101+.</w:t>
      </w:r>
    </w:p>
    <w:bookmarkEnd w:id="97"/>
    <w:bookmarkEnd w:id="98"/>
    <w:bookmarkStart w:id="102" w:name="X82cccd98f3690c614e1c290559190fd7fc11f4b"/>
    <w:p>
      <w:pPr>
        <w:pStyle w:val="Heading3"/>
      </w:pPr>
      <w:r>
        <w:t xml:space="preserve">B.4 Trụ cột 3 — Outside-In Coverage Trigger với 3-Audit Pattern</w:t>
      </w:r>
    </w:p>
    <w:p>
      <w:pPr>
        <w:pStyle w:val="FirstParagraph"/>
      </w:pPr>
      <w:r>
        <w:t xml:space="preserve">Quy trình</w:t>
      </w:r>
      <w:r>
        <w:t xml:space="preserve"> </w:t>
      </w:r>
      <w:r>
        <w:rPr>
          <w:rStyle w:val="VerbatimChar"/>
        </w:rPr>
        <w:t xml:space="preserve">outside-in-coverage-trigger.md</w:t>
      </w:r>
      <w:r>
        <w:t xml:space="preserve"> </w:t>
      </w:r>
      <w:r>
        <w:t xml:space="preserve">v1.1 [.claude/rules/outside-in-coverage-trigger.md] mandate:</w:t>
      </w:r>
      <w:r>
        <w:t xml:space="preserve"> </w:t>
      </w:r>
      <w:r>
        <w:rPr>
          <w:b/>
          <w:bCs/>
        </w:rPr>
        <w:t xml:space="preserve">khi dev (user) đề xuất scope mới phrase như inside-out brainstorm (</w:t>
      </w:r>
      <w:r>
        <w:rPr>
          <w:b/>
          <w:bCs/>
        </w:rPr>
        <w:t xml:space="preserve">“liệt kê features có sẵn”</w:t>
      </w:r>
      <w:r>
        <w:rPr>
          <w:b/>
          <w:bCs/>
        </w:rPr>
        <w:t xml:space="preserve">), Claude PHẢI proactively đề xuất bổ sung outside-in audit BEFORE scope lock</w:t>
      </w:r>
      <w:r>
        <w:t xml:space="preserve">.</w:t>
      </w:r>
    </w:p>
    <w:bookmarkStart w:id="99" w:name="b.4.1-inside-out-vs-outside-in"/>
    <w:p>
      <w:pPr>
        <w:pStyle w:val="Heading4"/>
      </w:pPr>
      <w:r>
        <w:t xml:space="preserve">B.4.1 Inside-out vs outside-in</w:t>
      </w:r>
    </w:p>
    <w:p>
      <w:pPr>
        <w:pStyle w:val="FirstParagraph"/>
      </w:pPr>
      <w:r>
        <w:t xml:space="preserve">Inside-out =</w:t>
      </w:r>
      <w:r>
        <w:t xml:space="preserve"> </w:t>
      </w:r>
      <w:r>
        <w:t xml:space="preserve">“dev liệt kê features dev có / dev nghĩ tới”</w:t>
      </w:r>
      <w:r>
        <w:t xml:space="preserve"> </w:t>
      </w:r>
      <w:r>
        <w:t xml:space="preserve">— góc nhìn từ trong system ra ngoài. Outside-in =</w:t>
      </w:r>
      <w:r>
        <w:t xml:space="preserve"> </w:t>
      </w:r>
      <w:r>
        <w:t xml:space="preserve">“user thực sự cần gì + kỳ vọng gì + bị cản ở đâu”</w:t>
      </w:r>
      <w:r>
        <w:t xml:space="preserve"> </w:t>
      </w:r>
      <w:r>
        <w:t xml:space="preserve">— góc nhìn từ ngoài (user, ngành) vào system. Hai góc nhìn này</w:t>
      </w:r>
      <w:r>
        <w:t xml:space="preserve"> </w:t>
      </w:r>
      <w:r>
        <w:rPr>
          <w:b/>
          <w:bCs/>
        </w:rPr>
        <w:t xml:space="preserve">bù trừ nhau</w:t>
      </w:r>
      <w:r>
        <w:t xml:space="preserve">, không thay thế nhau.</w:t>
      </w:r>
    </w:p>
    <w:p>
      <w:pPr>
        <w:pStyle w:val="BodyText"/>
      </w:pPr>
      <w:r>
        <w:t xml:space="preserve">Dev đề xuất giỏi inside-out (biết hệ thống). Dev YẾU outside-in (đã quá quen, blind spot tâm lý user). Claude có lợi thế cross-cutting view + access tới skills audit + external benchmark research.</w:t>
      </w:r>
    </w:p>
    <w:bookmarkEnd w:id="99"/>
    <w:bookmarkStart w:id="100" w:name="b.4.2-3-audit-pattern"/>
    <w:p>
      <w:pPr>
        <w:pStyle w:val="Heading4"/>
      </w:pPr>
      <w:r>
        <w:t xml:space="preserve">B.4.2 3-Audit Pattern</w:t>
      </w:r>
    </w:p>
    <w:p>
      <w:pPr>
        <w:pStyle w:val="FirstParagraph"/>
      </w:pPr>
      <w:r>
        <w:t xml:space="preserve">Khi rule fires, Claude đề xuất 3 phương pháp outside-in audit chạy song song: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Phương pháp</w:t>
            </w:r>
          </w:p>
        </w:tc>
        <w:tc>
          <w:tcPr/>
          <w:p>
            <w:pPr>
              <w:pStyle w:val="Compact"/>
            </w:pPr>
            <w:r>
              <w:t xml:space="preserve">Skill / Tool</w:t>
            </w:r>
          </w:p>
        </w:tc>
        <w:tc>
          <w:tcPr/>
          <w:p>
            <w:pPr>
              <w:pStyle w:val="Compact"/>
            </w:pPr>
            <w:r>
              <w:t xml:space="preserve">Phù hợp khi</w:t>
            </w:r>
          </w:p>
        </w:tc>
      </w:tr>
      <w:tr>
        <w:tc>
          <w:tcPr/>
          <w:p>
            <w:pPr>
              <w:pStyle w:val="Compact"/>
            </w:pPr>
            <w:r>
              <w:rPr>
                <w:b/>
                <w:bCs/>
              </w:rPr>
              <w:t xml:space="preserve">Mô phỏng nhân vật (Persona Simulation)</w:t>
            </w:r>
          </w:p>
        </w:tc>
        <w:tc>
          <w:tcPr/>
          <w:p>
            <w:pPr>
              <w:pStyle w:val="Compact"/>
            </w:pPr>
            <w:r>
              <w:rPr>
                <w:rStyle w:val="VerbatimChar"/>
              </w:rPr>
              <w:t xml:space="preserve">.claude/skills/quality/persona-based-business-review/SKILL.md</w:t>
            </w:r>
          </w:p>
        </w:tc>
        <w:tc>
          <w:tcPr/>
          <w:p>
            <w:pPr>
              <w:pStyle w:val="Compact"/>
            </w:pPr>
            <w:r>
              <w:t xml:space="preserve">User-facing scope (signup, onboarding, daily use)</w:t>
            </w:r>
          </w:p>
        </w:tc>
      </w:tr>
      <w:tr>
        <w:tc>
          <w:tcPr/>
          <w:p>
            <w:pPr>
              <w:pStyle w:val="Compact"/>
            </w:pPr>
            <w:r>
              <w:rPr>
                <w:b/>
                <w:bCs/>
              </w:rPr>
              <w:t xml:space="preserve">So sánh ngành (External Benchmark)</w:t>
            </w:r>
          </w:p>
        </w:tc>
        <w:tc>
          <w:tcPr/>
          <w:p>
            <w:pPr>
              <w:pStyle w:val="Compact"/>
            </w:pPr>
            <w:r>
              <w:t xml:space="preserve">WebSearch external SaaS reference + competitive analysis</w:t>
            </w:r>
          </w:p>
        </w:tc>
        <w:tc>
          <w:tcPr/>
          <w:p>
            <w:pPr>
              <w:pStyle w:val="Compact"/>
            </w:pPr>
            <w:r>
              <w:t xml:space="preserve">Pre-launch / beta cohort / business model decisions</w:t>
            </w:r>
          </w:p>
        </w:tc>
      </w:tr>
      <w:tr>
        <w:tc>
          <w:tcPr/>
          <w:p>
            <w:pPr>
              <w:pStyle w:val="Compact"/>
            </w:pPr>
            <w:r>
              <w:rPr>
                <w:b/>
                <w:bCs/>
              </w:rPr>
              <w:t xml:space="preserve">Ma trận tìm gap (Failure-Mode Matrix / Simulation Gap Finder)</w:t>
            </w:r>
          </w:p>
        </w:tc>
        <w:tc>
          <w:tcPr/>
          <w:p>
            <w:pPr>
              <w:pStyle w:val="Compact"/>
            </w:pPr>
            <w:r>
              <w:rPr>
                <w:rStyle w:val="VerbatimChar"/>
              </w:rPr>
              <w:t xml:space="preserve">.claude/skills/quality/simulation-gap-finder/SKILL.md</w:t>
            </w:r>
          </w:p>
        </w:tc>
        <w:tc>
          <w:tcPr/>
          <w:p>
            <w:pPr>
              <w:pStyle w:val="Compact"/>
            </w:pPr>
            <w:r>
              <w:t xml:space="preserve">Complex flows nhiều failure modes</w:t>
            </w:r>
          </w:p>
        </w:tc>
      </w:tr>
    </w:tbl>
    <w:p>
      <w:pPr>
        <w:pStyle w:val="BodyText"/>
      </w:pPr>
      <w:r>
        <w:t xml:space="preserve">3 audits chạy parallel qua background agents (per</w:t>
      </w:r>
      <w:r>
        <w:t xml:space="preserve"> </w:t>
      </w:r>
      <w:r>
        <w:rPr>
          <w:rStyle w:val="VerbatimChar"/>
        </w:rPr>
        <w:t xml:space="preserve">agent-background-spawn-default.md</w:t>
      </w:r>
      <w:r>
        <w:t xml:space="preserve">), output consolidate vào wave plan §1 Brainstorm Q1 trước khi lock scope.</w:t>
      </w:r>
    </w:p>
    <w:bookmarkEnd w:id="100"/>
    <w:bookmarkStart w:id="101" w:name="X2c816ab3fe5aa25b411f840c8fa50c5cff69dde"/>
    <w:p>
      <w:pPr>
        <w:pStyle w:val="Heading4"/>
      </w:pPr>
      <w:r>
        <w:t xml:space="preserve">B.4.3 Architecture-decision keywords trigger (v1.1 extension Wave 93)</w:t>
      </w:r>
    </w:p>
    <w:p>
      <w:pPr>
        <w:pStyle w:val="FirstParagraph"/>
      </w:pPr>
      <w:r>
        <w:t xml:space="preserve">Phiên bản v1.1 thêm trigger pattern cho gap-filing time (không chỉ wave/scope brainstorm time): khi gap proposal chứa keywords</w:t>
      </w:r>
      <w:r>
        <w:t xml:space="preserve"> </w:t>
      </w:r>
      <w:r>
        <w:t xml:space="preserve">“build X engine”</w:t>
      </w:r>
      <w:r>
        <w:t xml:space="preserve"> </w:t>
      </w:r>
      <w:r>
        <w:t xml:space="preserve">/</w:t>
      </w:r>
      <w:r>
        <w:t xml:space="preserve"> </w:t>
      </w:r>
      <w:r>
        <w:t xml:space="preserve">“self-build”</w:t>
      </w:r>
      <w:r>
        <w:t xml:space="preserve"> </w:t>
      </w:r>
      <w:r>
        <w:t xml:space="preserve">/</w:t>
      </w:r>
      <w:r>
        <w:t xml:space="preserve"> </w:t>
      </w:r>
      <w:r>
        <w:t xml:space="preserve">“integration với</w:t>
      </w:r>
      <w:r>
        <w:t xml:space="preserve"> </w:t>
      </w:r>
      <w:r>
        <w:t xml:space="preserve">”</w:t>
      </w:r>
      <w:r>
        <w:t xml:space="preserve"> </w:t>
      </w:r>
      <w:r>
        <w:t xml:space="preserve">/</w:t>
      </w:r>
      <w:r>
        <w:t xml:space="preserve"> </w:t>
      </w:r>
      <w:r>
        <w:t xml:space="preserve">“partnership với</w:t>
      </w:r>
      <w:r>
        <w:t xml:space="preserve"> </w:t>
      </w:r>
      <w:r>
        <w:t xml:space="preserve">”</w:t>
      </w:r>
      <w:r>
        <w:t xml:space="preserve"> </w:t>
      </w:r>
      <w:r>
        <w:t xml:space="preserve">/ vendor-specific names (Stripe / MoMo / VNPay / MISA / AWS) — rule fire trước gap merge.</w:t>
      </w:r>
    </w:p>
    <w:p>
      <w:pPr>
        <w:pStyle w:val="BodyText"/>
      </w:pPr>
      <w:r>
        <w:t xml:space="preserve">Lý do: Wave 93 retro phát hiện 4 gap cũ filed Wave 30-86 lệch hướng so với industry pattern (GAP-185 self-build VAT → MISA partnership / GAP-183 self-build refund → manual SOP / GAP-NEW-payment-processor-init cancel do PSP license / GAP-259 ≈ GAP-581 duplicate). Catch lệch hướng tại gap-filing time = 50x cheaper than catch tại implementation time.</w:t>
      </w:r>
    </w:p>
    <w:bookmarkEnd w:id="101"/>
    <w:bookmarkEnd w:id="102"/>
    <w:bookmarkStart w:id="105" w:name="X173e5647df02440877c4cb5a6b153bd2d189169"/>
    <w:p>
      <w:pPr>
        <w:pStyle w:val="Heading3"/>
      </w:pPr>
      <w:r>
        <w:t xml:space="preserve">B.5 Trụ cột 4 — Persona-Based Business Review Skill</w:t>
      </w:r>
    </w:p>
    <w:p>
      <w:pPr>
        <w:pStyle w:val="FirstParagraph"/>
      </w:pPr>
      <w:r>
        <w:t xml:space="preserve">Skill</w:t>
      </w:r>
      <w:r>
        <w:t xml:space="preserve"> </w:t>
      </w:r>
      <w:r>
        <w:rPr>
          <w:rStyle w:val="VerbatimChar"/>
        </w:rPr>
        <w:t xml:space="preserve">.claude/skills/quality/persona-based-business-review/SKILL.md</w:t>
      </w:r>
      <w:r>
        <w:t xml:space="preserve"> </w:t>
      </w:r>
      <w:r>
        <w:t xml:space="preserve">codify cách Claude role-play 10 tenant persona để find gaps trong business logic. Khác với unit test (verify code matches spec), persona review verify</w:t>
      </w:r>
      <w:r>
        <w:t xml:space="preserve"> </w:t>
      </w:r>
      <w:r>
        <w:rPr>
          <w:b/>
          <w:bCs/>
        </w:rPr>
        <w:t xml:space="preserve">spec matches reality</w:t>
      </w:r>
      <w:r>
        <w:t xml:space="preserve">.</w:t>
      </w:r>
    </w:p>
    <w:bookmarkStart w:id="103" w:name="b.5.1-10-persona-templates"/>
    <w:p>
      <w:pPr>
        <w:pStyle w:val="Heading4"/>
      </w:pPr>
      <w:r>
        <w:t xml:space="preserve">B.5.1 10 Persona templates</w:t>
      </w:r>
    </w:p>
    <w:p>
      <w:pPr>
        <w:pStyle w:val="FirstParagraph"/>
      </w:pPr>
      <w:r>
        <w:t xml:space="preserve">10 persona đại diện cho diverse audience của KiteHub:</w:t>
      </w:r>
    </w:p>
    <w:p>
      <w:pPr>
        <w:pStyle w:val="Compact"/>
        <w:numPr>
          <w:ilvl w:val="0"/>
          <w:numId w:val="1023"/>
        </w:numPr>
      </w:pPr>
      <w:r>
        <w:rPr>
          <w:b/>
          <w:bCs/>
        </w:rPr>
        <w:t xml:space="preserve">P1 Solo Teacher</w:t>
      </w:r>
      <w:r>
        <w:t xml:space="preserve"> </w:t>
      </w:r>
      <w:r>
        <w:t xml:space="preserve">(giáo viên tự dạy thêm, 1 lớp 10-30 học viên)</w:t>
      </w:r>
    </w:p>
    <w:p>
      <w:pPr>
        <w:pStyle w:val="Compact"/>
        <w:numPr>
          <w:ilvl w:val="0"/>
          <w:numId w:val="1023"/>
        </w:numPr>
      </w:pPr>
      <w:r>
        <w:rPr>
          <w:b/>
          <w:bCs/>
        </w:rPr>
        <w:t xml:space="preserve">P2 Center Owner</w:t>
      </w:r>
      <w:r>
        <w:t xml:space="preserve"> </w:t>
      </w:r>
      <w:r>
        <w:t xml:space="preserve">(chủ trung tâm 1-3 chi nhánh, 100-500 học viên)</w:t>
      </w:r>
    </w:p>
    <w:p>
      <w:pPr>
        <w:pStyle w:val="Compact"/>
        <w:numPr>
          <w:ilvl w:val="0"/>
          <w:numId w:val="1023"/>
        </w:numPr>
      </w:pPr>
      <w:r>
        <w:rPr>
          <w:b/>
          <w:bCs/>
        </w:rPr>
        <w:t xml:space="preserve">P3 Center Manager</w:t>
      </w:r>
      <w:r>
        <w:t xml:space="preserve"> </w:t>
      </w:r>
      <w:r>
        <w:t xml:space="preserve">(quản lý trung tâm thuê làm việc cho Owner)</w:t>
      </w:r>
    </w:p>
    <w:p>
      <w:pPr>
        <w:pStyle w:val="Compact"/>
        <w:numPr>
          <w:ilvl w:val="0"/>
          <w:numId w:val="1023"/>
        </w:numPr>
      </w:pPr>
      <w:r>
        <w:rPr>
          <w:b/>
          <w:bCs/>
        </w:rPr>
        <w:t xml:space="preserve">P4 Parent</w:t>
      </w:r>
      <w:r>
        <w:t xml:space="preserve"> </w:t>
      </w:r>
      <w:r>
        <w:t xml:space="preserve">(phụ huynh phải pay học phí + theo dõi học của con)</w:t>
      </w:r>
    </w:p>
    <w:p>
      <w:pPr>
        <w:pStyle w:val="Compact"/>
        <w:numPr>
          <w:ilvl w:val="0"/>
          <w:numId w:val="1023"/>
        </w:numPr>
      </w:pPr>
      <w:r>
        <w:rPr>
          <w:b/>
          <w:bCs/>
        </w:rPr>
        <w:t xml:space="preserve">P5 K-12 Public School</w:t>
      </w:r>
      <w:r>
        <w:t xml:space="preserve"> </w:t>
      </w:r>
      <w:r>
        <w:t xml:space="preserve">(defer Phase 3 — trường công lập)</w:t>
      </w:r>
    </w:p>
    <w:p>
      <w:pPr>
        <w:pStyle w:val="Compact"/>
        <w:numPr>
          <w:ilvl w:val="0"/>
          <w:numId w:val="1023"/>
        </w:numPr>
      </w:pPr>
      <w:r>
        <w:rPr>
          <w:b/>
          <w:bCs/>
        </w:rPr>
        <w:t xml:space="preserve">Anonymous Prospect</w:t>
      </w:r>
      <w:r>
        <w:t xml:space="preserve"> </w:t>
      </w:r>
      <w:r>
        <w:t xml:space="preserve">(đang xem landing page chưa signup)</w:t>
      </w:r>
    </w:p>
    <w:p>
      <w:pPr>
        <w:pStyle w:val="Compact"/>
        <w:numPr>
          <w:ilvl w:val="0"/>
          <w:numId w:val="1023"/>
        </w:numPr>
      </w:pPr>
      <w:r>
        <w:rPr>
          <w:b/>
          <w:bCs/>
        </w:rPr>
        <w:t xml:space="preserve">Beta User Day 1</w:t>
      </w:r>
      <w:r>
        <w:t xml:space="preserve"> </w:t>
      </w:r>
      <w:r>
        <w:t xml:space="preserve">(vừa được approve beta access)</w:t>
      </w:r>
    </w:p>
    <w:p>
      <w:pPr>
        <w:pStyle w:val="Compact"/>
        <w:numPr>
          <w:ilvl w:val="0"/>
          <w:numId w:val="1023"/>
        </w:numPr>
      </w:pPr>
      <w:r>
        <w:rPr>
          <w:b/>
          <w:bCs/>
        </w:rPr>
        <w:t xml:space="preserve">Beta User Day 30</w:t>
      </w:r>
      <w:r>
        <w:t xml:space="preserve"> </w:t>
      </w:r>
      <w:r>
        <w:t xml:space="preserve">(đã dùng 1 tháng, friction surfacing)</w:t>
      </w:r>
    </w:p>
    <w:p>
      <w:pPr>
        <w:pStyle w:val="Compact"/>
        <w:numPr>
          <w:ilvl w:val="0"/>
          <w:numId w:val="1023"/>
        </w:numPr>
      </w:pPr>
      <w:r>
        <w:rPr>
          <w:b/>
          <w:bCs/>
        </w:rPr>
        <w:t xml:space="preserve">Platform Admin</w:t>
      </w:r>
      <w:r>
        <w:t xml:space="preserve"> </w:t>
      </w:r>
      <w:r>
        <w:t xml:space="preserve">(KiteHub team member operating system)</w:t>
      </w:r>
    </w:p>
    <w:p>
      <w:pPr>
        <w:pStyle w:val="Compact"/>
        <w:numPr>
          <w:ilvl w:val="0"/>
          <w:numId w:val="1023"/>
        </w:numPr>
      </w:pPr>
      <w:r>
        <w:rPr>
          <w:b/>
          <w:bCs/>
        </w:rPr>
        <w:t xml:space="preserve">Auditor</w:t>
      </w:r>
      <w:r>
        <w:t xml:space="preserve"> </w:t>
      </w:r>
      <w:r>
        <w:t xml:space="preserve">(external reviewer compliance / pen-test / academic)</w:t>
      </w:r>
    </w:p>
    <w:p>
      <w:pPr>
        <w:pStyle w:val="FirstParagraph"/>
      </w:pPr>
      <w:r>
        <w:t xml:space="preserve">Mỗi persona có template script 5 câu hỏi: (a) What was I trying to do? (b) What blocked me? (c) What did I expect? (d) What did I get? (e) What would I do next? Claude run script trên scope đề xuất → surface gaps + friction points.</w:t>
      </w:r>
    </w:p>
    <w:bookmarkEnd w:id="103"/>
    <w:bookmarkStart w:id="104" w:name="b.5.2-ứng-dụng-vào-wave-100-thesis-push"/>
    <w:p>
      <w:pPr>
        <w:pStyle w:val="Heading4"/>
      </w:pPr>
      <w:r>
        <w:t xml:space="preserve">B.5.2 Ứng dụng vào Wave 100 thesis push</w:t>
      </w:r>
    </w:p>
    <w:p>
      <w:pPr>
        <w:pStyle w:val="FirstParagraph"/>
      </w:pPr>
      <w:r>
        <w:t xml:space="preserve">Wave 100 thesis chapter draft phase (2026-05-18) sử dụng persona review để verify thesis V1 draft đáp ứng được audience defense committee (thesis advisor + 2 examiners) + audience secondary (industry reviewer + future developer reading repo). Findings từ audit</w:t>
      </w:r>
      <w:r>
        <w:t xml:space="preserve"> </w:t>
      </w:r>
      <w:r>
        <w:rPr>
          <w:rStyle w:val="VerbatimChar"/>
        </w:rPr>
        <w:t xml:space="preserve">documents/04-quality/audits/persona-review/2026-05-18-thesis-persona-demo-audit.md</w:t>
      </w:r>
      <w:r>
        <w:t xml:space="preserve"> </w:t>
      </w:r>
      <w:r>
        <w:t xml:space="preserve">ảnh hưởng đến cấu trúc Chương 1 (chia thành 3 Part: Competitor + AI + VN law/methodology) thay vì 1 monolithic chapter.</w:t>
      </w:r>
    </w:p>
    <w:bookmarkEnd w:id="104"/>
    <w:bookmarkEnd w:id="105"/>
    <w:bookmarkStart w:id="108" w:name="b.6-trụ-cột-5-audit-to-gap-pipeline"/>
    <w:p>
      <w:pPr>
        <w:pStyle w:val="Heading3"/>
      </w:pPr>
      <w:r>
        <w:t xml:space="preserve">B.6 Trụ cột 5 — Audit-to-Gap Pipeline</w:t>
      </w:r>
    </w:p>
    <w:p>
      <w:pPr>
        <w:pStyle w:val="FirstParagraph"/>
      </w:pPr>
      <w:r>
        <w:t xml:space="preserve">Quy trình</w:t>
      </w:r>
      <w:r>
        <w:t xml:space="preserve"> </w:t>
      </w:r>
      <w:r>
        <w:rPr>
          <w:rStyle w:val="VerbatimChar"/>
        </w:rPr>
        <w:t xml:space="preserve">audit-to-gap-pipeline.md</w:t>
      </w:r>
      <w:r>
        <w:t xml:space="preserve"> </w:t>
      </w:r>
      <w:r>
        <w:t xml:space="preserve">[.claude/rules/audit-to-gap-pipeline.md] mandate flow:</w:t>
      </w:r>
      <w:r>
        <w:t xml:space="preserve"> </w:t>
      </w:r>
      <w:r>
        <w:rPr>
          <w:b/>
          <w:bCs/>
        </w:rPr>
        <w:t xml:space="preserve">audit findings → gap files → gap-status.csv → memory pointer → fix PR</w:t>
      </w:r>
      <w:r>
        <w:t xml:space="preserve">, theo thứ tự cụ thể để tránh duplicate và đảm bảo trackability.</w:t>
      </w:r>
    </w:p>
    <w:bookmarkStart w:id="106" w:name="b.6.1-flow-chi-tiết"/>
    <w:p>
      <w:pPr>
        <w:pStyle w:val="Heading4"/>
      </w:pPr>
      <w:r>
        <w:t xml:space="preserve">B.6.1 Flow chi tiết</w:t>
      </w:r>
    </w:p>
    <w:p>
      <w:pPr>
        <w:pStyle w:val="Compact"/>
        <w:numPr>
          <w:ilvl w:val="0"/>
          <w:numId w:val="1024"/>
        </w:numPr>
      </w:pPr>
      <w:r>
        <w:rPr>
          <w:b/>
          <w:bCs/>
        </w:rPr>
        <w:t xml:space="preserve">Run audit</w:t>
      </w:r>
      <w:r>
        <w:t xml:space="preserve"> </w:t>
      </w:r>
      <w:r>
        <w:t xml:space="preserve">— skill emit findings vào</w:t>
      </w:r>
      <w:r>
        <w:t xml:space="preserve"> </w:t>
      </w:r>
      <w:r>
        <w:rPr>
          <w:rStyle w:val="VerbatimChar"/>
        </w:rPr>
        <w:t xml:space="preserve">documents/04-quality/audits/&lt;category&gt;/YYYY-MM-DD-&lt;topic&gt;.md</w:t>
      </w:r>
    </w:p>
    <w:p>
      <w:pPr>
        <w:pStyle w:val="Compact"/>
        <w:numPr>
          <w:ilvl w:val="0"/>
          <w:numId w:val="1024"/>
        </w:numPr>
      </w:pPr>
      <w:r>
        <w:rPr>
          <w:b/>
          <w:bCs/>
        </w:rPr>
        <w:t xml:space="preserve">Triage findings</w:t>
      </w:r>
      <w:r>
        <w:t xml:space="preserve"> </w:t>
      </w:r>
      <w:r>
        <w:t xml:space="preserve">— phân loại P0 BLOCKING / P1 / P2 / informational</w:t>
      </w:r>
    </w:p>
    <w:p>
      <w:pPr>
        <w:pStyle w:val="Compact"/>
        <w:numPr>
          <w:ilvl w:val="0"/>
          <w:numId w:val="1024"/>
        </w:numPr>
      </w:pPr>
      <w:r>
        <w:rPr>
          <w:b/>
          <w:bCs/>
        </w:rPr>
        <w:t xml:space="preserve">File gap per finding</w:t>
      </w:r>
      <w:r>
        <w:t xml:space="preserve"> </w:t>
      </w:r>
      <w:r>
        <w:t xml:space="preserve">(NEW finding only, no duplicate). Mỗi gap file follow template trong</w:t>
      </w:r>
      <w:r>
        <w:t xml:space="preserve"> </w:t>
      </w:r>
      <w:r>
        <w:rPr>
          <w:rStyle w:val="VerbatimChar"/>
        </w:rPr>
        <w:t xml:space="preserve">audit-to-gap-pipeline.md</w:t>
      </w:r>
      <w:r>
        <w:t xml:space="preserve"> </w:t>
      </w:r>
      <w:r>
        <w:t xml:space="preserve">§3 với canonical fields: Problem / Root Cause / Proposed Fix / Acceptance Criteria / Status / Log / Related.</w:t>
      </w:r>
    </w:p>
    <w:p>
      <w:pPr>
        <w:pStyle w:val="Compact"/>
        <w:numPr>
          <w:ilvl w:val="0"/>
          <w:numId w:val="1024"/>
        </w:numPr>
      </w:pPr>
      <w:r>
        <w:rPr>
          <w:b/>
          <w:bCs/>
        </w:rPr>
        <w:t xml:space="preserve">Add row to</w:t>
      </w:r>
      <w:r>
        <w:rPr>
          <w:b/>
          <w:bCs/>
        </w:rPr>
        <w:t xml:space="preserve"> </w:t>
      </w:r>
      <w:r>
        <w:rPr>
          <w:rStyle w:val="VerbatimChar"/>
          <w:b/>
          <w:bCs/>
        </w:rPr>
        <w:t xml:space="preserve">gap-status.csv</w:t>
      </w:r>
      <w:r>
        <w:t xml:space="preserve"> </w:t>
      </w:r>
      <w:r>
        <w:t xml:space="preserve">với matching ID + status OPEN</w:t>
      </w:r>
    </w:p>
    <w:p>
      <w:pPr>
        <w:pStyle w:val="Compact"/>
        <w:numPr>
          <w:ilvl w:val="0"/>
          <w:numId w:val="1024"/>
        </w:numPr>
      </w:pPr>
      <w:r>
        <w:rPr>
          <w:b/>
          <w:bCs/>
        </w:rPr>
        <w:t xml:space="preserve">Memory pointer</w:t>
      </w:r>
      <w:r>
        <w:t xml:space="preserve"> </w:t>
      </w:r>
      <w:r>
        <w:t xml:space="preserve">(optional) — nếu finding là class lỗi recurring, file memory entry</w:t>
      </w:r>
      <w:r>
        <w:t xml:space="preserve"> </w:t>
      </w:r>
      <w:r>
        <w:rPr>
          <w:rStyle w:val="VerbatimChar"/>
        </w:rPr>
        <w:t xml:space="preserve">feedback_&lt;topic&gt;.md</w:t>
      </w:r>
      <w:r>
        <w:t xml:space="preserve"> </w:t>
      </w:r>
      <w:r>
        <w:t xml:space="preserve">cho cross-session awareness</w:t>
      </w:r>
    </w:p>
    <w:p>
      <w:pPr>
        <w:pStyle w:val="Compact"/>
        <w:numPr>
          <w:ilvl w:val="0"/>
          <w:numId w:val="1024"/>
        </w:numPr>
      </w:pPr>
      <w:r>
        <w:rPr>
          <w:b/>
          <w:bCs/>
        </w:rPr>
        <w:t xml:space="preserve">Fix PR</w:t>
      </w:r>
      <w:r>
        <w:t xml:space="preserve"> </w:t>
      </w:r>
      <w:r>
        <w:t xml:space="preserve">— gap file Status flip OPEN → PARTIAL → DONE qua lifecycle PRs</w:t>
      </w:r>
    </w:p>
    <w:bookmarkEnd w:id="106"/>
    <w:bookmarkStart w:id="107" w:name="b.6.2-state-check-mandate-2.5---2.8"/>
    <w:p>
      <w:pPr>
        <w:pStyle w:val="Heading4"/>
      </w:pPr>
      <w:r>
        <w:t xml:space="preserve">B.6.2 State-check mandate (§2.5 - §2.8)</w:t>
      </w:r>
    </w:p>
    <w:p>
      <w:pPr>
        <w:pStyle w:val="FirstParagraph"/>
      </w:pPr>
      <w:r>
        <w:t xml:space="preserve">Trước khi filing gap mới, audit hoặc fix PR coordinator phải state-check trên 4 trục:</w:t>
      </w:r>
    </w:p>
    <w:p>
      <w:pPr>
        <w:pStyle w:val="Compact"/>
        <w:numPr>
          <w:ilvl w:val="0"/>
          <w:numId w:val="1025"/>
        </w:numPr>
      </w:pPr>
      <w:r>
        <w:rPr>
          <w:b/>
          <w:bCs/>
        </w:rPr>
        <w:t xml:space="preserve">§2.5 Audit-Time State-Check</w:t>
      </w:r>
      <w:r>
        <w:t xml:space="preserve"> </w:t>
      </w:r>
      <w:r>
        <w:t xml:space="preserve">— read prior audit reports trong same</w:t>
      </w:r>
      <w:r>
        <w:t xml:space="preserve"> </w:t>
      </w:r>
      <w:r>
        <w:rPr>
          <w:rStyle w:val="VerbatimChar"/>
        </w:rPr>
        <w:t xml:space="preserve">&lt;category&gt;/</w:t>
      </w:r>
      <w:r>
        <w:t xml:space="preserve">, avoid duplicate finding</w:t>
      </w:r>
    </w:p>
    <w:p>
      <w:pPr>
        <w:pStyle w:val="Compact"/>
        <w:numPr>
          <w:ilvl w:val="0"/>
          <w:numId w:val="1025"/>
        </w:numPr>
      </w:pPr>
      <w:r>
        <w:rPr>
          <w:b/>
          <w:bCs/>
        </w:rPr>
        <w:t xml:space="preserve">§2.6 Wave-Plan State-Check</w:t>
      </w:r>
      <w:r>
        <w:t xml:space="preserve"> </w:t>
      </w:r>
      <w:r>
        <w:t xml:space="preserve">— verify gap pending từ wave trước đã file đầy đủ</w:t>
      </w:r>
    </w:p>
    <w:p>
      <w:pPr>
        <w:pStyle w:val="Compact"/>
        <w:numPr>
          <w:ilvl w:val="0"/>
          <w:numId w:val="1025"/>
        </w:numPr>
      </w:pPr>
      <w:r>
        <w:rPr>
          <w:b/>
          <w:bCs/>
        </w:rPr>
        <w:t xml:space="preserve">§2.7 Decision-Doc State-Check</w:t>
      </w:r>
      <w:r>
        <w:t xml:space="preserve"> </w:t>
      </w:r>
      <w:r>
        <w:t xml:space="preserve">— verify ADR đã land + reference đúng</w:t>
      </w:r>
    </w:p>
    <w:p>
      <w:pPr>
        <w:pStyle w:val="Compact"/>
        <w:numPr>
          <w:ilvl w:val="0"/>
          <w:numId w:val="1025"/>
        </w:numPr>
      </w:pPr>
      <w:r>
        <w:rPr>
          <w:b/>
          <w:bCs/>
        </w:rPr>
        <w:t xml:space="preserve">§2.8 Fix-Time State-Check</w:t>
      </w:r>
      <w:r>
        <w:t xml:space="preserve"> </w:t>
      </w:r>
      <w:r>
        <w:t xml:space="preserve">— verify state environment match expectation trước khi mutation</w:t>
      </w:r>
    </w:p>
    <w:p>
      <w:pPr>
        <w:pStyle w:val="FirstParagraph"/>
      </w:pPr>
      <w:r>
        <w:t xml:space="preserve">State-check eliminate class</w:t>
      </w:r>
      <w:r>
        <w:t xml:space="preserve"> </w:t>
      </w:r>
      <w:r>
        <w:t xml:space="preserve">“duplicate gap filing”</w:t>
      </w:r>
      <w:r>
        <w:t xml:space="preserve"> </w:t>
      </w:r>
      <w:r>
        <w:t xml:space="preserve">+</w:t>
      </w:r>
      <w:r>
        <w:t xml:space="preserve"> </w:t>
      </w:r>
      <w:r>
        <w:t xml:space="preserve">“phantom gap referencing non-existent state”</w:t>
      </w:r>
      <w:r>
        <w:t xml:space="preserve">.</w:t>
      </w:r>
    </w:p>
    <w:bookmarkEnd w:id="107"/>
    <w:bookmarkEnd w:id="108"/>
    <w:bookmarkStart w:id="109" w:name="Xa6ce82d01f263e2cd3664f3d0318aa666fe4d69"/>
    <w:p>
      <w:pPr>
        <w:pStyle w:val="Heading3"/>
      </w:pPr>
      <w:r>
        <w:t xml:space="preserve">B.7 Kết hợp 5 trụ cột tạo lưới an toàn meta-governance</w:t>
      </w:r>
    </w:p>
    <w:p>
      <w:pPr>
        <w:pStyle w:val="FirstParagraph"/>
      </w:pPr>
      <w:r>
        <w:t xml:space="preserve">5 trụ cột không hoạt động độc lập — chúng tạo thành lưới an toàn nhiều lớp: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Lỗi class</w:t>
            </w:r>
          </w:p>
        </w:tc>
        <w:tc>
          <w:tcPr/>
          <w:p>
            <w:pPr>
              <w:pStyle w:val="Compact"/>
            </w:pPr>
            <w:r>
              <w:t xml:space="preserve">Cover bởi</w:t>
            </w:r>
          </w:p>
        </w:tc>
      </w:tr>
      <w:tr>
        <w:tc>
          <w:tcPr/>
          <w:p>
            <w:pPr>
              <w:pStyle w:val="Compact"/>
            </w:pPr>
            <w:r>
              <w:t xml:space="preserve">Miss được catch nhưng không codify thành rule</w:t>
            </w:r>
          </w:p>
        </w:tc>
        <w:tc>
          <w:tcPr/>
          <w:p>
            <w:pPr>
              <w:pStyle w:val="Compact"/>
            </w:pPr>
            <w:r>
              <w:t xml:space="preserve">Trụ cột 1 (incident-to-rule pipeline)</w:t>
            </w:r>
          </w:p>
        </w:tc>
      </w:tr>
      <w:tr>
        <w:tc>
          <w:tcPr/>
          <w:p>
            <w:pPr>
              <w:pStyle w:val="Compact"/>
            </w:pPr>
            <w:r>
              <w:t xml:space="preserve">Drift giữa file body và index/CSV</w:t>
            </w:r>
          </w:p>
        </w:tc>
        <w:tc>
          <w:tcPr/>
          <w:p>
            <w:pPr>
              <w:pStyle w:val="Compact"/>
            </w:pPr>
            <w:r>
              <w:t xml:space="preserve">Trụ cột 2 (meta-CSV-index governance)</w:t>
            </w:r>
          </w:p>
        </w:tc>
      </w:tr>
      <w:tr>
        <w:tc>
          <w:tcPr/>
          <w:p>
            <w:pPr>
              <w:pStyle w:val="Compact"/>
            </w:pPr>
            <w:r>
              <w:t xml:space="preserve">Inside-out scope lock bỏ qua user needs</w:t>
            </w:r>
          </w:p>
        </w:tc>
        <w:tc>
          <w:tcPr/>
          <w:p>
            <w:pPr>
              <w:pStyle w:val="Compact"/>
            </w:pPr>
            <w:r>
              <w:t xml:space="preserve">Trụ cột 3 (outside-in 3-audit trigger)</w:t>
            </w:r>
          </w:p>
        </w:tc>
      </w:tr>
      <w:tr>
        <w:tc>
          <w:tcPr/>
          <w:p>
            <w:pPr>
              <w:pStyle w:val="Compact"/>
            </w:pPr>
            <w:r>
              <w:t xml:space="preserve">Spec matches code nhưng spec sai market</w:t>
            </w:r>
          </w:p>
        </w:tc>
        <w:tc>
          <w:tcPr/>
          <w:p>
            <w:pPr>
              <w:pStyle w:val="Compact"/>
            </w:pPr>
            <w:r>
              <w:t xml:space="preserve">Trụ cột 4 (persona-based business review)</w:t>
            </w:r>
          </w:p>
        </w:tc>
      </w:tr>
      <w:tr>
        <w:tc>
          <w:tcPr/>
          <w:p>
            <w:pPr>
              <w:pStyle w:val="Compact"/>
            </w:pPr>
            <w:r>
              <w:t xml:space="preserve">Audit finding bị quên không track</w:t>
            </w:r>
          </w:p>
        </w:tc>
        <w:tc>
          <w:tcPr/>
          <w:p>
            <w:pPr>
              <w:pStyle w:val="Compact"/>
            </w:pPr>
            <w:r>
              <w:t xml:space="preserve">Trụ cột 5 (audit-to-gap pipeline)</w:t>
            </w:r>
          </w:p>
        </w:tc>
      </w:tr>
    </w:tbl>
    <w:p>
      <w:pPr>
        <w:pStyle w:val="BodyText"/>
      </w:pPr>
      <w:r>
        <w:t xml:space="preserve">Phương pháp luận này được áp dụng nhất quán qua hơn 100 wave KiteHub từ Wave 1 (Foundation 2026-02) đến Wave 100+ (Phase 1 BETA 2026-05). Kết quả định lượng được audit ở Chương 6 (Testing &amp; Evaluation): Quality audit /100 cải thiện từ 65/100 baseline Wave 5 lên 90/100 Wave 98; Security audit cải thiện 85 → 93/100; số gap closure rate trung bình 3-5 gap/wave với 0 P0 incident production 2 tuần liên tiếp pre-BETA launch.</w:t>
      </w:r>
    </w:p>
    <w:p>
      <w:r>
        <w:pict>
          <v:rect style="width:0;height:1.5pt" o:hralign="center" o:hrstd="t" o:hr="t"/>
        </w:pict>
      </w:r>
    </w:p>
    <w:bookmarkEnd w:id="109"/>
    <w:bookmarkEnd w:id="110"/>
    <w:bookmarkStart w:id="111" w:name="kết-luận-phần-3-chương-1"/>
    <w:p>
      <w:pPr>
        <w:pStyle w:val="Heading2"/>
      </w:pPr>
      <w:r>
        <w:t xml:space="preserve">3. Kết luận Phần 3 Chương 1</w:t>
      </w:r>
    </w:p>
    <w:p>
      <w:pPr>
        <w:pStyle w:val="FirstParagraph"/>
      </w:pPr>
      <w:r>
        <w:t xml:space="preserve">Phần A đã trình bày 5 văn bản pháp luật Việt Nam quan trọng nhất ảnh hưởng đến KiteHub Platform: PDPL 2023 (hiệu lực 2026-07-01), Luật An ninh mạng 2018 + Nghị định 53/2022/NĐ-CP (data localization), Thông tư 78/2021/TT-BTC (eInvoice partnership MISA), Nghị định 13/2023/NĐ-CP (DPIA + breach notification), Nghị định 147/2024/NĐ-CP (electronic contract + 5-year retention). Quyết định kiến trúc chính rút ra: AWS Singapore Phase 1 BETA + partnership MISA eInvoice + DPIA template từ Wave 23 + 2FA mandatory + audit log immutable 5 năm retention.</w:t>
      </w:r>
    </w:p>
    <w:p>
      <w:pPr>
        <w:pStyle w:val="BodyText"/>
      </w:pPr>
      <w:r>
        <w:t xml:space="preserve">Phần B đã codify 5 trụ cột phương pháp luận audit-driven development: incident-to-rule pipeline 5 giai đoạn, meta-CSV-index governance, outside-in coverage trigger 3-audit, persona-based business review, audit-to-gap pipeline. 5 trụ cột này hoạt động bù trừ tạo lưới an toàn meta-governance, cho phép một solo-dev maintain quality consistent qua 100+ wave mà không drift theo thời gian. Cách tiếp cận này khác biệt với TDD truyền thống ở chỗ focus vào meta-governance thay vì chỉ unit-level testing — đây là contribution academic chính của thesis KiteHub.</w:t>
      </w:r>
    </w:p>
    <w:p>
      <w:pPr>
        <w:pStyle w:val="BodyText"/>
      </w:pPr>
      <w:r>
        <w:t xml:space="preserve">Các chương sau sẽ tham chiếu chi tiết: Chương 2 (System Architecture) sẽ giải thích cách multi-tenant single-bucket isolation đáp ứng PDPL Art 11 (tamper-proof) + RLS NULL force-fail; Chương 4 (Implementation) sẽ trình bày JWT auth + Outbox pattern + V60 immutable audit logs migration; Chương 6 (Testing) sẽ định lượng kết quả audit /100 và persona review findings qua các wave.</w:t>
      </w:r>
    </w:p>
    <w:p>
      <w:r>
        <w:pict>
          <v:rect style="width:0;height:1.5pt" o:hralign="center" o:hrstd="t" o:hr="t"/>
        </w:pict>
      </w:r>
    </w:p>
    <w:bookmarkEnd w:id="111"/>
    <w:bookmarkStart w:id="112" w:name="pending-placeholders-wave-102-scope"/>
    <w:p>
      <w:pPr>
        <w:pStyle w:val="Heading2"/>
      </w:pPr>
      <w:r>
        <w:t xml:space="preserve">4. Pending placeholders (Wave 102+ scope)</w:t>
      </w:r>
    </w:p>
    <w:p>
      <w:r>
        <w:pict>
          <v:rect style="width:0;height:1.5pt" o:hralign="center" o:hrstd="t" o:hr="t"/>
        </w:pict>
      </w:r>
    </w:p>
    <w:bookmarkEnd w:id="112"/>
    <w:bookmarkStart w:id="119" w:name="related-2"/>
    <w:p>
      <w:pPr>
        <w:pStyle w:val="Heading2"/>
      </w:pPr>
      <w:r>
        <w:t xml:space="preserve">5. Related</w:t>
      </w:r>
    </w:p>
    <w:p>
      <w:pPr>
        <w:pStyle w:val="Compact"/>
        <w:numPr>
          <w:ilvl w:val="0"/>
          <w:numId w:val="1026"/>
        </w:numPr>
      </w:pPr>
      <w:hyperlink r:id="rId47">
        <w:r>
          <w:rPr>
            <w:rStyle w:val="Hyperlink"/>
          </w:rPr>
          <w:t xml:space="preserve">Phần 1 Competitor Analysis</w:t>
        </w:r>
      </w:hyperlink>
      <w:r>
        <w:t xml:space="preserve"> </w:t>
      </w:r>
      <w:r>
        <w:t xml:space="preserve">— phân tích 4 đối thủ VN edu SaaS</w:t>
      </w:r>
    </w:p>
    <w:p>
      <w:pPr>
        <w:pStyle w:val="Compact"/>
        <w:numPr>
          <w:ilvl w:val="0"/>
          <w:numId w:val="1026"/>
        </w:numPr>
      </w:pPr>
      <w:hyperlink r:id="rId43">
        <w:r>
          <w:rPr>
            <w:rStyle w:val="Hyperlink"/>
          </w:rPr>
          <w:t xml:space="preserve">Phần 2 AI Techniques</w:t>
        </w:r>
      </w:hyperlink>
      <w:r>
        <w:t xml:space="preserve"> </w:t>
      </w:r>
      <w:r>
        <w:t xml:space="preserve">— kỹ thuật AI tích hợp KiteHub</w:t>
      </w:r>
    </w:p>
    <w:p>
      <w:pPr>
        <w:pStyle w:val="Compact"/>
        <w:numPr>
          <w:ilvl w:val="0"/>
          <w:numId w:val="1026"/>
        </w:numPr>
      </w:pPr>
      <w:hyperlink r:id="rId41">
        <w:r>
          <w:rPr>
            <w:rStyle w:val="Hyperlink"/>
          </w:rPr>
          <w:t xml:space="preserve">Bibliography IEEE</w:t>
        </w:r>
      </w:hyperlink>
      <w:r>
        <w:t xml:space="preserve"> </w:t>
      </w:r>
      <w:r>
        <w:t xml:space="preserve">— toàn bộ references + 5 mới Wave 100.7 Phase 2 Agent 2a</w:t>
      </w:r>
    </w:p>
    <w:p>
      <w:pPr>
        <w:pStyle w:val="Compact"/>
        <w:numPr>
          <w:ilvl w:val="0"/>
          <w:numId w:val="1026"/>
        </w:numPr>
      </w:pPr>
      <w:hyperlink r:id="rId38">
        <w:r>
          <w:rPr>
            <w:rStyle w:val="Hyperlink"/>
          </w:rPr>
          <w:t xml:space="preserve">chapter-mapping.md</w:t>
        </w:r>
      </w:hyperlink>
      <w:r>
        <w:t xml:space="preserve"> </w:t>
      </w:r>
      <w:r>
        <w:t xml:space="preserve">— chapter source mapping</w:t>
      </w:r>
    </w:p>
    <w:p>
      <w:pPr>
        <w:pStyle w:val="Compact"/>
        <w:numPr>
          <w:ilvl w:val="0"/>
          <w:numId w:val="1026"/>
        </w:numPr>
      </w:pPr>
      <w:hyperlink r:id="rId39">
        <w:r>
          <w:rPr>
            <w:rStyle w:val="Hyperlink"/>
          </w:rPr>
          <w:t xml:space="preserve">GAP-650</w:t>
        </w:r>
      </w:hyperlink>
      <w:r>
        <w:t xml:space="preserve"> </w:t>
      </w:r>
      <w:r>
        <w:t xml:space="preserve">— parent gap consumer Wave 100.7 Phase 2</w:t>
      </w:r>
    </w:p>
    <w:p>
      <w:pPr>
        <w:pStyle w:val="Compact"/>
        <w:numPr>
          <w:ilvl w:val="0"/>
          <w:numId w:val="1026"/>
        </w:numPr>
      </w:pPr>
      <w:hyperlink r:id="rId113">
        <w:r>
          <w:rPr>
            <w:rStyle w:val="Hyperlink"/>
          </w:rPr>
          <w:t xml:space="preserve">Wave 100.7 plan</w:t>
        </w:r>
      </w:hyperlink>
      <w:r>
        <w:t xml:space="preserve"> </w:t>
      </w:r>
      <w:r>
        <w:t xml:space="preserve">— 5-phase orchestration</w:t>
      </w:r>
    </w:p>
    <w:p>
      <w:pPr>
        <w:pStyle w:val="Compact"/>
        <w:numPr>
          <w:ilvl w:val="0"/>
          <w:numId w:val="1026"/>
        </w:numPr>
      </w:pPr>
      <w:hyperlink r:id="rId114">
        <w:r>
          <w:rPr>
            <w:rStyle w:val="VerbatimChar"/>
          </w:rPr>
          <w:t xml:space="preserve">.claude/rules/incident-to-rule-pipeline.md</w:t>
        </w:r>
      </w:hyperlink>
      <w:r>
        <w:t xml:space="preserve"> </w:t>
      </w:r>
      <w:r>
        <w:t xml:space="preserve">v1.1</w:t>
      </w:r>
    </w:p>
    <w:p>
      <w:pPr>
        <w:pStyle w:val="Compact"/>
        <w:numPr>
          <w:ilvl w:val="0"/>
          <w:numId w:val="1026"/>
        </w:numPr>
      </w:pPr>
      <w:hyperlink r:id="rId115">
        <w:r>
          <w:rPr>
            <w:rStyle w:val="VerbatimChar"/>
          </w:rPr>
          <w:t xml:space="preserve">.claude/rules/meta-csv-index-pattern.md</w:t>
        </w:r>
      </w:hyperlink>
    </w:p>
    <w:p>
      <w:pPr>
        <w:pStyle w:val="Compact"/>
        <w:numPr>
          <w:ilvl w:val="0"/>
          <w:numId w:val="1026"/>
        </w:numPr>
      </w:pPr>
      <w:hyperlink r:id="rId116">
        <w:r>
          <w:rPr>
            <w:rStyle w:val="VerbatimChar"/>
          </w:rPr>
          <w:t xml:space="preserve">.claude/rules/outside-in-coverage-trigger.md</w:t>
        </w:r>
      </w:hyperlink>
      <w:r>
        <w:t xml:space="preserve"> </w:t>
      </w:r>
      <w:r>
        <w:t xml:space="preserve">v1.1</w:t>
      </w:r>
    </w:p>
    <w:p>
      <w:pPr>
        <w:pStyle w:val="Compact"/>
        <w:numPr>
          <w:ilvl w:val="0"/>
          <w:numId w:val="1026"/>
        </w:numPr>
      </w:pPr>
      <w:hyperlink r:id="rId117">
        <w:r>
          <w:rPr>
            <w:rStyle w:val="VerbatimChar"/>
          </w:rPr>
          <w:t xml:space="preserve">.claude/rules/audit-to-gap-pipeline.md</w:t>
        </w:r>
      </w:hyperlink>
    </w:p>
    <w:p>
      <w:pPr>
        <w:pStyle w:val="Compact"/>
        <w:numPr>
          <w:ilvl w:val="0"/>
          <w:numId w:val="1026"/>
        </w:numPr>
      </w:pPr>
      <w:hyperlink r:id="rId118">
        <w:r>
          <w:rPr>
            <w:rStyle w:val="VerbatimChar"/>
          </w:rPr>
          <w:t xml:space="preserve">.claude/skills/quality/persona-based-business-review/SKILL.md</w:t>
        </w:r>
      </w:hyperlink>
    </w:p>
    <w:bookmarkEnd w:id="119"/>
    <w:bookmarkEnd w:id="120"/>
    <w:bookmarkStart w:id="151" w:name="X2e29f885d46b4714e147f024f48033bb3c60bc6"/>
    <w:p>
      <w:pPr>
        <w:pStyle w:val="Heading1"/>
      </w:pPr>
      <w:r>
        <w:t xml:space="preserve">Chương 2 — Kiến trúc hệ thống KiteHub / KiteClass Platform</w:t>
      </w:r>
    </w:p>
    <w:bookmarkStart w:id="121" w:name="tldr-3"/>
    <w:p>
      <w:pPr>
        <w:pStyle w:val="Heading2"/>
      </w:pPr>
      <w:r>
        <w:t xml:space="preserve">TL;DR</w:t>
      </w:r>
    </w:p>
    <w:p>
      <w:pPr>
        <w:pStyle w:val="FirstParagraph"/>
      </w:pPr>
      <w:r>
        <w:t xml:space="preserve">Chương này trình bày kiến trúc của Kite Platform — nền tảng SaaS giáo dục đa-tenant gồm hai sản phẩm chia chung infrastructure:</w:t>
      </w:r>
      <w:r>
        <w:t xml:space="preserve"> </w:t>
      </w:r>
      <w:r>
        <w:rPr>
          <w:b/>
          <w:bCs/>
        </w:rPr>
        <w:t xml:space="preserve">KiteHub</w:t>
      </w:r>
      <w:r>
        <w:t xml:space="preserve"> </w:t>
      </w:r>
      <w:r>
        <w:t xml:space="preserve">(control-plane quản lý lifecycle tenant, subscription, billing, branding) và</w:t>
      </w:r>
      <w:r>
        <w:t xml:space="preserve"> </w:t>
      </w:r>
      <w:r>
        <w:rPr>
          <w:b/>
          <w:bCs/>
        </w:rPr>
        <w:t xml:space="preserve">KiteClass</w:t>
      </w:r>
      <w:r>
        <w:t xml:space="preserve"> </w:t>
      </w:r>
      <w:r>
        <w:t xml:space="preserve">(data-plane domain giáo dục per-tenant — student / class / attendance / grade / payment). Chương được tổ chức theo 5 góc nhìn:</w:t>
      </w:r>
    </w:p>
    <w:p>
      <w:pPr>
        <w:pStyle w:val="Compact"/>
        <w:numPr>
          <w:ilvl w:val="0"/>
          <w:numId w:val="1027"/>
        </w:numPr>
      </w:pPr>
      <w:r>
        <w:rPr>
          <w:b/>
          <w:bCs/>
        </w:rPr>
        <w:t xml:space="preserve">Yêu cầu chức năng (FR)</w:t>
      </w:r>
      <w:r>
        <w:t xml:space="preserve"> </w:t>
      </w:r>
      <w:r>
        <w:t xml:space="preserve">— capabilities mà platform cung cấp cho 4 nhóm persona (Solo Teacher / Center Owner / Center Manager / Student-Parent)</w:t>
      </w:r>
    </w:p>
    <w:p>
      <w:pPr>
        <w:pStyle w:val="Compact"/>
        <w:numPr>
          <w:ilvl w:val="0"/>
          <w:numId w:val="1027"/>
        </w:numPr>
      </w:pPr>
      <w:r>
        <w:rPr>
          <w:b/>
          <w:bCs/>
        </w:rPr>
        <w:t xml:space="preserve">Yêu cầu phi chức năng (NFR)</w:t>
      </w:r>
      <w:r>
        <w:t xml:space="preserve"> </w:t>
      </w:r>
      <w:r>
        <w:t xml:space="preserve">— performance P95 &lt; 500ms, availability 99.5% Phase 1 BETA, security OWASP Top 10 + PDPL 2023, scalability multi-tenant, maintainability per-service deploy</w:t>
      </w:r>
    </w:p>
    <w:p>
      <w:pPr>
        <w:pStyle w:val="Compact"/>
        <w:numPr>
          <w:ilvl w:val="0"/>
          <w:numId w:val="1027"/>
        </w:numPr>
      </w:pPr>
      <w:r>
        <w:rPr>
          <w:b/>
          <w:bCs/>
        </w:rPr>
        <w:t xml:space="preserve">Kiến trúc</w:t>
      </w:r>
      <w:r>
        <w:t xml:space="preserve"> </w:t>
      </w:r>
      <w:r>
        <w:t xml:space="preserve">— C4 Level 1 + Level 2, multi-tenant single-bucket pattern (Pool model), service decomposition (gateway + 6 KiteHub services + KiteClass core + Postgres RLS), database isolation với NULL force-fail policy</w:t>
      </w:r>
    </w:p>
    <w:p>
      <w:pPr>
        <w:pStyle w:val="Compact"/>
        <w:numPr>
          <w:ilvl w:val="0"/>
          <w:numId w:val="1027"/>
        </w:numPr>
      </w:pPr>
      <w:r>
        <w:rPr>
          <w:b/>
          <w:bCs/>
        </w:rPr>
        <w:t xml:space="preserve">Mô hình SaaS</w:t>
      </w:r>
      <w:r>
        <w:t xml:space="preserve"> </w:t>
      </w:r>
      <w:r>
        <w:t xml:space="preserve">— subscription lifecycle (TRIAL → ACTIVE → SUSPENDED → CANCELLED), tenant provisioning, plan tier FREE / STARTER / PRO / PRO_PLUS, VietQR primary payment Phase 1.5</w:t>
      </w:r>
    </w:p>
    <w:p>
      <w:pPr>
        <w:pStyle w:val="Compact"/>
        <w:numPr>
          <w:ilvl w:val="0"/>
          <w:numId w:val="1027"/>
        </w:numPr>
      </w:pPr>
      <w:r>
        <w:rPr>
          <w:b/>
          <w:bCs/>
        </w:rPr>
        <w:t xml:space="preserve">Bối cảnh Blended Learning</w:t>
      </w:r>
      <w:r>
        <w:t xml:space="preserve"> </w:t>
      </w:r>
      <w:r>
        <w:t xml:space="preserve">— đặc thù thị trường VN (trung tâm dạy thêm Mon-Sat, niên khóa 9-5, Zalo culture, mother-primary parent comms)</w:t>
      </w:r>
    </w:p>
    <w:p>
      <w:pPr>
        <w:pStyle w:val="FirstParagraph"/>
      </w:pPr>
      <w:r>
        <w:t xml:space="preserve">Cuối chương thảo luận hai quyết định kiến trúc quan trọng (single-bucket vs per-tenant DB; gateway-as-trust-boundary) và liên kết với Chương 3 (Implementation) + Chương 4 (Deployment &amp; Testing).</w:t>
      </w:r>
    </w:p>
    <w:p>
      <w:r>
        <w:pict>
          <v:rect style="width:0;height:1.5pt" o:hralign="center" o:hrstd="t" o:hr="t"/>
        </w:pict>
      </w:r>
    </w:p>
    <w:bookmarkEnd w:id="121"/>
    <w:bookmarkStart w:id="124" w:name="Xbde29310eb9cef1792f6a234f756159f5443b20"/>
    <w:p>
      <w:pPr>
        <w:pStyle w:val="Heading2"/>
      </w:pPr>
      <w:r>
        <w:t xml:space="preserve">2.1 Yêu cầu chức năng (Functional Requirements)</w:t>
      </w:r>
    </w:p>
    <w:bookmarkStart w:id="122" w:name="domain-capabilities"/>
    <w:p>
      <w:pPr>
        <w:pStyle w:val="Heading3"/>
      </w:pPr>
      <w:r>
        <w:t xml:space="preserve">2.1.1 Domain capabilities</w:t>
      </w:r>
    </w:p>
    <w:p>
      <w:pPr>
        <w:pStyle w:val="FirstParagraph"/>
      </w:pPr>
      <w:r>
        <w:t xml:space="preserve">Kite Platform phục vụ chu trình giáo dục đầy đủ cho trung tâm dạy thêm vừa-nhỏ Việt Nam, bao gồm 6 nhóm capability chính được phân bổ giữa KiteHub (control-plane) và KiteClass (data-plane).</w:t>
      </w:r>
    </w:p>
    <w:p>
      <w:pPr>
        <w:pStyle w:val="BodyText"/>
      </w:pPr>
      <w:r>
        <w:rPr>
          <w:b/>
          <w:bCs/>
        </w:rPr>
        <w:t xml:space="preserve">Nhóm 1 — Tenant onboarding (KiteHub</w:t>
      </w:r>
      <w:r>
        <w:rPr>
          <w:b/>
          <w:bCs/>
        </w:rPr>
        <w:t xml:space="preserve"> </w:t>
      </w:r>
      <w:r>
        <w:rPr>
          <w:rStyle w:val="VerbatimChar"/>
          <w:b/>
          <w:bCs/>
        </w:rPr>
        <w:t xml:space="preserve">kitehub-subscription</w:t>
      </w:r>
      <w:r>
        <w:rPr>
          <w:b/>
          <w:bCs/>
        </w:rPr>
        <w:t xml:space="preserve">):</w:t>
      </w:r>
    </w:p>
    <w:p>
      <w:pPr>
        <w:pStyle w:val="Compact"/>
        <w:numPr>
          <w:ilvl w:val="0"/>
          <w:numId w:val="1028"/>
        </w:numPr>
      </w:pPr>
      <w:r>
        <w:t xml:space="preserve">Anonymous prospect (Vy) truy cập landing → đăng ký yêu cầu beta access qua form 4 trường (họ tên / email / số điện thoại / tên trung tâm)</w:t>
      </w:r>
    </w:p>
    <w:p>
      <w:pPr>
        <w:pStyle w:val="Compact"/>
        <w:numPr>
          <w:ilvl w:val="0"/>
          <w:numId w:val="1028"/>
        </w:numPr>
      </w:pPr>
      <w:r>
        <w:t xml:space="preserve">Platform Admin (Mai) duyệt beta-request → trigger tenant provisioning flow (tạo</w:t>
      </w:r>
      <w:r>
        <w:t xml:space="preserve"> </w:t>
      </w:r>
      <w:r>
        <w:rPr>
          <w:rStyle w:val="VerbatimChar"/>
        </w:rPr>
        <w:t xml:space="preserve">instance_id</w:t>
      </w:r>
      <w:r>
        <w:t xml:space="preserve"> </w:t>
      </w:r>
      <w:r>
        <w:t xml:space="preserve">UUID, seed initial admin user role</w:t>
      </w:r>
      <w:r>
        <w:t xml:space="preserve"> </w:t>
      </w:r>
      <w:r>
        <w:rPr>
          <w:rStyle w:val="VerbatimChar"/>
        </w:rPr>
        <w:t xml:space="preserve">P2_CENTER_OWNER</w:t>
      </w:r>
      <w:r>
        <w:t xml:space="preserve">, gửi email magic-link)</w:t>
      </w:r>
    </w:p>
    <w:p>
      <w:pPr>
        <w:pStyle w:val="Compact"/>
        <w:numPr>
          <w:ilvl w:val="0"/>
          <w:numId w:val="1028"/>
        </w:numPr>
      </w:pPr>
      <w:r>
        <w:t xml:space="preserve">Owner (chị Hằng) bấm magic-link → set password lần đầu → đăng nhập dashboard → bắt đầu trial 14 ngày (rule TR-01 per</w:t>
      </w:r>
      <w:r>
        <w:t xml:space="preserve"> </w:t>
      </w:r>
      <w:r>
        <w:rPr>
          <w:rStyle w:val="VerbatimChar"/>
        </w:rPr>
        <w:t xml:space="preserve">documents/01-business/kitehub/trial-lifecycle/rules.md</w:t>
      </w:r>
      <w:r>
        <w:t xml:space="preserve">)</w:t>
      </w:r>
    </w:p>
    <w:p>
      <w:pPr>
        <w:pStyle w:val="Compact"/>
        <w:numPr>
          <w:ilvl w:val="0"/>
          <w:numId w:val="1028"/>
        </w:numPr>
      </w:pPr>
      <w:r>
        <w:t xml:space="preserve">Lifecycle states: PENDING → TRIAL → ACTIVE / SUSPENDED / CANCELLED (chi tiết §2.4)</w:t>
      </w:r>
    </w:p>
    <w:p>
      <w:pPr>
        <w:pStyle w:val="FirstParagraph"/>
      </w:pPr>
      <w:r>
        <w:rPr>
          <w:b/>
          <w:bCs/>
        </w:rPr>
        <w:t xml:space="preserve">Nhóm 2 — Subscription &amp; billing (KiteHub</w:t>
      </w:r>
      <w:r>
        <w:rPr>
          <w:b/>
          <w:bCs/>
        </w:rPr>
        <w:t xml:space="preserve"> </w:t>
      </w:r>
      <w:r>
        <w:rPr>
          <w:rStyle w:val="VerbatimChar"/>
          <w:b/>
          <w:bCs/>
        </w:rPr>
        <w:t xml:space="preserve">kitehub-subscription</w:t>
      </w:r>
      <w:r>
        <w:rPr>
          <w:b/>
          <w:bCs/>
        </w:rPr>
        <w:t xml:space="preserve"> </w:t>
      </w:r>
      <w:r>
        <w:rPr>
          <w:b/>
          <w:bCs/>
        </w:rPr>
        <w:t xml:space="preserve">+</w:t>
      </w:r>
      <w:r>
        <w:rPr>
          <w:b/>
          <w:bCs/>
        </w:rPr>
        <w:t xml:space="preserve"> </w:t>
      </w:r>
      <w:r>
        <w:rPr>
          <w:rStyle w:val="VerbatimChar"/>
          <w:b/>
          <w:bCs/>
        </w:rPr>
        <w:t xml:space="preserve">kitehub-admin</w:t>
      </w:r>
      <w:r>
        <w:rPr>
          <w:b/>
          <w:bCs/>
        </w:rPr>
        <w:t xml:space="preserve">):</w:t>
      </w:r>
    </w:p>
    <w:p>
      <w:pPr>
        <w:pStyle w:val="Compact"/>
        <w:numPr>
          <w:ilvl w:val="0"/>
          <w:numId w:val="1029"/>
        </w:numPr>
      </w:pPr>
      <w:r>
        <w:t xml:space="preserve">Owner chọn plan tier (FREE / STARTER / PRO / PRO_PLUS) — giá ví dụ</w:t>
      </w:r>
      <w:r>
        <w:t xml:space="preserve"> </w:t>
      </w:r>
      <w:r>
        <w:rPr>
          <w:rStyle w:val="VerbatimChar"/>
        </w:rPr>
        <w:t xml:space="preserve">1.500.000đ/tháng</w:t>
      </w:r>
      <w:r>
        <w:t xml:space="preserve"> </w:t>
      </w:r>
      <w:r>
        <w:t xml:space="preserve">cho gói STARTER 200 student (chi tiết Phase 1.5 release)</w:t>
      </w:r>
    </w:p>
    <w:p>
      <w:pPr>
        <w:pStyle w:val="Compact"/>
        <w:numPr>
          <w:ilvl w:val="0"/>
          <w:numId w:val="1029"/>
        </w:numPr>
      </w:pPr>
      <w:r>
        <w:t xml:space="preserve">Thanh toán qua VietQR (rule SUB-11 default payment method) hoặc bank transfer thủ công (Phase 1 BETA) → Phase 2 mở rộng MoMo + VNPay integration</w:t>
      </w:r>
    </w:p>
    <w:p>
      <w:pPr>
        <w:pStyle w:val="Compact"/>
        <w:numPr>
          <w:ilvl w:val="0"/>
          <w:numId w:val="1029"/>
        </w:numPr>
      </w:pPr>
      <w:r>
        <w:t xml:space="preserve">Auto-renew monthly với grace period 3 ngày khi payment fail (rule SUB-04); SUSPENDED tenant không login được nhưng giữ data 7 ngày retention (rule TR-05)</w:t>
      </w:r>
    </w:p>
    <w:p>
      <w:pPr>
        <w:pStyle w:val="Compact"/>
        <w:numPr>
          <w:ilvl w:val="0"/>
          <w:numId w:val="1029"/>
        </w:numPr>
      </w:pPr>
      <w:r>
        <w:t xml:space="preserve">Platform Admin (Mai) dashboard</w:t>
      </w:r>
      <w:r>
        <w:t xml:space="preserve"> </w:t>
      </w:r>
      <w:r>
        <w:rPr>
          <w:rStyle w:val="VerbatimChar"/>
        </w:rPr>
        <w:t xml:space="preserve">/admin/v1/revenue</w:t>
      </w:r>
      <w:r>
        <w:t xml:space="preserve"> </w:t>
      </w:r>
      <w:r>
        <w:t xml:space="preserve">xem doanh thu tháng, top tenant theo MRR, churn rate</w:t>
      </w:r>
    </w:p>
    <w:p>
      <w:pPr>
        <w:pStyle w:val="FirstParagraph"/>
      </w:pPr>
      <w:r>
        <w:rPr>
          <w:b/>
          <w:bCs/>
        </w:rPr>
        <w:t xml:space="preserve">Nhóm 3 — Tenant customization (KiteHub</w:t>
      </w:r>
      <w:r>
        <w:rPr>
          <w:b/>
          <w:bCs/>
        </w:rPr>
        <w:t xml:space="preserve"> </w:t>
      </w:r>
      <w:r>
        <w:rPr>
          <w:rStyle w:val="VerbatimChar"/>
          <w:b/>
          <w:bCs/>
        </w:rPr>
        <w:t xml:space="preserve">kitehub-branding</w:t>
      </w:r>
      <w:r>
        <w:rPr>
          <w:b/>
          <w:bCs/>
        </w:rPr>
        <w:t xml:space="preserve">):</w:t>
      </w:r>
    </w:p>
    <w:p>
      <w:pPr>
        <w:pStyle w:val="Compact"/>
        <w:numPr>
          <w:ilvl w:val="0"/>
          <w:numId w:val="1030"/>
        </w:numPr>
      </w:pPr>
      <w:r>
        <w:t xml:space="preserve">Per-tenant branding: logo, hero image, color palette, custom subdomain (vd</w:t>
      </w:r>
      <w:r>
        <w:t xml:space="preserve"> </w:t>
      </w:r>
      <w:r>
        <w:rPr>
          <w:rStyle w:val="VerbatimChar"/>
        </w:rPr>
        <w:t xml:space="preserve">trung-tam-sky.kitehub.me</w:t>
      </w:r>
      <w:r>
        <w:t xml:space="preserve">)</w:t>
      </w:r>
    </w:p>
    <w:p>
      <w:pPr>
        <w:pStyle w:val="Compact"/>
        <w:numPr>
          <w:ilvl w:val="0"/>
          <w:numId w:val="1030"/>
        </w:numPr>
      </w:pPr>
      <w:r>
        <w:t xml:space="preserve">AI Branding Studio sinh logo + hero qua MiniMax (production) hoặc Ollama (dev) — quota</w:t>
      </w:r>
      <w:r>
        <w:t xml:space="preserve"> </w:t>
      </w:r>
      <w:r>
        <w:rPr>
          <w:rStyle w:val="VerbatimChar"/>
        </w:rPr>
        <w:t xml:space="preserve">tenant_quota</w:t>
      </w:r>
      <w:r>
        <w:t xml:space="preserve"> </w:t>
      </w:r>
      <w:r>
        <w:t xml:space="preserve">table giới hạn theo tier (FREE: 3 lần regenerate/ngày)</w:t>
      </w:r>
    </w:p>
    <w:p>
      <w:pPr>
        <w:pStyle w:val="Compact"/>
        <w:numPr>
          <w:ilvl w:val="0"/>
          <w:numId w:val="1030"/>
        </w:numPr>
      </w:pPr>
      <w:r>
        <w:t xml:space="preserve">Email sender domain DKIM-verified per tenant (PRO tier) → thư gửi từ</w:t>
      </w:r>
      <w:r>
        <w:t xml:space="preserve"> </w:t>
      </w:r>
      <w:r>
        <w:rPr>
          <w:rStyle w:val="VerbatimChar"/>
        </w:rPr>
        <w:t xml:space="preserve">support@skyedu.vn</w:t>
      </w:r>
      <w:r>
        <w:t xml:space="preserve"> </w:t>
      </w:r>
      <w:r>
        <w:t xml:space="preserve">thay vì</w:t>
      </w:r>
      <w:r>
        <w:t xml:space="preserve"> </w:t>
      </w:r>
      <w:r>
        <w:rPr>
          <w:rStyle w:val="VerbatimChar"/>
        </w:rPr>
        <w:t xml:space="preserve">support@kitehub.me</w:t>
      </w:r>
    </w:p>
    <w:p>
      <w:pPr>
        <w:pStyle w:val="FirstParagraph"/>
      </w:pPr>
      <w:r>
        <w:rPr>
          <w:b/>
          <w:bCs/>
        </w:rPr>
        <w:t xml:space="preserve">Nhóm 4 — Education domain core (KiteClass</w:t>
      </w:r>
      <w:r>
        <w:rPr>
          <w:b/>
          <w:bCs/>
        </w:rPr>
        <w:t xml:space="preserve"> </w:t>
      </w:r>
      <w:r>
        <w:rPr>
          <w:rStyle w:val="VerbatimChar"/>
          <w:b/>
          <w:bCs/>
        </w:rPr>
        <w:t xml:space="preserve">kiteclass-core</w:t>
      </w:r>
      <w:r>
        <w:rPr>
          <w:b/>
          <w:bCs/>
        </w:rPr>
        <w:t xml:space="preserve">):</w:t>
      </w:r>
    </w:p>
    <w:p>
      <w:pPr>
        <w:pStyle w:val="Compact"/>
        <w:numPr>
          <w:ilvl w:val="0"/>
          <w:numId w:val="1031"/>
        </w:numPr>
      </w:pPr>
      <w:r>
        <w:rPr>
          <w:b/>
          <w:bCs/>
        </w:rPr>
        <w:t xml:space="preserve">Student management:</w:t>
      </w:r>
      <w:r>
        <w:t xml:space="preserve"> </w:t>
      </w:r>
      <w:r>
        <w:t xml:space="preserve">CRUD học sinh, bulk import CSV/Excel (rule SBI-01 per</w:t>
      </w:r>
      <w:r>
        <w:t xml:space="preserve"> </w:t>
      </w:r>
      <w:r>
        <w:rPr>
          <w:rStyle w:val="VerbatimChar"/>
        </w:rPr>
        <w:t xml:space="preserve">students</w:t>
      </w:r>
      <w:r>
        <w:t xml:space="preserve"> </w:t>
      </w:r>
      <w:r>
        <w:t xml:space="preserve">table), parent-student linking</w:t>
      </w:r>
    </w:p>
    <w:p>
      <w:pPr>
        <w:pStyle w:val="Compact"/>
        <w:numPr>
          <w:ilvl w:val="0"/>
          <w:numId w:val="1031"/>
        </w:numPr>
      </w:pPr>
      <w:r>
        <w:rPr>
          <w:b/>
          <w:bCs/>
        </w:rPr>
        <w:t xml:space="preserve">Class &amp; schedule:</w:t>
      </w:r>
      <w:r>
        <w:t xml:space="preserve"> </w:t>
      </w:r>
      <w:r>
        <w:t xml:space="preserve">Tạo lớp</w:t>
      </w:r>
      <w:r>
        <w:t xml:space="preserve"> </w:t>
      </w:r>
      <w:r>
        <w:rPr>
          <w:rStyle w:val="VerbatimChar"/>
        </w:rPr>
        <w:t xml:space="preserve">Lớp Anh ngữ 5A1</w:t>
      </w:r>
      <w:r>
        <w:t xml:space="preserve"> </w:t>
      </w:r>
      <w:r>
        <w:t xml:space="preserve">/</w:t>
      </w:r>
      <w:r>
        <w:t xml:space="preserve"> </w:t>
      </w:r>
      <w:r>
        <w:rPr>
          <w:rStyle w:val="VerbatimChar"/>
        </w:rPr>
        <w:t xml:space="preserve">Lớp Toán 9B</w:t>
      </w:r>
      <w:r>
        <w:t xml:space="preserve">, gắn</w:t>
      </w:r>
      <w:r>
        <w:t xml:space="preserve"> </w:t>
      </w:r>
      <w:r>
        <w:rPr>
          <w:rStyle w:val="VerbatimChar"/>
        </w:rPr>
        <w:t xml:space="preserve">homeroom_class</w:t>
      </w:r>
      <w:r>
        <w:t xml:space="preserve"> </w:t>
      </w:r>
      <w:r>
        <w:t xml:space="preserve">cho lớp chủ nhiệm, schedule sessions với</w:t>
      </w:r>
      <w:r>
        <w:t xml:space="preserve"> </w:t>
      </w:r>
      <w:r>
        <w:rPr>
          <w:rStyle w:val="VerbatimChar"/>
        </w:rPr>
        <w:t xml:space="preserve">class_schedule_slots</w:t>
      </w:r>
      <w:r>
        <w:t xml:space="preserve"> </w:t>
      </w:r>
      <w:r>
        <w:t xml:space="preserve">(Mon-Sat 17:00-21:00 evening slot phổ biến)</w:t>
      </w:r>
    </w:p>
    <w:p>
      <w:pPr>
        <w:pStyle w:val="Compact"/>
        <w:numPr>
          <w:ilvl w:val="0"/>
          <w:numId w:val="1031"/>
        </w:numPr>
      </w:pPr>
      <w:r>
        <w:rPr>
          <w:b/>
          <w:bCs/>
        </w:rPr>
        <w:t xml:space="preserve">Attendance:</w:t>
      </w:r>
      <w:r>
        <w:t xml:space="preserve"> </w:t>
      </w:r>
      <w:r>
        <w:t xml:space="preserve">GVCN điểm danh từng</w:t>
      </w:r>
      <w:r>
        <w:t xml:space="preserve"> </w:t>
      </w:r>
      <w:r>
        <w:rPr>
          <w:rStyle w:val="VerbatimChar"/>
        </w:rPr>
        <w:t xml:space="preserve">attendance_period</w:t>
      </w:r>
      <w:r>
        <w:t xml:space="preserve"> </w:t>
      </w:r>
      <w:r>
        <w:t xml:space="preserve">(1 buổi học), trạng thái Có/Vắng/Nghỉ phép; auto-sync sang Zalo group chat khi có học sinh vắng (Phase 2 integration)</w:t>
      </w:r>
    </w:p>
    <w:p>
      <w:pPr>
        <w:pStyle w:val="Compact"/>
        <w:numPr>
          <w:ilvl w:val="0"/>
          <w:numId w:val="1031"/>
        </w:numPr>
      </w:pPr>
      <w:r>
        <w:rPr>
          <w:b/>
          <w:bCs/>
        </w:rPr>
        <w:t xml:space="preserve">Grading:</w:t>
      </w:r>
      <w:r>
        <w:t xml:space="preserve"> </w:t>
      </w:r>
      <w:r>
        <w:t xml:space="preserve">Nhập điểm</w:t>
      </w:r>
      <w:r>
        <w:t xml:space="preserve"> </w:t>
      </w:r>
      <w:r>
        <w:rPr>
          <w:rStyle w:val="VerbatimChar"/>
        </w:rPr>
        <w:t xml:space="preserve">grades</w:t>
      </w:r>
      <w:r>
        <w:t xml:space="preserve"> </w:t>
      </w:r>
      <w:r>
        <w:t xml:space="preserve">per</w:t>
      </w:r>
      <w:r>
        <w:t xml:space="preserve"> </w:t>
      </w:r>
      <w:r>
        <w:rPr>
          <w:rStyle w:val="VerbatimChar"/>
        </w:rPr>
        <w:t xml:space="preserve">assignments</w:t>
      </w:r>
      <w:r>
        <w:t xml:space="preserve"> </w:t>
      </w:r>
      <w:r>
        <w:t xml:space="preserve">/</w:t>
      </w:r>
      <w:r>
        <w:t xml:space="preserve"> </w:t>
      </w:r>
      <w:r>
        <w:rPr>
          <w:rStyle w:val="VerbatimChar"/>
        </w:rPr>
        <w:t xml:space="preserve">subject_grades</w:t>
      </w:r>
      <w:r>
        <w:t xml:space="preserve">, xuất bảng điểm theo</w:t>
      </w:r>
      <w:r>
        <w:t xml:space="preserve"> </w:t>
      </w:r>
      <w:r>
        <w:rPr>
          <w:rStyle w:val="VerbatimChar"/>
        </w:rPr>
        <w:t xml:space="preserve">grading_scales</w:t>
      </w:r>
      <w:r>
        <w:t xml:space="preserve"> </w:t>
      </w:r>
      <w:r>
        <w:t xml:space="preserve">(thang 10 VN); báo cáo cuối kỳ HK1/HK2/HK_Hè</w:t>
      </w:r>
    </w:p>
    <w:p>
      <w:pPr>
        <w:pStyle w:val="Compact"/>
        <w:numPr>
          <w:ilvl w:val="0"/>
          <w:numId w:val="1031"/>
        </w:numPr>
      </w:pPr>
      <w:r>
        <w:rPr>
          <w:b/>
          <w:bCs/>
        </w:rPr>
        <w:t xml:space="preserve">Payment (per-tenant):</w:t>
      </w:r>
      <w:r>
        <w:t xml:space="preserve"> </w:t>
      </w:r>
      <w:r>
        <w:t xml:space="preserve">Owner phát hóa đơn</w:t>
      </w:r>
      <w:r>
        <w:t xml:space="preserve"> </w:t>
      </w:r>
      <w:r>
        <w:rPr>
          <w:rStyle w:val="VerbatimChar"/>
        </w:rPr>
        <w:t xml:space="preserve">invoices</w:t>
      </w:r>
      <w:r>
        <w:t xml:space="preserve"> </w:t>
      </w:r>
      <w:r>
        <w:t xml:space="preserve">cho phụ huynh (vd</w:t>
      </w:r>
      <w:r>
        <w:t xml:space="preserve"> </w:t>
      </w:r>
      <w:r>
        <w:rPr>
          <w:rStyle w:val="VerbatimChar"/>
        </w:rPr>
        <w:t xml:space="preserve">Học phí tháng 5/2026 - Trần Thị Hồng - 1.500.000đ</w:t>
      </w:r>
      <w:r>
        <w:t xml:space="preserve">), theo dõi thanh toán bank transfer / cash, xuất eInvoice VAT tích hợp MISA MeInvoice (Wave 93 retro pivot từ self-build VAT engine)</w:t>
      </w:r>
    </w:p>
    <w:p>
      <w:pPr>
        <w:pStyle w:val="Compact"/>
        <w:numPr>
          <w:ilvl w:val="0"/>
          <w:numId w:val="1031"/>
        </w:numPr>
      </w:pPr>
      <w:r>
        <w:rPr>
          <w:b/>
          <w:bCs/>
        </w:rPr>
        <w:t xml:space="preserve">Notification:</w:t>
      </w:r>
      <w:r>
        <w:t xml:space="preserve"> </w:t>
      </w:r>
      <w:r>
        <w:t xml:space="preserve">Gửi thông báo Zalo group chat (Phase 2) hoặc email formal (Phase 1) cho phụ huynh khi có điểm mới, sự cố, nhắc hóa đơn</w:t>
      </w:r>
    </w:p>
    <w:p>
      <w:pPr>
        <w:pStyle w:val="FirstParagraph"/>
      </w:pPr>
      <w:r>
        <w:rPr>
          <w:b/>
          <w:bCs/>
        </w:rPr>
        <w:t xml:space="preserve">Nhóm 5 — Compliance &amp; audit (cross-service):</w:t>
      </w:r>
    </w:p>
    <w:p>
      <w:pPr>
        <w:pStyle w:val="Compact"/>
        <w:numPr>
          <w:ilvl w:val="0"/>
          <w:numId w:val="1032"/>
        </w:numPr>
      </w:pPr>
      <w:r>
        <w:rPr>
          <w:rStyle w:val="VerbatimChar"/>
        </w:rPr>
        <w:t xml:space="preserve">admin_audit_log</w:t>
      </w:r>
      <w:r>
        <w:t xml:space="preserve"> </w:t>
      </w:r>
      <w:r>
        <w:t xml:space="preserve">table immutable (V60 migration) ghi mọi hành động Platform Admin → PDPL Art 11 tamper-proof retention</w:t>
      </w:r>
    </w:p>
    <w:p>
      <w:pPr>
        <w:pStyle w:val="Compact"/>
        <w:numPr>
          <w:ilvl w:val="0"/>
          <w:numId w:val="1032"/>
        </w:numPr>
      </w:pPr>
      <w:r>
        <w:rPr>
          <w:rStyle w:val="VerbatimChar"/>
        </w:rPr>
        <w:t xml:space="preserve">consent_record</w:t>
      </w:r>
      <w:r>
        <w:t xml:space="preserve"> </w:t>
      </w:r>
      <w:r>
        <w:t xml:space="preserve">table lưu sự đồng ý PDPL của tenant + parent (Phase 2 DPIA)</w:t>
      </w:r>
    </w:p>
    <w:p>
      <w:pPr>
        <w:pStyle w:val="Compact"/>
        <w:numPr>
          <w:ilvl w:val="0"/>
          <w:numId w:val="1032"/>
        </w:numPr>
      </w:pPr>
      <w:r>
        <w:rPr>
          <w:rStyle w:val="VerbatimChar"/>
        </w:rPr>
        <w:t xml:space="preserve">dsar_ticket</w:t>
      </w:r>
      <w:r>
        <w:t xml:space="preserve"> </w:t>
      </w:r>
      <w:r>
        <w:t xml:space="preserve">Data Subject Access Request — user xin xuất/xóa data của họ (Phase 2 trigger ≥1 DSAR/quý)</w:t>
      </w:r>
    </w:p>
    <w:p>
      <w:pPr>
        <w:pStyle w:val="Compact"/>
        <w:numPr>
          <w:ilvl w:val="0"/>
          <w:numId w:val="1032"/>
        </w:numPr>
      </w:pPr>
      <w:r>
        <w:rPr>
          <w:rStyle w:val="VerbatimChar"/>
        </w:rPr>
        <w:t xml:space="preserve">child_protection_audit_log</w:t>
      </w:r>
      <w:r>
        <w:t xml:space="preserve"> </w:t>
      </w:r>
      <w:r>
        <w:t xml:space="preserve">(KiteClass) cho K-12 Phase 3 — mọi access vào student record (đặc biệt minor) log riêng để MOET audit</w:t>
      </w:r>
    </w:p>
    <w:p>
      <w:pPr>
        <w:pStyle w:val="FirstParagraph"/>
      </w:pPr>
      <w:r>
        <w:rPr>
          <w:b/>
          <w:bCs/>
        </w:rPr>
        <w:t xml:space="preserve">Nhóm 6 — Platform admin &amp; support (KiteHub</w:t>
      </w:r>
      <w:r>
        <w:rPr>
          <w:b/>
          <w:bCs/>
        </w:rPr>
        <w:t xml:space="preserve"> </w:t>
      </w:r>
      <w:r>
        <w:rPr>
          <w:rStyle w:val="VerbatimChar"/>
          <w:b/>
          <w:bCs/>
        </w:rPr>
        <w:t xml:space="preserve">kitehub-admin</w:t>
      </w:r>
      <w:r>
        <w:rPr>
          <w:b/>
          <w:bCs/>
        </w:rPr>
        <w:t xml:space="preserve">):</w:t>
      </w:r>
    </w:p>
    <w:p>
      <w:pPr>
        <w:pStyle w:val="Compact"/>
        <w:numPr>
          <w:ilvl w:val="0"/>
          <w:numId w:val="1033"/>
        </w:numPr>
      </w:pPr>
      <w:r>
        <w:t xml:space="preserve">Instance management: list 5-20 tenant, xem health metric per tenant, suspend/resume tenant</w:t>
      </w:r>
    </w:p>
    <w:p>
      <w:pPr>
        <w:pStyle w:val="Compact"/>
        <w:numPr>
          <w:ilvl w:val="0"/>
          <w:numId w:val="1033"/>
        </w:numPr>
      </w:pPr>
      <w:r>
        <w:t xml:space="preserve">Impersonation flow</w:t>
      </w:r>
      <w:r>
        <w:t xml:space="preserve"> </w:t>
      </w:r>
      <w:r>
        <w:rPr>
          <w:rStyle w:val="VerbatimChar"/>
        </w:rPr>
        <w:t xml:space="preserve">/api/impersonate/start</w:t>
      </w:r>
      <w:r>
        <w:t xml:space="preserve"> </w:t>
      </w:r>
      <w:r>
        <w:t xml:space="preserve">— admin đăng nhập as tenant để support (audited trong</w:t>
      </w:r>
      <w:r>
        <w:t xml:space="preserve"> </w:t>
      </w:r>
      <w:r>
        <w:rPr>
          <w:rStyle w:val="VerbatimChar"/>
        </w:rPr>
        <w:t xml:space="preserve">impersonation_audit_log</w:t>
      </w:r>
      <w:r>
        <w:t xml:space="preserve">)</w:t>
      </w:r>
    </w:p>
    <w:p>
      <w:pPr>
        <w:pStyle w:val="Compact"/>
        <w:numPr>
          <w:ilvl w:val="0"/>
          <w:numId w:val="1033"/>
        </w:numPr>
      </w:pPr>
      <w:r>
        <w:t xml:space="preserve">Revenue dashboard MRR/ARR/churn theo tháng</w:t>
      </w:r>
    </w:p>
    <w:bookmarkEnd w:id="122"/>
    <w:bookmarkStart w:id="123" w:name="persona-scope-per-phase"/>
    <w:p>
      <w:pPr>
        <w:pStyle w:val="Heading3"/>
      </w:pPr>
      <w:r>
        <w:t xml:space="preserve">2.1.2 Persona scope per Phase</w:t>
      </w:r>
    </w:p>
    <w:p>
      <w:pPr>
        <w:pStyle w:val="FirstParagraph"/>
      </w:pPr>
      <w:r>
        <w:t xml:space="preserve">Phase rollout strategy locked 2026-05-06 ưu tiên persona theo độ phức tạp compliance:</w:t>
      </w:r>
    </w:p>
    <w:tbl>
      <w:tblPr>
        <w:tblStyle w:val="Table"/>
        <w:tblW w:type="pct" w:w="5000"/>
        <w:tblLayout w:type="fixed"/>
        <w:tblLook w:firstRow="1" w:lastRow="0" w:firstColumn="0" w:lastColumn="0" w:noHBand="0" w:noVBand="0" w:val="0020"/>
      </w:tblPr>
      <w:tblGrid>
        <w:gridCol w:w="3465"/>
        <w:gridCol w:w="1485"/>
        <w:gridCol w:w="1485"/>
        <w:gridCol w:w="1485"/>
      </w:tblGrid>
      <w:tr>
        <w:trPr>
          <w:tblHeader w:val="on"/>
        </w:trPr>
        <w:tc>
          <w:tcPr/>
          <w:p>
            <w:pPr>
              <w:pStyle w:val="Compact"/>
            </w:pPr>
            <w:r>
              <w:t xml:space="preserve">Phase</w:t>
            </w:r>
          </w:p>
        </w:tc>
        <w:tc>
          <w:tcPr/>
          <w:p>
            <w:pPr>
              <w:pStyle w:val="Compact"/>
            </w:pPr>
            <w:r>
              <w:t xml:space="preserve">Personas</w:t>
            </w:r>
          </w:p>
        </w:tc>
        <w:tc>
          <w:tcPr/>
          <w:p>
            <w:pPr>
              <w:pStyle w:val="Compact"/>
            </w:pPr>
            <w:r>
              <w:t xml:space="preserve">Compliance class</w:t>
            </w:r>
          </w:p>
        </w:tc>
        <w:tc>
          <w:tcPr/>
          <w:p>
            <w:pPr>
              <w:pStyle w:val="Compact"/>
            </w:pPr>
            <w:r>
              <w:t xml:space="preserve">Trigger sang phase tiếp</w:t>
            </w:r>
          </w:p>
        </w:tc>
      </w:tr>
      <w:tr>
        <w:tc>
          <w:tcPr/>
          <w:p>
            <w:pPr>
              <w:pStyle w:val="Compact"/>
            </w:pPr>
            <w:r>
              <w:rPr>
                <w:b/>
                <w:bCs/>
              </w:rPr>
              <w:t xml:space="preserve">Phase 1 BETA</w:t>
            </w:r>
            <w:r>
              <w:t xml:space="preserve"> </w:t>
            </w:r>
            <w:r>
              <w:t xml:space="preserve">(9-12 tuần, hiện tại)</w:t>
            </w:r>
          </w:p>
        </w:tc>
        <w:tc>
          <w:tcPr/>
          <w:p>
            <w:pPr>
              <w:pStyle w:val="Compact"/>
            </w:pPr>
            <w:r>
              <w:t xml:space="preserve">P1 Solo Teacher + P2 Center Owner</w:t>
            </w:r>
          </w:p>
        </w:tc>
        <w:tc>
          <w:tcPr/>
          <w:p>
            <w:pPr>
              <w:pStyle w:val="Compact"/>
            </w:pPr>
            <w:r>
              <w:t xml:space="preserve">PDPL baseline</w:t>
            </w:r>
          </w:p>
        </w:tc>
        <w:tc>
          <w:tcPr/>
          <w:p>
            <w:pPr>
              <w:pStyle w:val="Compact"/>
            </w:pPr>
            <w:r>
              <w:t xml:space="preserve">Quality audit ≥80/100, 5 beta tenant live, 0 P0 incident 2 tuần</w:t>
            </w:r>
          </w:p>
        </w:tc>
      </w:tr>
      <w:tr>
        <w:tc>
          <w:tcPr/>
          <w:p>
            <w:pPr>
              <w:pStyle w:val="Compact"/>
            </w:pPr>
            <w:r>
              <w:rPr>
                <w:b/>
                <w:bCs/>
              </w:rPr>
              <w:t xml:space="preserve">Phase 2</w:t>
            </w:r>
            <w:r>
              <w:t xml:space="preserve"> </w:t>
            </w:r>
            <w:r>
              <w:t xml:space="preserve">(+4-6 tuần)</w:t>
            </w:r>
          </w:p>
        </w:tc>
        <w:tc>
          <w:tcPr/>
          <w:p>
            <w:pPr>
              <w:pStyle w:val="Compact"/>
            </w:pPr>
            <w:r>
              <w:t xml:space="preserve">+ P3 Medium Center Manager</w:t>
            </w:r>
          </w:p>
        </w:tc>
        <w:tc>
          <w:tcPr/>
          <w:p>
            <w:pPr>
              <w:pStyle w:val="Compact"/>
            </w:pPr>
            <w:r>
              <w:t xml:space="preserve">+ DPIA cho payment scope</w:t>
            </w:r>
          </w:p>
        </w:tc>
        <w:tc>
          <w:tcPr/>
          <w:p>
            <w:pPr>
              <w:pStyle w:val="Compact"/>
            </w:pPr>
            <w:r>
              <w:t xml:space="preserve">Counsel engaged, 4 sub-conditions</w:t>
            </w:r>
          </w:p>
        </w:tc>
      </w:tr>
      <w:tr>
        <w:tc>
          <w:tcPr/>
          <w:p>
            <w:pPr>
              <w:pStyle w:val="Compact"/>
            </w:pPr>
            <w:r>
              <w:rPr>
                <w:b/>
                <w:bCs/>
              </w:rPr>
              <w:t xml:space="preserve">Phase 3</w:t>
            </w:r>
            <w:r>
              <w:t xml:space="preserve"> </w:t>
            </w:r>
            <w:r>
              <w:t xml:space="preserve">(+8-12 tuần post-counsel)</w:t>
            </w:r>
          </w:p>
        </w:tc>
        <w:tc>
          <w:tcPr/>
          <w:p>
            <w:pPr>
              <w:pStyle w:val="Compact"/>
            </w:pPr>
            <w:r>
              <w:t xml:space="preserve">+ P5 K-12 Principal</w:t>
            </w:r>
          </w:p>
        </w:tc>
        <w:tc>
          <w:tcPr/>
          <w:p>
            <w:pPr>
              <w:pStyle w:val="Compact"/>
            </w:pPr>
            <w:r>
              <w:t xml:space="preserve">+ DPO + MPS A05 + ISO27001 readiness</w:t>
            </w:r>
          </w:p>
        </w:tc>
        <w:tc>
          <w:tcPr/>
          <w:p>
            <w:pPr>
              <w:pStyle w:val="Compact"/>
            </w:pPr>
            <w:r>
              <w:t xml:space="preserve">(defer — K-12 risk class)</w:t>
            </w:r>
          </w:p>
        </w:tc>
      </w:tr>
    </w:tbl>
    <w:p>
      <w:pPr>
        <w:pStyle w:val="BodyText"/>
      </w:pPr>
      <w:r>
        <w:t xml:space="preserve">Quyết định context locked: solo dev mode, risk tolerance Moderate (per</w:t>
      </w:r>
      <w:r>
        <w:t xml:space="preserve"> </w:t>
      </w:r>
      <w:r>
        <w:rPr>
          <w:rStyle w:val="VerbatimChar"/>
        </w:rPr>
        <w:t xml:space="preserve">CLAUDE.md</w:t>
      </w:r>
      <w:r>
        <w:t xml:space="preserve"> </w:t>
      </w:r>
      <w:r>
        <w:t xml:space="preserve">§</w:t>
      </w:r>
      <w:r>
        <w:t xml:space="preserve">“CURRENT PHASE”</w:t>
      </w:r>
      <w:r>
        <w:t xml:space="preserve">). Track 2 Option α: full 8 ports Phase 1 (FE-BE-domain-DB-network-secrets-AI-payment).</w:t>
      </w:r>
    </w:p>
    <w:p>
      <w:r>
        <w:pict>
          <v:rect style="width:0;height:1.5pt" o:hralign="center" o:hrstd="t" o:hr="t"/>
        </w:pict>
      </w:r>
    </w:p>
    <w:bookmarkEnd w:id="123"/>
    <w:bookmarkEnd w:id="124"/>
    <w:bookmarkStart w:id="131" w:name="X1d031ee4a09c9a7d50cf5e46009248f912eee0d"/>
    <w:p>
      <w:pPr>
        <w:pStyle w:val="Heading2"/>
      </w:pPr>
      <w:r>
        <w:t xml:space="preserve">2.2 Yêu cầu phi chức năng (Non-Functional Requirements)</w:t>
      </w:r>
    </w:p>
    <w:bookmarkStart w:id="125" w:name="performance"/>
    <w:p>
      <w:pPr>
        <w:pStyle w:val="Heading3"/>
      </w:pPr>
      <w:r>
        <w:t xml:space="preserve">2.2.1 Performance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Target Phase 1 BETA</w:t>
            </w:r>
          </w:p>
        </w:tc>
        <w:tc>
          <w:tcPr/>
          <w:p>
            <w:pPr>
              <w:pStyle w:val="Compact"/>
            </w:pPr>
            <w:r>
              <w:t xml:space="preserve">Đo bằng</w:t>
            </w:r>
          </w:p>
        </w:tc>
        <w:tc>
          <w:tcPr/>
          <w:p>
            <w:pPr>
              <w:pStyle w:val="Compact"/>
            </w:pPr>
            <w:r>
              <w:t xml:space="preserve">Trạng thái</w:t>
            </w:r>
          </w:p>
        </w:tc>
      </w:tr>
      <w:tr>
        <w:tc>
          <w:tcPr/>
          <w:p>
            <w:pPr>
              <w:pStyle w:val="Compact"/>
            </w:pPr>
            <w:r>
              <w:t xml:space="preserve">API P95 latency (read endpoints)</w:t>
            </w:r>
          </w:p>
        </w:tc>
        <w:tc>
          <w:tcPr/>
          <w:p>
            <w:pPr>
              <w:pStyle w:val="Compact"/>
            </w:pPr>
            <w:r>
              <w:t xml:space="preserve">&lt; 500ms</w:t>
            </w:r>
          </w:p>
        </w:tc>
        <w:tc>
          <w:tcPr/>
          <w:p>
            <w:pPr>
              <w:pStyle w:val="Compact"/>
            </w:pPr>
            <w:r>
              <w:t xml:space="preserve">Prometheus scrape Spring Actuator</w:t>
            </w:r>
          </w:p>
        </w:tc>
        <w:tc>
          <w:tcPr/>
          <w:p>
            <w:pPr>
              <w:pStyle w:val="Compact"/>
            </w:pPr>
            <w:r>
              <w:t xml:space="preserve">86/100 B+ Wave 85 audit (per</w:t>
            </w:r>
            <w:r>
              <w:t xml:space="preserve"> </w:t>
            </w:r>
            <w:r>
              <w:rPr>
                <w:rStyle w:val="VerbatimChar"/>
              </w:rPr>
              <w:t xml:space="preserve">multi-tenant-isolation-patterns.md</w:t>
            </w:r>
            <w:r>
              <w:t xml:space="preserve"> </w:t>
            </w:r>
            <w:r>
              <w:t xml:space="preserve">§9.4) — RLS overhead measured ~6-8% acceptable</w:t>
            </w:r>
          </w:p>
        </w:tc>
      </w:tr>
      <w:tr>
        <w:tc>
          <w:tcPr/>
          <w:p>
            <w:pPr>
              <w:pStyle w:val="Compact"/>
            </w:pPr>
            <w:r>
              <w:t xml:space="preserve">API P95 latency (write endpoints)</w:t>
            </w:r>
          </w:p>
        </w:tc>
        <w:tc>
          <w:tcPr/>
          <w:p>
            <w:pPr>
              <w:pStyle w:val="Compact"/>
            </w:pPr>
            <w:r>
              <w:t xml:space="preserve">&lt; 1000ms</w:t>
            </w:r>
          </w:p>
        </w:tc>
        <w:tc>
          <w:tcPr/>
          <w:p>
            <w:pPr>
              <w:pStyle w:val="Compact"/>
            </w:pPr>
            <w:r>
              <w:t xml:space="preserve">Prometheus</w:t>
            </w:r>
          </w:p>
        </w:tc>
        <w:tc>
          <w:tcPr/>
          <w:p>
            <w:pPr>
              <w:pStyle w:val="Compact"/>
            </w:pPr>
            <w:r>
              <w:t xml:space="preserve">Trong target</w:t>
            </w:r>
          </w:p>
        </w:tc>
      </w:tr>
      <w:tr>
        <w:tc>
          <w:tcPr/>
          <w:p>
            <w:pPr>
              <w:pStyle w:val="Compact"/>
            </w:pPr>
            <w:r>
              <w:t xml:space="preserve">Frontend Time-to-Interactive (TTI)</w:t>
            </w:r>
          </w:p>
        </w:tc>
        <w:tc>
          <w:tcPr/>
          <w:p>
            <w:pPr>
              <w:pStyle w:val="Compact"/>
            </w:pPr>
            <w:r>
              <w:t xml:space="preserve">&lt; 3s on 4G</w:t>
            </w:r>
          </w:p>
        </w:tc>
        <w:tc>
          <w:tcPr/>
          <w:p>
            <w:pPr>
              <w:pStyle w:val="Compact"/>
            </w:pPr>
            <w:r>
              <w:t xml:space="preserve">Lighthouse</w:t>
            </w:r>
          </w:p>
        </w:tc>
        <w:tc>
          <w:tcPr/>
          <w:p>
            <w:pPr>
              <w:pStyle w:val="Compact"/>
            </w:pPr>
            <w:r>
              <w:t xml:space="preserve">Pending Wave 100.7 measure</w:t>
            </w:r>
          </w:p>
        </w:tc>
      </w:tr>
      <w:tr>
        <w:tc>
          <w:tcPr/>
          <w:p>
            <w:pPr>
              <w:pStyle w:val="Compact"/>
            </w:pPr>
            <w:r>
              <w:t xml:space="preserve">Database query P95</w:t>
            </w:r>
          </w:p>
        </w:tc>
        <w:tc>
          <w:tcPr/>
          <w:p>
            <w:pPr>
              <w:pStyle w:val="Compact"/>
            </w:pPr>
            <w:r>
              <w:t xml:space="preserve">&lt; 100ms</w:t>
            </w:r>
          </w:p>
        </w:tc>
        <w:tc>
          <w:tcPr/>
          <w:p>
            <w:pPr>
              <w:pStyle w:val="Compact"/>
            </w:pPr>
            <w:r>
              <w:rPr>
                <w:rStyle w:val="VerbatimChar"/>
              </w:rPr>
              <w:t xml:space="preserve">pg_stat_statements</w:t>
            </w:r>
          </w:p>
        </w:tc>
        <w:tc>
          <w:tcPr/>
          <w:p>
            <w:pPr>
              <w:pStyle w:val="Compact"/>
            </w:pPr>
            <w:r>
              <w:t xml:space="preserve">Trong target post Wave 85 cursor pagination (per Bucket D — 2 endpoint + 3 findAll Pageable)</w:t>
            </w:r>
          </w:p>
        </w:tc>
      </w:tr>
      <w:tr>
        <w:tc>
          <w:tcPr/>
          <w:p>
            <w:pPr>
              <w:pStyle w:val="Compact"/>
            </w:pPr>
            <w:r>
              <w:t xml:space="preserve">Concurrent users per tenant</w:t>
            </w:r>
          </w:p>
        </w:tc>
        <w:tc>
          <w:tcPr/>
          <w:p>
            <w:pPr>
              <w:pStyle w:val="Compact"/>
            </w:pPr>
            <w:r>
              <w:t xml:space="preserve">~50 active</w:t>
            </w:r>
          </w:p>
        </w:tc>
        <w:tc>
          <w:tcPr/>
          <w:p>
            <w:pPr>
              <w:pStyle w:val="Compact"/>
            </w:pPr>
            <w:r>
              <w:t xml:space="preserve">Load test stub</w:t>
            </w:r>
          </w:p>
        </w:tc>
        <w:tc>
          <w:tcPr/>
          <w:p>
            <w:pPr>
              <w:pStyle w:val="Compact"/>
            </w:pPr>
            <w:r>
              <w:t xml:space="preserve">Verified với 50 mock tenant ×10 user</w:t>
            </w:r>
          </w:p>
        </w:tc>
      </w:tr>
    </w:tbl>
    <w:p>
      <w:pPr>
        <w:pStyle w:val="BodyText"/>
      </w:pPr>
      <w:r>
        <w:t xml:space="preserve">Phase 2 (50-200 tenant) sẽ re-evaluate khi connection pool hit</w:t>
      </w:r>
      <w:r>
        <w:t xml:space="preserve"> </w:t>
      </w:r>
      <w:r>
        <w:rPr>
          <w:rStyle w:val="VerbatimChar"/>
        </w:rPr>
        <w:t xml:space="preserve">db.t3.small</w:t>
      </w:r>
      <w:r>
        <w:t xml:space="preserve"> </w:t>
      </w:r>
      <w:r>
        <w:t xml:space="preserve">limit (~150 active connections).</w:t>
      </w:r>
    </w:p>
    <w:bookmarkEnd w:id="125"/>
    <w:bookmarkStart w:id="126" w:name="availability"/>
    <w:p>
      <w:pPr>
        <w:pStyle w:val="Heading3"/>
      </w:pPr>
      <w:r>
        <w:t xml:space="preserve">2.2.2 Availability</w:t>
      </w:r>
    </w:p>
    <w:p>
      <w:pPr>
        <w:pStyle w:val="FirstParagraph"/>
      </w:pPr>
      <w:r>
        <w:t xml:space="preserve">Phase 1 BETA target</w:t>
      </w:r>
      <w:r>
        <w:t xml:space="preserve"> </w:t>
      </w:r>
      <w:r>
        <w:rPr>
          <w:b/>
          <w:bCs/>
        </w:rPr>
        <w:t xml:space="preserve">99.5% uptime</w:t>
      </w:r>
      <w:r>
        <w:t xml:space="preserve"> </w:t>
      </w:r>
      <w:r>
        <w:t xml:space="preserve">(~3.6 giờ downtime/tháng acceptable). Đạt được qua:</w:t>
      </w:r>
    </w:p>
    <w:p>
      <w:pPr>
        <w:pStyle w:val="Compact"/>
        <w:numPr>
          <w:ilvl w:val="0"/>
          <w:numId w:val="1034"/>
        </w:numPr>
      </w:pPr>
      <w:r>
        <w:t xml:space="preserve">Single AWS region</w:t>
      </w:r>
      <w:r>
        <w:t xml:space="preserve"> </w:t>
      </w:r>
      <w:r>
        <w:rPr>
          <w:rStyle w:val="VerbatimChar"/>
        </w:rPr>
        <w:t xml:space="preserve">ap-southeast-1</w:t>
      </w:r>
      <w:r>
        <w:t xml:space="preserve"> </w:t>
      </w:r>
      <w:r>
        <w:t xml:space="preserve">(Singapore) — Free Tier constraint không cho phép multi-region</w:t>
      </w:r>
    </w:p>
    <w:p>
      <w:pPr>
        <w:pStyle w:val="Compact"/>
        <w:numPr>
          <w:ilvl w:val="0"/>
          <w:numId w:val="1034"/>
        </w:numPr>
      </w:pPr>
      <w:r>
        <w:t xml:space="preserve">Health check</w:t>
      </w:r>
      <w:r>
        <w:t xml:space="preserve"> </w:t>
      </w:r>
      <w:r>
        <w:rPr>
          <w:rStyle w:val="VerbatimChar"/>
        </w:rPr>
        <w:t xml:space="preserve">/actuator/health</w:t>
      </w:r>
      <w:r>
        <w:t xml:space="preserve"> </w:t>
      </w:r>
      <w:r>
        <w:t xml:space="preserve">từng service + ALB health probe</w:t>
      </w:r>
    </w:p>
    <w:p>
      <w:pPr>
        <w:pStyle w:val="Compact"/>
        <w:numPr>
          <w:ilvl w:val="0"/>
          <w:numId w:val="1034"/>
        </w:numPr>
      </w:pPr>
      <w:r>
        <w:t xml:space="preserve">StatupProbe wired Helm 7/7 (per GAP-431 DONE) — đảm bảo container không nhận traffic trước khi ready</w:t>
      </w:r>
    </w:p>
    <w:p>
      <w:pPr>
        <w:pStyle w:val="Compact"/>
        <w:numPr>
          <w:ilvl w:val="0"/>
          <w:numId w:val="1034"/>
        </w:numPr>
      </w:pPr>
      <w:r>
        <w:t xml:space="preserve">CloudWatch SNS alarm 4 metric (CPU &gt;80% / memory &gt;85% / 5xx rate &gt;1% / DB connection &gt;120) — paging on-call</w:t>
      </w:r>
    </w:p>
    <w:p>
      <w:pPr>
        <w:pStyle w:val="FirstParagraph"/>
      </w:pPr>
      <w:r>
        <w:t xml:space="preserve">Phase 2 EKS migration sẽ nâng target lên</w:t>
      </w:r>
      <w:r>
        <w:t xml:space="preserve"> </w:t>
      </w:r>
      <w:r>
        <w:rPr>
          <w:b/>
          <w:bCs/>
        </w:rPr>
        <w:t xml:space="preserve">99.9%</w:t>
      </w:r>
      <w:r>
        <w:t xml:space="preserve"> </w:t>
      </w:r>
      <w:r>
        <w:t xml:space="preserve">với multi-AZ deployment + read replica.</w:t>
      </w:r>
    </w:p>
    <w:bookmarkEnd w:id="126"/>
    <w:bookmarkStart w:id="127" w:name="security"/>
    <w:p>
      <w:pPr>
        <w:pStyle w:val="Heading3"/>
      </w:pPr>
      <w:r>
        <w:t xml:space="preserve">2.2.3 Security</w:t>
      </w:r>
    </w:p>
    <w:p>
      <w:pPr>
        <w:pStyle w:val="FirstParagraph"/>
      </w:pPr>
      <w:r>
        <w:t xml:space="preserve">OWASP Top 10 (2021) baseline + VN compliance: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Implementation</w:t>
            </w:r>
          </w:p>
        </w:tc>
        <w:tc>
          <w:tcPr/>
          <w:p>
            <w:pPr>
              <w:pStyle w:val="Compact"/>
            </w:pPr>
            <w:r>
              <w:t xml:space="preserve">Reference</w:t>
            </w:r>
          </w:p>
        </w:tc>
      </w:tr>
      <w:tr>
        <w:tc>
          <w:tcPr/>
          <w:p>
            <w:pPr>
              <w:pStyle w:val="Compact"/>
            </w:pPr>
            <w:r>
              <w:rPr>
                <w:b/>
                <w:bCs/>
              </w:rPr>
              <w:t xml:space="preserve">A01 Broken Access Control</w:t>
            </w:r>
          </w:p>
        </w:tc>
        <w:tc>
          <w:tcPr/>
          <w:p>
            <w:pPr>
              <w:pStyle w:val="Compact"/>
            </w:pPr>
            <w:r>
              <w:t xml:space="preserve">Defense-in-depth 5 layers: Gateway JWT verify → Service</w:t>
            </w:r>
            <w:r>
              <w:t xml:space="preserve"> </w:t>
            </w:r>
            <w:r>
              <w:rPr>
                <w:rStyle w:val="VerbatimChar"/>
              </w:rPr>
              <w:t xml:space="preserve">@PreAuthorize</w:t>
            </w:r>
            <w:r>
              <w:t xml:space="preserve"> </w:t>
            </w:r>
            <w:r>
              <w:t xml:space="preserve">→ DB</w:t>
            </w:r>
            <w:r>
              <w:t xml:space="preserve"> </w:t>
            </w:r>
            <w:r>
              <w:rPr>
                <w:rStyle w:val="VerbatimChar"/>
              </w:rPr>
              <w:t xml:space="preserve">SET LOCAL</w:t>
            </w:r>
            <w:r>
              <w:t xml:space="preserve"> </w:t>
            </w:r>
            <w:r>
              <w:t xml:space="preserve">→ Postgres RLS policy →</w:t>
            </w:r>
            <w:r>
              <w:t xml:space="preserve"> </w:t>
            </w:r>
            <w:r>
              <w:rPr>
                <w:rStyle w:val="VerbatimChar"/>
              </w:rPr>
              <w:t xml:space="preserve">tenant_id</w:t>
            </w:r>
            <w:r>
              <w:t xml:space="preserve"> </w:t>
            </w:r>
            <w:r>
              <w:t xml:space="preserve">FK NOT NULL. Wave 85 NULL force-fail eliminate silent leak.</w:t>
            </w:r>
          </w:p>
        </w:tc>
        <w:tc>
          <w:tcPr/>
          <w:p>
            <w:pPr>
              <w:pStyle w:val="Compact"/>
            </w:pPr>
            <w:r>
              <w:rPr>
                <w:rStyle w:val="VerbatimChar"/>
              </w:rPr>
              <w:t xml:space="preserve">multi-tenant-architecture.md</w:t>
            </w:r>
            <w:r>
              <w:t xml:space="preserve"> </w:t>
            </w:r>
            <w:r>
              <w:t xml:space="preserve">§4.1</w:t>
            </w:r>
          </w:p>
        </w:tc>
      </w:tr>
      <w:tr>
        <w:tc>
          <w:tcPr/>
          <w:p>
            <w:pPr>
              <w:pStyle w:val="Compact"/>
            </w:pPr>
            <w:r>
              <w:rPr>
                <w:b/>
                <w:bCs/>
              </w:rPr>
              <w:t xml:space="preserve">A02 Cryptographic Failures</w:t>
            </w:r>
          </w:p>
        </w:tc>
        <w:tc>
          <w:tcPr/>
          <w:p>
            <w:pPr>
              <w:pStyle w:val="Compact"/>
            </w:pPr>
            <w:r>
              <w:t xml:space="preserve">TLS 1.2+ enforced; secrets trong AWS Secrets Manager 90-day rotation cadence; password BCrypt cost 12</w:t>
            </w:r>
          </w:p>
        </w:tc>
        <w:tc>
          <w:tcPr/>
          <w:p>
            <w:pPr>
              <w:pStyle w:val="Compact"/>
            </w:pPr>
            <w:r>
              <w:rPr>
                <w:rStyle w:val="VerbatimChar"/>
              </w:rPr>
              <w:t xml:space="preserve">pre-launch-auth-hardening-checklist.md</w:t>
            </w:r>
          </w:p>
        </w:tc>
      </w:tr>
      <w:tr>
        <w:tc>
          <w:tcPr/>
          <w:p>
            <w:pPr>
              <w:pStyle w:val="Compact"/>
            </w:pPr>
            <w:r>
              <w:rPr>
                <w:b/>
                <w:bCs/>
              </w:rPr>
              <w:t xml:space="preserve">A03 Injection</w:t>
            </w:r>
          </w:p>
        </w:tc>
        <w:tc>
          <w:tcPr/>
          <w:p>
            <w:pPr>
              <w:pStyle w:val="Compact"/>
            </w:pPr>
            <w:r>
              <w:t xml:space="preserve">Hibernate ORM parameterized query mặc định;</w:t>
            </w:r>
            <w:r>
              <w:t xml:space="preserve"> </w:t>
            </w:r>
            <w:r>
              <w:rPr>
                <w:rStyle w:val="VerbatimChar"/>
              </w:rPr>
              <w:t xml:space="preserve">@Query</w:t>
            </w:r>
            <w:r>
              <w:t xml:space="preserve"> </w:t>
            </w:r>
            <w:r>
              <w:t xml:space="preserve">native chỉ với validated input;</w:t>
            </w:r>
            <w:r>
              <w:t xml:space="preserve"> </w:t>
            </w:r>
            <w:r>
              <w:t xml:space="preserve">@RestController</w:t>
            </w:r>
            <w:r>
              <w:t xml:space="preserve"> </w:t>
            </w:r>
            <w:r>
              <w:t xml:space="preserve">validate qua</w:t>
            </w:r>
            <w:r>
              <w:t xml:space="preserve"> </w:t>
            </w:r>
            <w:r>
              <w:rPr>
                <w:rStyle w:val="VerbatimChar"/>
              </w:rPr>
              <w:t xml:space="preserve">@Valid</w:t>
            </w:r>
            <w:r>
              <w:t xml:space="preserve"> </w:t>
            </w:r>
            <w:r>
              <w:t xml:space="preserve">+ Bean Validation</w:t>
            </w:r>
          </w:p>
        </w:tc>
        <w:tc>
          <w:tcPr/>
          <w:p>
            <w:pPr>
              <w:pStyle w:val="Compact"/>
            </w:pPr>
            <w:r>
              <w:rPr>
                <w:rStyle w:val="VerbatimChar"/>
              </w:rPr>
              <w:t xml:space="preserve">design-patterns.md</w:t>
            </w:r>
            <w:r>
              <w:t xml:space="preserve"> </w:t>
            </w:r>
            <w:r>
              <w:t xml:space="preserve">§3</w:t>
            </w:r>
          </w:p>
        </w:tc>
      </w:tr>
      <w:tr>
        <w:tc>
          <w:tcPr/>
          <w:p>
            <w:pPr>
              <w:pStyle w:val="Compact"/>
            </w:pPr>
            <w:r>
              <w:rPr>
                <w:b/>
                <w:bCs/>
              </w:rPr>
              <w:t xml:space="preserve">A04 Insecure Design</w:t>
            </w:r>
          </w:p>
        </w:tc>
        <w:tc>
          <w:tcPr/>
          <w:p>
            <w:pPr>
              <w:pStyle w:val="Compact"/>
            </w:pPr>
            <w:r>
              <w:t xml:space="preserve">Threat model per service (4 file baseline Wave 99B) — auth-flow magic-link đã threat-modeled</w:t>
            </w:r>
          </w:p>
        </w:tc>
        <w:tc>
          <w:tcPr/>
          <w:p>
            <w:pPr>
              <w:pStyle w:val="Compact"/>
            </w:pPr>
            <w:r>
              <w:rPr>
                <w:rStyle w:val="VerbatimChar"/>
              </w:rPr>
              <w:t xml:space="preserve">documents/02-architecture/threat-models/</w:t>
            </w:r>
          </w:p>
        </w:tc>
      </w:tr>
      <w:tr>
        <w:tc>
          <w:tcPr/>
          <w:p>
            <w:pPr>
              <w:pStyle w:val="Compact"/>
            </w:pPr>
            <w:r>
              <w:rPr>
                <w:b/>
                <w:bCs/>
              </w:rPr>
              <w:t xml:space="preserve">A05 Security Misconfiguration</w:t>
            </w:r>
          </w:p>
        </w:tc>
        <w:tc>
          <w:tcPr/>
          <w:p>
            <w:pPr>
              <w:pStyle w:val="Compact"/>
            </w:pPr>
            <w:r>
              <w:t xml:space="preserve">Spring Security</w:t>
            </w:r>
            <w:r>
              <w:t xml:space="preserve"> </w:t>
            </w:r>
            <w:r>
              <w:rPr>
                <w:rStyle w:val="VerbatimChar"/>
              </w:rPr>
              <w:t xml:space="preserve">SecurityConfig</w:t>
            </w:r>
            <w:r>
              <w:t xml:space="preserve"> </w:t>
            </w:r>
            <w:r>
              <w:t xml:space="preserve">default-deny (Wave 80 hardening); CORS explicit origin list per env</w:t>
            </w:r>
          </w:p>
        </w:tc>
        <w:tc>
          <w:tcPr/>
          <w:p>
            <w:pPr>
              <w:pStyle w:val="Compact"/>
            </w:pPr>
            <w:r>
              <w:rPr>
                <w:rStyle w:val="VerbatimChar"/>
              </w:rPr>
              <w:t xml:space="preserve">production-env-config-registry.md</w:t>
            </w:r>
            <w:r>
              <w:t xml:space="preserve"> </w:t>
            </w:r>
            <w:r>
              <w:t xml:space="preserve">§2.2</w:t>
            </w:r>
          </w:p>
        </w:tc>
      </w:tr>
      <w:tr>
        <w:tc>
          <w:tcPr/>
          <w:p>
            <w:pPr>
              <w:pStyle w:val="Compact"/>
            </w:pPr>
            <w:r>
              <w:rPr>
                <w:b/>
                <w:bCs/>
              </w:rPr>
              <w:t xml:space="preserve">A06 Vulnerable Components</w:t>
            </w:r>
          </w:p>
        </w:tc>
        <w:tc>
          <w:tcPr/>
          <w:p>
            <w:pPr>
              <w:pStyle w:val="Compact"/>
            </w:pPr>
            <w:r>
              <w:t xml:space="preserve">Dependabot weekly; Trivy CRITICAL+HIGH gate trong CI; pnpm lockfile validation</w:t>
            </w:r>
          </w:p>
        </w:tc>
        <w:tc>
          <w:tcPr/>
          <w:p>
            <w:pPr>
              <w:pStyle w:val="Compact"/>
            </w:pPr>
            <w:r>
              <w:rPr>
                <w:rStyle w:val="VerbatimChar"/>
              </w:rPr>
              <w:t xml:space="preserve">.github/workflows/docker-build-push.yml</w:t>
            </w:r>
          </w:p>
        </w:tc>
      </w:tr>
      <w:tr>
        <w:tc>
          <w:tcPr/>
          <w:p>
            <w:pPr>
              <w:pStyle w:val="Compact"/>
            </w:pPr>
            <w:r>
              <w:rPr>
                <w:b/>
                <w:bCs/>
              </w:rPr>
              <w:t xml:space="preserve">A07 Authentication Failures</w:t>
            </w:r>
          </w:p>
        </w:tc>
        <w:tc>
          <w:tcPr/>
          <w:p>
            <w:pPr>
              <w:pStyle w:val="Compact"/>
            </w:pPr>
            <w:r>
              <w:t xml:space="preserve">JWT HS256 access token 15 min TTL + refresh token 30 days rotation; refresh blacklist trên Redis; 2FA TOTP P2 Owner (Wave 78)</w:t>
            </w:r>
          </w:p>
        </w:tc>
        <w:tc>
          <w:tcPr/>
          <w:p>
            <w:pPr>
              <w:pStyle w:val="Compact"/>
            </w:pPr>
            <w:r>
              <w:t xml:space="preserve">GAP-578</w:t>
            </w:r>
          </w:p>
        </w:tc>
      </w:tr>
      <w:tr>
        <w:tc>
          <w:tcPr/>
          <w:p>
            <w:pPr>
              <w:pStyle w:val="Compact"/>
            </w:pPr>
            <w:r>
              <w:rPr>
                <w:b/>
                <w:bCs/>
              </w:rPr>
              <w:t xml:space="preserve">A08 Software &amp; Data Integrity</w:t>
            </w:r>
          </w:p>
        </w:tc>
        <w:tc>
          <w:tcPr/>
          <w:p>
            <w:pPr>
              <w:pStyle w:val="Compact"/>
            </w:pPr>
            <w:r>
              <w:t xml:space="preserve">Immutable migrations Flyway; admin_audit_log V60 immutable; PDPL Art 11 tamper-proof</w:t>
            </w:r>
          </w:p>
        </w:tc>
        <w:tc>
          <w:tcPr/>
          <w:p>
            <w:pPr>
              <w:pStyle w:val="Compact"/>
            </w:pPr>
            <w:r>
              <w:rPr>
                <w:rStyle w:val="VerbatimChar"/>
              </w:rPr>
              <w:t xml:space="preserve">multi-tenant-architecture.md</w:t>
            </w:r>
            <w:r>
              <w:t xml:space="preserve"> </w:t>
            </w:r>
            <w:r>
              <w:t xml:space="preserve">§5.4 break-glass</w:t>
            </w:r>
          </w:p>
        </w:tc>
      </w:tr>
      <w:tr>
        <w:tc>
          <w:tcPr/>
          <w:p>
            <w:pPr>
              <w:pStyle w:val="Compact"/>
            </w:pPr>
            <w:r>
              <w:rPr>
                <w:b/>
                <w:bCs/>
              </w:rPr>
              <w:t xml:space="preserve">A09 Security Logging Failures</w:t>
            </w:r>
          </w:p>
        </w:tc>
        <w:tc>
          <w:tcPr/>
          <w:p>
            <w:pPr>
              <w:pStyle w:val="Compact"/>
            </w:pPr>
            <w:r>
              <w:t xml:space="preserve">Structured JSON logs (per</w:t>
            </w:r>
            <w:r>
              <w:t xml:space="preserve"> </w:t>
            </w:r>
            <w:r>
              <w:rPr>
                <w:rStyle w:val="VerbatimChar"/>
              </w:rPr>
              <w:t xml:space="preserve">logs-format-standard.md</w:t>
            </w:r>
            <w:r>
              <w:t xml:space="preserve">) + CloudTrail multi-region trail enabled BEFORE Phase 2.3 production apply (per</w:t>
            </w:r>
            <w:r>
              <w:t xml:space="preserve"> </w:t>
            </w:r>
            <w:r>
              <w:rPr>
                <w:rStyle w:val="VerbatimChar"/>
              </w:rPr>
              <w:t xml:space="preserve">aws-observability-first.md</w:t>
            </w:r>
            <w:r>
              <w:t xml:space="preserve">)</w:t>
            </w:r>
          </w:p>
        </w:tc>
        <w:tc>
          <w:tcPr/>
          <w:p>
            <w:pPr>
              <w:pStyle w:val="Compact"/>
            </w:pPr>
            <w:r>
              <w:t xml:space="preserve">GAP-437 Phase 1</w:t>
            </w:r>
          </w:p>
        </w:tc>
      </w:tr>
      <w:tr>
        <w:tc>
          <w:tcPr/>
          <w:p>
            <w:pPr>
              <w:pStyle w:val="Compact"/>
            </w:pPr>
            <w:r>
              <w:rPr>
                <w:b/>
                <w:bCs/>
              </w:rPr>
              <w:t xml:space="preserve">A10 Server-Side Request Forgery</w:t>
            </w:r>
          </w:p>
        </w:tc>
        <w:tc>
          <w:tcPr/>
          <w:p>
            <w:pPr>
              <w:pStyle w:val="Compact"/>
            </w:pPr>
            <w:r>
              <w:t xml:space="preserve">WebClient với explicit allowlist URL (MiniMax + VietQR + Ollama dev-only)</w:t>
            </w:r>
          </w:p>
        </w:tc>
        <w:tc>
          <w:tcPr/>
          <w:p>
            <w:pPr>
              <w:pStyle w:val="Compact"/>
            </w:pPr>
            <w:r>
              <w:rPr>
                <w:rStyle w:val="VerbatimChar"/>
              </w:rPr>
              <w:t xml:space="preserve">kitehub-branding/src/main/java/.../config/WebClientConfig.java</w:t>
            </w:r>
          </w:p>
        </w:tc>
      </w:tr>
    </w:tbl>
    <w:p>
      <w:pPr>
        <w:pStyle w:val="BodyText"/>
      </w:pPr>
      <w:r>
        <w:t xml:space="preserve">VN compliance baseline Phase 1:</w:t>
      </w:r>
    </w:p>
    <w:p>
      <w:pPr>
        <w:pStyle w:val="Compact"/>
        <w:numPr>
          <w:ilvl w:val="0"/>
          <w:numId w:val="1035"/>
        </w:numPr>
      </w:pPr>
      <w:r>
        <w:rPr>
          <w:b/>
          <w:bCs/>
        </w:rPr>
        <w:t xml:space="preserve">PDPL 2023</w:t>
      </w:r>
      <w:r>
        <w:t xml:space="preserve"> </w:t>
      </w:r>
      <w:r>
        <w:t xml:space="preserve">(Luật Bảo vệ Dữ liệu Cá nhân số 49/2023/QH15, có hiệu lực 2026-07-01) — Phase 1 disclaimer</w:t>
      </w:r>
      <w:r>
        <w:t xml:space="preserve"> </w:t>
      </w:r>
      <w:r>
        <w:t xml:space="preserve">“v1 pending counsel review”</w:t>
      </w:r>
      <w:r>
        <w:t xml:space="preserve"> </w:t>
      </w:r>
      <w:r>
        <w:t xml:space="preserve">cho non-K-12 acceptable</w:t>
      </w:r>
    </w:p>
    <w:p>
      <w:pPr>
        <w:pStyle w:val="Compact"/>
        <w:numPr>
          <w:ilvl w:val="0"/>
          <w:numId w:val="1035"/>
        </w:numPr>
      </w:pPr>
      <w:r>
        <w:rPr>
          <w:b/>
          <w:bCs/>
        </w:rPr>
        <w:t xml:space="preserve">Luật An ninh mạng 2018 + Nghị định 53/2022</w:t>
      </w:r>
      <w:r>
        <w:t xml:space="preserve"> </w:t>
      </w:r>
      <w:r>
        <w:t xml:space="preserve">— data localization VN region (RDS pin</w:t>
      </w:r>
      <w:r>
        <w:t xml:space="preserve"> </w:t>
      </w:r>
      <w:r>
        <w:rPr>
          <w:rStyle w:val="VerbatimChar"/>
        </w:rPr>
        <w:t xml:space="preserve">ap-southeast-1</w:t>
      </w:r>
      <w:r>
        <w:t xml:space="preserve">)</w:t>
      </w:r>
    </w:p>
    <w:p>
      <w:pPr>
        <w:pStyle w:val="Compact"/>
        <w:numPr>
          <w:ilvl w:val="0"/>
          <w:numId w:val="1035"/>
        </w:numPr>
      </w:pPr>
      <w:r>
        <w:rPr>
          <w:b/>
          <w:bCs/>
        </w:rPr>
        <w:t xml:space="preserve">Phase 3 K-12 gate:</w:t>
      </w:r>
      <w:r>
        <w:t xml:space="preserve"> </w:t>
      </w:r>
      <w:r>
        <w:t xml:space="preserve">DPO engagement + MPS A05 + DPIA + counsel review trước launch</w:t>
      </w:r>
    </w:p>
    <w:bookmarkEnd w:id="127"/>
    <w:bookmarkStart w:id="128" w:name="scalability"/>
    <w:p>
      <w:pPr>
        <w:pStyle w:val="Heading3"/>
      </w:pPr>
      <w:r>
        <w:t xml:space="preserve">2.2.4 Scalability</w:t>
      </w:r>
    </w:p>
    <w:p>
      <w:pPr>
        <w:pStyle w:val="FirstParagraph"/>
      </w:pPr>
      <w:r>
        <w:t xml:space="preserve">Multi-tenant scaling pattern</w:t>
      </w:r>
      <w:r>
        <w:t xml:space="preserve"> </w:t>
      </w:r>
      <w:r>
        <w:rPr>
          <w:b/>
          <w:bCs/>
        </w:rPr>
        <w:t xml:space="preserve">single-bucket + RLS</w:t>
      </w:r>
      <w:r>
        <w:t xml:space="preserve"> </w:t>
      </w:r>
      <w:r>
        <w:t xml:space="preserve">(Pool model per AWS Well-Architected SaaS Lens [9] + comprehensive analysis trong Pothon [43] — chi tiết §2.3.3):</w:t>
      </w:r>
    </w:p>
    <w:p>
      <w:pPr>
        <w:pStyle w:val="Compact"/>
        <w:numPr>
          <w:ilvl w:val="0"/>
          <w:numId w:val="1036"/>
        </w:numPr>
      </w:pPr>
      <w:r>
        <w:t xml:space="preserve">Phase 1 BETA: 10-50 tenant ×50-500 student/tenant = ~5k-25k total user</w:t>
      </w:r>
    </w:p>
    <w:p>
      <w:pPr>
        <w:pStyle w:val="Compact"/>
        <w:numPr>
          <w:ilvl w:val="0"/>
          <w:numId w:val="1036"/>
        </w:numPr>
      </w:pPr>
      <w:r>
        <w:t xml:space="preserve">Phase 2: 50-200 tenant ×100-1000 student/tenant = ~50k-200k user → vertical scale RDS sang</w:t>
      </w:r>
      <w:r>
        <w:t xml:space="preserve"> </w:t>
      </w:r>
      <w:r>
        <w:rPr>
          <w:rStyle w:val="VerbatimChar"/>
        </w:rPr>
        <w:t xml:space="preserve">db.r5.large</w:t>
      </w:r>
    </w:p>
    <w:p>
      <w:pPr>
        <w:pStyle w:val="Compact"/>
        <w:numPr>
          <w:ilvl w:val="0"/>
          <w:numId w:val="1036"/>
        </w:numPr>
      </w:pPr>
      <w:r>
        <w:t xml:space="preserve">Phase 3: 200-1000 tenant K-12 enterprise → re-evaluate trigger</w:t>
      </w:r>
      <w:r>
        <w:t xml:space="preserve"> </w:t>
      </w:r>
      <w:r>
        <w:rPr>
          <w:rStyle w:val="VerbatimChar"/>
        </w:rPr>
        <w:t xml:space="preserve">multi-tenant-isolation-patterns.md</w:t>
      </w:r>
      <w:r>
        <w:t xml:space="preserve"> </w:t>
      </w:r>
      <w:r>
        <w:t xml:space="preserve">§7 (move sang Hybrid Path A per-tenant DB cho enterprise subset)</w:t>
      </w:r>
    </w:p>
    <w:p>
      <w:pPr>
        <w:pStyle w:val="FirstParagraph"/>
      </w:pPr>
      <w:r>
        <w:t xml:space="preserve">Khả năng scale theo chiều ngang qua sub-split:</w:t>
      </w:r>
    </w:p>
    <w:p>
      <w:pPr>
        <w:pStyle w:val="Compact"/>
        <w:numPr>
          <w:ilvl w:val="0"/>
          <w:numId w:val="1037"/>
        </w:numPr>
      </w:pPr>
      <w:r>
        <w:t xml:space="preserve">Connection pool: HikariCP 10 connection/service × 7 services = 70 baseline; max 150 với RDS Phase 2</w:t>
      </w:r>
    </w:p>
    <w:p>
      <w:pPr>
        <w:pStyle w:val="Compact"/>
        <w:numPr>
          <w:ilvl w:val="0"/>
          <w:numId w:val="1037"/>
        </w:numPr>
      </w:pPr>
      <w:r>
        <w:t xml:space="preserve">Cache: Redis 7 LRU policy 256MB; pre-warm session + rate-limit counter</w:t>
      </w:r>
    </w:p>
    <w:p>
      <w:pPr>
        <w:pStyle w:val="Compact"/>
        <w:numPr>
          <w:ilvl w:val="0"/>
          <w:numId w:val="1037"/>
        </w:numPr>
      </w:pPr>
      <w:r>
        <w:t xml:space="preserve">Async: RabbitMQ event bus tách load (</w:t>
      </w:r>
      <w:r>
        <w:rPr>
          <w:rStyle w:val="VerbatimChar"/>
        </w:rPr>
        <w:t xml:space="preserve">branding.deploy</w:t>
      </w:r>
      <w:r>
        <w:t xml:space="preserve">,</w:t>
      </w:r>
      <w:r>
        <w:t xml:space="preserve"> </w:t>
      </w:r>
      <w:r>
        <w:rPr>
          <w:rStyle w:val="VerbatimChar"/>
        </w:rPr>
        <w:t xml:space="preserve">email.queue</w:t>
      </w:r>
      <w:r>
        <w:t xml:space="preserve">,</w:t>
      </w:r>
      <w:r>
        <w:t xml:space="preserve"> </w:t>
      </w:r>
      <w:r>
        <w:rPr>
          <w:rStyle w:val="VerbatimChar"/>
        </w:rPr>
        <w:t xml:space="preserve">instance.purge.fanout</w:t>
      </w:r>
      <w:r>
        <w:t xml:space="preserve">) → service consumer scale độc lập</w:t>
      </w:r>
    </w:p>
    <w:bookmarkEnd w:id="128"/>
    <w:bookmarkStart w:id="129" w:name="maintainability"/>
    <w:p>
      <w:pPr>
        <w:pStyle w:val="Heading3"/>
      </w:pPr>
      <w:r>
        <w:t xml:space="preserve">2.2.5 Maintainability</w:t>
      </w:r>
    </w:p>
    <w:p>
      <w:pPr>
        <w:pStyle w:val="FirstParagraph"/>
      </w:pPr>
      <w:r>
        <w:t xml:space="preserve">Microservice architecture cho phép per-service deploy độc lập:</w:t>
      </w:r>
    </w:p>
    <w:p>
      <w:pPr>
        <w:pStyle w:val="Compact"/>
        <w:numPr>
          <w:ilvl w:val="0"/>
          <w:numId w:val="1038"/>
        </w:numPr>
      </w:pPr>
      <w:r>
        <w:t xml:space="preserve">Per-service Docker image build + push ECR + ECS service update (target deploy duration &lt; 30 phút per service)</w:t>
      </w:r>
    </w:p>
    <w:p>
      <w:pPr>
        <w:pStyle w:val="Compact"/>
        <w:numPr>
          <w:ilvl w:val="0"/>
          <w:numId w:val="1038"/>
        </w:numPr>
      </w:pPr>
      <w:r>
        <w:t xml:space="preserve">Flyway migration per-service schema (subscription / branding / email / admin / kiteclass-core mỗi service migration chain riêng)</w:t>
      </w:r>
    </w:p>
    <w:p>
      <w:pPr>
        <w:pStyle w:val="Compact"/>
        <w:numPr>
          <w:ilvl w:val="0"/>
          <w:numId w:val="1038"/>
        </w:numPr>
      </w:pPr>
      <w:r>
        <w:t xml:space="preserve">Backward-compatible API: URL versioning</w:t>
      </w:r>
      <w:r>
        <w:t xml:space="preserve"> </w:t>
      </w:r>
      <w:r>
        <w:rPr>
          <w:rStyle w:val="VerbatimChar"/>
        </w:rPr>
        <w:t xml:space="preserve">/api/v1/...</w:t>
      </w:r>
      <w:r>
        <w:t xml:space="preserve"> </w:t>
      </w:r>
      <w:r>
        <w:t xml:space="preserve">(per</w:t>
      </w:r>
      <w:r>
        <w:t xml:space="preserve"> </w:t>
      </w:r>
      <w:r>
        <w:rPr>
          <w:rStyle w:val="VerbatimChar"/>
        </w:rPr>
        <w:t xml:space="preserve">versioning-policy.md</w:t>
      </w:r>
      <w:r>
        <w:t xml:space="preserve"> </w:t>
      </w:r>
      <w:r>
        <w:t xml:space="preserve">§7.1) → breaking change yêu cầu bump major</w:t>
      </w:r>
    </w:p>
    <w:p>
      <w:pPr>
        <w:pStyle w:val="Compact"/>
        <w:numPr>
          <w:ilvl w:val="0"/>
          <w:numId w:val="1038"/>
        </w:numPr>
      </w:pPr>
      <w:r>
        <w:t xml:space="preserve">Living docs mandate: business doc 3-layer (rules.md / use-cases.md / api-contract.md) cùng PR với code change (per</w:t>
      </w:r>
      <w:r>
        <w:t xml:space="preserve"> </w:t>
      </w:r>
      <w:r>
        <w:rPr>
          <w:rStyle w:val="VerbatimChar"/>
        </w:rPr>
        <w:t xml:space="preserve">CLAUDE.md</w:t>
      </w:r>
      <w:r>
        <w:t xml:space="preserve"> </w:t>
      </w:r>
      <w:r>
        <w:t xml:space="preserve">§</w:t>
      </w:r>
      <w:r>
        <w:t xml:space="preserve">“CRITICAL: Living Documents”</w:t>
      </w:r>
      <w:r>
        <w:t xml:space="preserve">)</w:t>
      </w:r>
    </w:p>
    <w:bookmarkEnd w:id="129"/>
    <w:bookmarkStart w:id="130" w:name="cost-phase-1-beta-free-tier-constraint"/>
    <w:p>
      <w:pPr>
        <w:pStyle w:val="Heading3"/>
      </w:pPr>
      <w:r>
        <w:t xml:space="preserve">2.2.6 Cost (Phase 1 BETA Free Tier constraint)</w:t>
      </w:r>
    </w:p>
    <w:p>
      <w:pPr>
        <w:pStyle w:val="Compact"/>
        <w:numPr>
          <w:ilvl w:val="0"/>
          <w:numId w:val="1039"/>
        </w:numPr>
      </w:pPr>
      <w:r>
        <w:t xml:space="preserve">AWS Free Tier 12 tháng: 2 EC2</w:t>
      </w:r>
      <w:r>
        <w:t xml:space="preserve"> </w:t>
      </w:r>
      <w:r>
        <w:rPr>
          <w:rStyle w:val="VerbatimChar"/>
        </w:rPr>
        <w:t xml:space="preserve">t3.micro</w:t>
      </w:r>
      <w:r>
        <w:t xml:space="preserve"> </w:t>
      </w:r>
      <w:r>
        <w:t xml:space="preserve">(KiteHub backend + KiteClass app), 1 RDS</w:t>
      </w:r>
      <w:r>
        <w:t xml:space="preserve"> </w:t>
      </w:r>
      <w:r>
        <w:rPr>
          <w:rStyle w:val="VerbatimChar"/>
        </w:rPr>
        <w:t xml:space="preserve">db.t3.micro</w:t>
      </w:r>
      <w:r>
        <w:t xml:space="preserve">, 5 GB S3</w:t>
      </w:r>
    </w:p>
    <w:p>
      <w:pPr>
        <w:pStyle w:val="Compact"/>
        <w:numPr>
          <w:ilvl w:val="0"/>
          <w:numId w:val="1039"/>
        </w:numPr>
      </w:pPr>
      <w:r>
        <w:t xml:space="preserve">Cloudflare: free tier DNS + CDN + DDoS protection</w:t>
      </w:r>
    </w:p>
    <w:p>
      <w:pPr>
        <w:pStyle w:val="Compact"/>
        <w:numPr>
          <w:ilvl w:val="0"/>
          <w:numId w:val="1039"/>
        </w:numPr>
      </w:pPr>
      <w:r>
        <w:t xml:space="preserve">Vendor email: Resend free tier 3k/tháng (Phase 1 dev); AWS SES production cost ~$0.10/1000 email</w:t>
      </w:r>
    </w:p>
    <w:p>
      <w:pPr>
        <w:pStyle w:val="Compact"/>
        <w:numPr>
          <w:ilvl w:val="0"/>
          <w:numId w:val="1039"/>
        </w:numPr>
      </w:pPr>
      <w:r>
        <w:t xml:space="preserve">AI: Ollama local cho dev (free); MiniMax production ~$0.001/request</w:t>
      </w:r>
    </w:p>
    <w:p>
      <w:pPr>
        <w:pStyle w:val="Compact"/>
        <w:numPr>
          <w:ilvl w:val="0"/>
          <w:numId w:val="1039"/>
        </w:numPr>
      </w:pPr>
      <w:r>
        <w:rPr>
          <w:b/>
          <w:bCs/>
        </w:rPr>
        <w:t xml:space="preserve">Tổng ước tính Phase 1 BETA: $15-30/tháng</w:t>
      </w:r>
      <w:r>
        <w:t xml:space="preserve"> </w:t>
      </w:r>
      <w:r>
        <w:t xml:space="preserve">(~360.000đ-720.000đ/tháng)</w:t>
      </w:r>
    </w:p>
    <w:p>
      <w:pPr>
        <w:pStyle w:val="FirstParagraph"/>
      </w:pPr>
      <w:r>
        <w:t xml:space="preserve">Quyết định kiến trúc neo cost constraint: chọn single-bucket multi-tenant RLS (Pattern 4) thay vì per-tenant DB (Pattern 1) — cost 20× difference, ops scale infeasible với solo dev (chi tiết §2.3.3).</w:t>
      </w:r>
    </w:p>
    <w:p>
      <w:r>
        <w:pict>
          <v:rect style="width:0;height:1.5pt" o:hralign="center" o:hrstd="t" o:hr="t"/>
        </w:pict>
      </w:r>
    </w:p>
    <w:bookmarkEnd w:id="130"/>
    <w:bookmarkEnd w:id="131"/>
    <w:bookmarkStart w:id="138" w:name="kiến-trúc-architecture"/>
    <w:p>
      <w:pPr>
        <w:pStyle w:val="Heading2"/>
      </w:pPr>
      <w:r>
        <w:t xml:space="preserve">2.3 Kiến trúc (Architecture)</w:t>
      </w:r>
    </w:p>
    <w:bookmarkStart w:id="132" w:name="c4-model-level-1-system-context"/>
    <w:p>
      <w:pPr>
        <w:pStyle w:val="Heading3"/>
      </w:pPr>
      <w:r>
        <w:t xml:space="preserve">2.3.1 C4 Model — Level 1 System Context</w:t>
      </w:r>
    </w:p>
    <w:p>
      <w:pPr>
        <w:pStyle w:val="FirstParagraph"/>
      </w:pPr>
      <w:r>
        <w:t xml:space="preserve">Mô hình C4 (Context / Container / Component / Code) của Brown [44] là framework chuẩn để visualize software architecture ở 4 mức độ chi tiết tăng dần. Khoá luận này dùng Level 1 (System Context) + Level 2 (Container) để mô tả Kite Platform; Level 3 + Level 4 defer Chapter 3 implementation.</w:t>
      </w:r>
    </w:p>
    <w:p>
      <w:pPr>
        <w:pStyle w:val="BodyText"/>
      </w:pPr>
      <w:r>
        <w:t xml:space="preserve">Kite Platform tương tác với 8 actor + 6 hệ thống ngoài. Per</w:t>
      </w:r>
      <w:r>
        <w:t xml:space="preserve"> </w:t>
      </w:r>
      <w:r>
        <w:rPr>
          <w:rStyle w:val="VerbatimChar"/>
        </w:rPr>
        <w:t xml:space="preserve">c4-context-container.md</w:t>
      </w:r>
      <w:r>
        <w:t xml:space="preserve"> </w:t>
      </w:r>
      <w:r>
        <w:t xml:space="preserve">§1 (verify-at-spawn 2026-05-19):</w:t>
      </w:r>
    </w:p>
    <w:p>
      <w:pPr>
        <w:pStyle w:val="SourceCode"/>
      </w:pPr>
      <w:r>
        <w:rPr>
          <w:rStyle w:val="VerbatimChar"/>
        </w:rPr>
        <w:t xml:space="preserve">flowchart TB</w:t>
      </w:r>
      <w:r>
        <w:br/>
      </w:r>
      <w:r>
        <w:rPr>
          <w:rStyle w:val="VerbatimChar"/>
        </w:rPr>
        <w:t xml:space="preserve">    P1[P1 Solo Teacher&lt;br/&gt;5-50 students]</w:t>
      </w:r>
      <w:r>
        <w:br/>
      </w:r>
      <w:r>
        <w:rPr>
          <w:rStyle w:val="VerbatimChar"/>
        </w:rPr>
        <w:t xml:space="preserve">    P2[P2 Center Owner&lt;br/&gt;20-100 students Phase 1]</w:t>
      </w:r>
      <w:r>
        <w:br/>
      </w:r>
      <w:r>
        <w:rPr>
          <w:rStyle w:val="VerbatimChar"/>
        </w:rPr>
        <w:t xml:space="preserve">    P3[P3 Center Manager&lt;br/&gt;100-500 students Phase 2]</w:t>
      </w:r>
      <w:r>
        <w:br/>
      </w:r>
      <w:r>
        <w:rPr>
          <w:rStyle w:val="VerbatimChar"/>
        </w:rPr>
        <w:t xml:space="preserve">    P5[P5 K-12 Principal&lt;br/&gt;defer Phase 3]</w:t>
      </w:r>
      <w:r>
        <w:br/>
      </w:r>
      <w:r>
        <w:rPr>
          <w:rStyle w:val="VerbatimChar"/>
        </w:rPr>
        <w:t xml:space="preserve">    Vy[Anonymous Prospect&lt;br/&gt;landing visitor]</w:t>
      </w:r>
      <w:r>
        <w:br/>
      </w:r>
      <w:r>
        <w:rPr>
          <w:rStyle w:val="VerbatimChar"/>
        </w:rPr>
        <w:t xml:space="preserve">    Admin[Platform Admin&lt;br/&gt;internal ops]</w:t>
      </w:r>
      <w:r>
        <w:br/>
      </w:r>
      <w:r>
        <w:rPr>
          <w:rStyle w:val="VerbatimChar"/>
        </w:rPr>
        <w:t xml:space="preserve">    Student[Student&lt;br/&gt;mobile primary 85%]</w:t>
      </w:r>
      <w:r>
        <w:br/>
      </w:r>
      <w:r>
        <w:rPr>
          <w:rStyle w:val="VerbatimChar"/>
        </w:rPr>
        <w:t xml:space="preserve">    Parent[Parent&lt;br/&gt;Zalo notify]</w:t>
      </w:r>
      <w:r>
        <w:br/>
      </w:r>
      <w:r>
        <w:br/>
      </w:r>
      <w:r>
        <w:rPr>
          <w:rStyle w:val="VerbatimChar"/>
        </w:rPr>
        <w:t xml:space="preserve">    Kite[Kite Platform&lt;br/&gt;Multi-tenant SaaS education&lt;br/&gt;KiteHub control-plane + KiteClass data-plane]</w:t>
      </w:r>
      <w:r>
        <w:br/>
      </w:r>
      <w:r>
        <w:br/>
      </w:r>
      <w:r>
        <w:rPr>
          <w:rStyle w:val="VerbatimChar"/>
        </w:rPr>
        <w:t xml:space="preserve">    Resend[Resend&lt;br/&gt;Email API Phase 1 dev]</w:t>
      </w:r>
      <w:r>
        <w:br/>
      </w:r>
      <w:r>
        <w:rPr>
          <w:rStyle w:val="VerbatimChar"/>
        </w:rPr>
        <w:t xml:space="preserve">    SES[AWS SES&lt;br/&gt;Email production]</w:t>
      </w:r>
      <w:r>
        <w:br/>
      </w:r>
      <w:r>
        <w:rPr>
          <w:rStyle w:val="VerbatimChar"/>
        </w:rPr>
        <w:t xml:space="preserve">    VietQR[VietQR&lt;br/&gt;QR upload payment]</w:t>
      </w:r>
      <w:r>
        <w:br/>
      </w:r>
      <w:r>
        <w:rPr>
          <w:rStyle w:val="VerbatimChar"/>
        </w:rPr>
        <w:t xml:space="preserve">    Zalo[Zalo OA&lt;br/&gt;Support fast-path]</w:t>
      </w:r>
      <w:r>
        <w:br/>
      </w:r>
      <w:r>
        <w:rPr>
          <w:rStyle w:val="VerbatimChar"/>
        </w:rPr>
        <w:t xml:space="preserve">    CF[Cloudflare&lt;br/&gt;DNS + CDN + DDoS]</w:t>
      </w:r>
      <w:r>
        <w:br/>
      </w:r>
      <w:r>
        <w:rPr>
          <w:rStyle w:val="VerbatimChar"/>
        </w:rPr>
        <w:t xml:space="preserve">    Status[Statuspage&lt;br/&gt;Incident comms]</w:t>
      </w:r>
      <w:r>
        <w:br/>
      </w:r>
      <w:r>
        <w:br/>
      </w:r>
      <w:r>
        <w:rPr>
          <w:rStyle w:val="VerbatimChar"/>
        </w:rPr>
        <w:t xml:space="preserve">    P1 --&gt;|HTTPS browser| Kite</w:t>
      </w:r>
      <w:r>
        <w:br/>
      </w:r>
      <w:r>
        <w:rPr>
          <w:rStyle w:val="VerbatimChar"/>
        </w:rPr>
        <w:t xml:space="preserve">    P2 --&gt;|HTTPS browser desktop| Kite</w:t>
      </w:r>
      <w:r>
        <w:br/>
      </w:r>
      <w:r>
        <w:rPr>
          <w:rStyle w:val="VerbatimChar"/>
        </w:rPr>
        <w:t xml:space="preserve">    P3 --&gt;|HTTPS browser tablet bulk ops| Kite</w:t>
      </w:r>
      <w:r>
        <w:br/>
      </w:r>
      <w:r>
        <w:rPr>
          <w:rStyle w:val="VerbatimChar"/>
        </w:rPr>
        <w:t xml:space="preserve">    Vy --&gt;|landing + signup| Kite</w:t>
      </w:r>
      <w:r>
        <w:br/>
      </w:r>
      <w:r>
        <w:rPr>
          <w:rStyle w:val="VerbatimChar"/>
        </w:rPr>
        <w:t xml:space="preserve">    Admin --&gt;|admin dashboard role-gated| Kite</w:t>
      </w:r>
      <w:r>
        <w:br/>
      </w:r>
      <w:r>
        <w:rPr>
          <w:rStyle w:val="VerbatimChar"/>
        </w:rPr>
        <w:t xml:space="preserve">    Student --&gt;|mobile primary| Kite</w:t>
      </w:r>
      <w:r>
        <w:br/>
      </w:r>
      <w:r>
        <w:rPr>
          <w:rStyle w:val="VerbatimChar"/>
        </w:rPr>
        <w:t xml:space="preserve">    Parent --&gt;|Zalo link + email verify| Kite</w:t>
      </w:r>
      <w:r>
        <w:br/>
      </w:r>
      <w:r>
        <w:br/>
      </w:r>
      <w:r>
        <w:rPr>
          <w:rStyle w:val="VerbatimChar"/>
        </w:rPr>
        <w:t xml:space="preserve">    Kite --&gt;|HTTP POST transactional| Resend</w:t>
      </w:r>
      <w:r>
        <w:br/>
      </w:r>
      <w:r>
        <w:rPr>
          <w:rStyle w:val="VerbatimChar"/>
        </w:rPr>
        <w:t xml:space="preserve">    Kite --&gt;|AWS SDK SesV2Client| SES</w:t>
      </w:r>
      <w:r>
        <w:br/>
      </w:r>
      <w:r>
        <w:rPr>
          <w:rStyle w:val="VerbatimChar"/>
        </w:rPr>
        <w:t xml:space="preserve">    Kite --&gt;|QR upload + manual reconcile P1.5| VietQR</w:t>
      </w:r>
      <w:r>
        <w:br/>
      </w:r>
      <w:r>
        <w:rPr>
          <w:rStyle w:val="VerbatimChar"/>
        </w:rPr>
        <w:t xml:space="preserve">    Kite --&gt;|OA broadcast support| Zalo</w:t>
      </w:r>
      <w:r>
        <w:br/>
      </w:r>
      <w:r>
        <w:rPr>
          <w:rStyle w:val="VerbatimChar"/>
        </w:rPr>
        <w:t xml:space="preserve">    Kite -.-&gt;|served via apex| CF</w:t>
      </w:r>
      <w:r>
        <w:br/>
      </w:r>
      <w:r>
        <w:rPr>
          <w:rStyle w:val="VerbatimChar"/>
        </w:rPr>
        <w:t xml:space="preserve">    Kite --&gt;|incident posts + uptime| Status</w:t>
      </w:r>
      <w:r>
        <w:br/>
      </w:r>
      <w:r>
        <w:br/>
      </w:r>
      <w:r>
        <w:rPr>
          <w:rStyle w:val="VerbatimChar"/>
        </w:rPr>
        <w:t xml:space="preserve">    classDef actor fill:#dbeafe,stroke:#1e40af</w:t>
      </w:r>
      <w:r>
        <w:br/>
      </w:r>
      <w:r>
        <w:rPr>
          <w:rStyle w:val="VerbatimChar"/>
        </w:rPr>
        <w:t xml:space="preserve">    classDef system fill:#fef3c7,stroke:#92400e,stroke-width:3px</w:t>
      </w:r>
      <w:r>
        <w:br/>
      </w:r>
      <w:r>
        <w:rPr>
          <w:rStyle w:val="VerbatimChar"/>
        </w:rPr>
        <w:t xml:space="preserve">    classDef external fill:#dcfce7,stroke:#166534</w:t>
      </w:r>
      <w:r>
        <w:br/>
      </w:r>
      <w:r>
        <w:rPr>
          <w:rStyle w:val="VerbatimChar"/>
        </w:rPr>
        <w:t xml:space="preserve">    class P1,P2,P3,P5,Vy,Admin,Student,Parent actor</w:t>
      </w:r>
      <w:r>
        <w:br/>
      </w:r>
      <w:r>
        <w:rPr>
          <w:rStyle w:val="VerbatimChar"/>
        </w:rPr>
        <w:t xml:space="preserve">    class Kite system</w:t>
      </w:r>
      <w:r>
        <w:br/>
      </w:r>
      <w:r>
        <w:rPr>
          <w:rStyle w:val="VerbatimChar"/>
        </w:rPr>
        <w:t xml:space="preserve">    class Resend,SES,VietQR,Zalo,CF,Status external</w:t>
      </w:r>
    </w:p>
    <w:p>
      <w:pPr>
        <w:pStyle w:val="FirstParagraph"/>
      </w:pPr>
      <w:r>
        <w:rPr>
          <w:b/>
          <w:bCs/>
        </w:rPr>
        <w:t xml:space="preserve">Đọc diagram:</w:t>
      </w:r>
      <w:r>
        <w:t xml:space="preserve"> </w:t>
      </w:r>
      <w:r>
        <w:t xml:space="preserve">mọi actor truy cập Kite Platform qua HTTPS (TLS 1.2+); hệ thống ngoài cô lập qua vendor adapter pattern (interface</w:t>
      </w:r>
      <w:r>
        <w:t xml:space="preserve"> </w:t>
      </w:r>
      <w:r>
        <w:rPr>
          <w:rStyle w:val="VerbatimChar"/>
        </w:rPr>
        <w:t xml:space="preserve">NotificationChannel</w:t>
      </w:r>
      <w:r>
        <w:t xml:space="preserve"> </w:t>
      </w:r>
      <w:r>
        <w:t xml:space="preserve">cho email,</w:t>
      </w:r>
      <w:r>
        <w:t xml:space="preserve"> </w:t>
      </w:r>
      <w:r>
        <w:rPr>
          <w:rStyle w:val="VerbatimChar"/>
        </w:rPr>
        <w:t xml:space="preserve">PaymentProcessor</w:t>
      </w:r>
      <w:r>
        <w:t xml:space="preserve"> </w:t>
      </w:r>
      <w:r>
        <w:t xml:space="preserve">cho VietQR). Không actor nào có direct DB access — đều qua gateway boundary.</w:t>
      </w:r>
    </w:p>
    <w:bookmarkEnd w:id="132"/>
    <w:bookmarkStart w:id="133" w:name="c4-model-level-2-container"/>
    <w:p>
      <w:pPr>
        <w:pStyle w:val="Heading3"/>
      </w:pPr>
      <w:r>
        <w:t xml:space="preserve">2.3.2 C4 Model — Level 2 Container</w:t>
      </w:r>
    </w:p>
    <w:p>
      <w:pPr>
        <w:pStyle w:val="FirstParagraph"/>
      </w:pPr>
      <w:r>
        <w:t xml:space="preserve">Zoom-in vào Kite Platform cho thấy 4 cluster: Frontend (2 Next.js apps), Gateway (Spring Cloud Gateway), Service (6 KiteHub services + 1 KiteClass core), Shared Infrastructure (4 container prefix</w:t>
      </w:r>
      <w:r>
        <w:t xml:space="preserve"> </w:t>
      </w:r>
      <w:r>
        <w:rPr>
          <w:rStyle w:val="VerbatimChar"/>
        </w:rPr>
        <w:t xml:space="preserve">kite-</w:t>
      </w:r>
      <w:r>
        <w:t xml:space="preserve">).</w:t>
      </w:r>
    </w:p>
    <w:p>
      <w:pPr>
        <w:pStyle w:val="SourceCode"/>
      </w:pPr>
      <w:r>
        <w:rPr>
          <w:rStyle w:val="VerbatimChar"/>
        </w:rPr>
        <w:t xml:space="preserve">flowchart TB</w:t>
      </w:r>
      <w:r>
        <w:br/>
      </w:r>
      <w:r>
        <w:rPr>
          <w:rStyle w:val="VerbatimChar"/>
        </w:rPr>
        <w:t xml:space="preserve">    User[Browser Actor]</w:t>
      </w:r>
      <w:r>
        <w:br/>
      </w:r>
      <w:r>
        <w:br/>
      </w:r>
      <w:r>
        <w:rPr>
          <w:rStyle w:val="VerbatimChar"/>
        </w:rPr>
        <w:t xml:space="preserve">    subgraph FrontendCluster["Frontend Cluster Next.js 15"]</w:t>
      </w:r>
      <w:r>
        <w:br/>
      </w:r>
      <w:r>
        <w:rPr>
          <w:rStyle w:val="VerbatimChar"/>
        </w:rPr>
        <w:t xml:space="preserve">        KHF[kitehub-frontend&lt;br/&gt;SaaS marketing + tenant admin&lt;br/&gt;EC2 self-host PM2:3001]</w:t>
      </w:r>
      <w:r>
        <w:br/>
      </w:r>
      <w:r>
        <w:rPr>
          <w:rStyle w:val="VerbatimChar"/>
        </w:rPr>
        <w:t xml:space="preserve">        KCF[kiteclass-frontend&lt;br/&gt;Tenant education UI&lt;br/&gt;EC2 self-host PM2:3000]</w:t>
      </w:r>
      <w:r>
        <w:br/>
      </w:r>
      <w:r>
        <w:rPr>
          <w:rStyle w:val="VerbatimChar"/>
        </w:rPr>
        <w:t xml:space="preserve">    end</w:t>
      </w:r>
      <w:r>
        <w:br/>
      </w:r>
      <w:r>
        <w:br/>
      </w:r>
      <w:r>
        <w:rPr>
          <w:rStyle w:val="VerbatimChar"/>
        </w:rPr>
        <w:t xml:space="preserve">    subgraph GatewayCluster["Gateway Cluster"]</w:t>
      </w:r>
      <w:r>
        <w:br/>
      </w:r>
      <w:r>
        <w:rPr>
          <w:rStyle w:val="VerbatimChar"/>
        </w:rPr>
        <w:t xml:space="preserve">        GW[kite-gateway&lt;br/&gt;Spring Cloud Gateway&lt;br/&gt;JWT validate + route + CORS&lt;br/&gt;Port 9000]</w:t>
      </w:r>
      <w:r>
        <w:br/>
      </w:r>
      <w:r>
        <w:rPr>
          <w:rStyle w:val="VerbatimChar"/>
        </w:rPr>
        <w:t xml:space="preserve">    end</w:t>
      </w:r>
      <w:r>
        <w:br/>
      </w:r>
      <w:r>
        <w:br/>
      </w:r>
      <w:r>
        <w:rPr>
          <w:rStyle w:val="VerbatimChar"/>
        </w:rPr>
        <w:t xml:space="preserve">    subgraph ServiceCluster["Service Cluster — KiteHub 6 + KiteClass core"]</w:t>
      </w:r>
      <w:r>
        <w:br/>
      </w:r>
      <w:r>
        <w:rPr>
          <w:rStyle w:val="VerbatimChar"/>
        </w:rPr>
        <w:t xml:space="preserve">        KHS[kitehub-subscription&lt;br/&gt;Trial + plan + tenant lifecycle&lt;br/&gt;Port 8081]</w:t>
      </w:r>
      <w:r>
        <w:br/>
      </w:r>
      <w:r>
        <w:rPr>
          <w:rStyle w:val="VerbatimChar"/>
        </w:rPr>
        <w:t xml:space="preserve">        KHB[kitehub-branding&lt;br/&gt;AI asset generation + S3&lt;br/&gt;Port 8083]</w:t>
      </w:r>
      <w:r>
        <w:br/>
      </w:r>
      <w:r>
        <w:rPr>
          <w:rStyle w:val="VerbatimChar"/>
        </w:rPr>
        <w:t xml:space="preserve">        KHE[kitehub-email&lt;br/&gt;Resend + SES adapter&lt;br/&gt;Port 8084]</w:t>
      </w:r>
      <w:r>
        <w:br/>
      </w:r>
      <w:r>
        <w:rPr>
          <w:rStyle w:val="VerbatimChar"/>
        </w:rPr>
        <w:t xml:space="preserve">        KHA[kitehub-admin&lt;br/&gt;Platform admin + audit log&lt;br/&gt;Port 8083 alias]</w:t>
      </w:r>
      <w:r>
        <w:br/>
      </w:r>
      <w:r>
        <w:rPr>
          <w:rStyle w:val="VerbatimChar"/>
        </w:rPr>
        <w:t xml:space="preserve">        KCC[kiteclass-core&lt;br/&gt;Education domain core&lt;br/&gt;Student/Class/Attendance/Grade/Payment&lt;br/&gt;Port 8088]</w:t>
      </w:r>
      <w:r>
        <w:br/>
      </w:r>
      <w:r>
        <w:rPr>
          <w:rStyle w:val="VerbatimChar"/>
        </w:rPr>
        <w:t xml:space="preserve">    end</w:t>
      </w:r>
      <w:r>
        <w:br/>
      </w:r>
      <w:r>
        <w:br/>
      </w:r>
      <w:r>
        <w:rPr>
          <w:rStyle w:val="VerbatimChar"/>
        </w:rPr>
        <w:t xml:space="preserve">    subgraph InfraCluster["Shared Infrastructure prefix kite-"]</w:t>
      </w:r>
      <w:r>
        <w:br/>
      </w:r>
      <w:r>
        <w:rPr>
          <w:rStyle w:val="VerbatimChar"/>
        </w:rPr>
        <w:t xml:space="preserve">        PG[(kite-postgres&lt;br/&gt;PostgreSQL 15&lt;br/&gt;RLS multi-tenant&lt;br/&gt;Port 5433)]</w:t>
      </w:r>
      <w:r>
        <w:br/>
      </w:r>
      <w:r>
        <w:rPr>
          <w:rStyle w:val="VerbatimChar"/>
        </w:rPr>
        <w:t xml:space="preserve">        RD[(kite-redis&lt;br/&gt;Redis 7 cache + rate-limit&lt;br/&gt;Port 6380)]</w:t>
      </w:r>
      <w:r>
        <w:br/>
      </w:r>
      <w:r>
        <w:rPr>
          <w:rStyle w:val="VerbatimChar"/>
        </w:rPr>
        <w:t xml:space="preserve">        MQ[(kite-rabbitmq&lt;br/&gt;Async event bus&lt;br/&gt;Port 5673)]</w:t>
      </w:r>
      <w:r>
        <w:br/>
      </w:r>
      <w:r>
        <w:rPr>
          <w:rStyle w:val="VerbatimChar"/>
        </w:rPr>
        <w:t xml:space="preserve">        MN[(kite-minio&lt;br/&gt;S3-compatible storage&lt;br/&gt;Port 9100)]</w:t>
      </w:r>
      <w:r>
        <w:br/>
      </w:r>
      <w:r>
        <w:rPr>
          <w:rStyle w:val="VerbatimChar"/>
        </w:rPr>
        <w:t xml:space="preserve">    end</w:t>
      </w:r>
      <w:r>
        <w:br/>
      </w:r>
      <w:r>
        <w:br/>
      </w:r>
      <w:r>
        <w:rPr>
          <w:rStyle w:val="VerbatimChar"/>
        </w:rPr>
        <w:t xml:space="preserve">    User --&gt;|HTTPS| KHF</w:t>
      </w:r>
      <w:r>
        <w:br/>
      </w:r>
      <w:r>
        <w:rPr>
          <w:rStyle w:val="VerbatimChar"/>
        </w:rPr>
        <w:t xml:space="preserve">    User --&gt;|HTTPS| KCF</w:t>
      </w:r>
      <w:r>
        <w:br/>
      </w:r>
      <w:r>
        <w:rPr>
          <w:rStyle w:val="VerbatimChar"/>
        </w:rPr>
        <w:t xml:space="preserve">    KHF --&gt;|REST API| GW</w:t>
      </w:r>
      <w:r>
        <w:br/>
      </w:r>
      <w:r>
        <w:rPr>
          <w:rStyle w:val="VerbatimChar"/>
        </w:rPr>
        <w:t xml:space="preserve">    KCF --&gt;|REST API| GW</w:t>
      </w:r>
      <w:r>
        <w:br/>
      </w:r>
      <w:r>
        <w:rPr>
          <w:rStyle w:val="VerbatimChar"/>
        </w:rPr>
        <w:t xml:space="preserve">    GW --&gt;|JWT-validated route| KHS</w:t>
      </w:r>
      <w:r>
        <w:br/>
      </w:r>
      <w:r>
        <w:rPr>
          <w:rStyle w:val="VerbatimChar"/>
        </w:rPr>
        <w:t xml:space="preserve">    GW --&gt;|route| KHB</w:t>
      </w:r>
      <w:r>
        <w:br/>
      </w:r>
      <w:r>
        <w:rPr>
          <w:rStyle w:val="VerbatimChar"/>
        </w:rPr>
        <w:t xml:space="preserve">    GW --&gt;|route| KHE</w:t>
      </w:r>
      <w:r>
        <w:br/>
      </w:r>
      <w:r>
        <w:rPr>
          <w:rStyle w:val="VerbatimChar"/>
        </w:rPr>
        <w:t xml:space="preserve">    GW --&gt;|route| KHA</w:t>
      </w:r>
      <w:r>
        <w:br/>
      </w:r>
      <w:r>
        <w:rPr>
          <w:rStyle w:val="VerbatimChar"/>
        </w:rPr>
        <w:t xml:space="preserve">    GW --&gt;|route| KCC</w:t>
      </w:r>
      <w:r>
        <w:br/>
      </w:r>
      <w:r>
        <w:br/>
      </w:r>
      <w:r>
        <w:rPr>
          <w:rStyle w:val="VerbatimChar"/>
        </w:rPr>
        <w:t xml:space="preserve">    KHS -.-&gt; PG</w:t>
      </w:r>
      <w:r>
        <w:br/>
      </w:r>
      <w:r>
        <w:rPr>
          <w:rStyle w:val="VerbatimChar"/>
        </w:rPr>
        <w:t xml:space="preserve">    KHS -.-&gt; RD</w:t>
      </w:r>
      <w:r>
        <w:br/>
      </w:r>
      <w:r>
        <w:rPr>
          <w:rStyle w:val="VerbatimChar"/>
        </w:rPr>
        <w:t xml:space="preserve">    KHS -.-&gt; MQ</w:t>
      </w:r>
      <w:r>
        <w:br/>
      </w:r>
      <w:r>
        <w:rPr>
          <w:rStyle w:val="VerbatimChar"/>
        </w:rPr>
        <w:t xml:space="preserve">    KHB -.-&gt; PG</w:t>
      </w:r>
      <w:r>
        <w:br/>
      </w:r>
      <w:r>
        <w:rPr>
          <w:rStyle w:val="VerbatimChar"/>
        </w:rPr>
        <w:t xml:space="preserve">    KHB -.-&gt; MN</w:t>
      </w:r>
      <w:r>
        <w:br/>
      </w:r>
      <w:r>
        <w:rPr>
          <w:rStyle w:val="VerbatimChar"/>
        </w:rPr>
        <w:t xml:space="preserve">    KHB -.-&gt; MQ</w:t>
      </w:r>
      <w:r>
        <w:br/>
      </w:r>
      <w:r>
        <w:rPr>
          <w:rStyle w:val="VerbatimChar"/>
        </w:rPr>
        <w:t xml:space="preserve">    KHE -.-&gt; MQ</w:t>
      </w:r>
      <w:r>
        <w:br/>
      </w:r>
      <w:r>
        <w:rPr>
          <w:rStyle w:val="VerbatimChar"/>
        </w:rPr>
        <w:t xml:space="preserve">    KHA -.-&gt; PG</w:t>
      </w:r>
      <w:r>
        <w:br/>
      </w:r>
      <w:r>
        <w:rPr>
          <w:rStyle w:val="VerbatimChar"/>
        </w:rPr>
        <w:t xml:space="preserve">    KCC -.-&gt; PG</w:t>
      </w:r>
      <w:r>
        <w:br/>
      </w:r>
      <w:r>
        <w:rPr>
          <w:rStyle w:val="VerbatimChar"/>
        </w:rPr>
        <w:t xml:space="preserve">    KCC -.-&gt; RD</w:t>
      </w:r>
      <w:r>
        <w:br/>
      </w:r>
      <w:r>
        <w:rPr>
          <w:rStyle w:val="VerbatimChar"/>
        </w:rPr>
        <w:t xml:space="preserve">    KCC -.-&gt; MQ</w:t>
      </w:r>
      <w:r>
        <w:br/>
      </w:r>
      <w:r>
        <w:rPr>
          <w:rStyle w:val="VerbatimChar"/>
        </w:rPr>
        <w:t xml:space="preserve">    KCC -.-&gt; MN</w:t>
      </w:r>
      <w:r>
        <w:br/>
      </w:r>
      <w:r>
        <w:br/>
      </w:r>
      <w:r>
        <w:rPr>
          <w:rStyle w:val="VerbatimChar"/>
        </w:rPr>
        <w:t xml:space="preserve">    classDef frontend fill:#dbeafe,stroke:#1e40af</w:t>
      </w:r>
      <w:r>
        <w:br/>
      </w:r>
      <w:r>
        <w:rPr>
          <w:rStyle w:val="VerbatimChar"/>
        </w:rPr>
        <w:t xml:space="preserve">    classDef gateway fill:#fef3c7,stroke:#92400e</w:t>
      </w:r>
      <w:r>
        <w:br/>
      </w:r>
      <w:r>
        <w:rPr>
          <w:rStyle w:val="VerbatimChar"/>
        </w:rPr>
        <w:t xml:space="preserve">    classDef service fill:#fce7f3,stroke:#9f1239</w:t>
      </w:r>
      <w:r>
        <w:br/>
      </w:r>
      <w:r>
        <w:rPr>
          <w:rStyle w:val="VerbatimChar"/>
        </w:rPr>
        <w:t xml:space="preserve">    classDef infra fill:#e0e7ff,stroke:#3730a3</w:t>
      </w:r>
      <w:r>
        <w:br/>
      </w:r>
      <w:r>
        <w:rPr>
          <w:rStyle w:val="VerbatimChar"/>
        </w:rPr>
        <w:t xml:space="preserve">    class KHF,KCF frontend</w:t>
      </w:r>
      <w:r>
        <w:br/>
      </w:r>
      <w:r>
        <w:rPr>
          <w:rStyle w:val="VerbatimChar"/>
        </w:rPr>
        <w:t xml:space="preserve">    class GW gateway</w:t>
      </w:r>
      <w:r>
        <w:br/>
      </w:r>
      <w:r>
        <w:rPr>
          <w:rStyle w:val="VerbatimChar"/>
        </w:rPr>
        <w:t xml:space="preserve">    class KHS,KHB,KHE,KHA,KCC service</w:t>
      </w:r>
      <w:r>
        <w:br/>
      </w:r>
      <w:r>
        <w:rPr>
          <w:rStyle w:val="VerbatimChar"/>
        </w:rPr>
        <w:t xml:space="preserve">    class PG,RD,MQ,MN infra</w:t>
      </w:r>
    </w:p>
    <w:p>
      <w:pPr>
        <w:pStyle w:val="FirstParagraph"/>
      </w:pPr>
      <w:r>
        <w:rPr>
          <w:b/>
          <w:bCs/>
        </w:rPr>
        <w:t xml:space="preserve">Narrative per cluster:</w:t>
      </w:r>
    </w:p>
    <w:p>
      <w:pPr>
        <w:numPr>
          <w:ilvl w:val="0"/>
          <w:numId w:val="1040"/>
        </w:numPr>
      </w:pPr>
      <w:r>
        <w:rPr>
          <w:b/>
          <w:bCs/>
        </w:rPr>
        <w:t xml:space="preserve">Frontend Cluster (2 container):</w:t>
      </w:r>
      <w:r>
        <w:t xml:space="preserve"> </w:t>
      </w:r>
      <w:r>
        <w:rPr>
          <w:rStyle w:val="VerbatimChar"/>
        </w:rPr>
        <w:t xml:space="preserve">kitehub-frontend</w:t>
      </w:r>
      <w:r>
        <w:t xml:space="preserve"> </w:t>
      </w:r>
      <w:r>
        <w:t xml:space="preserve">(Next.js 15 port 3001) phục vụ SaaS marketing + tenant admin (signup, billing, branding studio, admin v1 dashboard).</w:t>
      </w:r>
      <w:r>
        <w:t xml:space="preserve"> </w:t>
      </w:r>
      <w:r>
        <w:rPr>
          <w:rStyle w:val="VerbatimChar"/>
        </w:rPr>
        <w:t xml:space="preserve">kiteclass-frontend</w:t>
      </w:r>
      <w:r>
        <w:t xml:space="preserve"> </w:t>
      </w:r>
      <w:r>
        <w:t xml:space="preserve">(Next.js 15 port 3000) phục vụ tenant education UI (mobile primary — 85% session theo dossier persona). Cả hai self-host trên EC2 qua PM2 process manager (per Wave 82 pivot từ Vercel decommission). Consumer chia sẻ component library</w:t>
      </w:r>
      <w:r>
        <w:t xml:space="preserve"> </w:t>
      </w:r>
      <w:r>
        <w:rPr>
          <w:rStyle w:val="VerbatimChar"/>
        </w:rPr>
        <w:t xml:space="preserve">packages/shared-ui</w:t>
      </w:r>
      <w:r>
        <w:t xml:space="preserve">.</w:t>
      </w:r>
    </w:p>
    <w:p>
      <w:pPr>
        <w:numPr>
          <w:ilvl w:val="0"/>
          <w:numId w:val="1040"/>
        </w:numPr>
      </w:pPr>
      <w:r>
        <w:rPr>
          <w:b/>
          <w:bCs/>
        </w:rPr>
        <w:t xml:space="preserve">Gateway Cluster (1 container):</w:t>
      </w:r>
      <w:r>
        <w:t xml:space="preserve"> </w:t>
      </w:r>
      <w:r>
        <w:rPr>
          <w:rStyle w:val="VerbatimChar"/>
        </w:rPr>
        <w:t xml:space="preserve">kite-gateway</w:t>
      </w:r>
      <w:r>
        <w:t xml:space="preserve"> </w:t>
      </w:r>
      <w:r>
        <w:t xml:space="preserve">(Spring Cloud Gateway port 9000) là entry point duy nhất cho mọi backend API call. Trách nhiệm: (1) validate JWT signature HS256 + extract claim</w:t>
      </w:r>
      <w:r>
        <w:t xml:space="preserve"> </w:t>
      </w:r>
      <w:r>
        <w:rPr>
          <w:rStyle w:val="VerbatimChar"/>
        </w:rPr>
        <w:t xml:space="preserve">tenantId</w:t>
      </w:r>
      <w:r>
        <w:t xml:space="preserve"> </w:t>
      </w:r>
      <w:r>
        <w:t xml:space="preserve">+</w:t>
      </w:r>
      <w:r>
        <w:t xml:space="preserve"> </w:t>
      </w:r>
      <w:r>
        <w:rPr>
          <w:rStyle w:val="VerbatimChar"/>
        </w:rPr>
        <w:t xml:space="preserve">role</w:t>
      </w:r>
      <w:r>
        <w:t xml:space="preserve">, (2) propagate</w:t>
      </w:r>
      <w:r>
        <w:t xml:space="preserve"> </w:t>
      </w:r>
      <w:r>
        <w:rPr>
          <w:rStyle w:val="VerbatimChar"/>
        </w:rPr>
        <w:t xml:space="preserve">X-Tenant-Id</w:t>
      </w:r>
      <w:r>
        <w:t xml:space="preserve"> </w:t>
      </w:r>
      <w:r>
        <w:t xml:space="preserve">/</w:t>
      </w:r>
      <w:r>
        <w:t xml:space="preserve"> </w:t>
      </w:r>
      <w:r>
        <w:rPr>
          <w:rStyle w:val="VerbatimChar"/>
        </w:rPr>
        <w:t xml:space="preserve">X-User-Id</w:t>
      </w:r>
      <w:r>
        <w:t xml:space="preserve"> </w:t>
      </w:r>
      <w:r>
        <w:t xml:space="preserve">/</w:t>
      </w:r>
      <w:r>
        <w:t xml:space="preserve"> </w:t>
      </w:r>
      <w:r>
        <w:rPr>
          <w:rStyle w:val="VerbatimChar"/>
        </w:rPr>
        <w:t xml:space="preserve">X-User-Role</w:t>
      </w:r>
      <w:r>
        <w:t xml:space="preserve"> </w:t>
      </w:r>
      <w:r>
        <w:t xml:space="preserve">headers cho downstream services (per GAP-604 Wave 89), (3) enforce CORS với explicit origin list, (4) rate-limit per tenant qua Redis-backed counter.</w:t>
      </w:r>
    </w:p>
    <w:p>
      <w:pPr>
        <w:numPr>
          <w:ilvl w:val="0"/>
          <w:numId w:val="1040"/>
        </w:numPr>
      </w:pPr>
      <w:r>
        <w:rPr>
          <w:b/>
          <w:bCs/>
        </w:rPr>
        <w:t xml:space="preserve">Service Cluster (6 KiteHub + 1 KiteClass):</w:t>
      </w:r>
      <w:r>
        <w:t xml:space="preserve"> </w:t>
      </w:r>
      <w:r>
        <w:t xml:space="preserve">Per</w:t>
      </w:r>
      <w:r>
        <w:t xml:space="preserve"> </w:t>
      </w:r>
      <w:r>
        <w:rPr>
          <w:rStyle w:val="VerbatimChar"/>
        </w:rPr>
        <w:t xml:space="preserve">service-catalog-and-auth-flow.md</w:t>
      </w:r>
      <w:r>
        <w:t xml:space="preserve"> </w:t>
      </w:r>
      <w:r>
        <w:t xml:space="preserve">§1.1 verify-at-spawn</w:t>
      </w:r>
      <w:r>
        <w:t xml:space="preserve"> </w:t>
      </w:r>
      <w:r>
        <w:rPr>
          <w:rStyle w:val="VerbatimChar"/>
        </w:rPr>
        <w:t xml:space="preserve">kitehub/docker-compose.kitehub.yml</w:t>
      </w:r>
      <w:r>
        <w:t xml:space="preserve">:</w:t>
      </w:r>
    </w:p>
    <w:p>
      <w:pPr>
        <w:pStyle w:val="Compact"/>
        <w:numPr>
          <w:ilvl w:val="1"/>
          <w:numId w:val="1041"/>
        </w:numPr>
      </w:pPr>
      <w:r>
        <w:rPr>
          <w:rStyle w:val="VerbatimChar"/>
        </w:rPr>
        <w:t xml:space="preserve">kitehub-subscription</w:t>
      </w:r>
      <w:r>
        <w:t xml:space="preserve"> </w:t>
      </w:r>
      <w:r>
        <w:t xml:space="preserve">(8081) — auth + trial + subscription + billing + onboarding + beta access + DSAR + audit log + outbox + payment webhook</w:t>
      </w:r>
    </w:p>
    <w:p>
      <w:pPr>
        <w:pStyle w:val="Compact"/>
        <w:numPr>
          <w:ilvl w:val="1"/>
          <w:numId w:val="1041"/>
        </w:numPr>
      </w:pPr>
      <w:r>
        <w:rPr>
          <w:rStyle w:val="VerbatimChar"/>
        </w:rPr>
        <w:t xml:space="preserve">kitehub-branding</w:t>
      </w:r>
      <w:r>
        <w:t xml:space="preserve"> </w:t>
      </w:r>
      <w:r>
        <w:t xml:space="preserve">(8083) — AI asset (logo, banner, hero) + template + upload S3 qua MinIO + WebClient Ollama (dev) / MiniMax (production)</w:t>
      </w:r>
    </w:p>
    <w:p>
      <w:pPr>
        <w:pStyle w:val="Compact"/>
        <w:numPr>
          <w:ilvl w:val="1"/>
          <w:numId w:val="1041"/>
        </w:numPr>
      </w:pPr>
      <w:r>
        <w:rPr>
          <w:rStyle w:val="VerbatimChar"/>
        </w:rPr>
        <w:t xml:space="preserve">kitehub-email</w:t>
      </w:r>
      <w:r>
        <w:t xml:space="preserve"> </w:t>
      </w:r>
      <w:r>
        <w:t xml:space="preserve">(8084) — orchestration email send với</w:t>
      </w:r>
      <w:r>
        <w:t xml:space="preserve"> </w:t>
      </w:r>
      <w:r>
        <w:rPr>
          <w:rStyle w:val="VerbatimChar"/>
        </w:rPr>
        <w:t xml:space="preserve">NotificationChannel</w:t>
      </w:r>
      <w:r>
        <w:t xml:space="preserve"> </w:t>
      </w:r>
      <w:r>
        <w:t xml:space="preserve">adapter pattern (</w:t>
      </w:r>
      <w:r>
        <w:rPr>
          <w:rStyle w:val="VerbatimChar"/>
        </w:rPr>
        <w:t xml:space="preserve">SESEmailService</w:t>
      </w:r>
      <w:r>
        <w:t xml:space="preserve"> </w:t>
      </w:r>
      <w:r>
        <w:t xml:space="preserve">primary +</w:t>
      </w:r>
      <w:r>
        <w:t xml:space="preserve"> </w:t>
      </w:r>
      <w:r>
        <w:rPr>
          <w:rStyle w:val="VerbatimChar"/>
        </w:rPr>
        <w:t xml:space="preserve">ResendEmailService</w:t>
      </w:r>
      <w:r>
        <w:t xml:space="preserve"> </w:t>
      </w:r>
      <w:r>
        <w:t xml:space="preserve">dormant)</w:t>
      </w:r>
    </w:p>
    <w:p>
      <w:pPr>
        <w:pStyle w:val="Compact"/>
        <w:numPr>
          <w:ilvl w:val="1"/>
          <w:numId w:val="1041"/>
        </w:numPr>
      </w:pPr>
      <w:r>
        <w:rPr>
          <w:rStyle w:val="VerbatimChar"/>
        </w:rPr>
        <w:t xml:space="preserve">kitehub-admin</w:t>
      </w:r>
      <w:r>
        <w:t xml:space="preserve"> </w:t>
      </w:r>
      <w:r>
        <w:t xml:space="preserve">(8083 alias) — Platform Admin operations: beta-request approve, instance management, audit log read, impersonation flow</w:t>
      </w:r>
    </w:p>
    <w:p>
      <w:pPr>
        <w:pStyle w:val="Compact"/>
        <w:numPr>
          <w:ilvl w:val="1"/>
          <w:numId w:val="1041"/>
        </w:numPr>
      </w:pPr>
      <w:r>
        <w:rPr>
          <w:rStyle w:val="VerbatimChar"/>
        </w:rPr>
        <w:t xml:space="preserve">kitehub-platform</w:t>
      </w:r>
      <w:r>
        <w:t xml:space="preserve"> </w:t>
      </w:r>
      <w:r>
        <w:t xml:space="preserve">(library JAR) — shared starter: auth filter + tenant context + OpenTelemetry + common DTO/error handler — KHÔNG deployable</w:t>
      </w:r>
    </w:p>
    <w:p>
      <w:pPr>
        <w:pStyle w:val="Compact"/>
        <w:numPr>
          <w:ilvl w:val="1"/>
          <w:numId w:val="1041"/>
        </w:numPr>
      </w:pPr>
      <w:r>
        <w:rPr>
          <w:rStyle w:val="VerbatimChar"/>
        </w:rPr>
        <w:t xml:space="preserve">kiteclass-core</w:t>
      </w:r>
      <w:r>
        <w:t xml:space="preserve"> </w:t>
      </w:r>
      <w:r>
        <w:t xml:space="preserve">(8088) — domain education core: Student / Class / Attendance / Grade / Payment / Notification. Cô lập multi-tenant qua Postgres RLS (chi tiết §2.3.4).</w:t>
      </w:r>
    </w:p>
    <w:p>
      <w:pPr>
        <w:numPr>
          <w:ilvl w:val="0"/>
          <w:numId w:val="1040"/>
        </w:numPr>
      </w:pPr>
      <w:r>
        <w:rPr>
          <w:b/>
          <w:bCs/>
        </w:rPr>
        <w:t xml:space="preserve">Shared Infrastructure (4 container, prefix</w:t>
      </w:r>
      <w:r>
        <w:rPr>
          <w:b/>
          <w:bCs/>
        </w:rPr>
        <w:t xml:space="preserve"> </w:t>
      </w:r>
      <w:r>
        <w:rPr>
          <w:rStyle w:val="VerbatimChar"/>
          <w:b/>
          <w:bCs/>
        </w:rPr>
        <w:t xml:space="preserve">kite-</w:t>
      </w:r>
      <w:r>
        <w:rPr>
          <w:b/>
          <w:bCs/>
        </w:rPr>
        <w:t xml:space="preserve"> </w:t>
      </w:r>
      <w:r>
        <w:rPr>
          <w:b/>
          <w:bCs/>
        </w:rPr>
        <w:t xml:space="preserve">per</w:t>
      </w:r>
      <w:r>
        <w:rPr>
          <w:b/>
          <w:bCs/>
        </w:rPr>
        <w:t xml:space="preserve"> </w:t>
      </w:r>
      <w:r>
        <w:rPr>
          <w:rStyle w:val="VerbatimChar"/>
          <w:b/>
          <w:bCs/>
        </w:rPr>
        <w:t xml:space="preserve">CLAUDE.md</w:t>
      </w:r>
      <w:r>
        <w:rPr>
          <w:b/>
          <w:bCs/>
        </w:rPr>
        <w:t xml:space="preserve"> </w:t>
      </w:r>
      <w:r>
        <w:rPr>
          <w:b/>
          <w:bCs/>
        </w:rPr>
        <w:t xml:space="preserve">Docker Naming Convention):</w:t>
      </w:r>
    </w:p>
    <w:p>
      <w:pPr>
        <w:pStyle w:val="Compact"/>
        <w:numPr>
          <w:ilvl w:val="1"/>
          <w:numId w:val="1042"/>
        </w:numPr>
      </w:pPr>
      <w:r>
        <w:rPr>
          <w:rStyle w:val="VerbatimChar"/>
        </w:rPr>
        <w:t xml:space="preserve">kite-postgres</w:t>
      </w:r>
      <w:r>
        <w:t xml:space="preserve"> </w:t>
      </w:r>
      <w:r>
        <w:t xml:space="preserve">(PostgreSQL 15, port 5433) — database OLTP chính, schema</w:t>
      </w:r>
      <w:r>
        <w:t xml:space="preserve"> </w:t>
      </w:r>
      <w:r>
        <w:rPr>
          <w:rStyle w:val="VerbatimChar"/>
        </w:rPr>
        <w:t xml:space="preserve">kitehub</w:t>
      </w:r>
      <w:r>
        <w:t xml:space="preserve"> </w:t>
      </w:r>
      <w:r>
        <w:t xml:space="preserve">+ schema</w:t>
      </w:r>
      <w:r>
        <w:t xml:space="preserve"> </w:t>
      </w:r>
      <w:r>
        <w:rPr>
          <w:rStyle w:val="VerbatimChar"/>
        </w:rPr>
        <w:t xml:space="preserve">kiteclass_shared</w:t>
      </w:r>
      <w:r>
        <w:t xml:space="preserve">, RLS coverage 51/91 bảng (56%) — chi tiết §2.3.4</w:t>
      </w:r>
    </w:p>
    <w:p>
      <w:pPr>
        <w:pStyle w:val="Compact"/>
        <w:numPr>
          <w:ilvl w:val="1"/>
          <w:numId w:val="1042"/>
        </w:numPr>
      </w:pPr>
      <w:r>
        <w:rPr>
          <w:rStyle w:val="VerbatimChar"/>
        </w:rPr>
        <w:t xml:space="preserve">kite-redis</w:t>
      </w:r>
      <w:r>
        <w:t xml:space="preserve"> </w:t>
      </w:r>
      <w:r>
        <w:t xml:space="preserve">(Redis 7, port 6380) — cache + session store + rate-limit counter, LRU policy 256MB baseline</w:t>
      </w:r>
    </w:p>
    <w:p>
      <w:pPr>
        <w:pStyle w:val="Compact"/>
        <w:numPr>
          <w:ilvl w:val="1"/>
          <w:numId w:val="1042"/>
        </w:numPr>
      </w:pPr>
      <w:r>
        <w:rPr>
          <w:rStyle w:val="VerbatimChar"/>
        </w:rPr>
        <w:t xml:space="preserve">kite-rabbitmq</w:t>
      </w:r>
      <w:r>
        <w:t xml:space="preserve"> </w:t>
      </w:r>
      <w:r>
        <w:t xml:space="preserve">(RabbitMQ 3-management, port 5673) — async event bus:</w:t>
      </w:r>
      <w:r>
        <w:t xml:space="preserve"> </w:t>
      </w:r>
      <w:r>
        <w:rPr>
          <w:rStyle w:val="VerbatimChar"/>
        </w:rPr>
        <w:t xml:space="preserve">email.exchange</w:t>
      </w:r>
      <w:r>
        <w:t xml:space="preserve">,</w:t>
      </w:r>
      <w:r>
        <w:t xml:space="preserve"> </w:t>
      </w:r>
      <w:r>
        <w:rPr>
          <w:rStyle w:val="VerbatimChar"/>
        </w:rPr>
        <w:t xml:space="preserve">branding.deploy.*</w:t>
      </w:r>
      <w:r>
        <w:t xml:space="preserve">,</w:t>
      </w:r>
      <w:r>
        <w:t xml:space="preserve"> </w:t>
      </w:r>
      <w:r>
        <w:rPr>
          <w:rStyle w:val="VerbatimChar"/>
        </w:rPr>
        <w:t xml:space="preserve">instance.purge.exchange</w:t>
      </w:r>
      <w:r>
        <w:t xml:space="preserve"> </w:t>
      </w:r>
      <w:r>
        <w:t xml:space="preserve">(fanout pattern)</w:t>
      </w:r>
    </w:p>
    <w:p>
      <w:pPr>
        <w:pStyle w:val="Compact"/>
        <w:numPr>
          <w:ilvl w:val="1"/>
          <w:numId w:val="1042"/>
        </w:numPr>
      </w:pPr>
      <w:r>
        <w:rPr>
          <w:rStyle w:val="VerbatimChar"/>
        </w:rPr>
        <w:t xml:space="preserve">kite-minio</w:t>
      </w:r>
      <w:r>
        <w:t xml:space="preserve"> </w:t>
      </w:r>
      <w:r>
        <w:t xml:space="preserve">(S3-compatible, port 9100) — object storage cho AI asset + template SVG + user upload. Production map sang AWS S3 với cùng SDK.</w:t>
      </w:r>
    </w:p>
    <w:p>
      <w:pPr>
        <w:pStyle w:val="FirstParagraph"/>
      </w:pPr>
      <w:r>
        <w:rPr>
          <w:b/>
          <w:bCs/>
        </w:rPr>
        <w:t xml:space="preserve">Tại sao prefix</w:t>
      </w:r>
      <w:r>
        <w:rPr>
          <w:b/>
          <w:bCs/>
        </w:rPr>
        <w:t xml:space="preserve"> </w:t>
      </w:r>
      <w:r>
        <w:rPr>
          <w:rStyle w:val="VerbatimChar"/>
          <w:b/>
          <w:bCs/>
        </w:rPr>
        <w:t xml:space="preserve">kite-</w:t>
      </w:r>
      <w:r>
        <w:rPr>
          <w:b/>
          <w:bCs/>
        </w:rPr>
        <w:t xml:space="preserve"> </w:t>
      </w:r>
      <w:r>
        <w:rPr>
          <w:b/>
          <w:bCs/>
        </w:rPr>
        <w:t xml:space="preserve">(không phải</w:t>
      </w:r>
      <w:r>
        <w:rPr>
          <w:b/>
          <w:bCs/>
        </w:rPr>
        <w:t xml:space="preserve"> </w:t>
      </w:r>
      <w:r>
        <w:rPr>
          <w:rStyle w:val="VerbatimChar"/>
          <w:b/>
          <w:bCs/>
        </w:rPr>
        <w:t xml:space="preserve">kitehub-</w:t>
      </w:r>
      <w:r>
        <w:rPr>
          <w:b/>
          <w:bCs/>
        </w:rPr>
        <w:t xml:space="preserve">):</w:t>
      </w:r>
      <w:r>
        <w:t xml:space="preserve"> </w:t>
      </w:r>
      <w:r>
        <w:t xml:space="preserve">infrastructure chia chung giữa hai sản phẩm KiteHub + KiteClass consume → prefix neutral.</w:t>
      </w:r>
    </w:p>
    <w:bookmarkEnd w:id="133"/>
    <w:bookmarkStart w:id="134" w:name="X23ccdbba2f7146b6235d5ba705f014135391aae"/>
    <w:p>
      <w:pPr>
        <w:pStyle w:val="Heading3"/>
      </w:pPr>
      <w:r>
        <w:t xml:space="preserve">2.3.3 Multi-tenant single-bucket pattern — quyết định kiến trúc trọng tâm</w:t>
      </w:r>
    </w:p>
    <w:p>
      <w:pPr>
        <w:pStyle w:val="FirstParagraph"/>
      </w:pPr>
      <w:r>
        <w:t xml:space="preserve">Đây là quyết định kiến trúc QUAN TRỌNG NHẤT của Phase 1 BETA, được lock 2026-04-18 (Wave 7) sau khi đánh giá 6 patterns trên 6 trục. Per</w:t>
      </w:r>
      <w:r>
        <w:t xml:space="preserve"> </w:t>
      </w:r>
      <w:r>
        <w:rPr>
          <w:rStyle w:val="VerbatimChar"/>
        </w:rPr>
        <w:t xml:space="preserve">multi-tenant-isolation-patterns.md</w:t>
      </w:r>
      <w:r>
        <w:t xml:space="preserve"> </w:t>
      </w:r>
      <w:r>
        <w:t xml:space="preserve">§3 methodology:</w:t>
      </w:r>
    </w:p>
    <w:p>
      <w:pPr>
        <w:pStyle w:val="BodyText"/>
      </w:pPr>
      <w:r>
        <w:rPr>
          <w:b/>
          <w:bCs/>
        </w:rPr>
        <w:t xml:space="preserve">Pattern được chọn: Shared Database + tenant_id UUID column + PostgreSQL Row-Level Security (RLS)</w:t>
      </w:r>
    </w:p>
    <w:p>
      <w:pPr>
        <w:pStyle w:val="BodyText"/>
      </w:pPr>
      <w:r>
        <w:t xml:space="preserve">AWS Well-Architected SaaS Lens gọi pattern này là</w:t>
      </w:r>
      <w:r>
        <w:t xml:space="preserve"> </w:t>
      </w:r>
      <w:r>
        <w:rPr>
          <w:b/>
          <w:bCs/>
        </w:rPr>
        <w:t xml:space="preserve">“Pool”</w:t>
      </w:r>
      <w:r>
        <w:rPr>
          <w:b/>
          <w:bCs/>
        </w:rPr>
        <w:t xml:space="preserve"> </w:t>
      </w:r>
      <w:r>
        <w:rPr>
          <w:b/>
          <w:bCs/>
        </w:rPr>
        <w:t xml:space="preserve">model</w:t>
      </w:r>
      <w:r>
        <w:t xml:space="preserve"> </w:t>
      </w:r>
      <w:r>
        <w:t xml:space="preserve">— đối lập với</w:t>
      </w:r>
      <w:r>
        <w:t xml:space="preserve"> </w:t>
      </w:r>
      <w:r>
        <w:t xml:space="preserve">“Silo”</w:t>
      </w:r>
      <w:r>
        <w:t xml:space="preserve"> </w:t>
      </w:r>
      <w:r>
        <w:t xml:space="preserve">model (per-tenant DB) và</w:t>
      </w:r>
      <w:r>
        <w:t xml:space="preserve"> </w:t>
      </w:r>
      <w:r>
        <w:t xml:space="preserve">“Bridge”</w:t>
      </w:r>
      <w:r>
        <w:t xml:space="preserve"> </w:t>
      </w:r>
      <w:r>
        <w:t xml:space="preserve">model (per-tenant schema). Lý do chọn Pool model: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 alternative</w:t>
            </w:r>
          </w:p>
        </w:tc>
        <w:tc>
          <w:tcPr/>
          <w:p>
            <w:pPr>
              <w:pStyle w:val="Compact"/>
            </w:pPr>
            <w:r>
              <w:t xml:space="preserve">Rejected reason</w:t>
            </w:r>
          </w:p>
        </w:tc>
      </w:tr>
      <w:tr>
        <w:tc>
          <w:tcPr/>
          <w:p>
            <w:pPr>
              <w:pStyle w:val="Compact"/>
            </w:pPr>
            <w:r>
              <w:rPr>
                <w:b/>
                <w:bCs/>
              </w:rPr>
              <w:t xml:space="preserve">P1 Per-tenant database</w:t>
            </w:r>
            <w:r>
              <w:t xml:space="preserve"> </w:t>
            </w:r>
            <w:r>
              <w:t xml:space="preserve">(1 RDS instance per tenant)</w:t>
            </w:r>
          </w:p>
        </w:tc>
        <w:tc>
          <w:tcPr/>
          <w:p>
            <w:pPr>
              <w:pStyle w:val="Compact"/>
            </w:pPr>
            <w:r>
              <w:t xml:space="preserve">Cost $295/tháng cho 10 tenants vs $15 cho Pool model (20× difference). Ops scale infeasible với solo dev (N× backup + N× migration + N× monitoring).</w:t>
            </w:r>
          </w:p>
        </w:tc>
      </w:tr>
      <w:tr>
        <w:tc>
          <w:tcPr/>
          <w:p>
            <w:pPr>
              <w:pStyle w:val="Compact"/>
            </w:pPr>
            <w:r>
              <w:rPr>
                <w:b/>
                <w:bCs/>
              </w:rPr>
              <w:t xml:space="preserve">P2 Per-tenant schema</w:t>
            </w:r>
            <w:r>
              <w:t xml:space="preserve"> </w:t>
            </w:r>
            <w:r>
              <w:t xml:space="preserve">(1 schema per tenant, shared DB)</w:t>
            </w:r>
          </w:p>
        </w:tc>
        <w:tc>
          <w:tcPr/>
          <w:p>
            <w:pPr>
              <w:pStyle w:val="Compact"/>
            </w:pPr>
            <w:r>
              <w:t xml:space="preserve">Migration management phức tạp (Flyway phải chạy N lần per schema); không tăng meaningful isolation strength so với Pool + RLS. Defer Phase 2 EKS nếu cần.</w:t>
            </w:r>
          </w:p>
        </w:tc>
      </w:tr>
      <w:tr>
        <w:tc>
          <w:tcPr/>
          <w:p>
            <w:pPr>
              <w:pStyle w:val="Compact"/>
            </w:pPr>
            <w:r>
              <w:rPr>
                <w:b/>
                <w:bCs/>
              </w:rPr>
              <w:t xml:space="preserve">P3 Shared DB + tenant_id ONLY (no RLS)</w:t>
            </w:r>
          </w:p>
        </w:tc>
        <w:tc>
          <w:tcPr/>
          <w:p>
            <w:pPr>
              <w:pStyle w:val="Compact"/>
            </w:pPr>
            <w:r>
              <w:t xml:space="preserve">WEAK security — bất kỳ bug application code (forgot WHERE clause, ORM query builder edge case, raw SQL bypass) → silent cross-tenant leak. Không có defense-in-depth.</w:t>
            </w:r>
          </w:p>
        </w:tc>
      </w:tr>
      <w:tr>
        <w:tc>
          <w:tcPr/>
          <w:p>
            <w:pPr>
              <w:pStyle w:val="Compact"/>
            </w:pPr>
            <w:r>
              <w:rPr>
                <w:b/>
                <w:bCs/>
              </w:rPr>
              <w:t xml:space="preserve">P4 Shared DB + tenant_id + RLS</w:t>
            </w:r>
            <w:r>
              <w:t xml:space="preserve"> </w:t>
            </w:r>
            <w:r>
              <w:t xml:space="preserve">✅ ADOPTED</w:t>
            </w:r>
          </w:p>
        </w:tc>
        <w:tc>
          <w:tcPr/>
          <w:p>
            <w:pPr>
              <w:pStyle w:val="Compact"/>
            </w:pPr>
            <w:r>
              <w:t xml:space="preserve">STRONG security qua DB-level enforcement; LOW ops cost (1 RDS, 1 migration chain); LOW cost $15/tháng Free Tier; flexibility cross-tenant query qua admin BYPASS RLS role.</w:t>
            </w:r>
          </w:p>
        </w:tc>
      </w:tr>
      <w:tr>
        <w:tc>
          <w:tcPr/>
          <w:p>
            <w:pPr>
              <w:pStyle w:val="Compact"/>
            </w:pPr>
            <w:r>
              <w:rPr>
                <w:b/>
                <w:bCs/>
              </w:rPr>
              <w:t xml:space="preserve">P5 Hybrid</w:t>
            </w:r>
            <w:r>
              <w:t xml:space="preserve"> </w:t>
            </w:r>
            <w:r>
              <w:t xml:space="preserve">(Pool default + Silo cho enterprise)</w:t>
            </w:r>
          </w:p>
        </w:tc>
        <w:tc>
          <w:tcPr/>
          <w:p>
            <w:pPr>
              <w:pStyle w:val="Compact"/>
            </w:pPr>
            <w:r>
              <w:t xml:space="preserve">DEFERRED Phase 3 K-12 — chưa có enterprise tenant yêu cầu physical isolation. Migration path documented (per</w:t>
            </w:r>
            <w:r>
              <w:t xml:space="preserve"> </w:t>
            </w:r>
            <w:r>
              <w:rPr>
                <w:rStyle w:val="VerbatimChar"/>
              </w:rPr>
              <w:t xml:space="preserve">multi-tenant-isolation-patterns.md</w:t>
            </w:r>
            <w:r>
              <w:t xml:space="preserve"> </w:t>
            </w:r>
            <w:r>
              <w:t xml:space="preserve">§8.1).</w:t>
            </w:r>
          </w:p>
        </w:tc>
      </w:tr>
      <w:tr>
        <w:tc>
          <w:tcPr/>
          <w:p>
            <w:pPr>
              <w:pStyle w:val="Compact"/>
            </w:pPr>
            <w:r>
              <w:rPr>
                <w:b/>
                <w:bCs/>
              </w:rPr>
              <w:t xml:space="preserve">P6 Serverless</w:t>
            </w:r>
            <w:r>
              <w:t xml:space="preserve"> </w:t>
            </w:r>
            <w:r>
              <w:t xml:space="preserve">(Aurora Serverless v2 / DynamoDB)</w:t>
            </w:r>
          </w:p>
        </w:tc>
        <w:tc>
          <w:tcPr/>
          <w:p>
            <w:pPr>
              <w:pStyle w:val="Compact"/>
            </w:pPr>
            <w:r>
              <w:t xml:space="preserve">Aurora Serverless v2 minimum cost $45/tháng vượt Free Tier; DynamoDB không phù hợp relational data education (student-class-grade-attendance JOIN-heavy).</w:t>
            </w:r>
          </w:p>
        </w:tc>
      </w:tr>
    </w:tbl>
    <w:p>
      <w:pPr>
        <w:pStyle w:val="BodyText"/>
      </w:pPr>
      <w:r>
        <w:rPr>
          <w:b/>
          <w:bCs/>
        </w:rPr>
        <w:t xml:space="preserve">Comparative matrix (Pattern 4 win với total score 26/30 Phase 1 BETA fit):</w:t>
      </w:r>
    </w:p>
    <w:tbl>
      <w:tblPr>
        <w:tblStyle w:val="Table"/>
        <w:tblW w:type="pct" w:w="5000"/>
        <w:tblLayout w:type="fixed"/>
        <w:tblLook w:firstRow="1" w:lastRow="0" w:firstColumn="0" w:lastColumn="0" w:noHBand="0" w:noVBand="0" w:val="0020"/>
      </w:tblPr>
      <w:tblGrid>
        <w:gridCol w:w="720"/>
        <w:gridCol w:w="1200"/>
        <w:gridCol w:w="1200"/>
        <w:gridCol w:w="1200"/>
        <w:gridCol w:w="1200"/>
        <w:gridCol w:w="1200"/>
        <w:gridCol w:w="1200"/>
      </w:tblGrid>
      <w:tr>
        <w:trPr>
          <w:tblHeader w:val="on"/>
        </w:trPr>
        <w:tc>
          <w:tcPr/>
          <w:p>
            <w:pPr>
              <w:pStyle w:val="Compact"/>
            </w:pPr>
            <w:r>
              <w:t xml:space="preserve">Trục</w:t>
            </w:r>
          </w:p>
        </w:tc>
        <w:tc>
          <w:tcPr/>
          <w:p>
            <w:pPr>
              <w:pStyle w:val="Compact"/>
              <w:jc w:val="center"/>
            </w:pPr>
            <w:r>
              <w:t xml:space="preserve">P1 Per-DB</w:t>
            </w:r>
          </w:p>
        </w:tc>
        <w:tc>
          <w:tcPr/>
          <w:p>
            <w:pPr>
              <w:pStyle w:val="Compact"/>
              <w:jc w:val="center"/>
            </w:pPr>
            <w:r>
              <w:t xml:space="preserve">P2 Per-schema</w:t>
            </w:r>
          </w:p>
        </w:tc>
        <w:tc>
          <w:tcPr/>
          <w:p>
            <w:pPr>
              <w:pStyle w:val="Compact"/>
              <w:jc w:val="center"/>
            </w:pPr>
            <w:r>
              <w:t xml:space="preserve">P3 ID only</w:t>
            </w:r>
          </w:p>
        </w:tc>
        <w:tc>
          <w:tcPr/>
          <w:p>
            <w:pPr>
              <w:pStyle w:val="Compact"/>
              <w:jc w:val="center"/>
            </w:pPr>
            <w:r>
              <w:rPr>
                <w:b/>
                <w:bCs/>
              </w:rPr>
              <w:t xml:space="preserve">P4 RLS</w:t>
            </w:r>
          </w:p>
        </w:tc>
        <w:tc>
          <w:tcPr/>
          <w:p>
            <w:pPr>
              <w:pStyle w:val="Compact"/>
              <w:jc w:val="center"/>
            </w:pPr>
            <w:r>
              <w:t xml:space="preserve">P5 Hybrid</w:t>
            </w:r>
          </w:p>
        </w:tc>
        <w:tc>
          <w:tcPr/>
          <w:p>
            <w:pPr>
              <w:pStyle w:val="Compact"/>
              <w:jc w:val="center"/>
            </w:pPr>
            <w:r>
              <w:t xml:space="preserve">P6 Serverless</w:t>
            </w:r>
          </w:p>
        </w:tc>
      </w:tr>
      <w:tr>
        <w:tc>
          <w:tcPr/>
          <w:p>
            <w:pPr>
              <w:pStyle w:val="Compact"/>
            </w:pPr>
            <w:r>
              <w:t xml:space="preserve">Isolation strength</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w:t>
            </w:r>
          </w:p>
        </w:tc>
        <w:tc>
          <w:tcPr/>
          <w:p>
            <w:pPr>
              <w:pStyle w:val="Compact"/>
              <w:jc w:val="center"/>
            </w:pPr>
            <w:r>
              <w:rPr>
                <w:b/>
                <w:bCs/>
              </w:rPr>
              <w:t xml:space="preserve">3</w:t>
            </w:r>
          </w:p>
        </w:tc>
        <w:tc>
          <w:tcPr/>
          <w:p>
            <w:pPr>
              <w:pStyle w:val="Compact"/>
              <w:jc w:val="center"/>
            </w:pPr>
            <w:r>
              <w:t xml:space="preserve">4</w:t>
            </w:r>
          </w:p>
        </w:tc>
        <w:tc>
          <w:tcPr/>
          <w:p>
            <w:pPr>
              <w:pStyle w:val="Compact"/>
              <w:jc w:val="center"/>
            </w:pPr>
            <w:r>
              <w:t xml:space="preserve">3</w:t>
            </w:r>
          </w:p>
        </w:tc>
      </w:tr>
      <w:tr>
        <w:tc>
          <w:tcPr/>
          <w:p>
            <w:pPr>
              <w:pStyle w:val="Compact"/>
            </w:pPr>
            <w:r>
              <w:t xml:space="preserve">Ops cost (lower better, 5=O(1))</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5</w:t>
            </w:r>
          </w:p>
        </w:tc>
        <w:tc>
          <w:tcPr/>
          <w:p>
            <w:pPr>
              <w:pStyle w:val="Compact"/>
              <w:jc w:val="center"/>
            </w:pPr>
            <w:r>
              <w:rPr>
                <w:b/>
                <w:bCs/>
              </w:rPr>
              <w:t xml:space="preserve">5</w:t>
            </w:r>
          </w:p>
        </w:tc>
        <w:tc>
          <w:tcPr/>
          <w:p>
            <w:pPr>
              <w:pStyle w:val="Compact"/>
              <w:jc w:val="center"/>
            </w:pPr>
            <w:r>
              <w:t xml:space="preserve">2</w:t>
            </w:r>
          </w:p>
        </w:tc>
        <w:tc>
          <w:tcPr/>
          <w:p>
            <w:pPr>
              <w:pStyle w:val="Compact"/>
              <w:jc w:val="center"/>
            </w:pPr>
            <w:r>
              <w:t xml:space="preserve">4</w:t>
            </w:r>
          </w:p>
        </w:tc>
      </w:tr>
      <w:tr>
        <w:tc>
          <w:tcPr/>
          <w:p>
            <w:pPr>
              <w:pStyle w:val="Compact"/>
            </w:pPr>
            <w:r>
              <w:t xml:space="preserve">Cross-tenant query feasibility</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5</w:t>
            </w:r>
          </w:p>
        </w:tc>
        <w:tc>
          <w:tcPr/>
          <w:p>
            <w:pPr>
              <w:pStyle w:val="Compact"/>
              <w:jc w:val="center"/>
            </w:pPr>
            <w:r>
              <w:rPr>
                <w:b/>
                <w:bCs/>
              </w:rPr>
              <w:t xml:space="preserve">4</w:t>
            </w:r>
          </w:p>
        </w:tc>
        <w:tc>
          <w:tcPr/>
          <w:p>
            <w:pPr>
              <w:pStyle w:val="Compact"/>
              <w:jc w:val="center"/>
            </w:pPr>
            <w:r>
              <w:t xml:space="preserve">3</w:t>
            </w:r>
          </w:p>
        </w:tc>
        <w:tc>
          <w:tcPr/>
          <w:p>
            <w:pPr>
              <w:pStyle w:val="Compact"/>
              <w:jc w:val="center"/>
            </w:pPr>
            <w:r>
              <w:t xml:space="preserve">3</w:t>
            </w:r>
          </w:p>
        </w:tc>
      </w:tr>
      <w:tr>
        <w:tc>
          <w:tcPr/>
          <w:p>
            <w:pPr>
              <w:pStyle w:val="Compact"/>
            </w:pPr>
            <w:r>
              <w:t xml:space="preserve">Phase 1 BETA fit</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4</w:t>
            </w:r>
          </w:p>
        </w:tc>
        <w:tc>
          <w:tcPr/>
          <w:p>
            <w:pPr>
              <w:pStyle w:val="Compact"/>
              <w:jc w:val="center"/>
            </w:pPr>
            <w:r>
              <w:rPr>
                <w:b/>
                <w:bCs/>
              </w:rPr>
              <w:t xml:space="preserve">5</w:t>
            </w:r>
          </w:p>
        </w:tc>
        <w:tc>
          <w:tcPr/>
          <w:p>
            <w:pPr>
              <w:pStyle w:val="Compact"/>
              <w:jc w:val="center"/>
            </w:pPr>
            <w:r>
              <w:t xml:space="preserve">1</w:t>
            </w:r>
          </w:p>
        </w:tc>
        <w:tc>
          <w:tcPr/>
          <w:p>
            <w:pPr>
              <w:pStyle w:val="Compact"/>
              <w:jc w:val="center"/>
            </w:pPr>
            <w:r>
              <w:t xml:space="preserve">2</w:t>
            </w:r>
          </w:p>
        </w:tc>
      </w:tr>
      <w:tr>
        <w:tc>
          <w:tcPr/>
          <w:p>
            <w:pPr>
              <w:pStyle w:val="Compact"/>
            </w:pPr>
            <w:r>
              <w:t xml:space="preserve">Compliance posture (PDPL + ISO27001)</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2</w:t>
            </w:r>
          </w:p>
        </w:tc>
        <w:tc>
          <w:tcPr/>
          <w:p>
            <w:pPr>
              <w:pStyle w:val="Compact"/>
              <w:jc w:val="center"/>
            </w:pPr>
            <w:r>
              <w:rPr>
                <w:b/>
                <w:bCs/>
              </w:rPr>
              <w:t xml:space="preserve">4</w:t>
            </w:r>
          </w:p>
        </w:tc>
        <w:tc>
          <w:tcPr/>
          <w:p>
            <w:pPr>
              <w:pStyle w:val="Compact"/>
              <w:jc w:val="center"/>
            </w:pPr>
            <w:r>
              <w:t xml:space="preserve">5</w:t>
            </w:r>
          </w:p>
        </w:tc>
        <w:tc>
          <w:tcPr/>
          <w:p>
            <w:pPr>
              <w:pStyle w:val="Compact"/>
              <w:jc w:val="center"/>
            </w:pPr>
            <w:r>
              <w:t xml:space="preserve">4</w:t>
            </w:r>
          </w:p>
        </w:tc>
      </w:tr>
      <w:tr>
        <w:tc>
          <w:tcPr/>
          <w:p>
            <w:pPr>
              <w:pStyle w:val="Compact"/>
            </w:pPr>
            <w:r>
              <w:t xml:space="preserve">Migration cost from current</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5</w:t>
            </w:r>
          </w:p>
        </w:tc>
        <w:tc>
          <w:tcPr/>
          <w:p>
            <w:pPr>
              <w:pStyle w:val="Compact"/>
              <w:jc w:val="center"/>
            </w:pPr>
            <w:r>
              <w:rPr>
                <w:b/>
                <w:bCs/>
              </w:rPr>
              <w:t xml:space="preserve">5</w:t>
            </w:r>
          </w:p>
        </w:tc>
        <w:tc>
          <w:tcPr/>
          <w:p>
            <w:pPr>
              <w:pStyle w:val="Compact"/>
              <w:jc w:val="center"/>
            </w:pPr>
            <w:r>
              <w:t xml:space="preserve">3</w:t>
            </w:r>
          </w:p>
        </w:tc>
        <w:tc>
          <w:tcPr/>
          <w:p>
            <w:pPr>
              <w:pStyle w:val="Compact"/>
              <w:jc w:val="center"/>
            </w:pPr>
            <w:r>
              <w:t xml:space="preserve">2</w:t>
            </w:r>
          </w:p>
        </w:tc>
      </w:tr>
      <w:tr>
        <w:tc>
          <w:tcPr/>
          <w:p>
            <w:pPr>
              <w:pStyle w:val="Compact"/>
            </w:pPr>
            <w:r>
              <w:rPr>
                <w:b/>
                <w:bCs/>
              </w:rPr>
              <w:t xml:space="preserve">Total Phase 1 weighted</w:t>
            </w:r>
          </w:p>
        </w:tc>
        <w:tc>
          <w:tcPr/>
          <w:p>
            <w:pPr>
              <w:pStyle w:val="Compact"/>
              <w:jc w:val="center"/>
            </w:pPr>
            <w:r>
              <w:t xml:space="preserve">15</w:t>
            </w:r>
          </w:p>
        </w:tc>
        <w:tc>
          <w:tcPr/>
          <w:p>
            <w:pPr>
              <w:pStyle w:val="Compact"/>
              <w:jc w:val="center"/>
            </w:pPr>
            <w:r>
              <w:t xml:space="preserve">20</w:t>
            </w:r>
          </w:p>
        </w:tc>
        <w:tc>
          <w:tcPr/>
          <w:p>
            <w:pPr>
              <w:pStyle w:val="Compact"/>
              <w:jc w:val="center"/>
            </w:pPr>
            <w:r>
              <w:t xml:space="preserve">23</w:t>
            </w:r>
          </w:p>
        </w:tc>
        <w:tc>
          <w:tcPr/>
          <w:p>
            <w:pPr>
              <w:pStyle w:val="Compact"/>
              <w:jc w:val="center"/>
            </w:pPr>
            <w:r>
              <w:rPr>
                <w:b/>
                <w:bCs/>
              </w:rPr>
              <w:t xml:space="preserve">26</w:t>
            </w:r>
          </w:p>
        </w:tc>
        <w:tc>
          <w:tcPr/>
          <w:p>
            <w:pPr>
              <w:pStyle w:val="Compact"/>
              <w:jc w:val="center"/>
            </w:pPr>
            <w:r>
              <w:t xml:space="preserve">18</w:t>
            </w:r>
          </w:p>
        </w:tc>
        <w:tc>
          <w:tcPr/>
          <w:p>
            <w:pPr>
              <w:pStyle w:val="Compact"/>
              <w:jc w:val="center"/>
            </w:pPr>
            <w:r>
              <w:t xml:space="preserve">18</w:t>
            </w:r>
          </w:p>
        </w:tc>
      </w:tr>
    </w:tbl>
    <w:p>
      <w:pPr>
        <w:pStyle w:val="BodyText"/>
      </w:pPr>
      <w:r>
        <w:rPr>
          <w:b/>
          <w:bCs/>
        </w:rPr>
        <w:t xml:space="preserve">Quyết định canonical:</w:t>
      </w:r>
      <w:r>
        <w:t xml:space="preserve"> </w:t>
      </w:r>
      <w:r>
        <w:t xml:space="preserve">Pool model với RLS chọn vì balance giữa isolation strength acceptable (mạnh sau Wave 85 NULL force-fail hardening) + ops cost lowest + Phase fit ideal + migration path tới Phase 3 incremental qua Hybrid Path A.</w:t>
      </w:r>
    </w:p>
    <w:bookmarkEnd w:id="134"/>
    <w:bookmarkStart w:id="135" w:name="X2d7b0b54f631a75556af35a0e3489922545dc6e"/>
    <w:p>
      <w:pPr>
        <w:pStyle w:val="Heading3"/>
      </w:pPr>
      <w:r>
        <w:t xml:space="preserve">2.3.4 Database isolation — defense-in-depth 5 layers + RLS implementation</w:t>
      </w:r>
    </w:p>
    <w:p>
      <w:pPr>
        <w:pStyle w:val="FirstParagraph"/>
      </w:pPr>
      <w:r>
        <w:t xml:space="preserve">Tenant context propagate xuyên suốt request flow theo chain 5 layer, mỗi layer là một fail-safe độc lập. Per</w:t>
      </w:r>
      <w:r>
        <w:t xml:space="preserve"> </w:t>
      </w:r>
      <w:r>
        <w:rPr>
          <w:rStyle w:val="VerbatimChar"/>
        </w:rPr>
        <w:t xml:space="preserve">multi-tenant-architecture.md</w:t>
      </w:r>
      <w:r>
        <w:t xml:space="preserve"> </w:t>
      </w:r>
      <w:r>
        <w:t xml:space="preserve">§4.1:</w:t>
      </w:r>
    </w:p>
    <w:p>
      <w:pPr>
        <w:pStyle w:val="SourceCode"/>
      </w:pPr>
      <w:r>
        <w:rPr>
          <w:rStyle w:val="VerbatimChar"/>
        </w:rPr>
        <w:t xml:space="preserve">flowchart TD</w:t>
      </w:r>
      <w:r>
        <w:br/>
      </w:r>
      <w:r>
        <w:rPr>
          <w:rStyle w:val="VerbatimChar"/>
        </w:rPr>
        <w:t xml:space="preserve">    Request[Incoming HTTP request với JWT]</w:t>
      </w:r>
      <w:r>
        <w:br/>
      </w:r>
      <w:r>
        <w:rPr>
          <w:rStyle w:val="VerbatimChar"/>
        </w:rPr>
        <w:t xml:space="preserve">    Layer1[Layer 1: Gateway boundary&lt;br/&gt;JWT signature verify + tenantId claim extract]</w:t>
      </w:r>
      <w:r>
        <w:br/>
      </w:r>
      <w:r>
        <w:rPr>
          <w:rStyle w:val="VerbatimChar"/>
        </w:rPr>
        <w:t xml:space="preserve">    Layer2[Layer 2: Service authz&lt;br/&gt;Spring Security @PreAuthorize role check]</w:t>
      </w:r>
      <w:r>
        <w:br/>
      </w:r>
      <w:r>
        <w:rPr>
          <w:rStyle w:val="VerbatimChar"/>
        </w:rPr>
        <w:t xml:space="preserve">    Layer3[Layer 3: Service DB connection&lt;br/&gt;SET LOCAL app.current_tenant_id]</w:t>
      </w:r>
      <w:r>
        <w:br/>
      </w:r>
      <w:r>
        <w:rPr>
          <w:rStyle w:val="VerbatimChar"/>
        </w:rPr>
        <w:t xml:space="preserve">    Layer4[Layer 4: Postgres RLS policy&lt;br/&gt;USING + WITH CHECK clause per table]</w:t>
      </w:r>
      <w:r>
        <w:br/>
      </w:r>
      <w:r>
        <w:rPr>
          <w:rStyle w:val="VerbatimChar"/>
        </w:rPr>
        <w:t xml:space="preserve">    Layer5[Layer 5: tenant_id FK column&lt;br/&gt;Every domain table NOT NULL UUID]</w:t>
      </w:r>
      <w:r>
        <w:br/>
      </w:r>
      <w:r>
        <w:br/>
      </w:r>
      <w:r>
        <w:rPr>
          <w:rStyle w:val="VerbatimChar"/>
        </w:rPr>
        <w:t xml:space="preserve">    Request --&gt; Layer1</w:t>
      </w:r>
      <w:r>
        <w:br/>
      </w:r>
      <w:r>
        <w:rPr>
          <w:rStyle w:val="VerbatimChar"/>
        </w:rPr>
        <w:t xml:space="preserve">    Layer1 --&gt;|JWT valid| Layer2</w:t>
      </w:r>
      <w:r>
        <w:br/>
      </w:r>
      <w:r>
        <w:rPr>
          <w:rStyle w:val="VerbatimChar"/>
        </w:rPr>
        <w:t xml:space="preserve">    Layer1 --&gt;|JWT invalid| Reject1[401 Unauthorized]</w:t>
      </w:r>
      <w:r>
        <w:br/>
      </w:r>
      <w:r>
        <w:rPr>
          <w:rStyle w:val="VerbatimChar"/>
        </w:rPr>
        <w:t xml:space="preserve">    Layer2 --&gt;|Role match| Layer3</w:t>
      </w:r>
      <w:r>
        <w:br/>
      </w:r>
      <w:r>
        <w:rPr>
          <w:rStyle w:val="VerbatimChar"/>
        </w:rPr>
        <w:t xml:space="preserve">    Layer2 --&gt;|Insufficient role| Reject2[403 Forbidden]</w:t>
      </w:r>
      <w:r>
        <w:br/>
      </w:r>
      <w:r>
        <w:rPr>
          <w:rStyle w:val="VerbatimChar"/>
        </w:rPr>
        <w:t xml:space="preserve">    Layer3 --&gt; Layer4</w:t>
      </w:r>
      <w:r>
        <w:br/>
      </w:r>
      <w:r>
        <w:rPr>
          <w:rStyle w:val="VerbatimChar"/>
        </w:rPr>
        <w:t xml:space="preserve">    Layer4 --&gt;|tenant_id match| Layer5</w:t>
      </w:r>
      <w:r>
        <w:br/>
      </w:r>
      <w:r>
        <w:rPr>
          <w:rStyle w:val="VerbatimChar"/>
        </w:rPr>
        <w:t xml:space="preserve">    Layer4 --&gt;|tenant_id mismatch OR NULL GUC| RejectAll[Row invisible — force-fail Wave 85]</w:t>
      </w:r>
      <w:r>
        <w:br/>
      </w:r>
      <w:r>
        <w:rPr>
          <w:rStyle w:val="VerbatimChar"/>
        </w:rPr>
        <w:t xml:space="preserve">    Layer5 --&gt; Allowed[Data returned to caller]</w:t>
      </w:r>
      <w:r>
        <w:br/>
      </w:r>
      <w:r>
        <w:br/>
      </w:r>
      <w:r>
        <w:rPr>
          <w:rStyle w:val="VerbatimChar"/>
        </w:rPr>
        <w:t xml:space="preserve">    classDef ok fill:#dcfce7,stroke:#16a34a</w:t>
      </w:r>
      <w:r>
        <w:br/>
      </w:r>
      <w:r>
        <w:rPr>
          <w:rStyle w:val="VerbatimChar"/>
        </w:rPr>
        <w:t xml:space="preserve">    classDef reject fill:#fee2e2,stroke:#dc2626</w:t>
      </w:r>
      <w:r>
        <w:br/>
      </w:r>
      <w:r>
        <w:rPr>
          <w:rStyle w:val="VerbatimChar"/>
        </w:rPr>
        <w:t xml:space="preserve">    class Layer1,Layer2,Layer3,Layer4,Layer5 ok</w:t>
      </w:r>
      <w:r>
        <w:br/>
      </w:r>
      <w:r>
        <w:rPr>
          <w:rStyle w:val="VerbatimChar"/>
        </w:rPr>
        <w:t xml:space="preserve">    class Reject1,Reject2,RejectAll reject</w:t>
      </w:r>
    </w:p>
    <w:p>
      <w:pPr>
        <w:pStyle w:val="FirstParagraph"/>
      </w:pPr>
      <w:r>
        <w:rPr>
          <w:b/>
          <w:bCs/>
        </w:rPr>
        <w:t xml:space="preserve">RLS policy template</w:t>
      </w:r>
      <w:r>
        <w:t xml:space="preserve"> </w:t>
      </w:r>
      <w:r>
        <w:t xml:space="preserve">(mọi bảng tenant-scoped phải áp dụng per GAP-466 Wave 56 + GAP-664 Wave 85 hardening):</w:t>
      </w:r>
    </w:p>
    <w:p>
      <w:pPr>
        <w:pStyle w:val="SourceCode"/>
      </w:pPr>
      <w:r>
        <w:rPr>
          <w:rStyle w:val="CommentTok"/>
        </w:rPr>
        <w:t xml:space="preserve">-- Migration V58 pattern (kiteclass_shared schema)</w:t>
      </w:r>
      <w:r>
        <w:br/>
      </w:r>
      <w:r>
        <w:rPr>
          <w:rStyle w:val="KeywordTok"/>
        </w:rPr>
        <w:t xml:space="preserve">ALTER</w:t>
      </w:r>
      <w:r>
        <w:rPr>
          <w:rStyle w:val="NormalTok"/>
        </w:rPr>
        <w:t xml:space="preserve"> </w:t>
      </w:r>
      <w:r>
        <w:rPr>
          <w:rStyle w:val="KeywordTok"/>
        </w:rPr>
        <w:t xml:space="preserve">TABLE</w:t>
      </w:r>
      <w:r>
        <w:rPr>
          <w:rStyle w:val="NormalTok"/>
        </w:rPr>
        <w:t xml:space="preserve"> classes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tenants(</w:t>
      </w:r>
      <w:r>
        <w:rPr>
          <w:rStyle w:val="KeywordTok"/>
        </w:rPr>
        <w:t xml:space="preserve">id</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classes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classes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CommentTok"/>
        </w:rPr>
        <w:t xml:space="preserve">-- NULL force-fail policy (Wave 85 hardening)</w:t>
      </w:r>
      <w:r>
        <w:br/>
      </w:r>
      <w:r>
        <w:rPr>
          <w:rStyle w:val="KeywordTok"/>
        </w:rPr>
        <w:t xml:space="preserve">CREATE</w:t>
      </w:r>
      <w:r>
        <w:rPr>
          <w:rStyle w:val="NormalTok"/>
        </w:rPr>
        <w:t xml:space="preserve"> POLICY tenant_isolation_classes </w:t>
      </w:r>
      <w:r>
        <w:rPr>
          <w:rStyle w:val="KeywordTok"/>
        </w:rPr>
        <w:t xml:space="preserve">ON</w:t>
      </w:r>
      <w:r>
        <w:rPr>
          <w:rStyle w:val="NormalTok"/>
        </w:rPr>
        <w:t xml:space="preserve"> classes</w:t>
      </w:r>
      <w:r>
        <w:br/>
      </w:r>
      <w:r>
        <w:rPr>
          <w:rStyle w:val="NormalTok"/>
        </w:rPr>
        <w:t xml:space="preserve">  </w:t>
      </w:r>
      <w:r>
        <w:rPr>
          <w:rStyle w:val="KeywordTok"/>
        </w:rPr>
        <w:t xml:space="preserve">USING</w:t>
      </w:r>
      <w:r>
        <w:rPr>
          <w:rStyle w:val="NormalTok"/>
        </w:rPr>
        <w:t xml:space="preserve"> (</w:t>
      </w:r>
      <w:r>
        <w:br/>
      </w:r>
      <w:r>
        <w:rPr>
          <w:rStyle w:val="NormalTok"/>
        </w:rPr>
        <w:t xml:space="preserve">    tenant_id </w:t>
      </w:r>
      <w:r>
        <w:rPr>
          <w:rStyle w:val="OperatorTok"/>
        </w:rPr>
        <w:t xml:space="preserve">=</w:t>
      </w:r>
      <w:r>
        <w:rPr>
          <w:rStyle w:val="NormalTok"/>
        </w:rPr>
        <w:t xml:space="preserve"> current_setting(</w:t>
      </w:r>
      <w:r>
        <w:rPr>
          <w:rStyle w:val="StringTok"/>
        </w:rPr>
        <w:t xml:space="preserve">'app.current_tenant_id'</w:t>
      </w:r>
      <w:r>
        <w:rPr>
          <w:rStyle w:val="NormalTok"/>
        </w:rPr>
        <w:t xml:space="preserve">, </w:t>
      </w:r>
      <w:r>
        <w:rPr>
          <w:rStyle w:val="KeywordTok"/>
        </w:rPr>
        <w:t xml:space="preserve">true</w:t>
      </w:r>
      <w:r>
        <w:rPr>
          <w:rStyle w:val="NormalTok"/>
        </w:rPr>
        <w:t xml:space="preserve">):</w:t>
      </w:r>
      <w:r>
        <w:rPr>
          <w:rStyle w:val="CharTok"/>
        </w:rPr>
        <w:t xml:space="preserve">:uuid</w:t>
      </w:r>
      <w:r>
        <w:br/>
      </w:r>
      <w:r>
        <w:rPr>
          <w:rStyle w:val="NormalTok"/>
        </w:rPr>
        <w:t xml:space="preserve">    </w:t>
      </w:r>
      <w:r>
        <w:rPr>
          <w:rStyle w:val="KeywordTok"/>
        </w:rPr>
        <w:t xml:space="preserve">AND</w:t>
      </w:r>
      <w:r>
        <w:rPr>
          <w:rStyle w:val="NormalTok"/>
        </w:rPr>
        <w:t xml:space="preserve"> current_setting(</w:t>
      </w:r>
      <w:r>
        <w:rPr>
          <w:rStyle w:val="StringTok"/>
        </w:rPr>
        <w:t xml:space="preserve">'app.current_tenant_id'</w:t>
      </w:r>
      <w:r>
        <w:rPr>
          <w:rStyle w:val="NormalTok"/>
        </w:rPr>
        <w:t xml:space="preserve">, </w:t>
      </w:r>
      <w:r>
        <w:rPr>
          <w:rStyle w:val="KeywordTok"/>
        </w:rPr>
        <w:t xml:space="preserve">true</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w:t>
      </w:r>
      <w:r>
        <w:br/>
      </w:r>
      <w:r>
        <w:rPr>
          <w:rStyle w:val="NormalTok"/>
        </w:rPr>
        <w:t xml:space="preserve">    tenant_id </w:t>
      </w:r>
      <w:r>
        <w:rPr>
          <w:rStyle w:val="OperatorTok"/>
        </w:rPr>
        <w:t xml:space="preserve">=</w:t>
      </w:r>
      <w:r>
        <w:rPr>
          <w:rStyle w:val="NormalTok"/>
        </w:rPr>
        <w:t xml:space="preserve"> current_setting(</w:t>
      </w:r>
      <w:r>
        <w:rPr>
          <w:rStyle w:val="StringTok"/>
        </w:rPr>
        <w:t xml:space="preserve">'app.current_tenant_id'</w:t>
      </w:r>
      <w:r>
        <w:rPr>
          <w:rStyle w:val="NormalTok"/>
        </w:rPr>
        <w:t xml:space="preserve">, </w:t>
      </w:r>
      <w:r>
        <w:rPr>
          <w:rStyle w:val="KeywordTok"/>
        </w:rPr>
        <w:t xml:space="preserve">true</w:t>
      </w:r>
      <w:r>
        <w:rPr>
          <w:rStyle w:val="NormalTok"/>
        </w:rPr>
        <w:t xml:space="preserve">):</w:t>
      </w:r>
      <w:r>
        <w:rPr>
          <w:rStyle w:val="CharTok"/>
        </w:rPr>
        <w:t xml:space="preserve">:uuid</w:t>
      </w:r>
      <w:r>
        <w:br/>
      </w:r>
      <w:r>
        <w:rPr>
          <w:rStyle w:val="NormalTok"/>
        </w:rPr>
        <w:t xml:space="preserve">    </w:t>
      </w:r>
      <w:r>
        <w:rPr>
          <w:rStyle w:val="KeywordTok"/>
        </w:rPr>
        <w:t xml:space="preserve">AND</w:t>
      </w:r>
      <w:r>
        <w:rPr>
          <w:rStyle w:val="NormalTok"/>
        </w:rPr>
        <w:t xml:space="preserve"> current_setting(</w:t>
      </w:r>
      <w:r>
        <w:rPr>
          <w:rStyle w:val="StringTok"/>
        </w:rPr>
        <w:t xml:space="preserve">'app.current_tenant_id'</w:t>
      </w:r>
      <w:r>
        <w:rPr>
          <w:rStyle w:val="NormalTok"/>
        </w:rPr>
        <w:t xml:space="preserve">, </w:t>
      </w:r>
      <w:r>
        <w:rPr>
          <w:rStyle w:val="KeywordTok"/>
        </w:rPr>
        <w:t xml:space="preserve">true</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idx_classes_tenant_id </w:t>
      </w:r>
      <w:r>
        <w:rPr>
          <w:rStyle w:val="KeywordTok"/>
        </w:rPr>
        <w:t xml:space="preserve">ON</w:t>
      </w:r>
      <w:r>
        <w:rPr>
          <w:rStyle w:val="NormalTok"/>
        </w:rPr>
        <w:t xml:space="preserve"> classes(tenant_id);</w:t>
      </w:r>
    </w:p>
    <w:p>
      <w:pPr>
        <w:pStyle w:val="FirstParagraph"/>
      </w:pPr>
      <w:r>
        <w:rPr>
          <w:b/>
          <w:bCs/>
        </w:rPr>
        <w:t xml:space="preserve">RLS Coverage hiện tại (per</w:t>
      </w:r>
      <w:r>
        <w:rPr>
          <w:b/>
          <w:bCs/>
        </w:rPr>
        <w:t xml:space="preserve"> </w:t>
      </w:r>
      <w:r>
        <w:rPr>
          <w:rStyle w:val="VerbatimChar"/>
          <w:b/>
          <w:bCs/>
        </w:rPr>
        <w:t xml:space="preserve">database-architecture-map.md</w:t>
      </w:r>
      <w:r>
        <w:rPr>
          <w:b/>
          <w:bCs/>
        </w:rPr>
        <w:t xml:space="preserve"> </w:t>
      </w:r>
      <w:r>
        <w:rPr>
          <w:b/>
          <w:bCs/>
        </w:rPr>
        <w:t xml:space="preserve">§1.3):</w:t>
      </w:r>
    </w:p>
    <w:p>
      <w:pPr>
        <w:pStyle w:val="Compact"/>
        <w:numPr>
          <w:ilvl w:val="0"/>
          <w:numId w:val="1043"/>
        </w:numPr>
      </w:pPr>
      <w:r>
        <w:t xml:space="preserve">Tổng 91 bảng: 32</w:t>
      </w:r>
      <w:r>
        <w:t xml:space="preserve"> </w:t>
      </w:r>
      <w:r>
        <w:rPr>
          <w:rStyle w:val="VerbatimChar"/>
        </w:rPr>
        <w:t xml:space="preserve">kitehub-subscription</w:t>
      </w:r>
      <w:r>
        <w:t xml:space="preserve"> </w:t>
      </w:r>
      <w:r>
        <w:t xml:space="preserve">(control-plane) + 59</w:t>
      </w:r>
      <w:r>
        <w:t xml:space="preserve"> </w:t>
      </w:r>
      <w:r>
        <w:rPr>
          <w:rStyle w:val="VerbatimChar"/>
        </w:rPr>
        <w:t xml:space="preserve">kiteclass-core</w:t>
      </w:r>
      <w:r>
        <w:t xml:space="preserve"> </w:t>
      </w:r>
      <w:r>
        <w:t xml:space="preserve">(multi-tenant domain)</w:t>
      </w:r>
    </w:p>
    <w:p>
      <w:pPr>
        <w:pStyle w:val="Compact"/>
        <w:numPr>
          <w:ilvl w:val="0"/>
          <w:numId w:val="1043"/>
        </w:numPr>
      </w:pPr>
      <w:r>
        <w:t xml:space="preserve">RLS bật: 51 bảng (12 non-forced control-plane + 39 forced kiteclass)</w:t>
      </w:r>
    </w:p>
    <w:p>
      <w:pPr>
        <w:pStyle w:val="Compact"/>
        <w:numPr>
          <w:ilvl w:val="0"/>
          <w:numId w:val="1043"/>
        </w:numPr>
      </w:pPr>
      <w:r>
        <w:t xml:space="preserve">Coverage:</w:t>
      </w:r>
      <w:r>
        <w:t xml:space="preserve"> </w:t>
      </w:r>
      <w:r>
        <w:rPr>
          <w:b/>
          <w:bCs/>
        </w:rPr>
        <w:t xml:space="preserve">56% (51/91) raw; 89% (51/57) khi loại trừ scope ngoài tenant-scoped</w:t>
      </w:r>
      <w:r>
        <w:t xml:space="preserve"> </w:t>
      </w:r>
      <w:r>
        <w:t xml:space="preserve">(instances bảng gốc, M2M join cascade, catalog shared, audit immutable, per-user/per-request)</w:t>
      </w:r>
    </w:p>
    <w:p>
      <w:pPr>
        <w:pStyle w:val="FirstParagraph"/>
      </w:pPr>
      <w:r>
        <w:rPr>
          <w:b/>
          <w:bCs/>
        </w:rPr>
        <w:t xml:space="preserve">Wave 85 Bucket B hardening (eliminate silent cross-tenant leak):</w:t>
      </w:r>
    </w:p>
    <w:p>
      <w:pPr>
        <w:numPr>
          <w:ilvl w:val="0"/>
          <w:numId w:val="1044"/>
        </w:numPr>
      </w:pPr>
      <w:r>
        <w:rPr>
          <w:b/>
          <w:bCs/>
        </w:rPr>
        <w:t xml:space="preserve">NULL force-fail policy:</w:t>
      </w:r>
      <w:r>
        <w:t xml:space="preserve"> </w:t>
      </w:r>
      <w:r>
        <w:t xml:space="preserve">trước Wave 85, nếu</w:t>
      </w:r>
      <w:r>
        <w:t xml:space="preserve"> </w:t>
      </w:r>
      <w:r>
        <w:rPr>
          <w:rStyle w:val="VerbatimChar"/>
        </w:rPr>
        <w:t xml:space="preserve">app.current_tenant_id</w:t>
      </w:r>
      <w:r>
        <w:t xml:space="preserve"> </w:t>
      </w:r>
      <w:r>
        <w:t xml:space="preserve">GUC chưa set →</w:t>
      </w:r>
      <w:r>
        <w:t xml:space="preserve"> </w:t>
      </w:r>
      <w:r>
        <w:rPr>
          <w:rStyle w:val="VerbatimChar"/>
        </w:rPr>
        <w:t xml:space="preserve">current_setting('...', true)</w:t>
      </w:r>
      <w:r>
        <w:t xml:space="preserve"> </w:t>
      </w:r>
      <w:r>
        <w:t xml:space="preserve">return NULL → policy</w:t>
      </w:r>
      <w:r>
        <w:t xml:space="preserve"> </w:t>
      </w:r>
      <w:r>
        <w:rPr>
          <w:rStyle w:val="VerbatimChar"/>
        </w:rPr>
        <w:t xml:space="preserve">tenant_id = NULL</w:t>
      </w:r>
      <w:r>
        <w:t xml:space="preserve"> </w:t>
      </w:r>
      <w:r>
        <w:t xml:space="preserve">= NULL trong SQL ternary logic →</w:t>
      </w:r>
      <w:r>
        <w:t xml:space="preserve"> </w:t>
      </w:r>
      <w:r>
        <w:rPr>
          <w:b/>
          <w:bCs/>
        </w:rPr>
        <w:t xml:space="preserve">không filter rows</w:t>
      </w:r>
      <w:r>
        <w:t xml:space="preserve"> </w:t>
      </w:r>
      <w:r>
        <w:t xml:space="preserve">→ silent leak. Sau Wave 85, thêm</w:t>
      </w:r>
      <w:r>
        <w:t xml:space="preserve"> </w:t>
      </w:r>
      <w:r>
        <w:rPr>
          <w:rStyle w:val="VerbatimChar"/>
        </w:rPr>
        <w:t xml:space="preserve">AND current_setting(...) IS NOT NULL</w:t>
      </w:r>
      <w:r>
        <w:t xml:space="preserve"> </w:t>
      </w:r>
      <w:r>
        <w:t xml:space="preserve">→ query return 0 rows thay vì all rows nếu service quên</w:t>
      </w:r>
      <w:r>
        <w:t xml:space="preserve"> </w:t>
      </w:r>
      <w:r>
        <w:rPr>
          <w:rStyle w:val="VerbatimChar"/>
        </w:rPr>
        <w:t xml:space="preserve">SET LOCAL</w:t>
      </w:r>
      <w:r>
        <w:t xml:space="preserve">. Bug surface immediately trong test thay vì silent production leak.</w:t>
      </w:r>
    </w:p>
    <w:p>
      <w:pPr>
        <w:numPr>
          <w:ilvl w:val="0"/>
          <w:numId w:val="1044"/>
        </w:numPr>
      </w:pPr>
      <w:r>
        <w:rPr>
          <w:b/>
          <w:bCs/>
        </w:rPr>
        <w:t xml:space="preserve">HikariCP GUC reset:</w:t>
      </w:r>
      <w:r>
        <w:t xml:space="preserve"> </w:t>
      </w:r>
      <w:r>
        <w:t xml:space="preserve">HikariCP reuse connection từ pool. Nếu connection N được set</w:t>
      </w:r>
      <w:r>
        <w:t xml:space="preserve"> </w:t>
      </w:r>
      <w:r>
        <w:rPr>
          <w:rStyle w:val="VerbatimChar"/>
        </w:rPr>
        <w:t xml:space="preserve">app.current_tenant_id = A</w:t>
      </w:r>
      <w:r>
        <w:t xml:space="preserve">, return về pool, connection N+1 lấy connection đó cho request tenant B mà không reset GUC → query thấy tenant A’s RLS context. Fix:</w:t>
      </w:r>
      <w:r>
        <w:t xml:space="preserve"> </w:t>
      </w:r>
      <w:r>
        <w:rPr>
          <w:rStyle w:val="VerbatimChar"/>
        </w:rPr>
        <w:t xml:space="preserve">SET LOCAL</w:t>
      </w:r>
      <w:r>
        <w:t xml:space="preserve"> </w:t>
      </w:r>
      <w:r>
        <w:t xml:space="preserve">(transaction-scoped) auto-reset khi commit/rollback + HikariCP</w:t>
      </w:r>
      <w:r>
        <w:t xml:space="preserve"> </w:t>
      </w:r>
      <w:r>
        <w:rPr>
          <w:rStyle w:val="VerbatimChar"/>
        </w:rPr>
        <w:t xml:space="preserve">connectionInitSql: RESET app.current_tenant_id</w:t>
      </w:r>
      <w:r>
        <w:t xml:space="preserve"> </w:t>
      </w:r>
      <w:r>
        <w:t xml:space="preserve">mỗi khi connection return về pool — defense-in-depth.</w:t>
      </w:r>
    </w:p>
    <w:bookmarkEnd w:id="135"/>
    <w:bookmarkStart w:id="136" w:name="Xb354e930f5beac4f1f1e8428cefd6b3f6af5569"/>
    <w:p>
      <w:pPr>
        <w:pStyle w:val="Heading3"/>
      </w:pPr>
      <w:r>
        <w:t xml:space="preserve">2.3.5 Auth flow — JWT + role-guard + tenant propagation</w:t>
      </w:r>
    </w:p>
    <w:p>
      <w:pPr>
        <w:pStyle w:val="FirstParagraph"/>
      </w:pPr>
      <w:r>
        <w:t xml:space="preserve">Per</w:t>
      </w:r>
      <w:r>
        <w:t xml:space="preserve"> </w:t>
      </w:r>
      <w:r>
        <w:rPr>
          <w:rStyle w:val="VerbatimChar"/>
        </w:rPr>
        <w:t xml:space="preserve">service-catalog-and-auth-flow.md</w:t>
      </w:r>
      <w:r>
        <w:t xml:space="preserve"> </w:t>
      </w:r>
      <w:r>
        <w:t xml:space="preserve">§3 sequence diagram:</w:t>
      </w:r>
    </w:p>
    <w:p>
      <w:pPr>
        <w:pStyle w:val="SourceCode"/>
      </w:pPr>
      <w:r>
        <w:rPr>
          <w:rStyle w:val="VerbatimChar"/>
        </w:rPr>
        <w:t xml:space="preserve">sequenceDiagram</w:t>
      </w:r>
      <w:r>
        <w:br/>
      </w:r>
      <w:r>
        <w:rPr>
          <w:rStyle w:val="VerbatimChar"/>
        </w:rPr>
        <w:t xml:space="preserve">    actor User as User browser</w:t>
      </w:r>
      <w:r>
        <w:br/>
      </w:r>
      <w:r>
        <w:rPr>
          <w:rStyle w:val="VerbatimChar"/>
        </w:rPr>
        <w:t xml:space="preserve">    participant FE as kitehub-frontend</w:t>
      </w:r>
      <w:r>
        <w:br/>
      </w:r>
      <w:r>
        <w:rPr>
          <w:rStyle w:val="VerbatimChar"/>
        </w:rPr>
        <w:t xml:space="preserve">    participant GW as kite-gateway</w:t>
      </w:r>
      <w:r>
        <w:br/>
      </w:r>
      <w:r>
        <w:rPr>
          <w:rStyle w:val="VerbatimChar"/>
        </w:rPr>
        <w:t xml:space="preserve">    participant Sub as kitehub-subscription</w:t>
      </w:r>
      <w:r>
        <w:br/>
      </w:r>
      <w:r>
        <w:rPr>
          <w:rStyle w:val="VerbatimChar"/>
        </w:rPr>
        <w:t xml:space="preserve">    participant Admin as kitehub-admin</w:t>
      </w:r>
      <w:r>
        <w:br/>
      </w:r>
      <w:r>
        <w:rPr>
          <w:rStyle w:val="VerbatimChar"/>
        </w:rPr>
        <w:t xml:space="preserve">    participant PG as kite-postgres</w:t>
      </w:r>
      <w:r>
        <w:br/>
      </w:r>
      <w:r>
        <w:rPr>
          <w:rStyle w:val="VerbatimChar"/>
        </w:rPr>
        <w:t xml:space="preserve">    participant RLS as RLS policy</w:t>
      </w:r>
      <w:r>
        <w:br/>
      </w:r>
      <w:r>
        <w:rPr>
          <w:rStyle w:val="VerbatimChar"/>
        </w:rPr>
        <w:t xml:space="preserve">    participant Redis as kite-redis</w:t>
      </w:r>
      <w:r>
        <w:br/>
      </w:r>
      <w:r>
        <w:br/>
      </w:r>
      <w:r>
        <w:rPr>
          <w:rStyle w:val="VerbatimChar"/>
        </w:rPr>
        <w:t xml:space="preserve">    Note over User,FE: Login public endpoint</w:t>
      </w:r>
      <w:r>
        <w:br/>
      </w:r>
      <w:r>
        <w:rPr>
          <w:rStyle w:val="VerbatimChar"/>
        </w:rPr>
        <w:t xml:space="preserve">    User-&gt;&gt;FE: Submit email + password</w:t>
      </w:r>
      <w:r>
        <w:br/>
      </w:r>
      <w:r>
        <w:rPr>
          <w:rStyle w:val="VerbatimChar"/>
        </w:rPr>
        <w:t xml:space="preserve">    FE-&gt;&gt;GW: POST /api/auth/login</w:t>
      </w:r>
      <w:r>
        <w:br/>
      </w:r>
      <w:r>
        <w:rPr>
          <w:rStyle w:val="VerbatimChar"/>
        </w:rPr>
        <w:t xml:space="preserve">    GW-&gt;&gt;Sub: Forward no JWT — public</w:t>
      </w:r>
      <w:r>
        <w:br/>
      </w:r>
      <w:r>
        <w:rPr>
          <w:rStyle w:val="VerbatimChar"/>
        </w:rPr>
        <w:t xml:space="preserve">    Sub-&gt;&gt;PG: SELECT user WHERE email</w:t>
      </w:r>
      <w:r>
        <w:br/>
      </w:r>
      <w:r>
        <w:rPr>
          <w:rStyle w:val="VerbatimChar"/>
        </w:rPr>
        <w:t xml:space="preserve">    PG--&gt;&gt;Sub: user row + bcrypt hash</w:t>
      </w:r>
      <w:r>
        <w:br/>
      </w:r>
      <w:r>
        <w:rPr>
          <w:rStyle w:val="VerbatimChar"/>
        </w:rPr>
        <w:t xml:space="preserve">    Sub-&gt;&gt;Sub: BCrypt verify password</w:t>
      </w:r>
      <w:r>
        <w:br/>
      </w:r>
      <w:r>
        <w:rPr>
          <w:rStyle w:val="VerbatimChar"/>
        </w:rPr>
        <w:t xml:space="preserve">    Sub-&gt;&gt;PG: INSERT admin_audit_log login event</w:t>
      </w:r>
      <w:r>
        <w:br/>
      </w:r>
      <w:r>
        <w:rPr>
          <w:rStyle w:val="VerbatimChar"/>
        </w:rPr>
        <w:t xml:space="preserve">    Sub-&gt;&gt;Sub: Generate JWT HS256 — claims sub tenantId role</w:t>
      </w:r>
      <w:r>
        <w:br/>
      </w:r>
      <w:r>
        <w:rPr>
          <w:rStyle w:val="VerbatimChar"/>
        </w:rPr>
        <w:t xml:space="preserve">    Sub-&gt;&gt;Redis: SET refresh blacklist TTL 30d</w:t>
      </w:r>
      <w:r>
        <w:br/>
      </w:r>
      <w:r>
        <w:rPr>
          <w:rStyle w:val="VerbatimChar"/>
        </w:rPr>
        <w:t xml:space="preserve">    Sub--&gt;&gt;GW: 200 accessToken + refreshToken</w:t>
      </w:r>
      <w:r>
        <w:br/>
      </w:r>
      <w:r>
        <w:rPr>
          <w:rStyle w:val="VerbatimChar"/>
        </w:rPr>
        <w:t xml:space="preserve">    GW--&gt;&gt;FE: 200 + tokens</w:t>
      </w:r>
      <w:r>
        <w:br/>
      </w:r>
      <w:r>
        <w:rPr>
          <w:rStyle w:val="VerbatimChar"/>
        </w:rPr>
        <w:t xml:space="preserve">    FE-&gt;&gt;FE: Store tokens httpOnly cookie facade</w:t>
      </w:r>
      <w:r>
        <w:br/>
      </w:r>
      <w:r>
        <w:br/>
      </w:r>
      <w:r>
        <w:rPr>
          <w:rStyle w:val="VerbatimChar"/>
        </w:rPr>
        <w:t xml:space="preserve">    Note over User,RLS: Authenticated request admin endpoint</w:t>
      </w:r>
      <w:r>
        <w:br/>
      </w:r>
      <w:r>
        <w:rPr>
          <w:rStyle w:val="VerbatimChar"/>
        </w:rPr>
        <w:t xml:space="preserve">    User-&gt;&gt;FE: Click Admin Instances</w:t>
      </w:r>
      <w:r>
        <w:br/>
      </w:r>
      <w:r>
        <w:rPr>
          <w:rStyle w:val="VerbatimChar"/>
        </w:rPr>
        <w:t xml:space="preserve">    FE-&gt;&gt;GW: GET /api/admin/v1/instances — Authorization Bearer</w:t>
      </w:r>
      <w:r>
        <w:br/>
      </w:r>
      <w:r>
        <w:rPr>
          <w:rStyle w:val="VerbatimChar"/>
        </w:rPr>
        <w:t xml:space="preserve">    GW-&gt;&gt;GW: Verify JWT signature HS256</w:t>
      </w:r>
      <w:r>
        <w:br/>
      </w:r>
      <w:r>
        <w:rPr>
          <w:rStyle w:val="VerbatimChar"/>
        </w:rPr>
        <w:t xml:space="preserve">    GW-&gt;&gt;GW: Extract sub tenantId role</w:t>
      </w:r>
      <w:r>
        <w:br/>
      </w:r>
      <w:r>
        <w:rPr>
          <w:rStyle w:val="VerbatimChar"/>
        </w:rPr>
        <w:t xml:space="preserve">    GW-&gt;&gt;Admin: Forward + X-User-Id + X-Tenant-Id + X-User-Role</w:t>
      </w:r>
      <w:r>
        <w:br/>
      </w:r>
      <w:r>
        <w:rPr>
          <w:rStyle w:val="VerbatimChar"/>
        </w:rPr>
        <w:t xml:space="preserve">    Admin-&gt;&gt;Admin: @PreAuthorize hasRole PLATFORM_ADMIN</w:t>
      </w:r>
      <w:r>
        <w:br/>
      </w:r>
      <w:r>
        <w:rPr>
          <w:rStyle w:val="VerbatimChar"/>
        </w:rPr>
        <w:t xml:space="preserve">    Admin-&gt;&gt;PG: SET LOCAL app.current_tenant_id</w:t>
      </w:r>
      <w:r>
        <w:br/>
      </w:r>
      <w:r>
        <w:rPr>
          <w:rStyle w:val="VerbatimChar"/>
        </w:rPr>
        <w:t xml:space="preserve">    Admin-&gt;&gt;PG: SELECT FROM instances</w:t>
      </w:r>
      <w:r>
        <w:br/>
      </w:r>
      <w:r>
        <w:rPr>
          <w:rStyle w:val="VerbatimChar"/>
        </w:rPr>
        <w:t xml:space="preserve">    PG-&gt;&gt;RLS: enforce tenant_id = current_setting</w:t>
      </w:r>
      <w:r>
        <w:br/>
      </w:r>
      <w:r>
        <w:rPr>
          <w:rStyle w:val="VerbatimChar"/>
        </w:rPr>
        <w:t xml:space="preserve">    RLS--&gt;&gt;PG: filtered rows</w:t>
      </w:r>
      <w:r>
        <w:br/>
      </w:r>
      <w:r>
        <w:rPr>
          <w:rStyle w:val="VerbatimChar"/>
        </w:rPr>
        <w:t xml:space="preserve">    PG--&gt;&gt;Admin: tenant-scoped rows</w:t>
      </w:r>
      <w:r>
        <w:br/>
      </w:r>
      <w:r>
        <w:rPr>
          <w:rStyle w:val="VerbatimChar"/>
        </w:rPr>
        <w:t xml:space="preserve">    Admin--&gt;&gt;GW: 200 + payload</w:t>
      </w:r>
      <w:r>
        <w:br/>
      </w:r>
      <w:r>
        <w:rPr>
          <w:rStyle w:val="VerbatimChar"/>
        </w:rPr>
        <w:t xml:space="preserve">    GW--&gt;&gt;FE: 200</w:t>
      </w:r>
    </w:p>
    <w:p>
      <w:pPr>
        <w:pStyle w:val="FirstParagraph"/>
      </w:pPr>
      <w:r>
        <w:rPr>
          <w:b/>
          <w:bCs/>
        </w:rPr>
        <w:t xml:space="preserve">Banned shortcut:</w:t>
      </w:r>
      <w:r>
        <w:t xml:space="preserve"> </w:t>
      </w:r>
      <w:r>
        <w:t xml:space="preserve">service KHÔNG được tự đọc</w:t>
      </w:r>
      <w:r>
        <w:t xml:space="preserve"> </w:t>
      </w:r>
      <w:r>
        <w:rPr>
          <w:rStyle w:val="VerbatimChar"/>
        </w:rPr>
        <w:t xml:space="preserve">tenantId</w:t>
      </w:r>
      <w:r>
        <w:t xml:space="preserve"> </w:t>
      </w:r>
      <w:r>
        <w:t xml:space="preserve">từ JWT body. Gateway là single trust boundary cho JWT validation; service trust header</w:t>
      </w:r>
      <w:r>
        <w:t xml:space="preserve"> </w:t>
      </w:r>
      <w:r>
        <w:rPr>
          <w:rStyle w:val="VerbatimChar"/>
        </w:rPr>
        <w:t xml:space="preserve">X-Tenant-Id</w:t>
      </w:r>
      <w:r>
        <w:t xml:space="preserve"> </w:t>
      </w:r>
      <w:r>
        <w:t xml:space="preserve">(gateway-managed). Nếu service tự parse JWT, mỗi service phải maintain JWT public key + duplicate validation logic → security risk + maintenance burden.</w:t>
      </w:r>
    </w:p>
    <w:bookmarkEnd w:id="136"/>
    <w:bookmarkStart w:id="137" w:name="X80c9825ea5ca08891393bd086f38cfd854c8919"/>
    <w:p>
      <w:pPr>
        <w:pStyle w:val="Heading3"/>
      </w:pPr>
      <w:r>
        <w:t xml:space="preserve">2.3.6 Service decomposition — 6 KiteHub + 1 KiteClass core</w:t>
      </w:r>
    </w:p>
    <w:p>
      <w:pPr>
        <w:pStyle w:val="FirstParagraph"/>
      </w:pPr>
      <w:r>
        <w:t xml:space="preserve">Service catalog (Backstage pattern) per</w:t>
      </w:r>
      <w:r>
        <w:t xml:space="preserve"> </w:t>
      </w:r>
      <w:r>
        <w:rPr>
          <w:rStyle w:val="VerbatimChar"/>
        </w:rPr>
        <w:t xml:space="preserve">service-catalog-and-auth-flow.md</w:t>
      </w:r>
      <w:r>
        <w:t xml:space="preserve"> </w:t>
      </w:r>
      <w:r>
        <w:t xml:space="preserve">§1.1: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Service</w:t>
            </w:r>
          </w:p>
        </w:tc>
        <w:tc>
          <w:tcPr/>
          <w:p>
            <w:pPr>
              <w:pStyle w:val="Compact"/>
            </w:pPr>
            <w:r>
              <w:t xml:space="preserve">Port</w:t>
            </w:r>
          </w:p>
        </w:tc>
        <w:tc>
          <w:tcPr/>
          <w:p>
            <w:pPr>
              <w:pStyle w:val="Compact"/>
            </w:pPr>
            <w:r>
              <w:t xml:space="preserve">Responsibility</w:t>
            </w:r>
          </w:p>
        </w:tc>
        <w:tc>
          <w:tcPr/>
          <w:p>
            <w:pPr>
              <w:pStyle w:val="Compact"/>
            </w:pPr>
            <w:r>
              <w:t xml:space="preserve">Database</w:t>
            </w:r>
          </w:p>
        </w:tc>
        <w:tc>
          <w:tcPr/>
          <w:p>
            <w:pPr>
              <w:pStyle w:val="Compact"/>
            </w:pPr>
            <w:r>
              <w:t xml:space="preserve">Phase 1 BETA scale</w:t>
            </w:r>
          </w:p>
        </w:tc>
      </w:tr>
      <w:tr>
        <w:tc>
          <w:tcPr/>
          <w:p>
            <w:pPr>
              <w:pStyle w:val="Compact"/>
            </w:pPr>
            <w:r>
              <w:rPr>
                <w:rStyle w:val="VerbatimChar"/>
              </w:rPr>
              <w:t xml:space="preserve">kite-gateway</w:t>
            </w:r>
          </w:p>
        </w:tc>
        <w:tc>
          <w:tcPr/>
          <w:p>
            <w:pPr>
              <w:pStyle w:val="Compact"/>
            </w:pPr>
            <w:r>
              <w:t xml:space="preserve">9000</w:t>
            </w:r>
          </w:p>
        </w:tc>
        <w:tc>
          <w:tcPr/>
          <w:p>
            <w:pPr>
              <w:pStyle w:val="Compact"/>
            </w:pPr>
            <w:r>
              <w:t xml:space="preserve">JWT verify + tenant resolve + propagation + rate-limit</w:t>
            </w:r>
          </w:p>
        </w:tc>
        <w:tc>
          <w:tcPr/>
          <w:p>
            <w:pPr>
              <w:pStyle w:val="Compact"/>
            </w:pPr>
            <w:r>
              <w:t xml:space="preserve">Redis-backed counter</w:t>
            </w:r>
          </w:p>
        </w:tc>
        <w:tc>
          <w:tcPr/>
          <w:p>
            <w:pPr>
              <w:pStyle w:val="Compact"/>
            </w:pPr>
            <w:r>
              <w:t xml:space="preserve">1 instance EC2</w:t>
            </w:r>
          </w:p>
        </w:tc>
      </w:tr>
      <w:tr>
        <w:tc>
          <w:tcPr/>
          <w:p>
            <w:pPr>
              <w:pStyle w:val="Compact"/>
            </w:pPr>
            <w:r>
              <w:rPr>
                <w:rStyle w:val="VerbatimChar"/>
              </w:rPr>
              <w:t xml:space="preserve">kitehub-subscription</w:t>
            </w:r>
          </w:p>
        </w:tc>
        <w:tc>
          <w:tcPr/>
          <w:p>
            <w:pPr>
              <w:pStyle w:val="Compact"/>
            </w:pPr>
            <w:r>
              <w:t xml:space="preserve">8081</w:t>
            </w:r>
          </w:p>
        </w:tc>
        <w:tc>
          <w:tcPr/>
          <w:p>
            <w:pPr>
              <w:pStyle w:val="Compact"/>
            </w:pPr>
            <w:r>
              <w:t xml:space="preserve">Auth + Trial + Billing + Onboarding + Beta access + DSAR + Audit + Outbox + Payment webhook + Feedback + Impersonation</w:t>
            </w:r>
          </w:p>
        </w:tc>
        <w:tc>
          <w:tcPr/>
          <w:p>
            <w:pPr>
              <w:pStyle w:val="Compact"/>
            </w:pPr>
            <w:r>
              <w:rPr>
                <w:rStyle w:val="VerbatimChar"/>
              </w:rPr>
              <w:t xml:space="preserve">kitehub</w:t>
            </w:r>
            <w:r>
              <w:t xml:space="preserve"> </w:t>
            </w:r>
            <w:r>
              <w:t xml:space="preserve">schema 32 tables</w:t>
            </w:r>
          </w:p>
        </w:tc>
        <w:tc>
          <w:tcPr/>
          <w:p>
            <w:pPr>
              <w:pStyle w:val="Compact"/>
            </w:pPr>
            <w:r>
              <w:t xml:space="preserve">1 instance</w:t>
            </w:r>
          </w:p>
        </w:tc>
      </w:tr>
      <w:tr>
        <w:tc>
          <w:tcPr/>
          <w:p>
            <w:pPr>
              <w:pStyle w:val="Compact"/>
            </w:pPr>
            <w:r>
              <w:rPr>
                <w:rStyle w:val="VerbatimChar"/>
              </w:rPr>
              <w:t xml:space="preserve">kitehub-admin</w:t>
            </w:r>
          </w:p>
        </w:tc>
        <w:tc>
          <w:tcPr/>
          <w:p>
            <w:pPr>
              <w:pStyle w:val="Compact"/>
            </w:pPr>
            <w:r>
              <w:t xml:space="preserve">8083</w:t>
            </w:r>
          </w:p>
        </w:tc>
        <w:tc>
          <w:tcPr/>
          <w:p>
            <w:pPr>
              <w:pStyle w:val="Compact"/>
            </w:pPr>
            <w:r>
              <w:t xml:space="preserve">Platform admin v1 — instances CRUD + payments + revenue dashboard</w:t>
            </w:r>
          </w:p>
        </w:tc>
        <w:tc>
          <w:tcPr/>
          <w:p>
            <w:pPr>
              <w:pStyle w:val="Compact"/>
            </w:pPr>
            <w:r>
              <w:rPr>
                <w:rStyle w:val="VerbatimChar"/>
              </w:rPr>
              <w:t xml:space="preserve">kitehub</w:t>
            </w:r>
            <w:r>
              <w:t xml:space="preserve"> </w:t>
            </w:r>
            <w:r>
              <w:t xml:space="preserve">schema (shared)</w:t>
            </w:r>
          </w:p>
        </w:tc>
        <w:tc>
          <w:tcPr/>
          <w:p>
            <w:pPr>
              <w:pStyle w:val="Compact"/>
            </w:pPr>
            <w:r>
              <w:t xml:space="preserve">1 instance</w:t>
            </w:r>
          </w:p>
        </w:tc>
      </w:tr>
      <w:tr>
        <w:tc>
          <w:tcPr/>
          <w:p>
            <w:pPr>
              <w:pStyle w:val="Compact"/>
            </w:pPr>
            <w:r>
              <w:rPr>
                <w:rStyle w:val="VerbatimChar"/>
              </w:rPr>
              <w:t xml:space="preserve">kitehub-branding</w:t>
            </w:r>
          </w:p>
        </w:tc>
        <w:tc>
          <w:tcPr/>
          <w:p>
            <w:pPr>
              <w:pStyle w:val="Compact"/>
            </w:pPr>
            <w:r>
              <w:t xml:space="preserve">8083 alias</w:t>
            </w:r>
          </w:p>
        </w:tc>
        <w:tc>
          <w:tcPr/>
          <w:p>
            <w:pPr>
              <w:pStyle w:val="Compact"/>
            </w:pPr>
            <w:r>
              <w:t xml:space="preserve">AI asset (logo/hero/banner) + S3 upload + Ollama/MiniMax integration</w:t>
            </w:r>
          </w:p>
        </w:tc>
        <w:tc>
          <w:tcPr/>
          <w:p>
            <w:pPr>
              <w:pStyle w:val="Compact"/>
            </w:pPr>
            <w:r>
              <w:rPr>
                <w:rStyle w:val="VerbatimChar"/>
              </w:rPr>
              <w:t xml:space="preserve">kitehub.branding_*</w:t>
            </w:r>
            <w:r>
              <w:t xml:space="preserve"> </w:t>
            </w:r>
            <w:r>
              <w:t xml:space="preserve">tables</w:t>
            </w:r>
          </w:p>
        </w:tc>
        <w:tc>
          <w:tcPr/>
          <w:p>
            <w:pPr>
              <w:pStyle w:val="Compact"/>
            </w:pPr>
            <w:r>
              <w:t xml:space="preserve">1 instance</w:t>
            </w:r>
          </w:p>
        </w:tc>
      </w:tr>
      <w:tr>
        <w:tc>
          <w:tcPr/>
          <w:p>
            <w:pPr>
              <w:pStyle w:val="Compact"/>
            </w:pPr>
            <w:r>
              <w:rPr>
                <w:rStyle w:val="VerbatimChar"/>
              </w:rPr>
              <w:t xml:space="preserve">kitehub-email</w:t>
            </w:r>
          </w:p>
        </w:tc>
        <w:tc>
          <w:tcPr/>
          <w:p>
            <w:pPr>
              <w:pStyle w:val="Compact"/>
            </w:pPr>
            <w:r>
              <w:t xml:space="preserve">8084</w:t>
            </w:r>
          </w:p>
        </w:tc>
        <w:tc>
          <w:tcPr/>
          <w:p>
            <w:pPr>
              <w:pStyle w:val="Compact"/>
            </w:pPr>
            <w:r>
              <w:t xml:space="preserve">Transactional email — NotificationChannel adapter (SES primary + Resend dormant)</w:t>
            </w:r>
          </w:p>
        </w:tc>
        <w:tc>
          <w:tcPr/>
          <w:p>
            <w:pPr>
              <w:pStyle w:val="Compact"/>
            </w:pPr>
            <w:r>
              <w:rPr>
                <w:rStyle w:val="VerbatimChar"/>
              </w:rPr>
              <w:t xml:space="preserve">kitehub.email_logs</w:t>
            </w:r>
          </w:p>
        </w:tc>
        <w:tc>
          <w:tcPr/>
          <w:p>
            <w:pPr>
              <w:pStyle w:val="Compact"/>
            </w:pPr>
            <w:r>
              <w:t xml:space="preserve">1 instance</w:t>
            </w:r>
          </w:p>
        </w:tc>
      </w:tr>
      <w:tr>
        <w:tc>
          <w:tcPr/>
          <w:p>
            <w:pPr>
              <w:pStyle w:val="Compact"/>
            </w:pPr>
            <w:r>
              <w:rPr>
                <w:rStyle w:val="VerbatimChar"/>
              </w:rPr>
              <w:t xml:space="preserve">kitehub-platform</w:t>
            </w:r>
          </w:p>
        </w:tc>
        <w:tc>
          <w:tcPr/>
          <w:p>
            <w:pPr>
              <w:pStyle w:val="Compact"/>
            </w:pPr>
            <w:r>
              <w:t xml:space="preserve">N/A library JAR</w:t>
            </w:r>
          </w:p>
        </w:tc>
        <w:tc>
          <w:tcPr/>
          <w:p>
            <w:pPr>
              <w:pStyle w:val="Compact"/>
            </w:pPr>
            <w:r>
              <w:t xml:space="preserve">Shared starter — auth filter + tenant context + OpenTelemetry + common DTO</w:t>
            </w:r>
          </w:p>
        </w:tc>
        <w:tc>
          <w:tcPr/>
          <w:p>
            <w:pPr>
              <w:pStyle w:val="Compact"/>
            </w:pPr>
            <w:r>
              <w:t xml:space="preserve">N/A</w:t>
            </w:r>
          </w:p>
        </w:tc>
        <w:tc>
          <w:tcPr/>
          <w:p>
            <w:pPr>
              <w:pStyle w:val="Compact"/>
            </w:pPr>
            <w:r>
              <w:t xml:space="preserve">embed trong mỗi service</w:t>
            </w:r>
          </w:p>
        </w:tc>
      </w:tr>
      <w:tr>
        <w:tc>
          <w:tcPr/>
          <w:p>
            <w:pPr>
              <w:pStyle w:val="Compact"/>
            </w:pPr>
            <w:r>
              <w:rPr>
                <w:rStyle w:val="VerbatimChar"/>
              </w:rPr>
              <w:t xml:space="preserve">kiteclass-core</w:t>
            </w:r>
          </w:p>
        </w:tc>
        <w:tc>
          <w:tcPr/>
          <w:p>
            <w:pPr>
              <w:pStyle w:val="Compact"/>
            </w:pPr>
            <w:r>
              <w:t xml:space="preserve">8088</w:t>
            </w:r>
          </w:p>
        </w:tc>
        <w:tc>
          <w:tcPr/>
          <w:p>
            <w:pPr>
              <w:pStyle w:val="Compact"/>
            </w:pPr>
            <w:r>
              <w:t xml:space="preserve">KiteClass per-tenant business logic — student/course/class/attendance/grade/payment + tenant-scoped auth post-ADR-032</w:t>
            </w:r>
          </w:p>
        </w:tc>
        <w:tc>
          <w:tcPr/>
          <w:p>
            <w:pPr>
              <w:pStyle w:val="Compact"/>
            </w:pPr>
            <w:r>
              <w:rPr>
                <w:rStyle w:val="VerbatimChar"/>
              </w:rPr>
              <w:t xml:space="preserve">kiteclass_shared</w:t>
            </w:r>
            <w:r>
              <w:t xml:space="preserve"> </w:t>
            </w:r>
            <w:r>
              <w:t xml:space="preserve">schema 59 tables</w:t>
            </w:r>
          </w:p>
        </w:tc>
        <w:tc>
          <w:tcPr/>
          <w:p>
            <w:pPr>
              <w:pStyle w:val="Compact"/>
            </w:pPr>
            <w:r>
              <w:t xml:space="preserve">1 instance</w:t>
            </w:r>
          </w:p>
        </w:tc>
      </w:tr>
    </w:tbl>
    <w:p>
      <w:pPr>
        <w:pStyle w:val="BodyText"/>
      </w:pPr>
      <w:r>
        <w:rPr>
          <w:b/>
          <w:bCs/>
        </w:rPr>
        <w:t xml:space="preserve">Cross-service dependency</w:t>
      </w:r>
      <w:r>
        <w:t xml:space="preserve"> </w:t>
      </w:r>
      <w:r>
        <w:t xml:space="preserve">(HTTP + RabbitMQ + DB + S3 verified Wave 99B Bucket B1):</w:t>
      </w:r>
    </w:p>
    <w:p>
      <w:pPr>
        <w:pStyle w:val="Compact"/>
        <w:numPr>
          <w:ilvl w:val="0"/>
          <w:numId w:val="1045"/>
        </w:numPr>
      </w:pPr>
      <w:r>
        <w:rPr>
          <w:rStyle w:val="VerbatimChar"/>
        </w:rPr>
        <w:t xml:space="preserve">kitehub-subscription</w:t>
      </w:r>
      <w:r>
        <w:t xml:space="preserve"> </w:t>
      </w:r>
      <w:r>
        <w:t xml:space="preserve">→</w:t>
      </w:r>
      <w:r>
        <w:t xml:space="preserve"> </w:t>
      </w:r>
      <w:r>
        <w:rPr>
          <w:rStyle w:val="VerbatimChar"/>
        </w:rPr>
        <w:t xml:space="preserve">kitehub-email</w:t>
      </w:r>
      <w:r>
        <w:t xml:space="preserve"> </w:t>
      </w:r>
      <w:r>
        <w:t xml:space="preserve">qua REST</w:t>
      </w:r>
      <w:r>
        <w:t xml:space="preserve"> </w:t>
      </w:r>
      <w:r>
        <w:rPr>
          <w:rStyle w:val="VerbatimChar"/>
        </w:rPr>
        <w:t xml:space="preserve">POST /api/email/send</w:t>
      </w:r>
      <w:r>
        <w:t xml:space="preserve"> </w:t>
      </w:r>
      <w:r>
        <w:t xml:space="preserve">+ RabbitMQ</w:t>
      </w:r>
      <w:r>
        <w:t xml:space="preserve"> </w:t>
      </w:r>
      <w:r>
        <w:rPr>
          <w:rStyle w:val="VerbatimChar"/>
        </w:rPr>
        <w:t xml:space="preserve">email.exchange</w:t>
      </w:r>
    </w:p>
    <w:p>
      <w:pPr>
        <w:pStyle w:val="Compact"/>
        <w:numPr>
          <w:ilvl w:val="0"/>
          <w:numId w:val="1045"/>
        </w:numPr>
      </w:pPr>
      <w:r>
        <w:rPr>
          <w:rStyle w:val="VerbatimChar"/>
        </w:rPr>
        <w:t xml:space="preserve">kitehub-subscription</w:t>
      </w:r>
      <w:r>
        <w:t xml:space="preserve"> </w:t>
      </w:r>
      <w:r>
        <w:t xml:space="preserve">→</w:t>
      </w:r>
      <w:r>
        <w:t xml:space="preserve"> </w:t>
      </w:r>
      <w:r>
        <w:rPr>
          <w:rStyle w:val="VerbatimChar"/>
        </w:rPr>
        <w:t xml:space="preserve">kitehub-branding</w:t>
      </w:r>
      <w:r>
        <w:t xml:space="preserve"> </w:t>
      </w:r>
      <w:r>
        <w:t xml:space="preserve">via</w:t>
      </w:r>
      <w:r>
        <w:t xml:space="preserve"> </w:t>
      </w:r>
      <w:r>
        <w:rPr>
          <w:rStyle w:val="VerbatimChar"/>
        </w:rPr>
        <w:t xml:space="preserve">branding.deploy.*</w:t>
      </w:r>
      <w:r>
        <w:t xml:space="preserve"> </w:t>
      </w:r>
      <w:r>
        <w:t xml:space="preserve">event (fanout pattern)</w:t>
      </w:r>
    </w:p>
    <w:p>
      <w:pPr>
        <w:pStyle w:val="Compact"/>
        <w:numPr>
          <w:ilvl w:val="0"/>
          <w:numId w:val="1045"/>
        </w:numPr>
      </w:pPr>
      <w:r>
        <w:rPr>
          <w:rStyle w:val="VerbatimChar"/>
        </w:rPr>
        <w:t xml:space="preserve">kitehub-email</w:t>
      </w:r>
      <w:r>
        <w:t xml:space="preserve"> </w:t>
      </w:r>
      <w:r>
        <w:t xml:space="preserve">← RabbitMQ</w:t>
      </w:r>
      <w:r>
        <w:t xml:space="preserve"> </w:t>
      </w:r>
      <w:r>
        <w:rPr>
          <w:rStyle w:val="VerbatimChar"/>
        </w:rPr>
        <w:t xml:space="preserve">email.queue</w:t>
      </w:r>
      <w:r>
        <w:t xml:space="preserve"> </w:t>
      </w:r>
      <w:r>
        <w:t xml:space="preserve">(consumer pattern</w:t>
      </w:r>
      <w:r>
        <w:t xml:space="preserve"> </w:t>
      </w:r>
      <w:r>
        <w:t xml:space="preserve">@RabbitListener</w:t>
      </w:r>
      <w:r>
        <w:t xml:space="preserve">)</w:t>
      </w:r>
    </w:p>
    <w:p>
      <w:pPr>
        <w:pStyle w:val="Compact"/>
        <w:numPr>
          <w:ilvl w:val="0"/>
          <w:numId w:val="1045"/>
        </w:numPr>
      </w:pPr>
      <w:r>
        <w:rPr>
          <w:rStyle w:val="VerbatimChar"/>
        </w:rPr>
        <w:t xml:space="preserve">kitehub-email</w:t>
      </w:r>
      <w:r>
        <w:t xml:space="preserve"> </w:t>
      </w:r>
      <w:r>
        <w:t xml:space="preserve">→</w:t>
      </w:r>
      <w:r>
        <w:t xml:space="preserve"> </w:t>
      </w:r>
      <w:r>
        <w:rPr>
          <w:rStyle w:val="VerbatimChar"/>
        </w:rPr>
        <w:t xml:space="preserve">kitehub-branding</w:t>
      </w:r>
      <w:r>
        <w:t xml:space="preserve"> </w:t>
      </w:r>
      <w:r>
        <w:t xml:space="preserve">qua WebClient</w:t>
      </w:r>
      <w:r>
        <w:t xml:space="preserve"> </w:t>
      </w:r>
      <w:r>
        <w:rPr>
          <w:rStyle w:val="VerbatimChar"/>
        </w:rPr>
        <w:t xml:space="preserve">GET /api/v1/branding/{instanceId}/package</w:t>
      </w:r>
      <w:r>
        <w:t xml:space="preserve"> </w:t>
      </w:r>
      <w:r>
        <w:t xml:space="preserve">(lấy logo cho email template)</w:t>
      </w:r>
    </w:p>
    <w:p>
      <w:pPr>
        <w:pStyle w:val="Compact"/>
        <w:numPr>
          <w:ilvl w:val="0"/>
          <w:numId w:val="1045"/>
        </w:numPr>
      </w:pPr>
      <w:r>
        <w:rPr>
          <w:rStyle w:val="VerbatimChar"/>
        </w:rPr>
        <w:t xml:space="preserve">kitehub-admin</w:t>
      </w:r>
      <w:r>
        <w:t xml:space="preserve"> </w:t>
      </w:r>
      <w:r>
        <w:t xml:space="preserve">→</w:t>
      </w:r>
      <w:r>
        <w:t xml:space="preserve"> </w:t>
      </w:r>
      <w:r>
        <w:rPr>
          <w:rStyle w:val="VerbatimChar"/>
        </w:rPr>
        <w:t xml:space="preserve">kitehub-subscription</w:t>
      </w:r>
      <w:r>
        <w:t xml:space="preserve"> </w:t>
      </w:r>
      <w:r>
        <w:t xml:space="preserve">admin API (invoke beta-request approve flow)</w:t>
      </w:r>
    </w:p>
    <w:p>
      <w:pPr>
        <w:pStyle w:val="Compact"/>
        <w:numPr>
          <w:ilvl w:val="0"/>
          <w:numId w:val="1045"/>
        </w:numPr>
      </w:pPr>
      <w:r>
        <w:rPr>
          <w:rStyle w:val="VerbatimChar"/>
        </w:rPr>
        <w:t xml:space="preserve">kiteclass-core</w:t>
      </w:r>
      <w:r>
        <w:t xml:space="preserve"> </w:t>
      </w:r>
      <w:r>
        <w:t xml:space="preserve">→ MinIO S3 (avatar student, attachment submission)</w:t>
      </w:r>
    </w:p>
    <w:p>
      <w:pPr>
        <w:pStyle w:val="Compact"/>
        <w:numPr>
          <w:ilvl w:val="0"/>
          <w:numId w:val="1045"/>
        </w:numPr>
      </w:pPr>
      <w:r>
        <w:rPr>
          <w:rStyle w:val="VerbatimChar"/>
        </w:rPr>
        <w:t xml:space="preserve">kiteclass-core</w:t>
      </w:r>
      <w:r>
        <w:t xml:space="preserve"> </w:t>
      </w:r>
      <w:r>
        <w:t xml:space="preserve">↔</w:t>
      </w:r>
      <w:r>
        <w:t xml:space="preserve"> </w:t>
      </w:r>
      <w:r>
        <w:rPr>
          <w:rStyle w:val="VerbatimChar"/>
        </w:rPr>
        <w:t xml:space="preserve">kite-rabbitmq</w:t>
      </w:r>
      <w:r>
        <w:t xml:space="preserve"> </w:t>
      </w:r>
      <w:r>
        <w:t xml:space="preserve">cho async notification fanout</w:t>
      </w:r>
    </w:p>
    <w:p>
      <w:pPr>
        <w:pStyle w:val="FirstParagraph"/>
      </w:pPr>
      <w:r>
        <w:rPr>
          <w:b/>
          <w:bCs/>
        </w:rPr>
        <w:t xml:space="preserve">Tổng inventory:</w:t>
      </w:r>
      <w:r>
        <w:t xml:space="preserve"> </w:t>
      </w:r>
      <w:r>
        <w:t xml:space="preserve">7 backend services (6 deployable + 1 library) + 1 base image build-time + 2 frontends + 8 infrastructure containers =</w:t>
      </w:r>
      <w:r>
        <w:t xml:space="preserve"> </w:t>
      </w:r>
      <w:r>
        <w:rPr>
          <w:b/>
          <w:bCs/>
        </w:rPr>
        <w:t xml:space="preserve">18 services + infra components</w:t>
      </w:r>
      <w:r>
        <w:t xml:space="preserve">.</w:t>
      </w:r>
    </w:p>
    <w:p>
      <w:r>
        <w:pict>
          <v:rect style="width:0;height:1.5pt" o:hralign="center" o:hrstd="t" o:hr="t"/>
        </w:pict>
      </w:r>
    </w:p>
    <w:bookmarkEnd w:id="137"/>
    <w:bookmarkEnd w:id="138"/>
    <w:bookmarkStart w:id="143" w:name="mô-hình-saas-saas-model"/>
    <w:p>
      <w:pPr>
        <w:pStyle w:val="Heading2"/>
      </w:pPr>
      <w:r>
        <w:t xml:space="preserve">2.4 Mô hình SaaS (SaaS Model)</w:t>
      </w:r>
    </w:p>
    <w:bookmarkStart w:id="139" w:name="subscription-lifecycle-state-machine"/>
    <w:p>
      <w:pPr>
        <w:pStyle w:val="Heading3"/>
      </w:pPr>
      <w:r>
        <w:t xml:space="preserve">2.4.1 Subscription lifecycle state machine</w:t>
      </w:r>
    </w:p>
    <w:p>
      <w:pPr>
        <w:pStyle w:val="FirstParagraph"/>
      </w:pPr>
      <w:r>
        <w:t xml:space="preserve">Tenant lifecycle do</w:t>
      </w:r>
      <w:r>
        <w:t xml:space="preserve"> </w:t>
      </w:r>
      <w:r>
        <w:rPr>
          <w:rStyle w:val="VerbatimChar"/>
        </w:rPr>
        <w:t xml:space="preserve">kitehub-subscription</w:t>
      </w:r>
      <w:r>
        <w:t xml:space="preserve"> </w:t>
      </w:r>
      <w:r>
        <w:t xml:space="preserve">quản lý. Reference business rules</w:t>
      </w:r>
      <w:r>
        <w:t xml:space="preserve"> </w:t>
      </w:r>
      <w:r>
        <w:rPr>
          <w:rStyle w:val="VerbatimChar"/>
        </w:rPr>
        <w:t xml:space="preserve">documents/01-business/kitehub/trial-lifecycle/rules.md</w:t>
      </w:r>
      <w:r>
        <w:t xml:space="preserve"> </w:t>
      </w:r>
      <w:r>
        <w:t xml:space="preserve">+</w:t>
      </w:r>
      <w:r>
        <w:t xml:space="preserve"> </w:t>
      </w:r>
      <w:r>
        <w:rPr>
          <w:rStyle w:val="VerbatimChar"/>
        </w:rPr>
        <w:t xml:space="preserve">subscription-billing/rules.md</w:t>
      </w:r>
      <w:r>
        <w:t xml:space="preserve">:</w:t>
      </w:r>
    </w:p>
    <w:p>
      <w:pPr>
        <w:pStyle w:val="SourceCode"/>
      </w:pPr>
      <w:r>
        <w:rPr>
          <w:rStyle w:val="VerbatimChar"/>
        </w:rPr>
        <w:t xml:space="preserve">stateDiagram-v2</w:t>
      </w:r>
      <w:r>
        <w:br/>
      </w:r>
      <w:r>
        <w:rPr>
          <w:rStyle w:val="VerbatimChar"/>
        </w:rPr>
        <w:t xml:space="preserve">    [*] --&gt; PENDING: beta-request submit</w:t>
      </w:r>
      <w:r>
        <w:br/>
      </w:r>
      <w:r>
        <w:rPr>
          <w:rStyle w:val="VerbatimChar"/>
        </w:rPr>
        <w:t xml:space="preserve">    PENDING --&gt; TRIAL: admin approve + magic-link click TR-01 14 days</w:t>
      </w:r>
      <w:r>
        <w:br/>
      </w:r>
      <w:r>
        <w:rPr>
          <w:rStyle w:val="VerbatimChar"/>
        </w:rPr>
        <w:t xml:space="preserve">    TRIAL --&gt; ACTIVE: pay SUB-03 VietQR</w:t>
      </w:r>
      <w:r>
        <w:br/>
      </w:r>
      <w:r>
        <w:rPr>
          <w:rStyle w:val="VerbatimChar"/>
        </w:rPr>
        <w:t xml:space="preserve">    TRIAL --&gt; SUSPENDED: trial expire TR-04 auto-suspend</w:t>
      </w:r>
      <w:r>
        <w:br/>
      </w:r>
      <w:r>
        <w:rPr>
          <w:rStyle w:val="VerbatimChar"/>
        </w:rPr>
        <w:t xml:space="preserve">    ACTIVE --&gt; ACTIVE: auto-renew monthly SUB-03</w:t>
      </w:r>
      <w:r>
        <w:br/>
      </w:r>
      <w:r>
        <w:rPr>
          <w:rStyle w:val="VerbatimChar"/>
        </w:rPr>
        <w:t xml:space="preserve">    ACTIVE --&gt; SUSPENDED: payment fail + grace 3 days SUB-04</w:t>
      </w:r>
      <w:r>
        <w:br/>
      </w:r>
      <w:r>
        <w:rPr>
          <w:rStyle w:val="VerbatimChar"/>
        </w:rPr>
        <w:t xml:space="preserve">    ACTIVE --&gt; CANCELLED: user cancel SUB-12 SUB-13</w:t>
      </w:r>
      <w:r>
        <w:br/>
      </w:r>
      <w:r>
        <w:rPr>
          <w:rStyle w:val="VerbatimChar"/>
        </w:rPr>
        <w:t xml:space="preserve">    SUSPENDED --&gt; ACTIVE: reactivate + pay</w:t>
      </w:r>
      <w:r>
        <w:br/>
      </w:r>
      <w:r>
        <w:rPr>
          <w:rStyle w:val="VerbatimChar"/>
        </w:rPr>
        <w:t xml:space="preserve">    SUSPENDED --&gt; CANCELLED: retention expire TR-05 7 days post-suspend</w:t>
      </w:r>
      <w:r>
        <w:br/>
      </w:r>
      <w:r>
        <w:rPr>
          <w:rStyle w:val="VerbatimChar"/>
        </w:rPr>
        <w:t xml:space="preserve">    CANCELLED --&gt; [*]: data purge off-boarding flow</w:t>
      </w:r>
    </w:p>
    <w:p>
      <w:pPr>
        <w:pStyle w:val="FirstParagraph"/>
      </w:pPr>
      <w:r>
        <w:rPr>
          <w:b/>
          <w:bCs/>
        </w:rPr>
        <w:t xml:space="preserve">Đọc state machine:</w:t>
      </w:r>
    </w:p>
    <w:p>
      <w:pPr>
        <w:pStyle w:val="Compact"/>
        <w:numPr>
          <w:ilvl w:val="0"/>
          <w:numId w:val="1046"/>
        </w:numPr>
      </w:pPr>
      <w:r>
        <w:rPr>
          <w:b/>
          <w:bCs/>
        </w:rPr>
        <w:t xml:space="preserve">PENDING → TRIAL:</w:t>
      </w:r>
      <w:r>
        <w:t xml:space="preserve"> </w:t>
      </w:r>
      <w:r>
        <w:t xml:space="preserve">anonymous prospect submit beta-request form → Platform Admin approve → trigger provisioning (tạo</w:t>
      </w:r>
      <w:r>
        <w:t xml:space="preserve"> </w:t>
      </w:r>
      <w:r>
        <w:rPr>
          <w:rStyle w:val="VerbatimChar"/>
        </w:rPr>
        <w:t xml:space="preserve">instance_id</w:t>
      </w:r>
      <w:r>
        <w:t xml:space="preserve"> </w:t>
      </w:r>
      <w:r>
        <w:t xml:space="preserve">UUID, seed user role</w:t>
      </w:r>
      <w:r>
        <w:t xml:space="preserve"> </w:t>
      </w:r>
      <w:r>
        <w:rPr>
          <w:rStyle w:val="VerbatimChar"/>
        </w:rPr>
        <w:t xml:space="preserve">P2_CENTER_OWNER</w:t>
      </w:r>
      <w:r>
        <w:t xml:space="preserve">, gửi email magic-link). Trial 14 ngày (rule TR-01).</w:t>
      </w:r>
    </w:p>
    <w:p>
      <w:pPr>
        <w:pStyle w:val="Compact"/>
        <w:numPr>
          <w:ilvl w:val="0"/>
          <w:numId w:val="1046"/>
        </w:numPr>
      </w:pPr>
      <w:r>
        <w:rPr>
          <w:b/>
          <w:bCs/>
        </w:rPr>
        <w:t xml:space="preserve">TRIAL → ACTIVE:</w:t>
      </w:r>
      <w:r>
        <w:t xml:space="preserve"> </w:t>
      </w:r>
      <w:r>
        <w:t xml:space="preserve">Owner thanh toán thành công qua VietQR (rule SUB-11 default Phase 1.5); state machine transition + invoice issued</w:t>
      </w:r>
    </w:p>
    <w:p>
      <w:pPr>
        <w:pStyle w:val="Compact"/>
        <w:numPr>
          <w:ilvl w:val="0"/>
          <w:numId w:val="1046"/>
        </w:numPr>
      </w:pPr>
      <w:r>
        <w:rPr>
          <w:b/>
          <w:bCs/>
        </w:rPr>
        <w:t xml:space="preserve">ACTIVE → SUSPENDED:</w:t>
      </w:r>
      <w:r>
        <w:t xml:space="preserve"> </w:t>
      </w:r>
      <w:r>
        <w:t xml:space="preserve">auto-renew fail → grace period 3 ngày (rule SUB-04) → suspend hẳn. Tenant không login được nhưng giữ data 7 ngày</w:t>
      </w:r>
    </w:p>
    <w:p>
      <w:pPr>
        <w:pStyle w:val="Compact"/>
        <w:numPr>
          <w:ilvl w:val="0"/>
          <w:numId w:val="1046"/>
        </w:numPr>
      </w:pPr>
      <w:r>
        <w:rPr>
          <w:b/>
          <w:bCs/>
        </w:rPr>
        <w:t xml:space="preserve">SUSPENDED → CANCELLED:</w:t>
      </w:r>
      <w:r>
        <w:t xml:space="preserve"> </w:t>
      </w:r>
      <w:r>
        <w:t xml:space="preserve">sau 7 ngày retention (rule TR-05) → data purge theo off-boarding flow</w:t>
      </w:r>
    </w:p>
    <w:p>
      <w:pPr>
        <w:pStyle w:val="Compact"/>
        <w:numPr>
          <w:ilvl w:val="0"/>
          <w:numId w:val="1046"/>
        </w:numPr>
      </w:pPr>
      <w:r>
        <w:rPr>
          <w:b/>
          <w:bCs/>
        </w:rPr>
        <w:t xml:space="preserve">CANCELLED:</w:t>
      </w:r>
      <w:r>
        <w:t xml:space="preserve"> </w:t>
      </w:r>
      <w:r>
        <w:t xml:space="preserve">terminal state — data đã xóa từ domain tables; audit log retain theo</w:t>
      </w:r>
      <w:r>
        <w:t xml:space="preserve"> </w:t>
      </w:r>
      <w:r>
        <w:rPr>
          <w:rStyle w:val="VerbatimChar"/>
        </w:rPr>
        <w:t xml:space="preserve">data-retention-policy.md</w:t>
      </w:r>
      <w:r>
        <w:t xml:space="preserve"> </w:t>
      </w:r>
      <w:r>
        <w:t xml:space="preserve">+ PDPL Art 11</w:t>
      </w:r>
    </w:p>
    <w:p>
      <w:pPr>
        <w:pStyle w:val="FirstParagraph"/>
      </w:pPr>
      <w:r>
        <w:t xml:space="preserve">Trong mọi state,</w:t>
      </w:r>
      <w:r>
        <w:t xml:space="preserve"> </w:t>
      </w:r>
      <w:r>
        <w:rPr>
          <w:rStyle w:val="VerbatimChar"/>
        </w:rPr>
        <w:t xml:space="preserve">tenant_id</w:t>
      </w:r>
      <w:r>
        <w:t xml:space="preserve"> </w:t>
      </w:r>
      <w:r>
        <w:t xml:space="preserve">vẫn tồn tại trong DB cho audit + recovery cho tới khi terminal CANCELLED + retention window expire. RLS policy filter rows dựa trên</w:t>
      </w:r>
      <w:r>
        <w:t xml:space="preserve"> </w:t>
      </w:r>
      <w:r>
        <w:rPr>
          <w:rStyle w:val="VerbatimChar"/>
        </w:rPr>
        <w:t xml:space="preserve">tenant_id</w:t>
      </w:r>
      <w:r>
        <w:t xml:space="preserve">, KHÔNG dựa trên</w:t>
      </w:r>
      <w:r>
        <w:t xml:space="preserve"> </w:t>
      </w:r>
      <w:r>
        <w:rPr>
          <w:rStyle w:val="VerbatimChar"/>
        </w:rPr>
        <w:t xml:space="preserve">state</w:t>
      </w:r>
      <w:r>
        <w:t xml:space="preserve"> </w:t>
      </w:r>
      <w:r>
        <w:t xml:space="preserve">— service layer enforce state-based authz riêng (vd: SUSPENDED tenant không được login, kitehub-frontend hiển thị</w:t>
      </w:r>
      <w:r>
        <w:t xml:space="preserve"> </w:t>
      </w:r>
      <w:r>
        <w:t xml:space="preserve">“Tài khoản bị tạm khóa, vui lòng liên hệ support@kitehub.me”</w:t>
      </w:r>
      <w:r>
        <w:t xml:space="preserve">).</w:t>
      </w:r>
    </w:p>
    <w:bookmarkEnd w:id="139"/>
    <w:bookmarkStart w:id="140" w:name="tenant-provisioning-flow"/>
    <w:p>
      <w:pPr>
        <w:pStyle w:val="Heading3"/>
      </w:pPr>
      <w:r>
        <w:t xml:space="preserve">2.4.2 Tenant provisioning flow</w:t>
      </w:r>
    </w:p>
    <w:p>
      <w:pPr>
        <w:pStyle w:val="FirstParagraph"/>
      </w:pPr>
      <w:r>
        <w:t xml:space="preserve">Khi Platform Admin approve beta-request, service</w:t>
      </w:r>
      <w:r>
        <w:t xml:space="preserve"> </w:t>
      </w:r>
      <w:r>
        <w:rPr>
          <w:rStyle w:val="VerbatimChar"/>
        </w:rPr>
        <w:t xml:space="preserve">kitehub-subscription</w:t>
      </w:r>
      <w:r>
        <w:t xml:space="preserve"> </w:t>
      </w:r>
      <w:r>
        <w:t xml:space="preserve">chạy flow tự động:</w:t>
      </w:r>
    </w:p>
    <w:p>
      <w:pPr>
        <w:pStyle w:val="Compact"/>
        <w:numPr>
          <w:ilvl w:val="0"/>
          <w:numId w:val="1047"/>
        </w:numPr>
      </w:pPr>
      <w:r>
        <w:rPr>
          <w:b/>
          <w:bCs/>
        </w:rPr>
        <w:t xml:space="preserve">Generate</w:t>
      </w:r>
      <w:r>
        <w:rPr>
          <w:b/>
          <w:bCs/>
        </w:rPr>
        <w:t xml:space="preserve"> </w:t>
      </w:r>
      <w:r>
        <w:rPr>
          <w:rStyle w:val="VerbatimChar"/>
          <w:b/>
          <w:bCs/>
        </w:rPr>
        <w:t xml:space="preserve">instance_id</w:t>
      </w:r>
      <w:r>
        <w:t xml:space="preserve"> </w:t>
      </w:r>
      <w:r>
        <w:t xml:space="preserve">UUID v4 ngẫu nhiên</w:t>
      </w:r>
    </w:p>
    <w:p>
      <w:pPr>
        <w:pStyle w:val="Compact"/>
        <w:numPr>
          <w:ilvl w:val="0"/>
          <w:numId w:val="1047"/>
        </w:numPr>
      </w:pPr>
      <w:r>
        <w:rPr>
          <w:b/>
          <w:bCs/>
        </w:rPr>
        <w:t xml:space="preserve">Reserve subdomain</w:t>
      </w:r>
      <w:r>
        <w:t xml:space="preserve"> </w:t>
      </w:r>
      <w:r>
        <w:rPr>
          <w:rStyle w:val="VerbatimChar"/>
        </w:rPr>
        <w:t xml:space="preserve">&lt;tenant-slug&gt;.kitehub.me</w:t>
      </w:r>
      <w:r>
        <w:t xml:space="preserve"> </w:t>
      </w:r>
      <w:r>
        <w:t xml:space="preserve">qua Cloudflare DNS API (Phase 1.5 — pre-Phase 1 dùng subpath</w:t>
      </w:r>
      <w:r>
        <w:t xml:space="preserve"> </w:t>
      </w:r>
      <w:r>
        <w:rPr>
          <w:rStyle w:val="VerbatimChar"/>
        </w:rPr>
        <w:t xml:space="preserve">/t/&lt;slug&gt;/</w:t>
      </w:r>
      <w:r>
        <w:t xml:space="preserve">)</w:t>
      </w:r>
    </w:p>
    <w:p>
      <w:pPr>
        <w:pStyle w:val="Compact"/>
        <w:numPr>
          <w:ilvl w:val="0"/>
          <w:numId w:val="1047"/>
        </w:numPr>
      </w:pPr>
      <w:r>
        <w:rPr>
          <w:b/>
          <w:bCs/>
        </w:rPr>
        <w:t xml:space="preserve">Seed initial admin user</w:t>
      </w:r>
      <w:r>
        <w:t xml:space="preserve"> </w:t>
      </w:r>
      <w:r>
        <w:t xml:space="preserve">với role</w:t>
      </w:r>
      <w:r>
        <w:t xml:space="preserve"> </w:t>
      </w:r>
      <w:r>
        <w:rPr>
          <w:rStyle w:val="VerbatimChar"/>
        </w:rPr>
        <w:t xml:space="preserve">P2_CENTER_OWNER</w:t>
      </w:r>
      <w:r>
        <w:t xml:space="preserve">, password chưa set</w:t>
      </w:r>
    </w:p>
    <w:p>
      <w:pPr>
        <w:pStyle w:val="Compact"/>
        <w:numPr>
          <w:ilvl w:val="0"/>
          <w:numId w:val="1047"/>
        </w:numPr>
      </w:pPr>
      <w:r>
        <w:rPr>
          <w:b/>
          <w:bCs/>
        </w:rPr>
        <w:t xml:space="preserve">Generate magic-link token</w:t>
      </w:r>
      <w:r>
        <w:t xml:space="preserve"> </w:t>
      </w:r>
      <w:r>
        <w:t xml:space="preserve">TTL 7 ngày</w:t>
      </w:r>
    </w:p>
    <w:p>
      <w:pPr>
        <w:pStyle w:val="Compact"/>
        <w:numPr>
          <w:ilvl w:val="0"/>
          <w:numId w:val="1047"/>
        </w:numPr>
      </w:pPr>
      <w:r>
        <w:rPr>
          <w:b/>
          <w:bCs/>
        </w:rPr>
        <w:t xml:space="preserve">Send email</w:t>
      </w:r>
      <w:r>
        <w:t xml:space="preserve"> </w:t>
      </w:r>
      <w:r>
        <w:rPr>
          <w:rStyle w:val="VerbatimChar"/>
        </w:rPr>
        <w:t xml:space="preserve">support@kitehub.me</w:t>
      </w:r>
      <w:r>
        <w:t xml:space="preserve"> </w:t>
      </w:r>
      <w:r>
        <w:t xml:space="preserve">→</w:t>
      </w:r>
      <w:r>
        <w:t xml:space="preserve"> </w:t>
      </w:r>
      <w:r>
        <w:rPr>
          <w:rStyle w:val="VerbatimChar"/>
        </w:rPr>
        <w:t xml:space="preserve">&lt;owner-email&gt;</w:t>
      </w:r>
      <w:r>
        <w:t xml:space="preserve"> </w:t>
      </w:r>
      <w:r>
        <w:t xml:space="preserve">chứa magic-link</w:t>
      </w:r>
    </w:p>
    <w:p>
      <w:pPr>
        <w:pStyle w:val="Compact"/>
        <w:numPr>
          <w:ilvl w:val="0"/>
          <w:numId w:val="1047"/>
        </w:numPr>
      </w:pPr>
      <w:r>
        <w:rPr>
          <w:b/>
          <w:bCs/>
        </w:rPr>
        <w:t xml:space="preserve">Trigger</w:t>
      </w:r>
      <w:r>
        <w:rPr>
          <w:b/>
          <w:bCs/>
        </w:rPr>
        <w:t xml:space="preserve"> </w:t>
      </w:r>
      <w:r>
        <w:rPr>
          <w:rStyle w:val="VerbatimChar"/>
          <w:b/>
          <w:bCs/>
        </w:rPr>
        <w:t xml:space="preserve">branding.deploy.exchange</w:t>
      </w:r>
      <w:r>
        <w:t xml:space="preserve"> </w:t>
      </w:r>
      <w:r>
        <w:t xml:space="preserve">fanout event →</w:t>
      </w:r>
      <w:r>
        <w:t xml:space="preserve"> </w:t>
      </w:r>
      <w:r>
        <w:rPr>
          <w:rStyle w:val="VerbatimChar"/>
        </w:rPr>
        <w:t xml:space="preserve">kitehub-branding</w:t>
      </w:r>
      <w:r>
        <w:t xml:space="preserve"> </w:t>
      </w:r>
      <w:r>
        <w:t xml:space="preserve">consume + setup default template</w:t>
      </w:r>
    </w:p>
    <w:p>
      <w:pPr>
        <w:pStyle w:val="Compact"/>
        <w:numPr>
          <w:ilvl w:val="0"/>
          <w:numId w:val="1047"/>
        </w:numPr>
      </w:pPr>
      <w:r>
        <w:rPr>
          <w:b/>
          <w:bCs/>
        </w:rPr>
        <w:t xml:space="preserve">Trigger</w:t>
      </w:r>
      <w:r>
        <w:rPr>
          <w:b/>
          <w:bCs/>
        </w:rPr>
        <w:t xml:space="preserve"> </w:t>
      </w:r>
      <w:r>
        <w:rPr>
          <w:rStyle w:val="VerbatimChar"/>
          <w:b/>
          <w:bCs/>
        </w:rPr>
        <w:t xml:space="preserve">instance.purge.exchange</w:t>
      </w:r>
      <w:r>
        <w:t xml:space="preserve"> </w:t>
      </w:r>
      <w:r>
        <w:t xml:space="preserve">initial schedule (TRIAL → SUSPENDED auto-trigger sau 14 ngày)</w:t>
      </w:r>
    </w:p>
    <w:p>
      <w:pPr>
        <w:pStyle w:val="Compact"/>
        <w:numPr>
          <w:ilvl w:val="0"/>
          <w:numId w:val="1047"/>
        </w:numPr>
      </w:pPr>
      <w:r>
        <w:rPr>
          <w:b/>
          <w:bCs/>
        </w:rPr>
        <w:t xml:space="preserve">Update</w:t>
      </w:r>
      <w:r>
        <w:rPr>
          <w:b/>
          <w:bCs/>
        </w:rPr>
        <w:t xml:space="preserve"> </w:t>
      </w:r>
      <w:r>
        <w:rPr>
          <w:rStyle w:val="VerbatimChar"/>
          <w:b/>
          <w:bCs/>
        </w:rPr>
        <w:t xml:space="preserve">onboarding_progress</w:t>
      </w:r>
      <w:r>
        <w:rPr>
          <w:b/>
          <w:bCs/>
        </w:rPr>
        <w:t xml:space="preserve"> </w:t>
      </w:r>
      <w:r>
        <w:rPr>
          <w:b/>
          <w:bCs/>
        </w:rPr>
        <w:t xml:space="preserve">table</w:t>
      </w:r>
      <w:r>
        <w:t xml:space="preserve"> </w:t>
      </w:r>
      <w:r>
        <w:t xml:space="preserve">state PENDING → TRIAL</w:t>
      </w:r>
    </w:p>
    <w:p>
      <w:pPr>
        <w:pStyle w:val="FirstParagraph"/>
      </w:pPr>
      <w:r>
        <w:t xml:space="preserve">Owner click magic-link → set password → đăng nhập lần đầu → dashboard wizard 5 bước:</w:t>
      </w:r>
    </w:p>
    <w:p>
      <w:pPr>
        <w:pStyle w:val="Compact"/>
        <w:numPr>
          <w:ilvl w:val="0"/>
          <w:numId w:val="1048"/>
        </w:numPr>
      </w:pPr>
      <w:r>
        <w:t xml:space="preserve">Confirm thông tin trung tâm (tên, địa chỉ, số điện thoại liên hệ)</w:t>
      </w:r>
    </w:p>
    <w:p>
      <w:pPr>
        <w:pStyle w:val="Compact"/>
        <w:numPr>
          <w:ilvl w:val="0"/>
          <w:numId w:val="1048"/>
        </w:numPr>
      </w:pPr>
      <w:r>
        <w:t xml:space="preserve">Upload logo (hoặc dùng AI Branding sinh tự động)</w:t>
      </w:r>
    </w:p>
    <w:p>
      <w:pPr>
        <w:pStyle w:val="Compact"/>
        <w:numPr>
          <w:ilvl w:val="0"/>
          <w:numId w:val="1048"/>
        </w:numPr>
      </w:pPr>
      <w:r>
        <w:t xml:space="preserve">Thêm 3 lớp đầu tiên (vd</w:t>
      </w:r>
      <w:r>
        <w:t xml:space="preserve"> </w:t>
      </w:r>
      <w:r>
        <w:rPr>
          <w:rStyle w:val="VerbatimChar"/>
        </w:rPr>
        <w:t xml:space="preserve">Lớp Anh ngữ 5A1</w:t>
      </w:r>
      <w:r>
        <w:t xml:space="preserve">)</w:t>
      </w:r>
    </w:p>
    <w:p>
      <w:pPr>
        <w:pStyle w:val="Compact"/>
        <w:numPr>
          <w:ilvl w:val="0"/>
          <w:numId w:val="1048"/>
        </w:numPr>
      </w:pPr>
      <w:r>
        <w:t xml:space="preserve">Mời 1 manager (P3) hoặc 1 teacher (P1)</w:t>
      </w:r>
    </w:p>
    <w:p>
      <w:pPr>
        <w:pStyle w:val="Compact"/>
        <w:numPr>
          <w:ilvl w:val="0"/>
          <w:numId w:val="1048"/>
        </w:numPr>
      </w:pPr>
      <w:r>
        <w:t xml:space="preserve">Setup payment method (VietQR Phase 1.5)</w:t>
      </w:r>
    </w:p>
    <w:bookmarkEnd w:id="140"/>
    <w:bookmarkStart w:id="141" w:name="plan-tier-matrix"/>
    <w:p>
      <w:pPr>
        <w:pStyle w:val="Heading3"/>
      </w:pPr>
      <w:r>
        <w:t xml:space="preserve">2.4.3 Plan tier matrix</w:t>
      </w:r>
    </w:p>
    <w:p>
      <w:pPr>
        <w:pStyle w:val="FirstParagraph"/>
      </w:pPr>
      <w:r>
        <w:t xml:space="preserve">Phase 1 BETA test 2 tier (FREE + STARTER); Phase 1.5 mở thêm PRO + PRO_PLUS: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Tier</w:t>
            </w:r>
          </w:p>
        </w:tc>
        <w:tc>
          <w:tcPr/>
          <w:p>
            <w:pPr>
              <w:pStyle w:val="Compact"/>
            </w:pPr>
            <w:r>
              <w:t xml:space="preserve">Giá tháng</w:t>
            </w:r>
          </w:p>
        </w:tc>
        <w:tc>
          <w:tcPr/>
          <w:p>
            <w:pPr>
              <w:pStyle w:val="Compact"/>
            </w:pPr>
            <w:r>
              <w:t xml:space="preserve">Số học sinh</w:t>
            </w:r>
          </w:p>
        </w:tc>
        <w:tc>
          <w:tcPr/>
          <w:p>
            <w:pPr>
              <w:pStyle w:val="Compact"/>
            </w:pPr>
            <w:r>
              <w:t xml:space="preserve">Số lớp</w:t>
            </w:r>
          </w:p>
        </w:tc>
        <w:tc>
          <w:tcPr/>
          <w:p>
            <w:pPr>
              <w:pStyle w:val="Compact"/>
            </w:pPr>
            <w:r>
              <w:t xml:space="preserve">AI regenerate/ngày</w:t>
            </w:r>
          </w:p>
        </w:tc>
        <w:tc>
          <w:tcPr/>
          <w:p>
            <w:pPr>
              <w:pStyle w:val="Compact"/>
            </w:pPr>
            <w:r>
              <w:t xml:space="preserve">Custom subdomain</w:t>
            </w:r>
          </w:p>
        </w:tc>
        <w:tc>
          <w:tcPr/>
          <w:p>
            <w:pPr>
              <w:pStyle w:val="Compact"/>
            </w:pPr>
            <w:r>
              <w:t xml:space="preserve">Email DKIM-verified</w:t>
            </w:r>
          </w:p>
        </w:tc>
      </w:tr>
      <w:tr>
        <w:tc>
          <w:tcPr/>
          <w:p>
            <w:pPr>
              <w:pStyle w:val="Compact"/>
            </w:pPr>
            <w:r>
              <w:rPr>
                <w:b/>
                <w:bCs/>
              </w:rPr>
              <w:t xml:space="preserve">FREE</w:t>
            </w:r>
          </w:p>
        </w:tc>
        <w:tc>
          <w:tcPr/>
          <w:p>
            <w:pPr>
              <w:pStyle w:val="Compact"/>
            </w:pPr>
            <w:r>
              <w:rPr>
                <w:rStyle w:val="VerbatimChar"/>
              </w:rPr>
              <w:t xml:space="preserve">0đ</w:t>
            </w:r>
            <w:r>
              <w:t xml:space="preserve"> </w:t>
            </w:r>
            <w:r>
              <w:t xml:space="preserve">(trial 14 ngày)</w:t>
            </w:r>
          </w:p>
        </w:tc>
        <w:tc>
          <w:tcPr/>
          <w:p>
            <w:pPr>
              <w:pStyle w:val="Compact"/>
            </w:pPr>
            <w:r>
              <w:t xml:space="preserve">20</w:t>
            </w:r>
          </w:p>
        </w:tc>
        <w:tc>
          <w:tcPr/>
          <w:p>
            <w:pPr>
              <w:pStyle w:val="Compact"/>
            </w:pPr>
            <w:r>
              <w:t xml:space="preserve">3</w:t>
            </w:r>
          </w:p>
        </w:tc>
        <w:tc>
          <w:tcPr/>
          <w:p>
            <w:pPr>
              <w:pStyle w:val="Compact"/>
            </w:pPr>
            <w:r>
              <w:t xml:space="preserve">3</w:t>
            </w:r>
          </w:p>
        </w:tc>
        <w:tc>
          <w:tcPr/>
          <w:p>
            <w:pPr>
              <w:pStyle w:val="Compact"/>
            </w:pPr>
            <w:r>
              <w:t xml:space="preserve">❌</w:t>
            </w:r>
          </w:p>
        </w:tc>
        <w:tc>
          <w:tcPr/>
          <w:p>
            <w:pPr>
              <w:pStyle w:val="Compact"/>
            </w:pPr>
            <w:r>
              <w:t xml:space="preserve">❌</w:t>
            </w:r>
          </w:p>
        </w:tc>
      </w:tr>
      <w:tr>
        <w:tc>
          <w:tcPr/>
          <w:p>
            <w:pPr>
              <w:pStyle w:val="Compact"/>
            </w:pPr>
            <w:r>
              <w:rPr>
                <w:b/>
                <w:bCs/>
              </w:rPr>
              <w:t xml:space="preserve">STARTER</w:t>
            </w:r>
          </w:p>
        </w:tc>
        <w:tc>
          <w:tcPr/>
          <w:p>
            <w:pPr>
              <w:pStyle w:val="Compact"/>
            </w:pPr>
            <w:r>
              <w:rPr>
                <w:rStyle w:val="VerbatimChar"/>
              </w:rPr>
              <w:t xml:space="preserve">500.000đ/tháng</w:t>
            </w:r>
          </w:p>
        </w:tc>
        <w:tc>
          <w:tcPr/>
          <w:p>
            <w:pPr>
              <w:pStyle w:val="Compact"/>
            </w:pPr>
            <w:r>
              <w:t xml:space="preserve">100</w:t>
            </w:r>
          </w:p>
        </w:tc>
        <w:tc>
          <w:tcPr/>
          <w:p>
            <w:pPr>
              <w:pStyle w:val="Compact"/>
            </w:pPr>
            <w:r>
              <w:t xml:space="preserve">10</w:t>
            </w:r>
          </w:p>
        </w:tc>
        <w:tc>
          <w:tcPr/>
          <w:p>
            <w:pPr>
              <w:pStyle w:val="Compact"/>
            </w:pPr>
            <w:r>
              <w:t xml:space="preserve">10</w:t>
            </w:r>
          </w:p>
        </w:tc>
        <w:tc>
          <w:tcPr/>
          <w:p>
            <w:pPr>
              <w:pStyle w:val="Compact"/>
            </w:pPr>
            <w:r>
              <w:t xml:space="preserve">❌</w:t>
            </w:r>
          </w:p>
        </w:tc>
        <w:tc>
          <w:tcPr/>
          <w:p>
            <w:pPr>
              <w:pStyle w:val="Compact"/>
            </w:pPr>
            <w:r>
              <w:t xml:space="preserve">❌</w:t>
            </w:r>
          </w:p>
        </w:tc>
      </w:tr>
      <w:tr>
        <w:tc>
          <w:tcPr/>
          <w:p>
            <w:pPr>
              <w:pStyle w:val="Compact"/>
            </w:pPr>
            <w:r>
              <w:rPr>
                <w:b/>
                <w:bCs/>
              </w:rPr>
              <w:t xml:space="preserve">PRO</w:t>
            </w:r>
          </w:p>
        </w:tc>
        <w:tc>
          <w:tcPr/>
          <w:p>
            <w:pPr>
              <w:pStyle w:val="Compact"/>
            </w:pPr>
            <w:r>
              <w:rPr>
                <w:rStyle w:val="VerbatimChar"/>
              </w:rPr>
              <w:t xml:space="preserve">1.500.000đ/tháng</w:t>
            </w:r>
          </w:p>
        </w:tc>
        <w:tc>
          <w:tcPr/>
          <w:p>
            <w:pPr>
              <w:pStyle w:val="Compact"/>
            </w:pPr>
            <w:r>
              <w:t xml:space="preserve">500</w:t>
            </w:r>
          </w:p>
        </w:tc>
        <w:tc>
          <w:tcPr/>
          <w:p>
            <w:pPr>
              <w:pStyle w:val="Compact"/>
            </w:pPr>
            <w:r>
              <w:t xml:space="preserve">50</w:t>
            </w:r>
          </w:p>
        </w:tc>
        <w:tc>
          <w:tcPr/>
          <w:p>
            <w:pPr>
              <w:pStyle w:val="Compact"/>
            </w:pPr>
            <w:r>
              <w:t xml:space="preserve">50</w:t>
            </w:r>
          </w:p>
        </w:tc>
        <w:tc>
          <w:tcPr/>
          <w:p>
            <w:pPr>
              <w:pStyle w:val="Compact"/>
            </w:pPr>
            <w:r>
              <w:t xml:space="preserve">✅</w:t>
            </w:r>
          </w:p>
        </w:tc>
        <w:tc>
          <w:tcPr/>
          <w:p>
            <w:pPr>
              <w:pStyle w:val="Compact"/>
            </w:pPr>
            <w:r>
              <w:t xml:space="preserve">✅</w:t>
            </w:r>
          </w:p>
        </w:tc>
      </w:tr>
      <w:tr>
        <w:tc>
          <w:tcPr/>
          <w:p>
            <w:pPr>
              <w:pStyle w:val="Compact"/>
            </w:pPr>
            <w:r>
              <w:rPr>
                <w:b/>
                <w:bCs/>
              </w:rPr>
              <w:t xml:space="preserve">PRO_PLUS</w:t>
            </w:r>
          </w:p>
        </w:tc>
        <w:tc>
          <w:tcPr/>
          <w:p>
            <w:pPr>
              <w:pStyle w:val="Compact"/>
            </w:pPr>
            <w:r>
              <w:rPr>
                <w:rStyle w:val="VerbatimChar"/>
              </w:rPr>
              <w:t xml:space="preserve">5.000.000đ/tháng</w:t>
            </w:r>
          </w:p>
        </w:tc>
        <w:tc>
          <w:tcPr/>
          <w:p>
            <w:pPr>
              <w:pStyle w:val="Compact"/>
            </w:pPr>
            <w:r>
              <w:t xml:space="preserve">2000</w:t>
            </w:r>
          </w:p>
        </w:tc>
        <w:tc>
          <w:tcPr/>
          <w:p>
            <w:pPr>
              <w:pStyle w:val="Compact"/>
            </w:pPr>
            <w:r>
              <w:t xml:space="preserve">200</w:t>
            </w:r>
          </w:p>
        </w:tc>
        <w:tc>
          <w:tcPr/>
          <w:p>
            <w:pPr>
              <w:pStyle w:val="Compact"/>
            </w:pPr>
            <w:r>
              <w:t xml:space="preserve">200</w:t>
            </w:r>
          </w:p>
        </w:tc>
        <w:tc>
          <w:tcPr/>
          <w:p>
            <w:pPr>
              <w:pStyle w:val="Compact"/>
            </w:pPr>
            <w:r>
              <w:t xml:space="preserve">✅</w:t>
            </w:r>
          </w:p>
        </w:tc>
        <w:tc>
          <w:tcPr/>
          <w:p>
            <w:pPr>
              <w:pStyle w:val="Compact"/>
            </w:pPr>
            <w:r>
              <w:t xml:space="preserve">✅ + dedicated IP</w:t>
            </w:r>
          </w:p>
        </w:tc>
      </w:tr>
    </w:tbl>
    <w:p>
      <w:pPr>
        <w:pStyle w:val="BodyText"/>
      </w:pPr>
      <w:r>
        <w:rPr>
          <w:b/>
          <w:bCs/>
        </w:rPr>
        <w:t xml:space="preserve">Quota enforcement:</w:t>
      </w:r>
      <w:r>
        <w:t xml:space="preserve"> </w:t>
      </w:r>
      <w:r>
        <w:rPr>
          <w:rStyle w:val="VerbatimChar"/>
        </w:rPr>
        <w:t xml:space="preserve">tenant_quota</w:t>
      </w:r>
      <w:r>
        <w:t xml:space="preserve"> </w:t>
      </w:r>
      <w:r>
        <w:t xml:space="preserve">table + Redis counter check mỗi request. Khi vượt quota → HTTP 429 + UI banner</w:t>
      </w:r>
      <w:r>
        <w:t xml:space="preserve"> </w:t>
      </w:r>
      <w:r>
        <w:t xml:space="preserve">“Đã đạt giới hạn gói STARTER. Nâng cấp lên PRO để tiếp tục.”</w:t>
      </w:r>
    </w:p>
    <w:bookmarkEnd w:id="141"/>
    <w:bookmarkStart w:id="142" w:name="billing-payment"/>
    <w:p>
      <w:pPr>
        <w:pStyle w:val="Heading3"/>
      </w:pPr>
      <w:r>
        <w:t xml:space="preserve">2.4.4 Billing &amp; payment</w:t>
      </w:r>
    </w:p>
    <w:p>
      <w:pPr>
        <w:pStyle w:val="FirstParagraph"/>
      </w:pPr>
      <w:r>
        <w:rPr>
          <w:b/>
          <w:bCs/>
        </w:rPr>
        <w:t xml:space="preserve">Phase 1 BETA (current):</w:t>
      </w:r>
    </w:p>
    <w:p>
      <w:pPr>
        <w:pStyle w:val="Compact"/>
        <w:numPr>
          <w:ilvl w:val="0"/>
          <w:numId w:val="1049"/>
        </w:numPr>
      </w:pPr>
      <w:r>
        <w:t xml:space="preserve">Beta tenant thanh toán bank transfer thủ công → admin approve → flip state ACTIVE manually</w:t>
      </w:r>
    </w:p>
    <w:p>
      <w:pPr>
        <w:pStyle w:val="Compact"/>
        <w:numPr>
          <w:ilvl w:val="0"/>
          <w:numId w:val="1049"/>
        </w:numPr>
      </w:pPr>
      <w:r>
        <w:t xml:space="preserve">KHÔNG có payment processor integration (per Wave 93 retro decision — KiteHub non-PSP, defer VNPay/MoMo Phase 2 partnership)</w:t>
      </w:r>
    </w:p>
    <w:p>
      <w:pPr>
        <w:pStyle w:val="FirstParagraph"/>
      </w:pPr>
      <w:r>
        <w:rPr>
          <w:b/>
          <w:bCs/>
        </w:rPr>
        <w:t xml:space="preserve">Phase 1.5 (Q3 2026):</w:t>
      </w:r>
    </w:p>
    <w:p>
      <w:pPr>
        <w:pStyle w:val="Compact"/>
        <w:numPr>
          <w:ilvl w:val="0"/>
          <w:numId w:val="1050"/>
        </w:numPr>
      </w:pPr>
      <w:r>
        <w:t xml:space="preserve">VietQR upload payment: tenant upload screenshot chuyển khoản → admin reconcile manual (per</w:t>
      </w:r>
      <w:r>
        <w:t xml:space="preserve"> </w:t>
      </w:r>
      <w:r>
        <w:rPr>
          <w:rStyle w:val="VerbatimChar"/>
        </w:rPr>
        <w:t xml:space="preserve">documents/02-architecture/adr/ADR-022-payment-strategy.md</w:t>
      </w:r>
      <w:r>
        <w:t xml:space="preserve"> </w:t>
      </w:r>
      <w:r>
        <w:t xml:space="preserve">— pending Wave 100+ file)</w:t>
      </w:r>
    </w:p>
    <w:p>
      <w:pPr>
        <w:pStyle w:val="Compact"/>
        <w:numPr>
          <w:ilvl w:val="0"/>
          <w:numId w:val="1050"/>
        </w:numPr>
      </w:pPr>
      <w:r>
        <w:t xml:space="preserve">eInvoice VAT integration MISA MeInvoice (per Wave 93 retro pivot từ self-build VAT engine GAP-185) — Thông tư 78/2021/TT-BTC format</w:t>
      </w:r>
    </w:p>
    <w:p>
      <w:pPr>
        <w:pStyle w:val="Compact"/>
        <w:numPr>
          <w:ilvl w:val="0"/>
          <w:numId w:val="1050"/>
        </w:numPr>
      </w:pPr>
      <w:r>
        <w:t xml:space="preserve">Cron auto-billing skip Tết Nguyên Đán window (Jan 25 - Feb 5)</w:t>
      </w:r>
    </w:p>
    <w:p>
      <w:pPr>
        <w:pStyle w:val="FirstParagraph"/>
      </w:pPr>
      <w:r>
        <w:rPr>
          <w:b/>
          <w:bCs/>
        </w:rPr>
        <w:t xml:space="preserve">Phase 2 (Q4 2026):</w:t>
      </w:r>
    </w:p>
    <w:p>
      <w:pPr>
        <w:pStyle w:val="Compact"/>
        <w:numPr>
          <w:ilvl w:val="0"/>
          <w:numId w:val="1051"/>
        </w:numPr>
      </w:pPr>
      <w:r>
        <w:t xml:space="preserve">VNPay + MoMo merchant integration (partnership KiteHub đăng ký merchant account, KHÔNG yêu cầu PSP license)</w:t>
      </w:r>
    </w:p>
    <w:p>
      <w:pPr>
        <w:pStyle w:val="Compact"/>
        <w:numPr>
          <w:ilvl w:val="0"/>
          <w:numId w:val="1051"/>
        </w:numPr>
      </w:pPr>
      <w:r>
        <w:t xml:space="preserve">Auto-debit cho ACTIVE tenant (opt-in)</w:t>
      </w:r>
    </w:p>
    <w:p>
      <w:pPr>
        <w:pStyle w:val="Compact"/>
        <w:numPr>
          <w:ilvl w:val="0"/>
          <w:numId w:val="1051"/>
        </w:numPr>
      </w:pPr>
      <w:r>
        <w:t xml:space="preserve">Refund + dispute flow manual SOP (per Wave 93 retro decision — không self-build refund engine)</w:t>
      </w:r>
    </w:p>
    <w:p>
      <w:r>
        <w:pict>
          <v:rect style="width:0;height:1.5pt" o:hralign="center" o:hrstd="t" o:hr="t"/>
        </w:pict>
      </w:r>
    </w:p>
    <w:bookmarkEnd w:id="142"/>
    <w:bookmarkEnd w:id="143"/>
    <w:bookmarkStart w:id="148" w:name="Xc3a80a9cff5957301c8906cbcb5a5a77840f82f"/>
    <w:p>
      <w:pPr>
        <w:pStyle w:val="Heading2"/>
      </w:pPr>
      <w:r>
        <w:t xml:space="preserve">2.5 Bối cảnh Blended Learning (Blended Learning Context)</w:t>
      </w:r>
    </w:p>
    <w:bookmarkStart w:id="144" w:name="mô-hình-b-learning-việt-nam"/>
    <w:p>
      <w:pPr>
        <w:pStyle w:val="Heading3"/>
      </w:pPr>
      <w:r>
        <w:t xml:space="preserve">2.5.1 Mô hình B-learning Việt Nam</w:t>
      </w:r>
    </w:p>
    <w:p>
      <w:pPr>
        <w:pStyle w:val="FirstParagraph"/>
      </w:pPr>
      <w:r>
        <w:t xml:space="preserve">Trung tâm dạy thêm tại Việt Nam vận hành theo mô hình</w:t>
      </w:r>
      <w:r>
        <w:t xml:space="preserve"> </w:t>
      </w:r>
      <w:r>
        <w:rPr>
          <w:b/>
          <w:bCs/>
        </w:rPr>
        <w:t xml:space="preserve">học thêm sau giờ chính khóa + cuối tuần</w:t>
      </w:r>
      <w:r>
        <w:t xml:space="preserve"> </w:t>
      </w:r>
      <w:r>
        <w:t xml:space="preserve">— phân biệt với trường công lập chính khóa. KiteHub Platform target market chính là</w:t>
      </w:r>
      <w:r>
        <w:t xml:space="preserve"> </w:t>
      </w:r>
      <w:r>
        <w:rPr>
          <w:b/>
          <w:bCs/>
        </w:rPr>
        <w:t xml:space="preserve">trung tâm vừa-nhỏ</w:t>
      </w:r>
      <w:r>
        <w:t xml:space="preserve"> </w:t>
      </w:r>
      <w:r>
        <w:t xml:space="preserve">với 50-500 học sinh, không phải K-12 trường công (defer Phase 3 do compliance class khác).</w:t>
      </w:r>
    </w:p>
    <w:p>
      <w:pPr>
        <w:pStyle w:val="BodyText"/>
      </w:pPr>
      <w:r>
        <w:t xml:space="preserve">Đặc điểm B-learning VN:</w:t>
      </w:r>
    </w:p>
    <w:p>
      <w:pPr>
        <w:pStyle w:val="Compact"/>
        <w:numPr>
          <w:ilvl w:val="0"/>
          <w:numId w:val="1052"/>
        </w:numPr>
      </w:pPr>
      <w:r>
        <w:rPr>
          <w:b/>
          <w:bCs/>
        </w:rPr>
        <w:t xml:space="preserve">Buổi học evening + weekend dominant:</w:t>
      </w:r>
      <w:r>
        <w:t xml:space="preserve"> </w:t>
      </w:r>
      <w:r>
        <w:t xml:space="preserve">Mon-Sat 17:00-21:00 (sau giờ school) + Sat-Sun 8:00-17:00. Schedule slot</w:t>
      </w:r>
      <w:r>
        <w:t xml:space="preserve"> </w:t>
      </w:r>
      <w:r>
        <w:rPr>
          <w:rStyle w:val="VerbatimChar"/>
        </w:rPr>
        <w:t xml:space="preserve">class_schedule_slots</w:t>
      </w:r>
      <w:r>
        <w:t xml:space="preserve"> </w:t>
      </w:r>
      <w:r>
        <w:t xml:space="preserve">mặc định 6 ngày/tuần (per</w:t>
      </w:r>
      <w:r>
        <w:t xml:space="preserve"> </w:t>
      </w:r>
      <w:r>
        <w:rPr>
          <w:rStyle w:val="VerbatimChar"/>
        </w:rPr>
        <w:t xml:space="preserve">vn-localization-audit-checklist.md</w:t>
      </w:r>
      <w:r>
        <w:t xml:space="preserve"> </w:t>
      </w:r>
      <w:r>
        <w:t xml:space="preserve">§4 Working day convention)</w:t>
      </w:r>
    </w:p>
    <w:p>
      <w:pPr>
        <w:pStyle w:val="Compact"/>
        <w:numPr>
          <w:ilvl w:val="0"/>
          <w:numId w:val="1052"/>
        </w:numPr>
      </w:pPr>
      <w:r>
        <w:rPr>
          <w:b/>
          <w:bCs/>
        </w:rPr>
        <w:t xml:space="preserve">Niên khóa 9-5:</w:t>
      </w:r>
      <w:r>
        <w:t xml:space="preserve"> </w:t>
      </w:r>
      <w:r>
        <w:t xml:space="preserve">academic year</w:t>
      </w:r>
      <w:r>
        <w:t xml:space="preserve"> </w:t>
      </w:r>
      <w:r>
        <w:rPr>
          <w:rStyle w:val="VerbatimChar"/>
        </w:rPr>
        <w:t xml:space="preserve">2025-2026</w:t>
      </w:r>
      <w:r>
        <w:t xml:space="preserve"> </w:t>
      </w:r>
      <w:r>
        <w:t xml:space="preserve">= Sep 2025 → May 2026; kỳ học HK1 (Sep-Dec) / HK2 (Jan-May) / HK3 + HK_Hè (Jun-Aug summer intensive)</w:t>
      </w:r>
    </w:p>
    <w:p>
      <w:pPr>
        <w:pStyle w:val="Compact"/>
        <w:numPr>
          <w:ilvl w:val="0"/>
          <w:numId w:val="1052"/>
        </w:numPr>
      </w:pPr>
      <w:r>
        <w:rPr>
          <w:b/>
          <w:bCs/>
        </w:rPr>
        <w:t xml:space="preserve">Mother-primary parent communication:</w:t>
      </w:r>
      <w:r>
        <w:t xml:space="preserve"> </w:t>
      </w:r>
      <w:r>
        <w:t xml:space="preserve">mẹ thường là primary contact cho child education; bố backup; ông bà occasional (per VN edu SaaS benchmark</w:t>
      </w:r>
      <w:r>
        <w:t xml:space="preserve"> </w:t>
      </w:r>
      <w:r>
        <w:rPr>
          <w:rStyle w:val="VerbatimChar"/>
        </w:rPr>
        <w:t xml:space="preserve">documents/04-quality/audits/persona-review/2026-05-18-thesis-vn-saas-benchmark.md</w:t>
      </w:r>
      <w:r>
        <w:t xml:space="preserve">)</w:t>
      </w:r>
    </w:p>
    <w:p>
      <w:pPr>
        <w:pStyle w:val="Compact"/>
        <w:numPr>
          <w:ilvl w:val="0"/>
          <w:numId w:val="1052"/>
        </w:numPr>
      </w:pPr>
      <w:r>
        <w:rPr>
          <w:b/>
          <w:bCs/>
        </w:rPr>
        <w:t xml:space="preserve">Tết Nguyên Đán pause:</w:t>
      </w:r>
      <w:r>
        <w:t xml:space="preserve"> </w:t>
      </w:r>
      <w:r>
        <w:t xml:space="preserve">7-10 ngày off late Jan / early Feb — billing cron skip window</w:t>
      </w:r>
    </w:p>
    <w:p>
      <w:pPr>
        <w:pStyle w:val="Compact"/>
        <w:numPr>
          <w:ilvl w:val="0"/>
          <w:numId w:val="1052"/>
        </w:numPr>
      </w:pPr>
      <w:r>
        <w:rPr>
          <w:b/>
          <w:bCs/>
        </w:rPr>
        <w:t xml:space="preserve">Zalo group chat dominant cho parent ↔ center comms:</w:t>
      </w:r>
      <w:r>
        <w:t xml:space="preserve"> </w:t>
      </w:r>
      <w:r>
        <w:t xml:space="preserve">SMS backup, email secondary cho formal docs (invoice, report). KiteHub Phase 1 ship email-only (per Wave 100 Bucket C GAP-286 migration FAQ documented Zalo culture rationale)</w:t>
      </w:r>
    </w:p>
    <w:bookmarkEnd w:id="144"/>
    <w:bookmarkStart w:id="145" w:name="persona-deep-dive-phase-1"/>
    <w:p>
      <w:pPr>
        <w:pStyle w:val="Heading3"/>
      </w:pPr>
      <w:r>
        <w:t xml:space="preserve">2.5.2 Persona deep-dive Phase 1</w:t>
      </w:r>
    </w:p>
    <w:p>
      <w:pPr>
        <w:pStyle w:val="FirstParagraph"/>
      </w:pPr>
      <w:r>
        <w:rPr>
          <w:b/>
          <w:bCs/>
        </w:rPr>
        <w:t xml:space="preserve">P1 Solo Teacher (anh Tâm, 28 tuổi):</w:t>
      </w:r>
    </w:p>
    <w:p>
      <w:pPr>
        <w:pStyle w:val="Compact"/>
        <w:numPr>
          <w:ilvl w:val="0"/>
          <w:numId w:val="1053"/>
        </w:numPr>
      </w:pPr>
      <w:r>
        <w:t xml:space="preserve">Gia sư tự do dạy IELTS / Toán cho 5-50 học sinh</w:t>
      </w:r>
    </w:p>
    <w:p>
      <w:pPr>
        <w:pStyle w:val="Compact"/>
        <w:numPr>
          <w:ilvl w:val="0"/>
          <w:numId w:val="1053"/>
        </w:numPr>
      </w:pPr>
      <w:r>
        <w:t xml:space="preserve">Workflow: tạo 1-2 lớp nhỏ, điểm danh từng buổi, nhập điểm cuối kỳ, xuất bảng điểm gửi phụ huynh qua Zalo</w:t>
      </w:r>
    </w:p>
    <w:p>
      <w:pPr>
        <w:pStyle w:val="Compact"/>
        <w:numPr>
          <w:ilvl w:val="0"/>
          <w:numId w:val="1053"/>
        </w:numPr>
      </w:pPr>
      <w:r>
        <w:t xml:space="preserve">KiteHub value: thay sổ tay giấy + Excel + Zalo manual → 1 dashboard tự động sync; cost FREE tier đủ dùng</w:t>
      </w:r>
    </w:p>
    <w:p>
      <w:pPr>
        <w:pStyle w:val="FirstParagraph"/>
      </w:pPr>
      <w:r>
        <w:rPr>
          <w:b/>
          <w:bCs/>
        </w:rPr>
        <w:t xml:space="preserve">P2 Center Owner (chị Hằng, 35 tuổi):</w:t>
      </w:r>
    </w:p>
    <w:p>
      <w:pPr>
        <w:pStyle w:val="Compact"/>
        <w:numPr>
          <w:ilvl w:val="0"/>
          <w:numId w:val="1054"/>
        </w:numPr>
      </w:pPr>
      <w:r>
        <w:t xml:space="preserve">Chủ Trung tâm Anh ngữ Sky Education, 20-100 học sinh, 2-5 giáo viên</w:t>
      </w:r>
    </w:p>
    <w:p>
      <w:pPr>
        <w:pStyle w:val="Compact"/>
        <w:numPr>
          <w:ilvl w:val="0"/>
          <w:numId w:val="1054"/>
        </w:numPr>
      </w:pPr>
      <w:r>
        <w:t xml:space="preserve">Workflow: invite manager + teacher, setup branding (logo Sky Education + color xanh dương), tạo lớp + schedule, theo dõi doanh thu + chấm điểm + báo cáo cuối kỳ</w:t>
      </w:r>
    </w:p>
    <w:p>
      <w:pPr>
        <w:pStyle w:val="Compact"/>
        <w:numPr>
          <w:ilvl w:val="0"/>
          <w:numId w:val="1054"/>
        </w:numPr>
      </w:pPr>
      <w:r>
        <w:t xml:space="preserve">KiteHub value: thay 3 tool rời rạc (Google Sheet + Mailchimp + Zalo) → 1 platform tích hợp; cost STARTER</w:t>
      </w:r>
      <w:r>
        <w:t xml:space="preserve"> </w:t>
      </w:r>
      <w:r>
        <w:rPr>
          <w:rStyle w:val="VerbatimChar"/>
        </w:rPr>
        <w:t xml:space="preserve">500.000đ/tháng</w:t>
      </w:r>
      <w:r>
        <w:t xml:space="preserve"> </w:t>
      </w:r>
      <w:r>
        <w:t xml:space="preserve">hợp lý</w:t>
      </w:r>
    </w:p>
    <w:p>
      <w:pPr>
        <w:pStyle w:val="FirstParagraph"/>
      </w:pPr>
      <w:r>
        <w:rPr>
          <w:b/>
          <w:bCs/>
        </w:rPr>
        <w:t xml:space="preserve">P3 Center Manager (em Vy, 24 tuổi):</w:t>
      </w:r>
    </w:p>
    <w:p>
      <w:pPr>
        <w:pStyle w:val="Compact"/>
        <w:numPr>
          <w:ilvl w:val="0"/>
          <w:numId w:val="1055"/>
        </w:numPr>
      </w:pPr>
      <w:r>
        <w:t xml:space="preserve">Quản lý vận hành Trung tâm Quang Minh, 100-500 học sinh, 5-15 giáo viên</w:t>
      </w:r>
    </w:p>
    <w:p>
      <w:pPr>
        <w:pStyle w:val="Compact"/>
        <w:numPr>
          <w:ilvl w:val="0"/>
          <w:numId w:val="1055"/>
        </w:numPr>
      </w:pPr>
      <w:r>
        <w:t xml:space="preserve">Workflow: bulk import student CSV (300 row), invite + assign teacher to course, monitor attendance daily, generate parent report monthly, handle complaint queue</w:t>
      </w:r>
    </w:p>
    <w:p>
      <w:pPr>
        <w:pStyle w:val="Compact"/>
        <w:numPr>
          <w:ilvl w:val="0"/>
          <w:numId w:val="1055"/>
        </w:numPr>
      </w:pPr>
      <w:r>
        <w:t xml:space="preserve">KiteHub value: bulk operations + role-based permission (manager không thấy billing) + audit log compliance; cost PRO</w:t>
      </w:r>
      <w:r>
        <w:t xml:space="preserve"> </w:t>
      </w:r>
      <w:r>
        <w:rPr>
          <w:rStyle w:val="VerbatimChar"/>
        </w:rPr>
        <w:t xml:space="preserve">1.500.000đ/tháng</w:t>
      </w:r>
    </w:p>
    <w:p>
      <w:pPr>
        <w:pStyle w:val="FirstParagraph"/>
      </w:pPr>
      <w:r>
        <w:rPr>
          <w:b/>
          <w:bCs/>
        </w:rPr>
        <w:t xml:space="preserve">Parent (Trần Thị Hồng, mẹ học sinh):</w:t>
      </w:r>
    </w:p>
    <w:p>
      <w:pPr>
        <w:pStyle w:val="Compact"/>
        <w:numPr>
          <w:ilvl w:val="0"/>
          <w:numId w:val="1056"/>
        </w:numPr>
      </w:pPr>
      <w:r>
        <w:t xml:space="preserve">Nhận thông báo Zalo group khi con vắng/có điểm mới (Phase 2 Zalo integration); nhận email formal cho hóa đơn + báo cáo cuối kỳ (Phase 1)</w:t>
      </w:r>
    </w:p>
    <w:p>
      <w:pPr>
        <w:pStyle w:val="Compact"/>
        <w:numPr>
          <w:ilvl w:val="0"/>
          <w:numId w:val="1056"/>
        </w:numPr>
      </w:pPr>
      <w:r>
        <w:t xml:space="preserve">Xem dashboard parent portal (Phase 1.5) — list con + lịch học + điểm + hóa đơn</w:t>
      </w:r>
    </w:p>
    <w:p>
      <w:pPr>
        <w:pStyle w:val="FirstParagraph"/>
      </w:pPr>
      <w:r>
        <w:rPr>
          <w:b/>
          <w:bCs/>
        </w:rPr>
        <w:t xml:space="preserve">Student (em Hồng, học sinh lớp 5):</w:t>
      </w:r>
    </w:p>
    <w:p>
      <w:pPr>
        <w:pStyle w:val="Compact"/>
        <w:numPr>
          <w:ilvl w:val="0"/>
          <w:numId w:val="1057"/>
        </w:numPr>
      </w:pPr>
      <w:r>
        <w:t xml:space="preserve">Mobile primary 85% session (smartphone của bố mẹ hoặc tablet)</w:t>
      </w:r>
    </w:p>
    <w:p>
      <w:pPr>
        <w:pStyle w:val="Compact"/>
        <w:numPr>
          <w:ilvl w:val="0"/>
          <w:numId w:val="1057"/>
        </w:numPr>
      </w:pPr>
      <w:r>
        <w:t xml:space="preserve">Xem lịch học tuần này, làm bài tập (Phase 2 submission feature), xem điểm</w:t>
      </w:r>
    </w:p>
    <w:bookmarkEnd w:id="145"/>
    <w:bookmarkStart w:id="146" w:name="vn-edu-market-characteristics"/>
    <w:p>
      <w:pPr>
        <w:pStyle w:val="Heading3"/>
      </w:pPr>
      <w:r>
        <w:t xml:space="preserve">2.5.3 VN edu market characteristics</w:t>
      </w:r>
    </w:p>
    <w:p>
      <w:pPr>
        <w:pStyle w:val="FirstParagraph"/>
      </w:pPr>
      <w:r>
        <w:t xml:space="preserve">Per VN edu SaaS benchmark Wave 100 (per</w:t>
      </w:r>
      <w:r>
        <w:t xml:space="preserve"> </w:t>
      </w:r>
      <w:r>
        <w:rPr>
          <w:rStyle w:val="VerbatimChar"/>
        </w:rPr>
        <w:t xml:space="preserve">documents/04-quality/audits/persona-review/2026-05-18-thesis-vn-saas-benchmark.md</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VN edu convention</w:t>
            </w:r>
          </w:p>
        </w:tc>
        <w:tc>
          <w:tcPr/>
          <w:p>
            <w:pPr>
              <w:pStyle w:val="Compact"/>
            </w:pPr>
            <w:r>
              <w:t xml:space="preserve">Implication cho KiteHub</w:t>
            </w:r>
          </w:p>
        </w:tc>
      </w:tr>
      <w:tr>
        <w:tc>
          <w:tcPr/>
          <w:p>
            <w:pPr>
              <w:pStyle w:val="Compact"/>
            </w:pPr>
            <w:r>
              <w:rPr>
                <w:b/>
                <w:bCs/>
              </w:rPr>
              <w:t xml:space="preserve">Currency</w:t>
            </w:r>
          </w:p>
        </w:tc>
        <w:tc>
          <w:tcPr/>
          <w:p>
            <w:pPr>
              <w:pStyle w:val="Compact"/>
            </w:pPr>
            <w:r>
              <w:t xml:space="preserve">VND</w:t>
            </w:r>
            <w:r>
              <w:t xml:space="preserve"> </w:t>
            </w:r>
            <w:r>
              <w:rPr>
                <w:rStyle w:val="VerbatimChar"/>
              </w:rPr>
              <w:t xml:space="preserve">1.500.000đ</w:t>
            </w:r>
            <w:r>
              <w:t xml:space="preserve"> </w:t>
            </w:r>
            <w:r>
              <w:t xml:space="preserve">format (dot thousands separator)</w:t>
            </w:r>
          </w:p>
        </w:tc>
        <w:tc>
          <w:tcPr/>
          <w:p>
            <w:pPr>
              <w:pStyle w:val="Compact"/>
            </w:pPr>
            <w:r>
              <w:rPr>
                <w:rStyle w:val="VerbatimChar"/>
              </w:rPr>
              <w:t xml:space="preserve">vn-localization-audit-checklist.md</w:t>
            </w:r>
            <w:r>
              <w:t xml:space="preserve"> </w:t>
            </w:r>
            <w:r>
              <w:t xml:space="preserve">§1 enforce VND mọi UI/invoice/dashboard</w:t>
            </w:r>
          </w:p>
        </w:tc>
      </w:tr>
      <w:tr>
        <w:tc>
          <w:tcPr/>
          <w:p>
            <w:pPr>
              <w:pStyle w:val="Compact"/>
            </w:pPr>
            <w:r>
              <w:rPr>
                <w:b/>
                <w:bCs/>
              </w:rPr>
              <w:t xml:space="preserve">Date</w:t>
            </w:r>
          </w:p>
        </w:tc>
        <w:tc>
          <w:tcPr/>
          <w:p>
            <w:pPr>
              <w:pStyle w:val="Compact"/>
            </w:pPr>
            <w:r>
              <w:rPr>
                <w:rStyle w:val="VerbatimChar"/>
              </w:rPr>
              <w:t xml:space="preserve">Thứ Hai, 14/05/2026</w:t>
            </w:r>
            <w:r>
              <w:t xml:space="preserve"> </w:t>
            </w:r>
            <w:r>
              <w:t xml:space="preserve">long;</w:t>
            </w:r>
            <w:r>
              <w:t xml:space="preserve"> </w:t>
            </w:r>
            <w:r>
              <w:rPr>
                <w:rStyle w:val="VerbatimChar"/>
              </w:rPr>
              <w:t xml:space="preserve">14/05/2026</w:t>
            </w:r>
            <w:r>
              <w:t xml:space="preserve"> </w:t>
            </w:r>
            <w:r>
              <w:t xml:space="preserve">short</w:t>
            </w:r>
          </w:p>
        </w:tc>
        <w:tc>
          <w:tcPr/>
          <w:p>
            <w:pPr>
              <w:pStyle w:val="Compact"/>
            </w:pPr>
            <w:r>
              <w:t xml:space="preserve">i18n format Spring Boot</w:t>
            </w:r>
            <w:r>
              <w:t xml:space="preserve"> </w:t>
            </w:r>
            <w:r>
              <w:rPr>
                <w:rStyle w:val="VerbatimChar"/>
              </w:rPr>
              <w:t xml:space="preserve">DateTimeFormatter</w:t>
            </w:r>
          </w:p>
        </w:tc>
      </w:tr>
      <w:tr>
        <w:tc>
          <w:tcPr/>
          <w:p>
            <w:pPr>
              <w:pStyle w:val="Compact"/>
            </w:pPr>
            <w:r>
              <w:rPr>
                <w:b/>
                <w:bCs/>
              </w:rPr>
              <w:t xml:space="preserve">Phụ huynh thoại</w:t>
            </w:r>
          </w:p>
        </w:tc>
        <w:tc>
          <w:tcPr/>
          <w:p>
            <w:pPr>
              <w:pStyle w:val="Compact"/>
            </w:pPr>
            <w:r>
              <w:t xml:space="preserve">Mother primary (60%) + father (35%) + grandparent (5%)</w:t>
            </w:r>
          </w:p>
        </w:tc>
        <w:tc>
          <w:tcPr/>
          <w:p>
            <w:pPr>
              <w:pStyle w:val="Compact"/>
            </w:pPr>
            <w:r>
              <w:t xml:space="preserve">Parent table support multiple contacts + primary flag</w:t>
            </w:r>
          </w:p>
        </w:tc>
      </w:tr>
      <w:tr>
        <w:tc>
          <w:tcPr/>
          <w:p>
            <w:pPr>
              <w:pStyle w:val="Compact"/>
            </w:pPr>
            <w:r>
              <w:rPr>
                <w:b/>
                <w:bCs/>
              </w:rPr>
              <w:t xml:space="preserve">Payment dominant</w:t>
            </w:r>
          </w:p>
        </w:tc>
        <w:tc>
          <w:tcPr/>
          <w:p>
            <w:pPr>
              <w:pStyle w:val="Compact"/>
            </w:pPr>
            <w:r>
              <w:t xml:space="preserve">Bank transfer Vietcombank/Techcombank/MB (70%) + cash receipt (20%) + QR Momo/VietQR growing (10%)</w:t>
            </w:r>
          </w:p>
        </w:tc>
        <w:tc>
          <w:tcPr/>
          <w:p>
            <w:pPr>
              <w:pStyle w:val="Compact"/>
            </w:pPr>
            <w:r>
              <w:t xml:space="preserve">Phase 1 bank transfer + Phase 1.5 VietQR + Phase 2 MoMo</w:t>
            </w:r>
          </w:p>
        </w:tc>
      </w:tr>
      <w:tr>
        <w:tc>
          <w:tcPr/>
          <w:p>
            <w:pPr>
              <w:pStyle w:val="Compact"/>
            </w:pPr>
            <w:r>
              <w:rPr>
                <w:b/>
                <w:bCs/>
              </w:rPr>
              <w:t xml:space="preserve">Center principal terminology</w:t>
            </w:r>
          </w:p>
        </w:tc>
        <w:tc>
          <w:tcPr/>
          <w:p>
            <w:pPr>
              <w:pStyle w:val="Compact"/>
            </w:pPr>
            <w:r>
              <w:rPr>
                <w:rStyle w:val="VerbatimChar"/>
              </w:rPr>
              <w:t xml:space="preserve">Hiệu trưởng</w:t>
            </w:r>
            <w:r>
              <w:t xml:space="preserve"> </w:t>
            </w:r>
            <w:r>
              <w:t xml:space="preserve">(principal) /</w:t>
            </w:r>
            <w:r>
              <w:t xml:space="preserve"> </w:t>
            </w:r>
            <w:r>
              <w:rPr>
                <w:rStyle w:val="VerbatimChar"/>
              </w:rPr>
              <w:t xml:space="preserve">Quản lý</w:t>
            </w:r>
            <w:r>
              <w:t xml:space="preserve"> </w:t>
            </w:r>
            <w:r>
              <w:t xml:space="preserve">(manager) /</w:t>
            </w:r>
            <w:r>
              <w:t xml:space="preserve"> </w:t>
            </w:r>
            <w:r>
              <w:rPr>
                <w:rStyle w:val="VerbatimChar"/>
              </w:rPr>
              <w:t xml:space="preserve">GVCN</w:t>
            </w:r>
            <w:r>
              <w:t xml:space="preserve"> </w:t>
            </w:r>
            <w:r>
              <w:t xml:space="preserve">(giáo viên chủ nhiệm)</w:t>
            </w:r>
          </w:p>
        </w:tc>
        <w:tc>
          <w:tcPr/>
          <w:p>
            <w:pPr>
              <w:pStyle w:val="Compact"/>
            </w:pPr>
            <w:r>
              <w:t xml:space="preserve">Role taxonomy match VN convention không Anglicized</w:t>
            </w:r>
          </w:p>
        </w:tc>
      </w:tr>
      <w:tr>
        <w:tc>
          <w:tcPr/>
          <w:p>
            <w:pPr>
              <w:pStyle w:val="Compact"/>
            </w:pPr>
            <w:r>
              <w:rPr>
                <w:b/>
                <w:bCs/>
              </w:rPr>
              <w:t xml:space="preserve">Working hours</w:t>
            </w:r>
          </w:p>
        </w:tc>
        <w:tc>
          <w:tcPr/>
          <w:p>
            <w:pPr>
              <w:pStyle w:val="Compact"/>
            </w:pPr>
            <w:r>
              <w:t xml:space="preserve">Mon-Sat 17:00-21:00 evening (trung tâm dạy thêm)</w:t>
            </w:r>
          </w:p>
        </w:tc>
        <w:tc>
          <w:tcPr/>
          <w:p>
            <w:pPr>
              <w:pStyle w:val="Compact"/>
            </w:pPr>
            <w:r>
              <w:t xml:space="preserve">Schedule slot mặc định 6 days, evening peak</w:t>
            </w:r>
          </w:p>
        </w:tc>
      </w:tr>
      <w:tr>
        <w:tc>
          <w:tcPr/>
          <w:p>
            <w:pPr>
              <w:pStyle w:val="Compact"/>
            </w:pPr>
            <w:r>
              <w:rPr>
                <w:b/>
                <w:bCs/>
              </w:rPr>
              <w:t xml:space="preserve">Communication</w:t>
            </w:r>
          </w:p>
        </w:tc>
        <w:tc>
          <w:tcPr/>
          <w:p>
            <w:pPr>
              <w:pStyle w:val="Compact"/>
            </w:pPr>
            <w:r>
              <w:t xml:space="preserve">Zalo group chat (90% adoption VN edu) &gt; SMS &gt; email</w:t>
            </w:r>
          </w:p>
        </w:tc>
        <w:tc>
          <w:tcPr/>
          <w:p>
            <w:pPr>
              <w:pStyle w:val="Compact"/>
            </w:pPr>
            <w:r>
              <w:t xml:space="preserve">Phase 2 Zalo OA integration mandatory cho parent comms</w:t>
            </w:r>
          </w:p>
        </w:tc>
      </w:tr>
      <w:tr>
        <w:tc>
          <w:tcPr/>
          <w:p>
            <w:pPr>
              <w:pStyle w:val="Compact"/>
            </w:pPr>
            <w:r>
              <w:rPr>
                <w:b/>
                <w:bCs/>
              </w:rPr>
              <w:t xml:space="preserve">Holidays</w:t>
            </w:r>
          </w:p>
        </w:tc>
        <w:tc>
          <w:tcPr/>
          <w:p>
            <w:pPr>
              <w:pStyle w:val="Compact"/>
            </w:pPr>
            <w:r>
              <w:t xml:space="preserve">Tết 7-10 days late Jan-Feb + 30/4-1/5 + nghỉ hè Jun-Aug</w:t>
            </w:r>
          </w:p>
        </w:tc>
        <w:tc>
          <w:tcPr/>
          <w:p>
            <w:pPr>
              <w:pStyle w:val="Compact"/>
            </w:pPr>
            <w:r>
              <w:t xml:space="preserve">Billing cron + class schedule skip Tết window</w:t>
            </w:r>
          </w:p>
        </w:tc>
      </w:tr>
    </w:tbl>
    <w:p>
      <w:pPr>
        <w:pStyle w:val="BodyText"/>
      </w:pPr>
      <w:r>
        <w:t xml:space="preserve">Quyết định kiến trúc VN-aware: i18n</w:t>
      </w:r>
      <w:r>
        <w:t xml:space="preserve"> </w:t>
      </w:r>
      <w:r>
        <w:rPr>
          <w:rStyle w:val="VerbatimChar"/>
        </w:rPr>
        <w:t xml:space="preserve">vi-VN</w:t>
      </w:r>
      <w:r>
        <w:t xml:space="preserve"> </w:t>
      </w:r>
      <w:r>
        <w:t xml:space="preserve">default locale (per</w:t>
      </w:r>
      <w:r>
        <w:t xml:space="preserve"> </w:t>
      </w:r>
      <w:r>
        <w:rPr>
          <w:rStyle w:val="VerbatimChar"/>
        </w:rPr>
        <w:t xml:space="preserve">dev-readable-doc-language.md</w:t>
      </w:r>
      <w:r>
        <w:t xml:space="preserve"> </w:t>
      </w:r>
      <w:r>
        <w:t xml:space="preserve">§2 +</w:t>
      </w:r>
      <w:r>
        <w:t xml:space="preserve"> </w:t>
      </w:r>
      <w:r>
        <w:rPr>
          <w:rStyle w:val="VerbatimChar"/>
        </w:rPr>
        <w:t xml:space="preserve">vn-localization-audit-checklist.md</w:t>
      </w:r>
      <w:r>
        <w:t xml:space="preserve"> </w:t>
      </w:r>
      <w:r>
        <w:t xml:space="preserve">§1-§4); persona-specific email tone matrix (per VN-localization §2 Email tone matrix —</w:t>
      </w:r>
      <w:r>
        <w:t xml:space="preserve"> </w:t>
      </w:r>
      <w:r>
        <w:rPr>
          <w:rStyle w:val="VerbatimChar"/>
        </w:rPr>
        <w:t xml:space="preserve">Em chào chị Hằng</w:t>
      </w:r>
      <w:r>
        <w:t xml:space="preserve"> </w:t>
      </w:r>
      <w:r>
        <w:t xml:space="preserve">formal cho Owner vs</w:t>
      </w:r>
      <w:r>
        <w:t xml:space="preserve"> </w:t>
      </w:r>
      <w:r>
        <w:rPr>
          <w:rStyle w:val="VerbatimChar"/>
        </w:rPr>
        <w:t xml:space="preserve">Chào em</w:t>
      </w:r>
      <w:r>
        <w:t xml:space="preserve"> </w:t>
      </w:r>
      <w:r>
        <w:t xml:space="preserve">casual cho Solo Teacher).</w:t>
      </w:r>
    </w:p>
    <w:bookmarkEnd w:id="146"/>
    <w:bookmarkStart w:id="147" w:name="competitor-positioning"/>
    <w:p>
      <w:pPr>
        <w:pStyle w:val="Heading3"/>
      </w:pPr>
      <w:r>
        <w:t xml:space="preserve">2.5.4 Competitor positioning</w:t>
      </w:r>
    </w:p>
    <w:p>
      <w:pPr>
        <w:pStyle w:val="FirstParagraph"/>
      </w:pPr>
      <w:r>
        <w:t xml:space="preserve">Per</w:t>
      </w:r>
      <w:r>
        <w:t xml:space="preserve"> </w:t>
      </w:r>
      <w:r>
        <w:rPr>
          <w:rStyle w:val="VerbatimChar"/>
        </w:rPr>
        <w:t xml:space="preserve">chapter-1-competitor-analysis.md</w:t>
      </w:r>
      <w:r>
        <w:t xml:space="preserve"> </w:t>
      </w:r>
      <w:r>
        <w:t xml:space="preserve">(Phase 1 thesis Wave 100), KiteHub cạnh tranh với 4 đối thủ chính VN edu SaaS: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Competitor</w:t>
            </w:r>
          </w:p>
        </w:tc>
        <w:tc>
          <w:tcPr/>
          <w:p>
            <w:pPr>
              <w:pStyle w:val="Compact"/>
            </w:pPr>
            <w:r>
              <w:t xml:space="preserve">Target persona</w:t>
            </w:r>
          </w:p>
        </w:tc>
        <w:tc>
          <w:tcPr/>
          <w:p>
            <w:pPr>
              <w:pStyle w:val="Compact"/>
            </w:pPr>
            <w:r>
              <w:t xml:space="preserve">Pricing</w:t>
            </w:r>
          </w:p>
        </w:tc>
        <w:tc>
          <w:tcPr/>
          <w:p>
            <w:pPr>
              <w:pStyle w:val="Compact"/>
            </w:pPr>
            <w:r>
              <w:t xml:space="preserve">Strength</w:t>
            </w:r>
          </w:p>
        </w:tc>
        <w:tc>
          <w:tcPr/>
          <w:p>
            <w:pPr>
              <w:pStyle w:val="Compact"/>
            </w:pPr>
            <w:r>
              <w:t xml:space="preserve">KiteHub differentiation</w:t>
            </w:r>
          </w:p>
        </w:tc>
      </w:tr>
      <w:tr>
        <w:tc>
          <w:tcPr/>
          <w:p>
            <w:pPr>
              <w:pStyle w:val="Compact"/>
            </w:pPr>
            <w:r>
              <w:rPr>
                <w:b/>
                <w:bCs/>
              </w:rPr>
              <w:t xml:space="preserve">MISA EMIS</w:t>
            </w:r>
          </w:p>
        </w:tc>
        <w:tc>
          <w:tcPr/>
          <w:p>
            <w:pPr>
              <w:pStyle w:val="Compact"/>
            </w:pPr>
            <w:r>
              <w:t xml:space="preserve">K-12 trường công + tư</w:t>
            </w:r>
          </w:p>
        </w:tc>
        <w:tc>
          <w:tcPr/>
          <w:p>
            <w:pPr>
              <w:pStyle w:val="Compact"/>
            </w:pPr>
            <w:r>
              <w:t xml:space="preserve">Enterprise quote</w:t>
            </w:r>
          </w:p>
        </w:tc>
        <w:tc>
          <w:tcPr/>
          <w:p>
            <w:pPr>
              <w:pStyle w:val="Compact"/>
            </w:pPr>
            <w:r>
              <w:t xml:space="preserve">MOET integration</w:t>
            </w:r>
          </w:p>
        </w:tc>
        <w:tc>
          <w:tcPr/>
          <w:p>
            <w:pPr>
              <w:pStyle w:val="Compact"/>
            </w:pPr>
            <w:r>
              <w:t xml:space="preserve">KiteHub focus trung tâm dạy thêm SMB, không K-12 Phase 1</w:t>
            </w:r>
          </w:p>
        </w:tc>
      </w:tr>
      <w:tr>
        <w:tc>
          <w:tcPr/>
          <w:p>
            <w:pPr>
              <w:pStyle w:val="Compact"/>
            </w:pPr>
            <w:r>
              <w:rPr>
                <w:b/>
                <w:bCs/>
              </w:rPr>
              <w:t xml:space="preserve">Mona Media</w:t>
            </w:r>
          </w:p>
        </w:tc>
        <w:tc>
          <w:tcPr/>
          <w:p>
            <w:pPr>
              <w:pStyle w:val="Compact"/>
            </w:pPr>
            <w:r>
              <w:t xml:space="preserve">Trung tâm Anh ngữ chuỗi</w:t>
            </w:r>
          </w:p>
        </w:tc>
        <w:tc>
          <w:tcPr/>
          <w:p>
            <w:pPr>
              <w:pStyle w:val="Compact"/>
            </w:pPr>
            <w:r>
              <w:rPr>
                <w:rStyle w:val="VerbatimChar"/>
              </w:rPr>
              <w:t xml:space="preserve">2-5 triệu/tháng</w:t>
            </w:r>
          </w:p>
        </w:tc>
        <w:tc>
          <w:tcPr/>
          <w:p>
            <w:pPr>
              <w:pStyle w:val="Compact"/>
            </w:pPr>
            <w:r>
              <w:t xml:space="preserve">Marketing + CRM</w:t>
            </w:r>
          </w:p>
        </w:tc>
        <w:tc>
          <w:tcPr/>
          <w:p>
            <w:pPr>
              <w:pStyle w:val="Compact"/>
            </w:pPr>
            <w:r>
              <w:t xml:space="preserve">KiteHub native multi-tenant SaaS + AI Branding + cost-effective STARTER</w:t>
            </w:r>
            <w:r>
              <w:t xml:space="preserve"> </w:t>
            </w:r>
            <w:r>
              <w:rPr>
                <w:rStyle w:val="VerbatimChar"/>
              </w:rPr>
              <w:t xml:space="preserve">500.000đ</w:t>
            </w:r>
          </w:p>
        </w:tc>
      </w:tr>
      <w:tr>
        <w:tc>
          <w:tcPr/>
          <w:p>
            <w:pPr>
              <w:pStyle w:val="Compact"/>
            </w:pPr>
            <w:r>
              <w:rPr>
                <w:b/>
                <w:bCs/>
              </w:rPr>
              <w:t xml:space="preserve">Easy Edu</w:t>
            </w:r>
          </w:p>
        </w:tc>
        <w:tc>
          <w:tcPr/>
          <w:p>
            <w:pPr>
              <w:pStyle w:val="Compact"/>
            </w:pPr>
            <w:r>
              <w:t xml:space="preserve">Trung tâm vừa-nhỏ</w:t>
            </w:r>
          </w:p>
        </w:tc>
        <w:tc>
          <w:tcPr/>
          <w:p>
            <w:pPr>
              <w:pStyle w:val="Compact"/>
            </w:pPr>
            <w:r>
              <w:rPr>
                <w:rStyle w:val="VerbatimChar"/>
              </w:rPr>
              <w:t xml:space="preserve">1-3 triệu/tháng</w:t>
            </w:r>
          </w:p>
        </w:tc>
        <w:tc>
          <w:tcPr/>
          <w:p>
            <w:pPr>
              <w:pStyle w:val="Compact"/>
            </w:pPr>
            <w:r>
              <w:t xml:space="preserve">UX simple</w:t>
            </w:r>
          </w:p>
        </w:tc>
        <w:tc>
          <w:tcPr/>
          <w:p>
            <w:pPr>
              <w:pStyle w:val="Compact"/>
            </w:pPr>
            <w:r>
              <w:t xml:space="preserve">KiteHub thêm AI Branding + Zalo native + RLS multi-tenant defense-in-depth</w:t>
            </w:r>
          </w:p>
        </w:tc>
      </w:tr>
      <w:tr>
        <w:tc>
          <w:tcPr/>
          <w:p>
            <w:pPr>
              <w:pStyle w:val="Compact"/>
            </w:pPr>
            <w:r>
              <w:rPr>
                <w:b/>
                <w:bCs/>
              </w:rPr>
              <w:t xml:space="preserve">DotB</w:t>
            </w:r>
          </w:p>
        </w:tc>
        <w:tc>
          <w:tcPr/>
          <w:p>
            <w:pPr>
              <w:pStyle w:val="Compact"/>
            </w:pPr>
            <w:r>
              <w:t xml:space="preserve">K-12 + trung tâm</w:t>
            </w:r>
          </w:p>
        </w:tc>
        <w:tc>
          <w:tcPr/>
          <w:p>
            <w:pPr>
              <w:pStyle w:val="Compact"/>
            </w:pPr>
            <w:r>
              <w:rPr>
                <w:rStyle w:val="VerbatimChar"/>
              </w:rPr>
              <w:t xml:space="preserve">Custom</w:t>
            </w:r>
          </w:p>
        </w:tc>
        <w:tc>
          <w:tcPr/>
          <w:p>
            <w:pPr>
              <w:pStyle w:val="Compact"/>
            </w:pPr>
            <w:r>
              <w:t xml:space="preserve">Comprehensive</w:t>
            </w:r>
          </w:p>
        </w:tc>
        <w:tc>
          <w:tcPr/>
          <w:p>
            <w:pPr>
              <w:pStyle w:val="Compact"/>
            </w:pPr>
            <w:r>
              <w:t xml:space="preserve">KiteHub focus trung tâm dạy thêm vertical, KHÔNG cố compete K-12</w:t>
            </w:r>
          </w:p>
        </w:tc>
      </w:tr>
    </w:tbl>
    <w:p>
      <w:pPr>
        <w:pStyle w:val="BodyText"/>
      </w:pPr>
      <w:r>
        <w:rPr>
          <w:b/>
          <w:bCs/>
        </w:rPr>
        <w:t xml:space="preserve">KiteHub positioning:</w:t>
      </w:r>
      <w:r>
        <w:t xml:space="preserve"> </w:t>
      </w:r>
      <w:r>
        <w:t xml:space="preserve">SaaS native multi-tenant cho trung tâm dạy thêm vừa-nhỏ Việt Nam, AI-powered branding + Zalo-native communication + cost STARTER</w:t>
      </w:r>
      <w:r>
        <w:t xml:space="preserve"> </w:t>
      </w:r>
      <w:r>
        <w:rPr>
          <w:rStyle w:val="VerbatimChar"/>
        </w:rPr>
        <w:t xml:space="preserve">500.000đ/tháng</w:t>
      </w:r>
      <w:r>
        <w:t xml:space="preserve"> </w:t>
      </w:r>
      <w:r>
        <w:t xml:space="preserve">competitive.</w:t>
      </w:r>
    </w:p>
    <w:p>
      <w:r>
        <w:pict>
          <v:rect style="width:0;height:1.5pt" o:hralign="center" o:hrstd="t" o:hr="t"/>
        </w:pict>
      </w:r>
    </w:p>
    <w:bookmarkEnd w:id="147"/>
    <w:bookmarkEnd w:id="148"/>
    <w:bookmarkStart w:id="149" w:name="tổng-kết-chương-2"/>
    <w:p>
      <w:pPr>
        <w:pStyle w:val="Heading2"/>
      </w:pPr>
      <w:r>
        <w:t xml:space="preserve">2.6 Tổng kết Chương 2</w:t>
      </w:r>
    </w:p>
    <w:p>
      <w:pPr>
        <w:pStyle w:val="FirstParagraph"/>
      </w:pPr>
      <w:r>
        <w:t xml:space="preserve">Chương này đã trình bày kiến trúc Kite Platform theo 5 góc nhìn:</w:t>
      </w:r>
    </w:p>
    <w:p>
      <w:pPr>
        <w:numPr>
          <w:ilvl w:val="0"/>
          <w:numId w:val="1058"/>
        </w:numPr>
      </w:pPr>
      <w:r>
        <w:rPr>
          <w:b/>
          <w:bCs/>
        </w:rPr>
        <w:t xml:space="preserve">Functional Requirements</w:t>
      </w:r>
      <w:r>
        <w:t xml:space="preserve"> </w:t>
      </w:r>
      <w:r>
        <w:t xml:space="preserve">— 6 nhóm capability (tenant onboarding / subscription billing / customization / education domain core / compliance audit / platform admin) phân bổ giữa KiteHub control-plane và KiteClass data-plane, phục vụ 4 persona Phase 1 BETA (P1 Solo Teacher + P2 Center Owner + Student + Parent), mở rộng P3 Phase 2 + P5 Phase 3.</w:t>
      </w:r>
    </w:p>
    <w:p>
      <w:pPr>
        <w:numPr>
          <w:ilvl w:val="0"/>
          <w:numId w:val="1058"/>
        </w:numPr>
      </w:pPr>
      <w:r>
        <w:rPr>
          <w:b/>
          <w:bCs/>
        </w:rPr>
        <w:t xml:space="preserve">Non-Functional Requirements</w:t>
      </w:r>
      <w:r>
        <w:t xml:space="preserve"> </w:t>
      </w:r>
      <w:r>
        <w:t xml:space="preserve">— performance P95 &lt; 500ms (RLS overhead 6-8% acceptable per Wave 85 audit 86/100 B+), availability 99.5% Phase 1 BETA single-region AWS Singapore, security OWASP Top 10 baseline + PDPL 2023 + Luật An ninh mạng 2018, scalability single-bucket multi-tenant pattern hỗ trợ 10-200 tenant Phase 1-2 trước khi re-evaluate Hybrid, maintainability per-service deploy độc lập + 3-layer business doc mandate, cost $15-30/tháng Phase 1 BETA Free Tier.</w:t>
      </w:r>
    </w:p>
    <w:p>
      <w:pPr>
        <w:numPr>
          <w:ilvl w:val="0"/>
          <w:numId w:val="1058"/>
        </w:numPr>
      </w:pPr>
      <w:r>
        <w:rPr>
          <w:b/>
          <w:bCs/>
        </w:rPr>
        <w:t xml:space="preserve">Architecture</w:t>
      </w:r>
      <w:r>
        <w:t xml:space="preserve"> </w:t>
      </w:r>
      <w:r>
        <w:t xml:space="preserve">— C4 Level 1 (8 actor + 6 hệ thống ngoài) + Level 2 (4 cluster: Frontend + Gateway + Service + Shared Infrastructure); quyết định kiến trúc canonical là Pool model (Shared DB + tenant_id + Postgres RLS) win 26/30 score vs 5 alternative patterns; defense-in-depth 5 layers (Gateway JWT + Service</w:t>
      </w:r>
      <w:r>
        <w:t xml:space="preserve"> </w:t>
      </w:r>
      <w:r>
        <w:t xml:space="preserve">@PreAuthorize</w:t>
      </w:r>
      <w:r>
        <w:t xml:space="preserve"> </w:t>
      </w:r>
      <w:r>
        <w:t xml:space="preserve">+ DB SET LOCAL + Postgres RLS policy + tenant_id FK column NOT NULL); RLS coverage 51/91 bảng (56% raw, 89% tenant-scoped); NULL force-fail + HikariCP GUC reset hardening Wave 85 eliminate silent cross-tenant leak.</w:t>
      </w:r>
    </w:p>
    <w:p>
      <w:pPr>
        <w:numPr>
          <w:ilvl w:val="0"/>
          <w:numId w:val="1058"/>
        </w:numPr>
      </w:pPr>
      <w:r>
        <w:rPr>
          <w:b/>
          <w:bCs/>
        </w:rPr>
        <w:t xml:space="preserve">SaaS Model</w:t>
      </w:r>
      <w:r>
        <w:t xml:space="preserve"> </w:t>
      </w:r>
      <w:r>
        <w:t xml:space="preserve">— subscription lifecycle state machine 5 state (PENDING → TRIAL → ACTIVE / SUSPENDED / CANCELLED); tenant provisioning flow 8 bước; 4 plan tier (FREE / STARTER / PRO / PRO_PLUS) với quota enforcement Redis-backed; billing Phase 1 bank transfer manual + Phase 1.5 VietQR + Phase 2 VNPay/MoMo partnership (per Wave 93 retro non-PSP decision).</w:t>
      </w:r>
    </w:p>
    <w:p>
      <w:pPr>
        <w:numPr>
          <w:ilvl w:val="0"/>
          <w:numId w:val="1058"/>
        </w:numPr>
      </w:pPr>
      <w:r>
        <w:rPr>
          <w:b/>
          <w:bCs/>
        </w:rPr>
        <w:t xml:space="preserve">Blended Learning Context</w:t>
      </w:r>
      <w:r>
        <w:t xml:space="preserve"> </w:t>
      </w:r>
      <w:r>
        <w:t xml:space="preserve">— đặc thù VN edu market (Mon-Sat schedule + niên khóa 9-5 + Tết pause + Zalo culture + mother-primary parent comms); persona deep-dive P1/P2/P3/Parent/Student với workflow cụ thể; VN-localization mandate (VND format + Vietnamese narrative + VN sample data); competitor positioning (KiteHub focus trung tâm dạy thêm vừa-nhỏ SMB + AI Branding + Zalo-native + cost-effective STARTER</w:t>
      </w:r>
      <w:r>
        <w:t xml:space="preserve"> </w:t>
      </w:r>
      <w:r>
        <w:rPr>
          <w:rStyle w:val="VerbatimChar"/>
        </w:rPr>
        <w:t xml:space="preserve">500.000đ</w:t>
      </w:r>
      <w:r>
        <w:t xml:space="preserve">).</w:t>
      </w:r>
    </w:p>
    <w:p>
      <w:pPr>
        <w:pStyle w:val="FirstParagraph"/>
      </w:pPr>
      <w:r>
        <w:rPr>
          <w:b/>
          <w:bCs/>
        </w:rPr>
        <w:t xml:space="preserve">Chương tiếp theo (Chương 3 — Implementation)</w:t>
      </w:r>
      <w:r>
        <w:t xml:space="preserve"> </w:t>
      </w:r>
      <w:r>
        <w:t xml:space="preserve">sẽ trình bày chi tiết:</w:t>
      </w:r>
    </w:p>
    <w:p>
      <w:pPr>
        <w:pStyle w:val="Compact"/>
        <w:numPr>
          <w:ilvl w:val="0"/>
          <w:numId w:val="1059"/>
        </w:numPr>
      </w:pPr>
      <w:r>
        <w:t xml:space="preserve">Service code structure (Java Spring Boot package layout per</w:t>
      </w:r>
      <w:r>
        <w:t xml:space="preserve"> </w:t>
      </w:r>
      <w:r>
        <w:rPr>
          <w:rStyle w:val="VerbatimChar"/>
        </w:rPr>
        <w:t xml:space="preserve">backend/backend-standards.md</w:t>
      </w:r>
      <w:r>
        <w:t xml:space="preserve">)</w:t>
      </w:r>
    </w:p>
    <w:p>
      <w:pPr>
        <w:pStyle w:val="Compact"/>
        <w:numPr>
          <w:ilvl w:val="0"/>
          <w:numId w:val="1059"/>
        </w:numPr>
      </w:pPr>
      <w:r>
        <w:t xml:space="preserve">Database migration chain (Flyway 114 V-file per</w:t>
      </w:r>
      <w:r>
        <w:t xml:space="preserve"> </w:t>
      </w:r>
      <w:r>
        <w:rPr>
          <w:rStyle w:val="VerbatimChar"/>
        </w:rPr>
        <w:t xml:space="preserve">database-architecture-map.md</w:t>
      </w:r>
      <w:r>
        <w:t xml:space="preserve"> </w:t>
      </w:r>
      <w:r>
        <w:t xml:space="preserve">§3)</w:t>
      </w:r>
    </w:p>
    <w:p>
      <w:pPr>
        <w:pStyle w:val="Compact"/>
        <w:numPr>
          <w:ilvl w:val="0"/>
          <w:numId w:val="1059"/>
        </w:numPr>
      </w:pPr>
      <w:r>
        <w:t xml:space="preserve">Frontend component architecture (Next.js 15 App Router + shared-ui package)</w:t>
      </w:r>
    </w:p>
    <w:p>
      <w:pPr>
        <w:pStyle w:val="Compact"/>
        <w:numPr>
          <w:ilvl w:val="0"/>
          <w:numId w:val="1059"/>
        </w:numPr>
      </w:pPr>
      <w:r>
        <w:t xml:space="preserve">Per-feature implementation walkthrough (signup magic-link flow, AI Branding studio, attendance flow)</w:t>
      </w:r>
    </w:p>
    <w:p>
      <w:pPr>
        <w:pStyle w:val="FirstParagraph"/>
      </w:pPr>
      <w:r>
        <w:rPr>
          <w:b/>
          <w:bCs/>
        </w:rPr>
        <w:t xml:space="preserve">Chương 4 — Deployment &amp; Testing</w:t>
      </w:r>
      <w:r>
        <w:t xml:space="preserve"> </w:t>
      </w:r>
      <w:r>
        <w:t xml:space="preserve">sẽ trình bày:</w:t>
      </w:r>
    </w:p>
    <w:p>
      <w:pPr>
        <w:pStyle w:val="Compact"/>
        <w:numPr>
          <w:ilvl w:val="0"/>
          <w:numId w:val="1060"/>
        </w:numPr>
      </w:pPr>
      <w:r>
        <w:t xml:space="preserve">AWS Singapore Free Tier deployment topology (per ADR-025)</w:t>
      </w:r>
    </w:p>
    <w:p>
      <w:pPr>
        <w:pStyle w:val="Compact"/>
        <w:numPr>
          <w:ilvl w:val="0"/>
          <w:numId w:val="1060"/>
        </w:numPr>
      </w:pPr>
      <w:r>
        <w:t xml:space="preserve">CI/CD pipeline (GitHub Actions + ECR + ECS Fargate)</w:t>
      </w:r>
    </w:p>
    <w:p>
      <w:pPr>
        <w:pStyle w:val="Compact"/>
        <w:numPr>
          <w:ilvl w:val="0"/>
          <w:numId w:val="1060"/>
        </w:numPr>
      </w:pPr>
      <w:r>
        <w:t xml:space="preserve">Testing strategy (unit + integration với Testcontainers Postgres + E2E Playwright)</w:t>
      </w:r>
    </w:p>
    <w:p>
      <w:pPr>
        <w:pStyle w:val="Compact"/>
        <w:numPr>
          <w:ilvl w:val="0"/>
          <w:numId w:val="1060"/>
        </w:numPr>
      </w:pPr>
      <w:r>
        <w:t xml:space="preserve">Quality audit suite (UI /128 + Security /100 + Performance /100 + Ops Readiness /100)</w:t>
      </w:r>
    </w:p>
    <w:p>
      <w:r>
        <w:pict>
          <v:rect style="width:0;height:1.5pt" o:hralign="center" o:hrstd="t" o:hr="t"/>
        </w:pict>
      </w:r>
    </w:p>
    <w:bookmarkEnd w:id="149"/>
    <w:bookmarkStart w:id="150" w:name="tài-liệu-tham-khảo-2"/>
    <w:p>
      <w:pPr>
        <w:pStyle w:val="Heading2"/>
      </w:pPr>
      <w:r>
        <w:t xml:space="preserve">Tài liệu tham khảo</w:t>
      </w:r>
    </w:p>
    <w:p>
      <w:pPr>
        <w:pStyle w:val="FirstParagraph"/>
      </w:pPr>
      <w:r>
        <w:t xml:space="preserve">Per Wave 100.7 Phase 4 Bucket B (2026-05-19): Chương 2 không duy trì local bibliography section nữa — mọi reference đã được hợp nhất vào</w:t>
      </w:r>
      <w:r>
        <w:t xml:space="preserve"> </w:t>
      </w:r>
      <w:r>
        <w:rPr>
          <w:b/>
          <w:bCs/>
        </w:rPr>
        <w:t xml:space="preserve">global bibliography</w:t>
      </w:r>
      <w:r>
        <w:t xml:space="preserve"> </w:t>
      </w:r>
      <w:r>
        <w:t xml:space="preserve">tại</w:t>
      </w:r>
      <w:r>
        <w:t xml:space="preserve"> </w:t>
      </w:r>
      <w:hyperlink r:id="rId41">
        <w:r>
          <w:rPr>
            <w:rStyle w:val="VerbatimChar"/>
          </w:rPr>
          <w:t xml:space="preserve">references/bibliography.md</w:t>
        </w:r>
      </w:hyperlink>
      <w:r>
        <w:t xml:space="preserve"> </w:t>
      </w:r>
      <w:r>
        <w:t xml:space="preserve">§</w:t>
      </w:r>
      <w:r>
        <w:t xml:space="preserve">“Chapter 2 — Theoretical Background”</w:t>
      </w:r>
      <w:r>
        <w:t xml:space="preserve"> </w:t>
      </w:r>
      <w:r>
        <w:t xml:space="preserve">+ §</w:t>
      </w:r>
      <w:r>
        <w:t xml:space="preserve">“Chapter 4 — System Design”</w:t>
      </w:r>
      <w:r>
        <w:t xml:space="preserve"> </w:t>
      </w:r>
      <w:r>
        <w:t xml:space="preserve">(cho ref C4 model methodology).</w:t>
      </w:r>
    </w:p>
    <w:p>
      <w:pPr>
        <w:pStyle w:val="BodyText"/>
      </w:pPr>
      <w:r>
        <w:t xml:space="preserve">Refs liên quan đến nội dung Chương 2:</w:t>
      </w:r>
      <w:r>
        <w:t xml:space="preserve"> </w:t>
      </w:r>
      <w:r>
        <w:rPr>
          <w:rStyle w:val="VerbatimChar"/>
        </w:rPr>
        <w:t xml:space="preserve">[7]</w:t>
      </w:r>
      <w:r>
        <w:t xml:space="preserve"> </w:t>
      </w:r>
      <w:r>
        <w:t xml:space="preserve">Newman</w:t>
      </w:r>
      <w:r>
        <w:t xml:space="preserve"> </w:t>
      </w:r>
      <w:r>
        <w:rPr>
          <w:i/>
          <w:iCs/>
        </w:rPr>
        <w:t xml:space="preserve">Building Microservices</w:t>
      </w:r>
      <w:r>
        <w:t xml:space="preserve"> </w:t>
      </w:r>
      <w:r>
        <w:t xml:space="preserve">/</w:t>
      </w:r>
      <w:r>
        <w:t xml:space="preserve"> </w:t>
      </w:r>
      <w:r>
        <w:rPr>
          <w:rStyle w:val="VerbatimChar"/>
        </w:rPr>
        <w:t xml:space="preserve">[8]</w:t>
      </w:r>
      <w:r>
        <w:t xml:space="preserve"> </w:t>
      </w:r>
      <w:r>
        <w:t xml:space="preserve">Fowler</w:t>
      </w:r>
      <w:r>
        <w:t xml:space="preserve"> </w:t>
      </w:r>
      <w:r>
        <w:rPr>
          <w:i/>
          <w:iCs/>
        </w:rPr>
        <w:t xml:space="preserve">Patterns of Enterprise Application Architecture</w:t>
      </w:r>
      <w:r>
        <w:t xml:space="preserve"> </w:t>
      </w:r>
      <w:r>
        <w:t xml:space="preserve">/</w:t>
      </w:r>
      <w:r>
        <w:t xml:space="preserve"> </w:t>
      </w:r>
      <w:r>
        <w:rPr>
          <w:rStyle w:val="VerbatimChar"/>
        </w:rPr>
        <w:t xml:space="preserve">[9]</w:t>
      </w:r>
      <w:r>
        <w:t xml:space="preserve"> </w:t>
      </w:r>
      <w:r>
        <w:t xml:space="preserve">AWS SaaS Lens /</w:t>
      </w:r>
      <w:r>
        <w:t xml:space="preserve"> </w:t>
      </w:r>
      <w:r>
        <w:rPr>
          <w:rStyle w:val="VerbatimChar"/>
        </w:rPr>
        <w:t xml:space="preserve">[10]</w:t>
      </w:r>
      <w:r>
        <w:t xml:space="preserve"> </w:t>
      </w:r>
      <w:r>
        <w:t xml:space="preserve">Azure multi-tenant data architecture /</w:t>
      </w:r>
      <w:r>
        <w:t xml:space="preserve"> </w:t>
      </w:r>
      <w:r>
        <w:rPr>
          <w:rStyle w:val="VerbatimChar"/>
        </w:rPr>
        <w:t xml:space="preserve">[11]</w:t>
      </w:r>
      <w:r>
        <w:t xml:space="preserve"> </w:t>
      </w:r>
      <w:r>
        <w:t xml:space="preserve">Spring Boot 3.5 /</w:t>
      </w:r>
      <w:r>
        <w:t xml:space="preserve"> </w:t>
      </w:r>
      <w:r>
        <w:rPr>
          <w:rStyle w:val="VerbatimChar"/>
        </w:rPr>
        <w:t xml:space="preserve">[12]</w:t>
      </w:r>
      <w:r>
        <w:t xml:space="preserve"> </w:t>
      </w:r>
      <w:r>
        <w:t xml:space="preserve">PostgreSQL 16 Documentation (gồm Row Security Policies) /</w:t>
      </w:r>
      <w:r>
        <w:t xml:space="preserve"> </w:t>
      </w:r>
      <w:r>
        <w:rPr>
          <w:rStyle w:val="VerbatimChar"/>
        </w:rPr>
        <w:t xml:space="preserve">[13]</w:t>
      </w:r>
      <w:r>
        <w:t xml:space="preserve"> </w:t>
      </w:r>
      <w:r>
        <w:t xml:space="preserve">Next.js 15 /</w:t>
      </w:r>
      <w:r>
        <w:t xml:space="preserve"> </w:t>
      </w:r>
      <w:r>
        <w:rPr>
          <w:rStyle w:val="VerbatimChar"/>
        </w:rPr>
        <w:t xml:space="preserve">[14]</w:t>
      </w:r>
      <w:r>
        <w:t xml:space="preserve"> </w:t>
      </w:r>
      <w:r>
        <w:t xml:space="preserve">GPT (Brown et al. NeurIPS 2020) /</w:t>
      </w:r>
      <w:r>
        <w:t xml:space="preserve"> </w:t>
      </w:r>
      <w:r>
        <w:rPr>
          <w:rStyle w:val="VerbatimChar"/>
        </w:rPr>
        <w:t xml:space="preserve">[15]</w:t>
      </w:r>
      <w:r>
        <w:t xml:space="preserve"> </w:t>
      </w:r>
      <w:r>
        <w:t xml:space="preserve">RAG (Lewis et al. NeurIPS 2020) /</w:t>
      </w:r>
      <w:r>
        <w:t xml:space="preserve"> </w:t>
      </w:r>
      <w:r>
        <w:rPr>
          <w:rStyle w:val="VerbatimChar"/>
        </w:rPr>
        <w:t xml:space="preserve">[16]</w:t>
      </w:r>
      <w:r>
        <w:t xml:space="preserve"> </w:t>
      </w:r>
      <w:r>
        <w:t xml:space="preserve">Stable Diffusion /</w:t>
      </w:r>
      <w:r>
        <w:t xml:space="preserve"> </w:t>
      </w:r>
      <w:r>
        <w:rPr>
          <w:rStyle w:val="VerbatimChar"/>
        </w:rPr>
        <w:t xml:space="preserve">[17]</w:t>
      </w:r>
      <w:r>
        <w:t xml:space="preserve"> </w:t>
      </w:r>
      <w:r>
        <w:t xml:space="preserve">LLaVA /</w:t>
      </w:r>
      <w:r>
        <w:t xml:space="preserve"> </w:t>
      </w:r>
      <w:r>
        <w:rPr>
          <w:rStyle w:val="VerbatimChar"/>
        </w:rPr>
        <w:t xml:space="preserve">[18]</w:t>
      </w:r>
      <w:r>
        <w:t xml:space="preserve"> </w:t>
      </w:r>
      <w:r>
        <w:t xml:space="preserve">Beck TDD /</w:t>
      </w:r>
      <w:r>
        <w:t xml:space="preserve"> </w:t>
      </w:r>
      <w:r>
        <w:rPr>
          <w:rStyle w:val="VerbatimChar"/>
        </w:rPr>
        <w:t xml:space="preserve">[19]</w:t>
      </w:r>
      <w:r>
        <w:t xml:space="preserve"> </w:t>
      </w:r>
      <w:r>
        <w:t xml:space="preserve">Evans DDD /</w:t>
      </w:r>
      <w:r>
        <w:t xml:space="preserve"> </w:t>
      </w:r>
      <w:r>
        <w:rPr>
          <w:rStyle w:val="VerbatimChar"/>
        </w:rPr>
        <w:t xml:space="preserve">[20]</w:t>
      </w:r>
      <w:r>
        <w:t xml:space="preserve"> </w:t>
      </w:r>
      <w:r>
        <w:t xml:space="preserve">Martin Clean Architecture /</w:t>
      </w:r>
      <w:r>
        <w:t xml:space="preserve"> </w:t>
      </w:r>
      <w:r>
        <w:rPr>
          <w:rStyle w:val="VerbatimChar"/>
        </w:rPr>
        <w:t xml:space="preserve">[21]</w:t>
      </w:r>
      <w:r>
        <w:t xml:space="preserve"> </w:t>
      </w:r>
      <w:r>
        <w:t xml:space="preserve">PDPL Luật Số 49/2023/QH15 (có hiệu lực 2026-07-01) /</w:t>
      </w:r>
      <w:r>
        <w:t xml:space="preserve"> </w:t>
      </w:r>
      <w:r>
        <w:rPr>
          <w:rStyle w:val="VerbatimChar"/>
        </w:rPr>
        <w:t xml:space="preserve">[23]</w:t>
      </w:r>
      <w:r>
        <w:t xml:space="preserve"> </w:t>
      </w:r>
      <w:r>
        <w:t xml:space="preserve">Luật An ninh mạng Số 24/2018/QH14 /</w:t>
      </w:r>
      <w:r>
        <w:t xml:space="preserve"> </w:t>
      </w:r>
      <w:r>
        <w:rPr>
          <w:rStyle w:val="VerbatimChar"/>
        </w:rPr>
        <w:t xml:space="preserve">[28]</w:t>
      </w:r>
      <w:r>
        <w:t xml:space="preserve"> </w:t>
      </w:r>
      <w:r>
        <w:t xml:space="preserve">OWASP Top 10 2021 /</w:t>
      </w:r>
      <w:r>
        <w:t xml:space="preserve"> </w:t>
      </w:r>
      <w:r>
        <w:rPr>
          <w:rStyle w:val="VerbatimChar"/>
        </w:rPr>
        <w:t xml:space="preserve">[43]</w:t>
      </w:r>
      <w:r>
        <w:t xml:space="preserve"> </w:t>
      </w:r>
      <w:r>
        <w:t xml:space="preserve">Pothon</w:t>
      </w:r>
      <w:r>
        <w:t xml:space="preserve"> </w:t>
      </w:r>
      <w:r>
        <w:rPr>
          <w:i/>
          <w:iCs/>
        </w:rPr>
        <w:t xml:space="preserve">Architecting Multi-Tenant SaaS Solutions</w:t>
      </w:r>
      <w:r>
        <w:t xml:space="preserve"> </w:t>
      </w:r>
      <w:r>
        <w:t xml:space="preserve">/</w:t>
      </w:r>
      <w:r>
        <w:t xml:space="preserve"> </w:t>
      </w:r>
      <w:r>
        <w:rPr>
          <w:rStyle w:val="VerbatimChar"/>
        </w:rPr>
        <w:t xml:space="preserve">[44]</w:t>
      </w:r>
      <w:r>
        <w:t xml:space="preserve"> </w:t>
      </w:r>
      <w:r>
        <w:t xml:space="preserve">Brown C4 model.</w:t>
      </w:r>
    </w:p>
    <w:p>
      <w:r>
        <w:pict>
          <v:rect style="width:0;height:1.5pt" o:hralign="center" o:hrstd="t" o:hr="t"/>
        </w:pict>
      </w:r>
    </w:p>
    <w:p>
      <w:pPr>
        <w:pStyle w:val="FirstParagraph"/>
      </w:pPr>
      <w:r>
        <w:rPr>
          <w:b/>
          <w:bCs/>
        </w:rPr>
        <w:t xml:space="preserve">Nguồn dữ liệu chính thức (verify-at-spawn 2026-05-19):</w:t>
      </w:r>
    </w:p>
    <w:p>
      <w:pPr>
        <w:pStyle w:val="Compact"/>
        <w:numPr>
          <w:ilvl w:val="0"/>
          <w:numId w:val="1061"/>
        </w:numPr>
      </w:pPr>
      <w:r>
        <w:rPr>
          <w:rStyle w:val="VerbatimChar"/>
        </w:rPr>
        <w:t xml:space="preserve">documents/02-architecture/multi-tenant-architecture.md</w:t>
      </w:r>
      <w:r>
        <w:t xml:space="preserve"> </w:t>
      </w:r>
      <w:r>
        <w:t xml:space="preserve">(Wave 96 PR1) — defense-in-depth 5 layers + RLS implementation + cross-tenant leak prevention</w:t>
      </w:r>
    </w:p>
    <w:p>
      <w:pPr>
        <w:pStyle w:val="Compact"/>
        <w:numPr>
          <w:ilvl w:val="0"/>
          <w:numId w:val="1061"/>
        </w:numPr>
      </w:pPr>
      <w:r>
        <w:rPr>
          <w:rStyle w:val="VerbatimChar"/>
        </w:rPr>
        <w:t xml:space="preserve">documents/02-architecture/multi-tenant-isolation-patterns.md</w:t>
      </w:r>
      <w:r>
        <w:t xml:space="preserve"> </w:t>
      </w:r>
      <w:r>
        <w:t xml:space="preserve">(Wave 100.5) — ADR-style 6 patterns × 6 axes comparative matrix + decision narrative</w:t>
      </w:r>
    </w:p>
    <w:p>
      <w:pPr>
        <w:pStyle w:val="Compact"/>
        <w:numPr>
          <w:ilvl w:val="0"/>
          <w:numId w:val="1061"/>
        </w:numPr>
      </w:pPr>
      <w:r>
        <w:rPr>
          <w:rStyle w:val="VerbatimChar"/>
        </w:rPr>
        <w:t xml:space="preserve">documents/02-architecture/service-catalog-and-auth-flow.md</w:t>
      </w:r>
      <w:r>
        <w:t xml:space="preserve"> </w:t>
      </w:r>
      <w:r>
        <w:t xml:space="preserve">(Wave 99B B1) — service catalog Backstage pattern + dependency graph + auth sequence</w:t>
      </w:r>
    </w:p>
    <w:p>
      <w:pPr>
        <w:pStyle w:val="Compact"/>
        <w:numPr>
          <w:ilvl w:val="0"/>
          <w:numId w:val="1061"/>
        </w:numPr>
      </w:pPr>
      <w:r>
        <w:rPr>
          <w:rStyle w:val="VerbatimChar"/>
        </w:rPr>
        <w:t xml:space="preserve">documents/02-architecture/c4-context-container.md</w:t>
      </w:r>
      <w:r>
        <w:t xml:space="preserve"> </w:t>
      </w:r>
      <w:r>
        <w:t xml:space="preserve">(Wave 99B B4) — C4 Level 1 + Level 2 diagram + narrative per cluster</w:t>
      </w:r>
    </w:p>
    <w:p>
      <w:pPr>
        <w:pStyle w:val="Compact"/>
        <w:numPr>
          <w:ilvl w:val="0"/>
          <w:numId w:val="1061"/>
        </w:numPr>
      </w:pPr>
      <w:r>
        <w:rPr>
          <w:rStyle w:val="VerbatimChar"/>
        </w:rPr>
        <w:t xml:space="preserve">documents/02-architecture/database-architecture-map.md</w:t>
      </w:r>
      <w:r>
        <w:t xml:space="preserve"> </w:t>
      </w:r>
      <w:r>
        <w:t xml:space="preserve">(Wave 100 F) — 91 entity catalog + FK graph + RLS coverage 56% + per-service mapping + 5 sequenceDiagram data flow</w:t>
      </w:r>
    </w:p>
    <w:p>
      <w:pPr>
        <w:pStyle w:val="FirstParagraph"/>
      </w:pPr>
      <w:r>
        <w:rPr>
          <w:b/>
          <w:bCs/>
        </w:rPr>
        <w:t xml:space="preserve">Maintainer:</w:t>
      </w:r>
      <w:r>
        <w:t xml:space="preserve"> </w:t>
      </w:r>
      <w:r>
        <w:t xml:space="preserve">@nguyenvankiet</w:t>
      </w:r>
      <w:r>
        <w:t xml:space="preserve"> </w:t>
      </w:r>
      <w:r>
        <w:t xml:space="preserve">(solo dev).</w:t>
      </w:r>
      <w:r>
        <w:t xml:space="preserve"> </w:t>
      </w:r>
      <w:r>
        <w:rPr>
          <w:b/>
          <w:bCs/>
        </w:rPr>
        <w:t xml:space="preserve">Cadence:</w:t>
      </w:r>
      <w:r>
        <w:t xml:space="preserve"> </w:t>
      </w:r>
      <w:r>
        <w:t xml:space="preserve">refresh khi major architecture wave landed (Wave 100+ next refresh expected khi Phase 2 EKS migration scope locked).</w:t>
      </w:r>
    </w:p>
    <w:bookmarkEnd w:id="150"/>
    <w:bookmarkEnd w:id="151"/>
    <w:bookmarkStart w:id="174" w:name="chương-3-triển-khai-implementation"/>
    <w:p>
      <w:pPr>
        <w:pStyle w:val="Heading1"/>
      </w:pPr>
      <w:r>
        <w:t xml:space="preserve">Chương 3 — Triển khai (Implementation)</w:t>
      </w:r>
    </w:p>
    <w:bookmarkStart w:id="152" w:name="giới-thiệu"/>
    <w:p>
      <w:pPr>
        <w:pStyle w:val="Heading2"/>
      </w:pPr>
      <w:r>
        <w:t xml:space="preserve">3.1 Giới thiệu</w:t>
      </w:r>
    </w:p>
    <w:p>
      <w:pPr>
        <w:pStyle w:val="FirstParagraph"/>
      </w:pPr>
      <w:r>
        <w:t xml:space="preserve">Chương này trình bày các đoạn mã (code snippets) tiêu biểu rút trích từ source code thực tế của KiteHub Platform, minh họa cách các nguyên lý kiến trúc trong Chương 2 được hiện thực hóa. Mỗi snippet được trích nguyên văn từ file thực tế (cite path + line range) để bảo đảm tính trung thực — không paraphrase hoặc tái dựng. Phạm vi chương 3 tập trung vào 5 cụm tiêu biểu nhất phản ánh kiến trúc:</w:t>
      </w:r>
    </w:p>
    <w:p>
      <w:pPr>
        <w:pStyle w:val="Compact"/>
        <w:numPr>
          <w:ilvl w:val="0"/>
          <w:numId w:val="1062"/>
        </w:numPr>
      </w:pPr>
      <w:r>
        <w:rPr>
          <w:b/>
          <w:bCs/>
        </w:rPr>
        <w:t xml:space="preserve">JWT authentication tại gateway</w:t>
      </w:r>
      <w:r>
        <w:t xml:space="preserve"> </w:t>
      </w:r>
      <w:r>
        <w:t xml:space="preserve">— bảo mật biên (edge security) và truyền identity context xuống downstream services</w:t>
      </w:r>
    </w:p>
    <w:p>
      <w:pPr>
        <w:pStyle w:val="Compact"/>
        <w:numPr>
          <w:ilvl w:val="0"/>
          <w:numId w:val="1062"/>
        </w:numPr>
      </w:pPr>
      <w:r>
        <w:rPr>
          <w:b/>
          <w:bCs/>
        </w:rPr>
        <w:t xml:space="preserve">Multi-tenant isolation với Postgres RLS</w:t>
      </w:r>
      <w:r>
        <w:t xml:space="preserve"> </w:t>
      </w:r>
      <w:r>
        <w:t xml:space="preserve">— cơ chế cách ly dữ liệu giữa các tenant qua session-local GUC + Row-Level Security</w:t>
      </w:r>
    </w:p>
    <w:p>
      <w:pPr>
        <w:pStyle w:val="Compact"/>
        <w:numPr>
          <w:ilvl w:val="0"/>
          <w:numId w:val="1062"/>
        </w:numPr>
      </w:pPr>
      <w:r>
        <w:rPr>
          <w:b/>
          <w:bCs/>
        </w:rPr>
        <w:t xml:space="preserve">Email worker outbox pattern</w:t>
      </w:r>
      <w:r>
        <w:t xml:space="preserve"> </w:t>
      </w:r>
      <w:r>
        <w:t xml:space="preserve">— bảo đảm gửi sự kiện đáng tin cậy giữa các service qua DB+message broker</w:t>
      </w:r>
    </w:p>
    <w:p>
      <w:pPr>
        <w:pStyle w:val="Compact"/>
        <w:numPr>
          <w:ilvl w:val="0"/>
          <w:numId w:val="1062"/>
        </w:numPr>
      </w:pPr>
      <w:r>
        <w:rPr>
          <w:b/>
          <w:bCs/>
        </w:rPr>
        <w:t xml:space="preserve">Beta Access controller cluster</w:t>
      </w:r>
      <w:r>
        <w:t xml:space="preserve"> </w:t>
      </w:r>
      <w:r>
        <w:t xml:space="preserve">— minh họa 3-tier layering (Controller / Service / Entity) với REST API có authorization</w:t>
      </w:r>
    </w:p>
    <w:p>
      <w:pPr>
        <w:pStyle w:val="Compact"/>
        <w:numPr>
          <w:ilvl w:val="0"/>
          <w:numId w:val="1062"/>
        </w:numPr>
      </w:pPr>
      <w:r>
        <w:rPr>
          <w:b/>
          <w:bCs/>
        </w:rPr>
        <w:t xml:space="preserve">Frontend page với Next.js App Router</w:t>
      </w:r>
      <w:r>
        <w:t xml:space="preserve"> </w:t>
      </w:r>
      <w:r>
        <w:t xml:space="preserve">— minh họa cách FE tích hợp với BE qua server component pattern</w:t>
      </w:r>
    </w:p>
    <w:p>
      <w:pPr>
        <w:pStyle w:val="FirstParagraph"/>
      </w:pPr>
      <w:r>
        <w:t xml:space="preserve">Các snippet sau đây không phải toàn bộ codebase — codebase đầy đủ trên 200,000 dòng Java/TypeScript trải đều 10+ microservices. Tài liệu trích chỉ những đoạn có tính đại diện cho design pattern + nguyên tắc đã trình bày trong Chương 2.</w:t>
      </w:r>
    </w:p>
    <w:p>
      <w:r>
        <w:pict>
          <v:rect style="width:0;height:1.5pt" o:hralign="center" o:hrstd="t" o:hr="t"/>
        </w:pict>
      </w:r>
    </w:p>
    <w:bookmarkEnd w:id="152"/>
    <w:bookmarkStart w:id="156" w:name="jwt-authentication-flow-tại-gateway"/>
    <w:p>
      <w:pPr>
        <w:pStyle w:val="Heading2"/>
      </w:pPr>
      <w:r>
        <w:t xml:space="preserve">3.2 JWT Authentication Flow tại Gateway</w:t>
      </w:r>
    </w:p>
    <w:bookmarkStart w:id="153" w:name="bối-cảnh"/>
    <w:p>
      <w:pPr>
        <w:pStyle w:val="Heading3"/>
      </w:pPr>
      <w:r>
        <w:t xml:space="preserve">Bối cảnh</w:t>
      </w:r>
    </w:p>
    <w:p>
      <w:pPr>
        <w:pStyle w:val="FirstParagraph"/>
      </w:pPr>
      <w:r>
        <w:t xml:space="preserve">KiteHub Gateway (Spring Cloud Gateway, port 8080) là entry point duy nhất cho mọi request từ frontend. Mọi request đi qua filter</w:t>
      </w:r>
      <w:r>
        <w:t xml:space="preserve"> </w:t>
      </w:r>
      <w:r>
        <w:rPr>
          <w:rStyle w:val="VerbatimChar"/>
        </w:rPr>
        <w:t xml:space="preserve">JwtAuthenticationGatewayFilter</w:t>
      </w:r>
      <w:r>
        <w:t xml:space="preserve"> </w:t>
      </w:r>
      <w:r>
        <w:t xml:space="preserve">để verify chữ ký JWT (JSON Web Token, định nghĩa tại IETF RFC 7519 [29]) và truyền identity context (</w:t>
      </w:r>
      <w:r>
        <w:rPr>
          <w:rStyle w:val="VerbatimChar"/>
        </w:rPr>
        <w:t xml:space="preserve">userId</w:t>
      </w:r>
      <w:r>
        <w:t xml:space="preserve">,</w:t>
      </w:r>
      <w:r>
        <w:t xml:space="preserve"> </w:t>
      </w:r>
      <w:r>
        <w:rPr>
          <w:rStyle w:val="VerbatimChar"/>
        </w:rPr>
        <w:t xml:space="preserve">role</w:t>
      </w:r>
      <w:r>
        <w:t xml:space="preserve">,</w:t>
      </w:r>
      <w:r>
        <w:t xml:space="preserve"> </w:t>
      </w:r>
      <w:r>
        <w:rPr>
          <w:rStyle w:val="VerbatimChar"/>
        </w:rPr>
        <w:t xml:space="preserve">email</w:t>
      </w:r>
      <w:r>
        <w:t xml:space="preserve">) xuống downstream services qua HTTP header (</w:t>
      </w:r>
      <w:r>
        <w:rPr>
          <w:rStyle w:val="VerbatimChar"/>
        </w:rPr>
        <w:t xml:space="preserve">X-User-Id</w:t>
      </w:r>
      <w:r>
        <w:t xml:space="preserve">,</w:t>
      </w:r>
      <w:r>
        <w:t xml:space="preserve"> </w:t>
      </w:r>
      <w:r>
        <w:rPr>
          <w:rStyle w:val="VerbatimChar"/>
        </w:rPr>
        <w:t xml:space="preserve">X-User-Roles</w:t>
      </w:r>
      <w:r>
        <w:t xml:space="preserve">,</w:t>
      </w:r>
      <w:r>
        <w:t xml:space="preserve"> </w:t>
      </w:r>
      <w:r>
        <w:rPr>
          <w:rStyle w:val="VerbatimChar"/>
        </w:rPr>
        <w:t xml:space="preserve">X-User-Email</w:t>
      </w:r>
      <w:r>
        <w:t xml:space="preserve">). Đây là pattern</w:t>
      </w:r>
      <w:r>
        <w:t xml:space="preserve"> </w:t>
      </w:r>
      <w:r>
        <w:t xml:space="preserve">“Trust the Gateway”</w:t>
      </w:r>
      <w:r>
        <w:t xml:space="preserve"> </w:t>
      </w:r>
      <w:r>
        <w:t xml:space="preserve">— downstream services không tự verify JWT, mà tin tưởng header sau khi gateway đã kiểm tra.</w:t>
      </w:r>
    </w:p>
    <w:p>
      <w:pPr>
        <w:pStyle w:val="BodyText"/>
      </w:pPr>
      <w:r>
        <w:t xml:space="preserve">Snippet sau minh họa pattern này. Filter có order</w:t>
      </w:r>
      <w:r>
        <w:t xml:space="preserve"> </w:t>
      </w:r>
      <w:r>
        <w:rPr>
          <w:rStyle w:val="VerbatimChar"/>
        </w:rPr>
        <w:t xml:space="preserve">-100</w:t>
      </w:r>
      <w:r>
        <w:t xml:space="preserve"> </w:t>
      </w:r>
      <w:r>
        <w:t xml:space="preserve">để chạy SỚM, trước CircuitBreaker và RateLimiter filters. Public paths (login, signup, health check) bypass filter để cho phép unauthenticated access.</w:t>
      </w:r>
    </w:p>
    <w:bookmarkEnd w:id="153"/>
    <w:bookmarkStart w:id="154" w:name="X53f8e98fc9fcb91ce13de36befad50f2767b878"/>
    <w:p>
      <w:pPr>
        <w:pStyle w:val="Heading3"/>
      </w:pPr>
      <w:r>
        <w:t xml:space="preserve">Snippet — JWT verification + header propagation</w:t>
      </w:r>
    </w:p>
    <w:p>
      <w:pPr>
        <w:pStyle w:val="SourceCode"/>
      </w:pP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JwtAuthenticationGatewayFilter </w:t>
      </w:r>
      <w:r>
        <w:rPr>
          <w:rStyle w:val="KeywordTok"/>
        </w:rPr>
        <w:t xml:space="preserve">implements</w:t>
      </w:r>
      <w:r>
        <w:rPr>
          <w:rStyle w:val="NormalTok"/>
        </w:rPr>
        <w:t xml:space="preserve"> GlobalFilter</w:t>
      </w:r>
      <w:r>
        <w:rPr>
          <w:rStyle w:val="OperatorTok"/>
        </w:rPr>
        <w:t xml:space="preserve">,</w:t>
      </w:r>
      <w:r>
        <w:rPr>
          <w:rStyle w:val="NormalTok"/>
        </w:rPr>
        <w:t xml:space="preserve"> Ordered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ORDER </w:t>
      </w:r>
      <w:r>
        <w:rPr>
          <w:rStyle w:val="OperatorTok"/>
        </w:rPr>
        <w:t xml:space="preserve">=</w:t>
      </w:r>
      <w:r>
        <w:rPr>
          <w:rStyle w:val="NormalTok"/>
        </w:rPr>
        <w:t xml:space="preserve"> </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HEADER_USER_ID </w:t>
      </w:r>
      <w:r>
        <w:rPr>
          <w:rStyle w:val="OperatorTok"/>
        </w:rPr>
        <w:t xml:space="preserve">=</w:t>
      </w:r>
      <w:r>
        <w:rPr>
          <w:rStyle w:val="NormalTok"/>
        </w:rPr>
        <w:t xml:space="preserve"> </w:t>
      </w:r>
      <w:r>
        <w:rPr>
          <w:rStyle w:val="StringTok"/>
        </w:rPr>
        <w:t xml:space="preserve">"X-User-Id"</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HEADER_USER_ROLES </w:t>
      </w:r>
      <w:r>
        <w:rPr>
          <w:rStyle w:val="OperatorTok"/>
        </w:rPr>
        <w:t xml:space="preserve">=</w:t>
      </w:r>
      <w:r>
        <w:rPr>
          <w:rStyle w:val="NormalTok"/>
        </w:rPr>
        <w:t xml:space="preserve"> </w:t>
      </w:r>
      <w:r>
        <w:rPr>
          <w:rStyle w:val="StringTok"/>
        </w:rPr>
        <w:t xml:space="preserve">"X-User-Roles"</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HEADER_USER_EMAIL </w:t>
      </w:r>
      <w:r>
        <w:rPr>
          <w:rStyle w:val="OperatorTok"/>
        </w:rPr>
        <w:t xml:space="preserve">=</w:t>
      </w:r>
      <w:r>
        <w:rPr>
          <w:rStyle w:val="NormalTok"/>
        </w:rPr>
        <w:t xml:space="preserve"> </w:t>
      </w:r>
      <w:r>
        <w:rPr>
          <w:rStyle w:val="StringTok"/>
        </w:rPr>
        <w:t xml:space="preserve">"X-User-Email"</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BEARER_PREFIX </w:t>
      </w:r>
      <w:r>
        <w:rPr>
          <w:rStyle w:val="OperatorTok"/>
        </w:rPr>
        <w:t xml:space="preserve">=</w:t>
      </w:r>
      <w:r>
        <w:rPr>
          <w:rStyle w:val="NormalTok"/>
        </w:rPr>
        <w:t xml:space="preserve"> </w:t>
      </w:r>
      <w:r>
        <w:rPr>
          <w:rStyle w:val="StringTok"/>
        </w:rPr>
        <w:t xml:space="preserve">"Bearer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SecretKey</w:t>
      </w:r>
      <w:r>
        <w:rPr>
          <w:rStyle w:val="NormalTok"/>
        </w:rPr>
        <w:t xml:space="preserve"> signingKey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JwtAuthenticationGatewayFilter</w:t>
      </w:r>
      <w:r>
        <w:rPr>
          <w:rStyle w:val="OperatorTok"/>
        </w:rPr>
        <w:t xml:space="preserve">(</w:t>
      </w:r>
      <w:r>
        <w:rPr>
          <w:rStyle w:val="AttributeTok"/>
        </w:rPr>
        <w:t xml:space="preserve">@Value</w:t>
      </w:r>
      <w:r>
        <w:rPr>
          <w:rStyle w:val="OperatorTok"/>
        </w:rPr>
        <w:t xml:space="preserve">(</w:t>
      </w:r>
      <w:r>
        <w:rPr>
          <w:rStyle w:val="StringTok"/>
        </w:rPr>
        <w:t xml:space="preserve">"${jwt.secret:${JWT_SECRET:}}"</w:t>
      </w:r>
      <w:r>
        <w:rPr>
          <w:rStyle w:val="OperatorTok"/>
        </w:rPr>
        <w:t xml:space="preserve">)</w:t>
      </w:r>
      <w:r>
        <w:rPr>
          <w:rStyle w:val="NormalTok"/>
        </w:rPr>
        <w:t xml:space="preserve"> </w:t>
      </w:r>
      <w:r>
        <w:rPr>
          <w:rStyle w:val="BuiltInTok"/>
        </w:rPr>
        <w:t xml:space="preserve">String</w:t>
      </w:r>
      <w:r>
        <w:rPr>
          <w:rStyle w:val="NormalTok"/>
        </w:rPr>
        <w:t xml:space="preserve"> jwtSecret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jwtSecret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jwtSecret</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br/>
      </w:r>
      <w:r>
        <w:rPr>
          <w:rStyle w:val="NormalTok"/>
        </w:rPr>
        <w:t xml:space="preserve">                    </w:t>
      </w:r>
      <w:r>
        <w:rPr>
          <w:rStyle w:val="StringTok"/>
        </w:rPr>
        <w:t xml:space="preserve">"JWT_SECRET (or jwt.secret) is required for kitehub-gateway. "</w:t>
      </w:r>
      <w:r>
        <w:br/>
      </w:r>
      <w:r>
        <w:rPr>
          <w:rStyle w:val="NormalTok"/>
        </w:rPr>
        <w:t xml:space="preserve">                            </w:t>
      </w:r>
      <w:r>
        <w:rPr>
          <w:rStyle w:val="OperatorTok"/>
        </w:rPr>
        <w:t xml:space="preserve">+</w:t>
      </w:r>
      <w:r>
        <w:rPr>
          <w:rStyle w:val="NormalTok"/>
        </w:rPr>
        <w:t xml:space="preserve"> </w:t>
      </w:r>
      <w:r>
        <w:rPr>
          <w:rStyle w:val="StringTok"/>
        </w:rPr>
        <w:t xml:space="preserve">"Must match the JWT_SECRET configured in kitehub-subscription so issued tokens can be validated."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jwtSecret</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32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br/>
      </w:r>
      <w:r>
        <w:rPr>
          <w:rStyle w:val="NormalTok"/>
        </w:rPr>
        <w:t xml:space="preserve">                    </w:t>
      </w:r>
      <w:r>
        <w:rPr>
          <w:rStyle w:val="StringTok"/>
        </w:rPr>
        <w:t xml:space="preserve">"JWT_SECRET must be ≥32 bytes (256 bits) for HS256. Current length: "</w:t>
      </w:r>
      <w:r>
        <w:br/>
      </w:r>
      <w:r>
        <w:rPr>
          <w:rStyle w:val="NormalTok"/>
        </w:rPr>
        <w:t xml:space="preserve">                            </w:t>
      </w:r>
      <w:r>
        <w:rPr>
          <w:rStyle w:val="OperatorTok"/>
        </w:rPr>
        <w:t xml:space="preserve">+</w:t>
      </w:r>
      <w:r>
        <w:rPr>
          <w:rStyle w:val="NormalTok"/>
        </w:rPr>
        <w:t xml:space="preserve"> jwtSecret</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StringTok"/>
        </w:rPr>
        <w:t xml:space="preserve">" bytes."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signingKey</w:t>
      </w:r>
      <w:r>
        <w:rPr>
          <w:rStyle w:val="NormalTok"/>
        </w:rPr>
        <w:t xml:space="preserve"> </w:t>
      </w:r>
      <w:r>
        <w:rPr>
          <w:rStyle w:val="OperatorTok"/>
        </w:rPr>
        <w:t xml:space="preserve">=</w:t>
      </w:r>
      <w:r>
        <w:rPr>
          <w:rStyle w:val="NormalTok"/>
        </w:rPr>
        <w:t xml:space="preserve"> Keys</w:t>
      </w:r>
      <w:r>
        <w:rPr>
          <w:rStyle w:val="OperatorTok"/>
        </w:rPr>
        <w:t xml:space="preserve">.</w:t>
      </w:r>
      <w:r>
        <w:rPr>
          <w:rStyle w:val="FunctionTok"/>
        </w:rPr>
        <w:t xml:space="preserve">hmacShaKeyFor</w:t>
      </w:r>
      <w:r>
        <w:rPr>
          <w:rStyle w:val="OperatorTok"/>
        </w:rPr>
        <w:t xml:space="preserve">(</w:t>
      </w:r>
      <w:r>
        <w:rPr>
          <w:rStyle w:val="NormalTok"/>
        </w:rPr>
        <w:t xml:space="preserve">jwtSecret</w:t>
      </w:r>
      <w:r>
        <w:rPr>
          <w:rStyle w:val="OperatorTok"/>
        </w:rPr>
        <w:t xml:space="preserve">.</w:t>
      </w:r>
      <w:r>
        <w:rPr>
          <w:rStyle w:val="FunctionTok"/>
        </w:rPr>
        <w:t xml:space="preserve">getBytes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Mono</w:t>
      </w:r>
      <w:r>
        <w:rPr>
          <w:rStyle w:val="OperatorTok"/>
        </w:rPr>
        <w:t xml:space="preserve">&lt;</w:t>
      </w:r>
      <w:r>
        <w:rPr>
          <w:rStyle w:val="BuiltInTok"/>
        </w:rPr>
        <w:t xml:space="preserve">Void</w:t>
      </w:r>
      <w:r>
        <w:rPr>
          <w:rStyle w:val="OperatorTok"/>
        </w:rPr>
        <w:t xml:space="preserve">&gt;</w:t>
      </w:r>
      <w:r>
        <w:rPr>
          <w:rStyle w:val="NormalTok"/>
        </w:rPr>
        <w:t xml:space="preserve"> </w:t>
      </w:r>
      <w:r>
        <w:rPr>
          <w:rStyle w:val="FunctionTok"/>
        </w:rPr>
        <w:t xml:space="preserve">filter</w:t>
      </w:r>
      <w:r>
        <w:rPr>
          <w:rStyle w:val="OperatorTok"/>
        </w:rPr>
        <w:t xml:space="preserve">(</w:t>
      </w:r>
      <w:r>
        <w:rPr>
          <w:rStyle w:val="NormalTok"/>
        </w:rPr>
        <w:t xml:space="preserve">ServerWebExchange exchange</w:t>
      </w:r>
      <w:r>
        <w:rPr>
          <w:rStyle w:val="OperatorTok"/>
        </w:rPr>
        <w:t xml:space="preserve">,</w:t>
      </w:r>
      <w:r>
        <w:rPr>
          <w:rStyle w:val="NormalTok"/>
        </w:rPr>
        <w:t xml:space="preserve"> GatewayFilterChain chain</w:t>
      </w:r>
      <w:r>
        <w:rPr>
          <w:rStyle w:val="OperatorTok"/>
        </w:rPr>
        <w:t xml:space="preserve">)</w:t>
      </w:r>
      <w:r>
        <w:rPr>
          <w:rStyle w:val="NormalTok"/>
        </w:rPr>
        <w:t xml:space="preserve"> </w:t>
      </w:r>
      <w:r>
        <w:rPr>
          <w:rStyle w:val="OperatorTok"/>
        </w:rPr>
        <w:t xml:space="preserve">{</w:t>
      </w:r>
      <w:r>
        <w:br/>
      </w:r>
      <w:r>
        <w:rPr>
          <w:rStyle w:val="NormalTok"/>
        </w:rPr>
        <w:t xml:space="preserve">        ServerHttpRequest request </w:t>
      </w:r>
      <w:r>
        <w:rPr>
          <w:rStyle w:val="OperatorTok"/>
        </w:rPr>
        <w:t xml:space="preserve">=</w:t>
      </w:r>
      <w:r>
        <w:rPr>
          <w:rStyle w:val="NormalTok"/>
        </w:rPr>
        <w:t xml:space="preserve"> exchange</w:t>
      </w:r>
      <w:r>
        <w:rPr>
          <w:rStyle w:val="OperatorTok"/>
        </w:rPr>
        <w:t xml:space="preserve">.</w:t>
      </w:r>
      <w:r>
        <w:rPr>
          <w:rStyle w:val="FunctionTok"/>
        </w:rPr>
        <w:t xml:space="preserve">getRequest</w:t>
      </w:r>
      <w:r>
        <w:rPr>
          <w:rStyle w:val="OperatorTok"/>
        </w:rPr>
        <w:t xml:space="preserve">();</w:t>
      </w:r>
      <w:r>
        <w:br/>
      </w:r>
      <w:r>
        <w:rPr>
          <w:rStyle w:val="NormalTok"/>
        </w:rPr>
        <w:t xml:space="preserve">        </w:t>
      </w:r>
      <w:r>
        <w:rPr>
          <w:rStyle w:val="BuiltInTok"/>
        </w:rPr>
        <w:t xml:space="preserve">String</w:t>
      </w:r>
      <w:r>
        <w:rPr>
          <w:rStyle w:val="NormalTok"/>
        </w:rPr>
        <w:t xml:space="preserve"> path </w:t>
      </w:r>
      <w:r>
        <w:rPr>
          <w:rStyle w:val="OperatorTok"/>
        </w:rPr>
        <w:t xml:space="preserve">=</w:t>
      </w:r>
      <w:r>
        <w:rPr>
          <w:rStyle w:val="NormalTok"/>
        </w:rPr>
        <w:t xml:space="preserve"> request</w:t>
      </w:r>
      <w:r>
        <w:rPr>
          <w:rStyle w:val="OperatorTok"/>
        </w:rPr>
        <w:t xml:space="preserve">.</w:t>
      </w:r>
      <w:r>
        <w:rPr>
          <w:rStyle w:val="FunctionTok"/>
        </w:rPr>
        <w:t xml:space="preserve">getURI</w:t>
      </w:r>
      <w:r>
        <w:rPr>
          <w:rStyle w:val="OperatorTok"/>
        </w:rPr>
        <w:t xml:space="preserve">().</w:t>
      </w:r>
      <w:r>
        <w:rPr>
          <w:rStyle w:val="FunctionTok"/>
        </w:rPr>
        <w:t xml:space="preserve">getPath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isPublicPath</w:t>
      </w:r>
      <w:r>
        <w:rPr>
          <w:rStyle w:val="OperatorTok"/>
        </w:rPr>
        <w:t xml:space="preserve">(</w:t>
      </w:r>
      <w:r>
        <w:rPr>
          <w:rStyle w:val="NormalTok"/>
        </w:rPr>
        <w:t xml:space="preserv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chain</w:t>
      </w:r>
      <w:r>
        <w:rPr>
          <w:rStyle w:val="OperatorTok"/>
        </w:rPr>
        <w:t xml:space="preserve">.</w:t>
      </w:r>
      <w:r>
        <w:rPr>
          <w:rStyle w:val="FunctionTok"/>
        </w:rPr>
        <w:t xml:space="preserve">filter</w:t>
      </w:r>
      <w:r>
        <w:rPr>
          <w:rStyle w:val="OperatorTok"/>
        </w:rPr>
        <w:t xml:space="preserve">(</w:t>
      </w:r>
      <w:r>
        <w:rPr>
          <w:rStyle w:val="NormalTok"/>
        </w:rPr>
        <w:t xml:space="preserve">exchange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String</w:t>
      </w:r>
      <w:r>
        <w:rPr>
          <w:rStyle w:val="NormalTok"/>
        </w:rPr>
        <w:t xml:space="preserve"> authHeader </w:t>
      </w:r>
      <w:r>
        <w:rPr>
          <w:rStyle w:val="OperatorTok"/>
        </w:rPr>
        <w:t xml:space="preserve">=</w:t>
      </w:r>
      <w:r>
        <w:rPr>
          <w:rStyle w:val="NormalTok"/>
        </w:rPr>
        <w:t xml:space="preserve"> request</w:t>
      </w:r>
      <w:r>
        <w:rPr>
          <w:rStyle w:val="OperatorTok"/>
        </w:rPr>
        <w:t xml:space="preserve">.</w:t>
      </w:r>
      <w:r>
        <w:rPr>
          <w:rStyle w:val="FunctionTok"/>
        </w:rPr>
        <w:t xml:space="preserve">getHeaders</w:t>
      </w:r>
      <w:r>
        <w:rPr>
          <w:rStyle w:val="OperatorTok"/>
        </w:rPr>
        <w:t xml:space="preserve">().</w:t>
      </w:r>
      <w:r>
        <w:rPr>
          <w:rStyle w:val="FunctionTok"/>
        </w:rPr>
        <w:t xml:space="preserve">getFirst</w:t>
      </w:r>
      <w:r>
        <w:rPr>
          <w:rStyle w:val="OperatorTok"/>
        </w:rPr>
        <w:t xml:space="preserve">(</w:t>
      </w:r>
      <w:r>
        <w:rPr>
          <w:rStyle w:val="NormalTok"/>
        </w:rPr>
        <w:t xml:space="preserve">HttpHeaders</w:t>
      </w:r>
      <w:r>
        <w:rPr>
          <w:rStyle w:val="OperatorTok"/>
        </w:rPr>
        <w:t xml:space="preserve">.</w:t>
      </w:r>
      <w:r>
        <w:rPr>
          <w:rStyle w:val="FunctionTok"/>
        </w:rPr>
        <w:t xml:space="preserve">AUTHORIZATION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authHeader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authHeader</w:t>
      </w:r>
      <w:r>
        <w:rPr>
          <w:rStyle w:val="OperatorTok"/>
        </w:rPr>
        <w:t xml:space="preserve">.</w:t>
      </w:r>
      <w:r>
        <w:rPr>
          <w:rStyle w:val="FunctionTok"/>
        </w:rPr>
        <w:t xml:space="preserve">startsWith</w:t>
      </w:r>
      <w:r>
        <w:rPr>
          <w:rStyle w:val="OperatorTok"/>
        </w:rPr>
        <w:t xml:space="preserve">(</w:t>
      </w:r>
      <w:r>
        <w:rPr>
          <w:rStyle w:val="NormalTok"/>
        </w:rPr>
        <w:t xml:space="preserve">BEARER_PREFIX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chain</w:t>
      </w:r>
      <w:r>
        <w:rPr>
          <w:rStyle w:val="OperatorTok"/>
        </w:rPr>
        <w:t xml:space="preserve">.</w:t>
      </w:r>
      <w:r>
        <w:rPr>
          <w:rStyle w:val="FunctionTok"/>
        </w:rPr>
        <w:t xml:space="preserve">filter</w:t>
      </w:r>
      <w:r>
        <w:rPr>
          <w:rStyle w:val="OperatorTok"/>
        </w:rPr>
        <w:t xml:space="preserve">(</w:t>
      </w:r>
      <w:r>
        <w:rPr>
          <w:rStyle w:val="NormalTok"/>
        </w:rPr>
        <w:t xml:space="preserve">exchange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String</w:t>
      </w:r>
      <w:r>
        <w:rPr>
          <w:rStyle w:val="NormalTok"/>
        </w:rPr>
        <w:t xml:space="preserve"> token </w:t>
      </w:r>
      <w:r>
        <w:rPr>
          <w:rStyle w:val="OperatorTok"/>
        </w:rPr>
        <w:t xml:space="preserve">=</w:t>
      </w:r>
      <w:r>
        <w:rPr>
          <w:rStyle w:val="NormalTok"/>
        </w:rPr>
        <w:t xml:space="preserve"> authHeader</w:t>
      </w:r>
      <w:r>
        <w:rPr>
          <w:rStyle w:val="OperatorTok"/>
        </w:rPr>
        <w:t xml:space="preserve">.</w:t>
      </w:r>
      <w:r>
        <w:rPr>
          <w:rStyle w:val="FunctionTok"/>
        </w:rPr>
        <w:t xml:space="preserve">substring</w:t>
      </w:r>
      <w:r>
        <w:rPr>
          <w:rStyle w:val="OperatorTok"/>
        </w:rPr>
        <w:t xml:space="preserve">(</w:t>
      </w:r>
      <w:r>
        <w:rPr>
          <w:rStyle w:val="NormalTok"/>
        </w:rPr>
        <w:t xml:space="preserve">BEARER_PREFIX</w:t>
      </w:r>
      <w:r>
        <w:rPr>
          <w:rStyle w:val="OperatorTok"/>
        </w:rPr>
        <w:t xml:space="preserve">.</w:t>
      </w:r>
      <w:r>
        <w:rPr>
          <w:rStyle w:val="FunctionTok"/>
        </w:rPr>
        <w:t xml:space="preserve">length</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Claims claims </w:t>
      </w:r>
      <w:r>
        <w:rPr>
          <w:rStyle w:val="OperatorTok"/>
        </w:rPr>
        <w:t xml:space="preserve">=</w:t>
      </w:r>
      <w:r>
        <w:rPr>
          <w:rStyle w:val="NormalTok"/>
        </w:rPr>
        <w:t xml:space="preserve"> Jwts</w:t>
      </w:r>
      <w:r>
        <w:rPr>
          <w:rStyle w:val="OperatorTok"/>
        </w:rPr>
        <w:t xml:space="preserve">.</w:t>
      </w:r>
      <w:r>
        <w:rPr>
          <w:rStyle w:val="FunctionTok"/>
        </w:rPr>
        <w:t xml:space="preserve">parser</w:t>
      </w:r>
      <w:r>
        <w:rPr>
          <w:rStyle w:val="OperatorTok"/>
        </w:rPr>
        <w:t xml:space="preserve">()</w:t>
      </w:r>
      <w:r>
        <w:br/>
      </w:r>
      <w:r>
        <w:rPr>
          <w:rStyle w:val="NormalTok"/>
        </w:rPr>
        <w:t xml:space="preserve">                    </w:t>
      </w:r>
      <w:r>
        <w:rPr>
          <w:rStyle w:val="OperatorTok"/>
        </w:rPr>
        <w:t xml:space="preserve">.</w:t>
      </w:r>
      <w:r>
        <w:rPr>
          <w:rStyle w:val="FunctionTok"/>
        </w:rPr>
        <w:t xml:space="preserve">verifyWith</w:t>
      </w:r>
      <w:r>
        <w:rPr>
          <w:rStyle w:val="OperatorTok"/>
        </w:rPr>
        <w:t xml:space="preserve">(</w:t>
      </w:r>
      <w:r>
        <w:rPr>
          <w:rStyle w:val="NormalTok"/>
        </w:rPr>
        <w:t xml:space="preserve">signingKey</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rPr>
          <w:rStyle w:val="FunctionTok"/>
        </w:rPr>
        <w:t xml:space="preserve">parseSignedClaims</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OperatorTok"/>
        </w:rPr>
        <w:t xml:space="preserve">.</w:t>
      </w:r>
      <w:r>
        <w:rPr>
          <w:rStyle w:val="FunctionTok"/>
        </w:rPr>
        <w:t xml:space="preserve">getPayload</w:t>
      </w:r>
      <w:r>
        <w:rPr>
          <w:rStyle w:val="OperatorTok"/>
        </w:rPr>
        <w:t xml:space="preserve">();</w:t>
      </w:r>
      <w:r>
        <w:br/>
      </w:r>
      <w:r>
        <w:br/>
      </w:r>
      <w:r>
        <w:rPr>
          <w:rStyle w:val="NormalTok"/>
        </w:rPr>
        <w:t xml:space="preserve">            </w:t>
      </w:r>
      <w:r>
        <w:rPr>
          <w:rStyle w:val="BuiltInTok"/>
        </w:rPr>
        <w:t xml:space="preserve">String</w:t>
      </w:r>
      <w:r>
        <w:rPr>
          <w:rStyle w:val="NormalTok"/>
        </w:rPr>
        <w:t xml:space="preserve"> userId </w:t>
      </w:r>
      <w:r>
        <w:rPr>
          <w:rStyle w:val="OperatorTok"/>
        </w:rPr>
        <w:t xml:space="preserve">=</w:t>
      </w:r>
      <w:r>
        <w:rPr>
          <w:rStyle w:val="NormalTok"/>
        </w:rPr>
        <w:t xml:space="preserve"> claims</w:t>
      </w:r>
      <w:r>
        <w:rPr>
          <w:rStyle w:val="OperatorTok"/>
        </w:rPr>
        <w:t xml:space="preserve">.</w:t>
      </w:r>
      <w:r>
        <w:rPr>
          <w:rStyle w:val="FunctionTok"/>
        </w:rPr>
        <w:t xml:space="preserve">getSubject</w:t>
      </w:r>
      <w:r>
        <w:rPr>
          <w:rStyle w:val="OperatorTok"/>
        </w:rPr>
        <w:t xml:space="preserve">();</w:t>
      </w:r>
      <w:r>
        <w:br/>
      </w:r>
      <w:r>
        <w:rPr>
          <w:rStyle w:val="NormalTok"/>
        </w:rPr>
        <w:t xml:space="preserve">            </w:t>
      </w:r>
      <w:r>
        <w:rPr>
          <w:rStyle w:val="BuiltInTok"/>
        </w:rPr>
        <w:t xml:space="preserve">String</w:t>
      </w:r>
      <w:r>
        <w:rPr>
          <w:rStyle w:val="NormalTok"/>
        </w:rPr>
        <w:t xml:space="preserve"> role </w:t>
      </w:r>
      <w:r>
        <w:rPr>
          <w:rStyle w:val="OperatorTok"/>
        </w:rPr>
        <w:t xml:space="preserve">=</w:t>
      </w:r>
      <w:r>
        <w:rPr>
          <w:rStyle w:val="NormalTok"/>
        </w:rPr>
        <w:t xml:space="preserve"> claims</w:t>
      </w:r>
      <w:r>
        <w:rPr>
          <w:rStyle w:val="OperatorTok"/>
        </w:rPr>
        <w:t xml:space="preserve">.</w:t>
      </w:r>
      <w:r>
        <w:rPr>
          <w:rStyle w:val="FunctionTok"/>
        </w:rPr>
        <w:t xml:space="preserve">get</w:t>
      </w:r>
      <w:r>
        <w:rPr>
          <w:rStyle w:val="OperatorTok"/>
        </w:rPr>
        <w:t xml:space="preserve">(</w:t>
      </w:r>
      <w:r>
        <w:rPr>
          <w:rStyle w:val="StringTok"/>
        </w:rPr>
        <w:t xml:space="preserve">"role"</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BuiltInTok"/>
        </w:rPr>
        <w:t xml:space="preserve">String</w:t>
      </w:r>
      <w:r>
        <w:rPr>
          <w:rStyle w:val="NormalTok"/>
        </w:rPr>
        <w:t xml:space="preserve"> email </w:t>
      </w:r>
      <w:r>
        <w:rPr>
          <w:rStyle w:val="OperatorTok"/>
        </w:rPr>
        <w:t xml:space="preserve">=</w:t>
      </w:r>
      <w:r>
        <w:rPr>
          <w:rStyle w:val="NormalTok"/>
        </w:rPr>
        <w:t xml:space="preserve"> claims</w:t>
      </w:r>
      <w:r>
        <w:rPr>
          <w:rStyle w:val="OperatorTok"/>
        </w:rPr>
        <w:t xml:space="preserve">.</w:t>
      </w:r>
      <w:r>
        <w:rPr>
          <w:rStyle w:val="FunctionTok"/>
        </w:rPr>
        <w:t xml:space="preserve">get</w:t>
      </w:r>
      <w:r>
        <w:rPr>
          <w:rStyle w:val="OperatorTok"/>
        </w:rPr>
        <w:t xml:space="preserve">(</w:t>
      </w:r>
      <w:r>
        <w:rPr>
          <w:rStyle w:val="StringTok"/>
        </w:rPr>
        <w:t xml:space="preserve">"email"</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br/>
      </w:r>
      <w:r>
        <w:rPr>
          <w:rStyle w:val="NormalTok"/>
        </w:rPr>
        <w:t xml:space="preserve">            ServerHttpRequest</w:t>
      </w:r>
      <w:r>
        <w:rPr>
          <w:rStyle w:val="OperatorTok"/>
        </w:rPr>
        <w:t xml:space="preserve">.</w:t>
      </w:r>
      <w:r>
        <w:rPr>
          <w:rStyle w:val="FunctionTok"/>
        </w:rPr>
        <w:t xml:space="preserve">Builder</w:t>
      </w:r>
      <w:r>
        <w:rPr>
          <w:rStyle w:val="NormalTok"/>
        </w:rPr>
        <w:t xml:space="preserve"> mutated </w:t>
      </w:r>
      <w:r>
        <w:rPr>
          <w:rStyle w:val="OperatorTok"/>
        </w:rPr>
        <w:t xml:space="preserve">=</w:t>
      </w:r>
      <w:r>
        <w:rPr>
          <w:rStyle w:val="NormalTok"/>
        </w:rPr>
        <w:t xml:space="preserve"> request</w:t>
      </w:r>
      <w:r>
        <w:rPr>
          <w:rStyle w:val="OperatorTok"/>
        </w:rPr>
        <w:t xml:space="preserve">.</w:t>
      </w:r>
      <w:r>
        <w:rPr>
          <w:rStyle w:val="FunctionTok"/>
        </w:rPr>
        <w:t xml:space="preserve">mutate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userId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mutated</w:t>
      </w:r>
      <w:r>
        <w:rPr>
          <w:rStyle w:val="OperatorTok"/>
        </w:rPr>
        <w:t xml:space="preserve">.</w:t>
      </w:r>
      <w:r>
        <w:rPr>
          <w:rStyle w:val="FunctionTok"/>
        </w:rPr>
        <w:t xml:space="preserve">header</w:t>
      </w:r>
      <w:r>
        <w:rPr>
          <w:rStyle w:val="OperatorTok"/>
        </w:rPr>
        <w:t xml:space="preserve">(</w:t>
      </w:r>
      <w:r>
        <w:rPr>
          <w:rStyle w:val="NormalTok"/>
        </w:rPr>
        <w:t xml:space="preserve">HEADER_USER_ID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mutated</w:t>
      </w:r>
      <w:r>
        <w:rPr>
          <w:rStyle w:val="OperatorTok"/>
        </w:rPr>
        <w:t xml:space="preserve">.</w:t>
      </w:r>
      <w:r>
        <w:rPr>
          <w:rStyle w:val="FunctionTok"/>
        </w:rPr>
        <w:t xml:space="preserve">header</w:t>
      </w:r>
      <w:r>
        <w:rPr>
          <w:rStyle w:val="OperatorTok"/>
        </w:rPr>
        <w:t xml:space="preserve">(</w:t>
      </w:r>
      <w:r>
        <w:rPr>
          <w:rStyle w:val="NormalTok"/>
        </w:rPr>
        <w:t xml:space="preserve">HEADER_USER_ROLES</w:t>
      </w:r>
      <w:r>
        <w:rPr>
          <w:rStyle w:val="OperatorTok"/>
        </w:rPr>
        <w:t xml:space="preserve">,</w:t>
      </w:r>
      <w:r>
        <w:rPr>
          <w:rStyle w:val="NormalTok"/>
        </w:rPr>
        <w:t xml:space="preserve"> role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email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mutated</w:t>
      </w:r>
      <w:r>
        <w:rPr>
          <w:rStyle w:val="OperatorTok"/>
        </w:rPr>
        <w:t xml:space="preserve">.</w:t>
      </w:r>
      <w:r>
        <w:rPr>
          <w:rStyle w:val="FunctionTok"/>
        </w:rPr>
        <w:t xml:space="preserve">header</w:t>
      </w:r>
      <w:r>
        <w:rPr>
          <w:rStyle w:val="OperatorTok"/>
        </w:rPr>
        <w:t xml:space="preserve">(</w:t>
      </w:r>
      <w:r>
        <w:rPr>
          <w:rStyle w:val="NormalTok"/>
        </w:rPr>
        <w:t xml:space="preserve">HEADER_USER_EMAIL</w:t>
      </w:r>
      <w:r>
        <w:rPr>
          <w:rStyle w:val="OperatorTok"/>
        </w:rPr>
        <w:t xml:space="preserve">,</w:t>
      </w:r>
      <w:r>
        <w:rPr>
          <w:rStyle w:val="NormalTok"/>
        </w:rPr>
        <w:t xml:space="preserve"> email</w:t>
      </w:r>
      <w:r>
        <w:rPr>
          <w:rStyle w:val="OperatorTok"/>
        </w:rPr>
        <w:t xml:space="preserve">);</w:t>
      </w:r>
      <w:r>
        <w:br/>
      </w:r>
      <w:r>
        <w:br/>
      </w:r>
      <w:r>
        <w:rPr>
          <w:rStyle w:val="NormalTok"/>
        </w:rPr>
        <w:t xml:space="preserve">            </w:t>
      </w:r>
      <w:r>
        <w:rPr>
          <w:rStyle w:val="ControlFlowTok"/>
        </w:rPr>
        <w:t xml:space="preserve">return</w:t>
      </w:r>
      <w:r>
        <w:rPr>
          <w:rStyle w:val="NormalTok"/>
        </w:rPr>
        <w:t xml:space="preserve"> chain</w:t>
      </w:r>
      <w:r>
        <w:rPr>
          <w:rStyle w:val="OperatorTok"/>
        </w:rPr>
        <w:t xml:space="preserve">.</w:t>
      </w:r>
      <w:r>
        <w:rPr>
          <w:rStyle w:val="FunctionTok"/>
        </w:rPr>
        <w:t xml:space="preserve">filter</w:t>
      </w:r>
      <w:r>
        <w:rPr>
          <w:rStyle w:val="OperatorTok"/>
        </w:rPr>
        <w:t xml:space="preserve">(</w:t>
      </w:r>
      <w:r>
        <w:rPr>
          <w:rStyle w:val="NormalTok"/>
        </w:rPr>
        <w:t xml:space="preserve">exchange</w:t>
      </w:r>
      <w:r>
        <w:rPr>
          <w:rStyle w:val="OperatorTok"/>
        </w:rPr>
        <w:t xml:space="preserve">.</w:t>
      </w:r>
      <w:r>
        <w:rPr>
          <w:rStyle w:val="FunctionTok"/>
        </w:rPr>
        <w:t xml:space="preserve">mutate</w:t>
      </w:r>
      <w:r>
        <w:rPr>
          <w:rStyle w:val="OperatorTok"/>
        </w:rPr>
        <w:t xml:space="preserve">().</w:t>
      </w:r>
      <w:r>
        <w:rPr>
          <w:rStyle w:val="FunctionTok"/>
        </w:rPr>
        <w:t xml:space="preserve">request</w:t>
      </w:r>
      <w:r>
        <w:rPr>
          <w:rStyle w:val="OperatorTok"/>
        </w:rPr>
        <w:t xml:space="preserve">(</w:t>
      </w:r>
      <w:r>
        <w:rPr>
          <w:rStyle w:val="NormalTok"/>
        </w:rPr>
        <w:t xml:space="preserve">mutated</w:t>
      </w:r>
      <w:r>
        <w:rPr>
          <w:rStyle w:val="OperatorTok"/>
        </w:rPr>
        <w:t xml:space="preserve">.</w:t>
      </w:r>
      <w:r>
        <w:rPr>
          <w:rStyle w:val="FunctionTok"/>
        </w:rPr>
        <w:t xml:space="preserve">build</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JwtException </w:t>
      </w:r>
      <w:r>
        <w:rPr>
          <w:rStyle w:val="OperatorTok"/>
        </w:rPr>
        <w:t xml:space="preserve">|</w:t>
      </w:r>
      <w:r>
        <w:rPr>
          <w:rStyle w:val="NormalTok"/>
        </w:rPr>
        <w:t xml:space="preserve"> </w:t>
      </w:r>
      <w:r>
        <w:rPr>
          <w:rStyle w:val="BuiltInTok"/>
        </w:rPr>
        <w:t xml:space="preserve">IllegalArgumentException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exchange</w:t>
      </w:r>
      <w:r>
        <w:rPr>
          <w:rStyle w:val="OperatorTok"/>
        </w:rPr>
        <w:t xml:space="preserve">.</w:t>
      </w:r>
      <w:r>
        <w:rPr>
          <w:rStyle w:val="FunctionTok"/>
        </w:rPr>
        <w:t xml:space="preserve">getResponse</w:t>
      </w:r>
      <w:r>
        <w:rPr>
          <w:rStyle w:val="OperatorTok"/>
        </w:rPr>
        <w:t xml:space="preserve">().</w:t>
      </w:r>
      <w:r>
        <w:rPr>
          <w:rStyle w:val="FunctionTok"/>
        </w:rPr>
        <w:t xml:space="preserve">setStatusCode</w:t>
      </w:r>
      <w:r>
        <w:rPr>
          <w:rStyle w:val="OperatorTok"/>
        </w:rPr>
        <w:t xml:space="preserve">(</w:t>
      </w:r>
      <w:r>
        <w:rPr>
          <w:rStyle w:val="NormalTok"/>
        </w:rPr>
        <w:t xml:space="preserve">HttpStatus</w:t>
      </w:r>
      <w:r>
        <w:rPr>
          <w:rStyle w:val="OperatorTok"/>
        </w:rPr>
        <w:t xml:space="preserve">.</w:t>
      </w:r>
      <w:r>
        <w:rPr>
          <w:rStyle w:val="FunctionTok"/>
        </w:rPr>
        <w:t xml:space="preserve">UNAUTHORIZED</w:t>
      </w:r>
      <w:r>
        <w:rPr>
          <w:rStyle w:val="OperatorTok"/>
        </w:rPr>
        <w:t xml:space="preserve">);</w:t>
      </w:r>
      <w:r>
        <w:br/>
      </w:r>
      <w:r>
        <w:rPr>
          <w:rStyle w:val="NormalTok"/>
        </w:rPr>
        <w:t xml:space="preserve">            </w:t>
      </w:r>
      <w:r>
        <w:rPr>
          <w:rStyle w:val="ControlFlowTok"/>
        </w:rPr>
        <w:t xml:space="preserve">return</w:t>
      </w:r>
      <w:r>
        <w:rPr>
          <w:rStyle w:val="NormalTok"/>
        </w:rPr>
        <w:t xml:space="preserve"> exchange</w:t>
      </w:r>
      <w:r>
        <w:rPr>
          <w:rStyle w:val="OperatorTok"/>
        </w:rPr>
        <w:t xml:space="preserve">.</w:t>
      </w:r>
      <w:r>
        <w:rPr>
          <w:rStyle w:val="FunctionTok"/>
        </w:rPr>
        <w:t xml:space="preserve">getResponse</w:t>
      </w:r>
      <w:r>
        <w:rPr>
          <w:rStyle w:val="OperatorTok"/>
        </w:rPr>
        <w:t xml:space="preserve">().</w:t>
      </w:r>
      <w:r>
        <w:rPr>
          <w:rStyle w:val="FunctionTok"/>
        </w:rPr>
        <w:t xml:space="preserve">setComplete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Source:</w:t>
      </w:r>
      <w:r>
        <w:t xml:space="preserve"> </w:t>
      </w:r>
      <w:r>
        <w:rPr>
          <w:rStyle w:val="VerbatimChar"/>
        </w:rPr>
        <w:t xml:space="preserve">kitehub/kitehub-gateway/src/main/java/com/kitehub/gateway/filter/JwtAuthenticationGatewayFilter.java:44-123</w:t>
      </w:r>
    </w:p>
    <w:bookmarkEnd w:id="154"/>
    <w:bookmarkStart w:id="155" w:name="phân-tích"/>
    <w:p>
      <w:pPr>
        <w:pStyle w:val="Heading3"/>
      </w:pPr>
      <w:r>
        <w:t xml:space="preserve">Phân tích</w:t>
      </w:r>
    </w:p>
    <w:p>
      <w:pPr>
        <w:pStyle w:val="FirstParagraph"/>
      </w:pPr>
      <w:r>
        <w:t xml:space="preserve">Snippet này thể hiện 3 design pattern chính:</w:t>
      </w:r>
    </w:p>
    <w:p>
      <w:pPr>
        <w:pStyle w:val="Compact"/>
        <w:numPr>
          <w:ilvl w:val="0"/>
          <w:numId w:val="1063"/>
        </w:numPr>
      </w:pPr>
      <w:r>
        <w:rPr>
          <w:b/>
          <w:bCs/>
        </w:rPr>
        <w:t xml:space="preserve">Chain of Responsibility</w:t>
      </w:r>
      <w:r>
        <w:t xml:space="preserve"> </w:t>
      </w:r>
      <w:r>
        <w:t xml:space="preserve">— Filter chain Spring Cloud Gateway, mỗi filter có order riêng, có thể short-circuit (trả 401 ngay) hoặc pass-through (</w:t>
      </w:r>
      <w:r>
        <w:rPr>
          <w:rStyle w:val="VerbatimChar"/>
        </w:rPr>
        <w:t xml:space="preserve">chain.filter(exchange)</w:t>
      </w:r>
      <w:r>
        <w:t xml:space="preserve">)</w:t>
      </w:r>
    </w:p>
    <w:p>
      <w:pPr>
        <w:pStyle w:val="Compact"/>
        <w:numPr>
          <w:ilvl w:val="0"/>
          <w:numId w:val="1063"/>
        </w:numPr>
      </w:pPr>
      <w:r>
        <w:rPr>
          <w:b/>
          <w:bCs/>
        </w:rPr>
        <w:t xml:space="preserve">Fail-fast validation</w:t>
      </w:r>
      <w:r>
        <w:t xml:space="preserve"> </w:t>
      </w:r>
      <w:r>
        <w:t xml:space="preserve">— Constructor kiểm tra</w:t>
      </w:r>
      <w:r>
        <w:t xml:space="preserve"> </w:t>
      </w:r>
      <w:r>
        <w:rPr>
          <w:rStyle w:val="VerbatimChar"/>
        </w:rPr>
        <w:t xml:space="preserve">JWT_SECRET</w:t>
      </w:r>
      <w:r>
        <w:t xml:space="preserve"> </w:t>
      </w:r>
      <w:r>
        <w:t xml:space="preserve">length ≥32 bytes (yêu cầu HS256); thiếu → throw</w:t>
      </w:r>
      <w:r>
        <w:t xml:space="preserve"> </w:t>
      </w:r>
      <w:r>
        <w:rPr>
          <w:rStyle w:val="VerbatimChar"/>
        </w:rPr>
        <w:t xml:space="preserve">IllegalStateException</w:t>
      </w:r>
      <w:r>
        <w:t xml:space="preserve"> </w:t>
      </w:r>
      <w:r>
        <w:t xml:space="preserve">ngay khi Spring boot, không đợi runtime</w:t>
      </w:r>
    </w:p>
    <w:p>
      <w:pPr>
        <w:pStyle w:val="Compact"/>
        <w:numPr>
          <w:ilvl w:val="0"/>
          <w:numId w:val="1063"/>
        </w:numPr>
      </w:pPr>
      <w:r>
        <w:rPr>
          <w:b/>
          <w:bCs/>
        </w:rPr>
        <w:t xml:space="preserve">Trust boundary</w:t>
      </w:r>
      <w:r>
        <w:t xml:space="preserve"> </w:t>
      </w:r>
      <w:r>
        <w:t xml:space="preserve">— Sau filter, downstream services tin tưởng header</w:t>
      </w:r>
      <w:r>
        <w:t xml:space="preserve"> </w:t>
      </w:r>
      <w:r>
        <w:rPr>
          <w:rStyle w:val="VerbatimChar"/>
        </w:rPr>
        <w:t xml:space="preserve">X-User-Id</w:t>
      </w:r>
      <w:r>
        <w:t xml:space="preserve"> </w:t>
      </w:r>
      <w:r>
        <w:t xml:space="preserve">/</w:t>
      </w:r>
      <w:r>
        <w:t xml:space="preserve"> </w:t>
      </w:r>
      <w:r>
        <w:rPr>
          <w:rStyle w:val="VerbatimChar"/>
        </w:rPr>
        <w:t xml:space="preserve">X-User-Roles</w:t>
      </w:r>
      <w:r>
        <w:t xml:space="preserve">. Cấu hình</w:t>
      </w:r>
      <w:r>
        <w:t xml:space="preserve"> </w:t>
      </w:r>
      <w:r>
        <w:rPr>
          <w:rStyle w:val="VerbatimChar"/>
        </w:rPr>
        <w:t xml:space="preserve">SecurityConfig.XUserRolesHeaderFilter</w:t>
      </w:r>
      <w:r>
        <w:t xml:space="preserve"> </w:t>
      </w:r>
      <w:r>
        <w:t xml:space="preserve">ở downstream services map header này thành Spring Security</w:t>
      </w:r>
      <w:r>
        <w:t xml:space="preserve"> </w:t>
      </w:r>
      <w:r>
        <w:rPr>
          <w:rStyle w:val="VerbatimChar"/>
        </w:rPr>
        <w:t xml:space="preserve">SecurityContext</w:t>
      </w:r>
      <w:r>
        <w:t xml:space="preserve"> </w:t>
      </w:r>
      <w:r>
        <w:t xml:space="preserve">để</w:t>
      </w:r>
      <w:r>
        <w:t xml:space="preserve"> </w:t>
      </w:r>
      <w:r>
        <w:rPr>
          <w:rStyle w:val="VerbatimChar"/>
        </w:rPr>
        <w:t xml:space="preserve">@PreAuthorize</w:t>
      </w:r>
      <w:r>
        <w:t xml:space="preserve"> </w:t>
      </w:r>
      <w:r>
        <w:t xml:space="preserve">annotation hoạt động</w:t>
      </w:r>
    </w:p>
    <w:p>
      <w:pPr>
        <w:pStyle w:val="FirstParagraph"/>
      </w:pPr>
      <w:r>
        <w:t xml:space="preserve">Trước Wave 89, gateway KHÔNG set các header này → downstream services thấy SecurityContext rỗng → mọi endpoint</w:t>
      </w:r>
      <w:r>
        <w:t xml:space="preserve"> </w:t>
      </w:r>
      <w:r>
        <w:rPr>
          <w:rStyle w:val="VerbatimChar"/>
        </w:rPr>
        <w:t xml:space="preserve">@PreAuthorize</w:t>
      </w:r>
      <w:r>
        <w:t xml:space="preserve"> </w:t>
      </w:r>
      <w:r>
        <w:t xml:space="preserve">reject với 401 dù JWT hợp lệ (lỗi GAP-604, fix Wave 89 Bucket A).</w:t>
      </w:r>
    </w:p>
    <w:p>
      <w:r>
        <w:pict>
          <v:rect style="width:0;height:1.5pt" o:hralign="center" o:hrstd="t" o:hr="t"/>
        </w:pict>
      </w:r>
    </w:p>
    <w:bookmarkEnd w:id="155"/>
    <w:bookmarkEnd w:id="156"/>
    <w:bookmarkStart w:id="160" w:name="X4de223e20a78a8fcf63ba18fc07c1d1f31f924f"/>
    <w:p>
      <w:pPr>
        <w:pStyle w:val="Heading2"/>
      </w:pPr>
      <w:r>
        <w:t xml:space="preserve">3.3 Multi-tenant Query với RLS NULL Force-Fail</w:t>
      </w:r>
    </w:p>
    <w:bookmarkStart w:id="157" w:name="bối-cảnh-1"/>
    <w:p>
      <w:pPr>
        <w:pStyle w:val="Heading3"/>
      </w:pPr>
      <w:r>
        <w:t xml:space="preserve">Bối cảnh</w:t>
      </w:r>
    </w:p>
    <w:p>
      <w:pPr>
        <w:pStyle w:val="FirstParagraph"/>
      </w:pPr>
      <w:r>
        <w:t xml:space="preserve">KiteClass là multi-tenant application — mỗi tenant (trường học) chia sẻ cùng database PostgreSQL nhưng dữ liệu phải được cách ly nghiêm ngặt. Kiến trúc dùng 3 lớp phòng vệ (defense-in-depth):</w:t>
      </w:r>
    </w:p>
    <w:p>
      <w:pPr>
        <w:pStyle w:val="Compact"/>
        <w:numPr>
          <w:ilvl w:val="0"/>
          <w:numId w:val="1064"/>
        </w:numPr>
      </w:pPr>
      <w:r>
        <w:rPr>
          <w:b/>
          <w:bCs/>
        </w:rPr>
        <w:t xml:space="preserve">Layer 1 — Application-level filter:</w:t>
      </w:r>
      <w:r>
        <w:t xml:space="preserve"> </w:t>
      </w:r>
      <w:r>
        <w:rPr>
          <w:rStyle w:val="VerbatimChar"/>
        </w:rPr>
        <w:t xml:space="preserve">TenantContext</w:t>
      </w:r>
      <w:r>
        <w:t xml:space="preserve"> </w:t>
      </w:r>
      <w:r>
        <w:t xml:space="preserve">ThreadLocal được set tại request boundary qua</w:t>
      </w:r>
      <w:r>
        <w:t xml:space="preserve"> </w:t>
      </w:r>
      <w:r>
        <w:rPr>
          <w:rStyle w:val="VerbatimChar"/>
        </w:rPr>
        <w:t xml:space="preserve">TenantFilterInterceptor</w:t>
      </w:r>
    </w:p>
    <w:p>
      <w:pPr>
        <w:pStyle w:val="Compact"/>
        <w:numPr>
          <w:ilvl w:val="0"/>
          <w:numId w:val="1064"/>
        </w:numPr>
      </w:pPr>
      <w:r>
        <w:rPr>
          <w:b/>
          <w:bCs/>
        </w:rPr>
        <w:t xml:space="preserve">Layer 2 — JPA query filter:</w:t>
      </w:r>
      <w:r>
        <w:t xml:space="preserve"> </w:t>
      </w:r>
      <w:r>
        <w:rPr>
          <w:rStyle w:val="VerbatimChar"/>
        </w:rPr>
        <w:t xml:space="preserve">@Filter("tenantFilter")</w:t>
      </w:r>
      <w:r>
        <w:t xml:space="preserve"> </w:t>
      </w:r>
      <w:r>
        <w:t xml:space="preserve">annotation trên entity tự động thêm</w:t>
      </w:r>
      <w:r>
        <w:t xml:space="preserve"> </w:t>
      </w:r>
      <w:r>
        <w:rPr>
          <w:rStyle w:val="VerbatimChar"/>
        </w:rPr>
        <w:t xml:space="preserve">WHERE tenant_id = :currentTenantId</w:t>
      </w:r>
      <w:r>
        <w:t xml:space="preserve"> </w:t>
      </w:r>
      <w:r>
        <w:t xml:space="preserve">vào mọi query</w:t>
      </w:r>
    </w:p>
    <w:p>
      <w:pPr>
        <w:pStyle w:val="Compact"/>
        <w:numPr>
          <w:ilvl w:val="0"/>
          <w:numId w:val="1064"/>
        </w:numPr>
      </w:pPr>
      <w:r>
        <w:rPr>
          <w:b/>
          <w:bCs/>
        </w:rPr>
        <w:t xml:space="preserve">Layer 3 — Database RLS (Row-Level Security):</w:t>
      </w:r>
      <w:r>
        <w:t xml:space="preserve"> </w:t>
      </w:r>
      <w:r>
        <w:t xml:space="preserve">Postgres policy reads session-local GUC</w:t>
      </w:r>
      <w:r>
        <w:t xml:space="preserve"> </w:t>
      </w:r>
      <w:r>
        <w:rPr>
          <w:rStyle w:val="VerbatimChar"/>
        </w:rPr>
        <w:t xml:space="preserve">app.current_tenant_id</w:t>
      </w:r>
      <w:r>
        <w:t xml:space="preserve"> </w:t>
      </w:r>
      <w:r>
        <w:t xml:space="preserve">và reject mọi row không match —</w:t>
      </w:r>
      <w:r>
        <w:t xml:space="preserve"> </w:t>
      </w:r>
      <w:r>
        <w:rPr>
          <w:b/>
          <w:bCs/>
        </w:rPr>
        <w:t xml:space="preserve">default-deny</w:t>
      </w:r>
      <w:r>
        <w:t xml:space="preserve"> </w:t>
      </w:r>
      <w:r>
        <w:t xml:space="preserve">khi GUC chưa set (NULL force-fail)</w:t>
      </w:r>
    </w:p>
    <w:p>
      <w:pPr>
        <w:pStyle w:val="FirstParagraph"/>
      </w:pPr>
      <w:r>
        <w:t xml:space="preserve">Layer 3 là cơ chế cuối cùng — ngay cả khi Layer 1 + Layer 2 bị bypass (do bug, accidental raw SQL, hoặc test fixture), Postgres RLS vẫn từ chối truy cập cross-tenant. Đây là điểm khác biệt với approach</w:t>
      </w:r>
      <w:r>
        <w:t xml:space="preserve"> </w:t>
      </w:r>
      <w:r>
        <w:t xml:space="preserve">“trust the app code”</w:t>
      </w:r>
      <w:r>
        <w:t xml:space="preserve"> </w:t>
      </w:r>
      <w:r>
        <w:t xml:space="preserve">của nhiều SaaS đối thủ (Section 2.4 phân tích so sánh với MISA / Mona).</w:t>
      </w:r>
    </w:p>
    <w:p>
      <w:pPr>
        <w:pStyle w:val="BodyText"/>
      </w:pPr>
      <w:r>
        <w:t xml:space="preserve">Snippet sau minh họa cách AOP aspect set session-local GUC tại mỗi</w:t>
      </w:r>
      <w:r>
        <w:t xml:space="preserve"> </w:t>
      </w:r>
      <w:r>
        <w:rPr>
          <w:rStyle w:val="VerbatimChar"/>
        </w:rPr>
        <w:t xml:space="preserve">@Transactional</w:t>
      </w:r>
      <w:r>
        <w:t xml:space="preserve"> </w:t>
      </w:r>
      <w:r>
        <w:t xml:space="preserve">boundary.</w:t>
      </w:r>
    </w:p>
    <w:bookmarkEnd w:id="157"/>
    <w:bookmarkStart w:id="158" w:name="snippet-tenantawaredatasourceinterceptor"/>
    <w:p>
      <w:pPr>
        <w:pStyle w:val="Heading3"/>
      </w:pPr>
      <w:r>
        <w:t xml:space="preserve">Snippet — TenantAwareDataSourceInterceptor</w:t>
      </w:r>
    </w:p>
    <w:p>
      <w:pPr>
        <w:pStyle w:val="SourceCode"/>
      </w:pPr>
      <w:r>
        <w:rPr>
          <w:rStyle w:val="AttributeTok"/>
        </w:rPr>
        <w:t xml:space="preserve">@Slf4j</w:t>
      </w:r>
      <w:r>
        <w:br/>
      </w:r>
      <w:r>
        <w:rPr>
          <w:rStyle w:val="AttributeTok"/>
        </w:rPr>
        <w:t xml:space="preserve">@Aspect</w:t>
      </w:r>
      <w:r>
        <w:br/>
      </w: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TenantAwareDataSourceInterceptor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TENANT_GUC_SET_MARKER </w:t>
      </w:r>
      <w:r>
        <w:rPr>
          <w:rStyle w:val="OperatorTok"/>
        </w:rPr>
        <w:t xml:space="preserve">=</w:t>
      </w:r>
      <w:r>
        <w:rPr>
          <w:rStyle w:val="NormalTok"/>
        </w:rPr>
        <w:t xml:space="preserve"> </w:t>
      </w:r>
      <w:r>
        <w:rPr>
          <w:rStyle w:val="StringTok"/>
        </w:rPr>
        <w:t xml:space="preserve">"TenantAwareDataSourceInterceptor.GUCSetForCurrentTx"</w:t>
      </w:r>
      <w:r>
        <w:rPr>
          <w:rStyle w:val="OperatorTok"/>
        </w:rPr>
        <w:t xml:space="preserve">;</w:t>
      </w:r>
      <w:r>
        <w:br/>
      </w:r>
      <w:r>
        <w:br/>
      </w:r>
      <w:r>
        <w:rPr>
          <w:rStyle w:val="NormalTok"/>
        </w:rPr>
        <w:t xml:space="preserve">    </w:t>
      </w:r>
      <w:r>
        <w:rPr>
          <w:rStyle w:val="AttributeTok"/>
        </w:rPr>
        <w:t xml:space="preserve">@PersistenceContext</w:t>
      </w:r>
      <w:r>
        <w:br/>
      </w:r>
      <w:r>
        <w:rPr>
          <w:rStyle w:val="NormalTok"/>
        </w:rPr>
        <w:t xml:space="preserve">    </w:t>
      </w:r>
      <w:r>
        <w:rPr>
          <w:rStyle w:val="KeywordTok"/>
        </w:rPr>
        <w:t xml:space="preserve">private</w:t>
      </w:r>
      <w:r>
        <w:rPr>
          <w:rStyle w:val="NormalTok"/>
        </w:rPr>
        <w:t xml:space="preserve"> EntityManager entityManager</w:t>
      </w:r>
      <w:r>
        <w:rPr>
          <w:rStyle w:val="OperatorTok"/>
        </w:rPr>
        <w:t xml:space="preserve">;</w:t>
      </w:r>
      <w:r>
        <w:br/>
      </w:r>
      <w:r>
        <w:br/>
      </w:r>
      <w:r>
        <w:rPr>
          <w:rStyle w:val="NormalTok"/>
        </w:rPr>
        <w:t xml:space="preserve">    </w:t>
      </w:r>
      <w:r>
        <w:rPr>
          <w:rStyle w:val="AttributeTok"/>
        </w:rPr>
        <w:t xml:space="preserve">@Around</w:t>
      </w:r>
      <w:r>
        <w:rPr>
          <w:rStyle w:val="OperatorTok"/>
        </w:rPr>
        <w:t xml:space="preserve">(</w:t>
      </w:r>
      <w:r>
        <w:br/>
      </w:r>
      <w:r>
        <w:rPr>
          <w:rStyle w:val="NormalTok"/>
        </w:rPr>
        <w:t xml:space="preserve">        </w:t>
      </w:r>
      <w:r>
        <w:rPr>
          <w:rStyle w:val="StringTok"/>
        </w:rPr>
        <w:t xml:space="preserve">"@annotation(org.springframework.transaction.annotation.Transactional) || "</w:t>
      </w:r>
      <w:r>
        <w:rPr>
          <w:rStyle w:val="NormalTok"/>
        </w:rPr>
        <w:t xml:space="preserve"> </w:t>
      </w:r>
      <w:r>
        <w:rPr>
          <w:rStyle w:val="OperatorTok"/>
        </w:rPr>
        <w:t xml:space="preserve">+</w:t>
      </w:r>
      <w:r>
        <w:br/>
      </w:r>
      <w:r>
        <w:rPr>
          <w:rStyle w:val="NormalTok"/>
        </w:rPr>
        <w:t xml:space="preserve">        </w:t>
      </w:r>
      <w:r>
        <w:rPr>
          <w:rStyle w:val="StringTok"/>
        </w:rPr>
        <w:t xml:space="preserve">"@within(org.springframework.transaction.annotation.Transactional) || "</w:t>
      </w:r>
      <w:r>
        <w:rPr>
          <w:rStyle w:val="NormalTok"/>
        </w:rPr>
        <w:t xml:space="preserve"> </w:t>
      </w:r>
      <w:r>
        <w:rPr>
          <w:rStyle w:val="OperatorTok"/>
        </w:rPr>
        <w:t xml:space="preserve">+</w:t>
      </w:r>
      <w:r>
        <w:br/>
      </w:r>
      <w:r>
        <w:rPr>
          <w:rStyle w:val="NormalTok"/>
        </w:rPr>
        <w:t xml:space="preserve">        </w:t>
      </w:r>
      <w:r>
        <w:rPr>
          <w:rStyle w:val="StringTok"/>
        </w:rPr>
        <w:t xml:space="preserve">"@annotation(jakarta.transaction.Transactional) || "</w:t>
      </w:r>
      <w:r>
        <w:rPr>
          <w:rStyle w:val="NormalTok"/>
        </w:rPr>
        <w:t xml:space="preserve"> </w:t>
      </w:r>
      <w:r>
        <w:rPr>
          <w:rStyle w:val="OperatorTok"/>
        </w:rPr>
        <w:t xml:space="preserve">+</w:t>
      </w:r>
      <w:r>
        <w:br/>
      </w:r>
      <w:r>
        <w:rPr>
          <w:rStyle w:val="NormalTok"/>
        </w:rPr>
        <w:t xml:space="preserve">        </w:t>
      </w:r>
      <w:r>
        <w:rPr>
          <w:rStyle w:val="StringTok"/>
        </w:rPr>
        <w:t xml:space="preserve">"@within(jakarta.transaction.Transactional)"</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Object</w:t>
      </w:r>
      <w:r>
        <w:rPr>
          <w:rStyle w:val="NormalTok"/>
        </w:rPr>
        <w:t xml:space="preserve"> </w:t>
      </w:r>
      <w:r>
        <w:rPr>
          <w:rStyle w:val="FunctionTok"/>
        </w:rPr>
        <w:t xml:space="preserve">setTenantGucIfNeeded</w:t>
      </w:r>
      <w:r>
        <w:rPr>
          <w:rStyle w:val="OperatorTok"/>
        </w:rPr>
        <w:t xml:space="preserve">(</w:t>
      </w:r>
      <w:r>
        <w:rPr>
          <w:rStyle w:val="NormalTok"/>
        </w:rPr>
        <w:t xml:space="preserve">ProceedingJoinPoint pjp</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Throwable</w:t>
      </w:r>
      <w:r>
        <w:rPr>
          <w:rStyle w:val="NormalTok"/>
        </w:rPr>
        <w:t xml:space="preserve"> </w:t>
      </w:r>
      <w:r>
        <w:rPr>
          <w:rStyle w:val="OperatorTok"/>
        </w:rPr>
        <w:t xml:space="preserve">{</w:t>
      </w:r>
      <w:r>
        <w:br/>
      </w:r>
      <w:r>
        <w:rPr>
          <w:rStyle w:val="NormalTok"/>
        </w:rPr>
        <w:t xml:space="preserve">        </w:t>
      </w:r>
      <w:r>
        <w:rPr>
          <w:rStyle w:val="FunctionTok"/>
        </w:rPr>
        <w:t xml:space="preserve">applyTenantGucIfPossible</w:t>
      </w:r>
      <w:r>
        <w:rPr>
          <w:rStyle w:val="OperatorTok"/>
        </w:rPr>
        <w:t xml:space="preserve">();</w:t>
      </w:r>
      <w:r>
        <w:br/>
      </w:r>
      <w:r>
        <w:rPr>
          <w:rStyle w:val="NormalTok"/>
        </w:rPr>
        <w:t xml:space="preserve">        </w:t>
      </w:r>
      <w:r>
        <w:rPr>
          <w:rStyle w:val="ControlFlowTok"/>
        </w:rPr>
        <w:t xml:space="preserve">return</w:t>
      </w:r>
      <w:r>
        <w:rPr>
          <w:rStyle w:val="NormalTok"/>
        </w:rPr>
        <w:t xml:space="preserve"> pjp</w:t>
      </w:r>
      <w:r>
        <w:rPr>
          <w:rStyle w:val="OperatorTok"/>
        </w:rPr>
        <w:t xml:space="preserve">.</w:t>
      </w:r>
      <w:r>
        <w:rPr>
          <w:rStyle w:val="FunctionTok"/>
        </w:rPr>
        <w:t xml:space="preserve">proceed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applyTenantGucIfPossible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TenantContext</w:t>
      </w:r>
      <w:r>
        <w:rPr>
          <w:rStyle w:val="OperatorTok"/>
        </w:rPr>
        <w:t xml:space="preserve">.</w:t>
      </w:r>
      <w:r>
        <w:rPr>
          <w:rStyle w:val="FunctionTok"/>
        </w:rPr>
        <w:t xml:space="preserve">isSet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Default-deny path: leave GUC unset; RLS policy NULL-compares and returns zero rows.</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TransactionSynchronizationManager</w:t>
      </w:r>
      <w:r>
        <w:rPr>
          <w:rStyle w:val="OperatorTok"/>
        </w:rPr>
        <w:t xml:space="preserve">.</w:t>
      </w:r>
      <w:r>
        <w:rPr>
          <w:rStyle w:val="FunctionTok"/>
        </w:rPr>
        <w:t xml:space="preserve">isActualTransactionActive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Boolean</w:t>
      </w:r>
      <w:r>
        <w:rPr>
          <w:rStyle w:val="OperatorTok"/>
        </w:rPr>
        <w:t xml:space="preserve">.</w:t>
      </w:r>
      <w:r>
        <w:rPr>
          <w:rStyle w:val="FunctionTok"/>
        </w:rPr>
        <w:t xml:space="preserve">TRUE</w:t>
      </w:r>
      <w:r>
        <w:rPr>
          <w:rStyle w:val="OperatorTok"/>
        </w:rPr>
        <w:t xml:space="preserve">.</w:t>
      </w:r>
      <w:r>
        <w:rPr>
          <w:rStyle w:val="FunctionTok"/>
        </w:rPr>
        <w:t xml:space="preserve">equals</w:t>
      </w:r>
      <w:r>
        <w:rPr>
          <w:rStyle w:val="OperatorTok"/>
        </w:rPr>
        <w:t xml:space="preserve">(</w:t>
      </w:r>
      <w:r>
        <w:rPr>
          <w:rStyle w:val="NormalTok"/>
        </w:rPr>
        <w:t xml:space="preserve">TransactionSynchronizationManager</w:t>
      </w:r>
      <w:r>
        <w:rPr>
          <w:rStyle w:val="OperatorTok"/>
        </w:rPr>
        <w:t xml:space="preserve">.</w:t>
      </w:r>
      <w:r>
        <w:rPr>
          <w:rStyle w:val="FunctionTok"/>
        </w:rPr>
        <w:t xml:space="preserve">getResource</w:t>
      </w:r>
      <w:r>
        <w:rPr>
          <w:rStyle w:val="OperatorTok"/>
        </w:rPr>
        <w:t xml:space="preserve">(</w:t>
      </w:r>
      <w:r>
        <w:rPr>
          <w:rStyle w:val="NormalTok"/>
        </w:rPr>
        <w:t xml:space="preserve">TENANT_GUC_SET_MARKER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UUID</w:t>
      </w:r>
      <w:r>
        <w:rPr>
          <w:rStyle w:val="NormalTok"/>
        </w:rPr>
        <w:t xml:space="preserve"> tenantId </w:t>
      </w:r>
      <w:r>
        <w:rPr>
          <w:rStyle w:val="OperatorTok"/>
        </w:rPr>
        <w:t xml:space="preserve">=</w:t>
      </w:r>
      <w:r>
        <w:rPr>
          <w:rStyle w:val="NormalTok"/>
        </w:rPr>
        <w:t xml:space="preserve"> TenantContext</w:t>
      </w:r>
      <w:r>
        <w:rPr>
          <w:rStyle w:val="OperatorTok"/>
        </w:rPr>
        <w:t xml:space="preserve">.</w:t>
      </w:r>
      <w:r>
        <w:rPr>
          <w:rStyle w:val="FunctionTok"/>
        </w:rPr>
        <w:t xml:space="preserve">getCurrentTenant</w:t>
      </w:r>
      <w:r>
        <w:rPr>
          <w:rStyle w:val="OperatorTok"/>
        </w:rPr>
        <w:t xml:space="preserve">();</w:t>
      </w:r>
      <w:r>
        <w:br/>
      </w:r>
      <w:r>
        <w:rPr>
          <w:rStyle w:val="NormalTok"/>
        </w:rPr>
        <w:t xml:space="preserve">        </w:t>
      </w:r>
      <w:r>
        <w:rPr>
          <w:rStyle w:val="CommentTok"/>
        </w:rPr>
        <w:t xml:space="preserve">// Use parameter binding via set_config() to avoid string concatenation.</w:t>
      </w:r>
      <w:r>
        <w:br/>
      </w:r>
      <w:r>
        <w:rPr>
          <w:rStyle w:val="NormalTok"/>
        </w:rPr>
        <w:t xml:space="preserve">        entityManager</w:t>
      </w:r>
      <w:r>
        <w:br/>
      </w:r>
      <w:r>
        <w:rPr>
          <w:rStyle w:val="NormalTok"/>
        </w:rPr>
        <w:t xml:space="preserve">            </w:t>
      </w:r>
      <w:r>
        <w:rPr>
          <w:rStyle w:val="OperatorTok"/>
        </w:rPr>
        <w:t xml:space="preserve">.</w:t>
      </w:r>
      <w:r>
        <w:rPr>
          <w:rStyle w:val="FunctionTok"/>
        </w:rPr>
        <w:t xml:space="preserve">createNativeQuery</w:t>
      </w:r>
      <w:r>
        <w:rPr>
          <w:rStyle w:val="OperatorTok"/>
        </w:rPr>
        <w:t xml:space="preserve">(</w:t>
      </w:r>
      <w:r>
        <w:rPr>
          <w:rStyle w:val="StringTok"/>
        </w:rPr>
        <w:t xml:space="preserve">"SELECT set_config('app.current_tenant_id', :tenantId, true)"</w:t>
      </w:r>
      <w:r>
        <w:rPr>
          <w:rStyle w:val="OperatorTok"/>
        </w:rPr>
        <w:t xml:space="preserve">)</w:t>
      </w:r>
      <w:r>
        <w:br/>
      </w:r>
      <w:r>
        <w:rPr>
          <w:rStyle w:val="NormalTok"/>
        </w:rPr>
        <w:t xml:space="preserve">            </w:t>
      </w:r>
      <w:r>
        <w:rPr>
          <w:rStyle w:val="OperatorTok"/>
        </w:rPr>
        <w:t xml:space="preserve">.</w:t>
      </w:r>
      <w:r>
        <w:rPr>
          <w:rStyle w:val="FunctionTok"/>
        </w:rPr>
        <w:t xml:space="preserve">setParameter</w:t>
      </w:r>
      <w:r>
        <w:rPr>
          <w:rStyle w:val="OperatorTok"/>
        </w:rPr>
        <w:t xml:space="preserve">(</w:t>
      </w:r>
      <w:r>
        <w:rPr>
          <w:rStyle w:val="StringTok"/>
        </w:rPr>
        <w:t xml:space="preserve">"tenantId"</w:t>
      </w:r>
      <w:r>
        <w:rPr>
          <w:rStyle w:val="OperatorTok"/>
        </w:rPr>
        <w:t xml:space="preserve">,</w:t>
      </w:r>
      <w:r>
        <w:rPr>
          <w:rStyle w:val="NormalTok"/>
        </w:rPr>
        <w:t xml:space="preserve"> tenantId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rPr>
          <w:rStyle w:val="FunctionTok"/>
        </w:rPr>
        <w:t xml:space="preserve">getSingleResult</w:t>
      </w:r>
      <w:r>
        <w:rPr>
          <w:rStyle w:val="OperatorTok"/>
        </w:rPr>
        <w:t xml:space="preserve">();</w:t>
      </w:r>
      <w:r>
        <w:br/>
      </w:r>
      <w:r>
        <w:br/>
      </w:r>
      <w:r>
        <w:rPr>
          <w:rStyle w:val="NormalTok"/>
        </w:rPr>
        <w:t xml:space="preserve">        TransactionSynchronizationManager</w:t>
      </w:r>
      <w:r>
        <w:rPr>
          <w:rStyle w:val="OperatorTok"/>
        </w:rPr>
        <w:t xml:space="preserve">.</w:t>
      </w:r>
      <w:r>
        <w:rPr>
          <w:rStyle w:val="FunctionTok"/>
        </w:rPr>
        <w:t xml:space="preserve">bindResource</w:t>
      </w:r>
      <w:r>
        <w:rPr>
          <w:rStyle w:val="OperatorTok"/>
        </w:rPr>
        <w:t xml:space="preserve">(</w:t>
      </w:r>
      <w:r>
        <w:rPr>
          <w:rStyle w:val="NormalTok"/>
        </w:rPr>
        <w:t xml:space="preserve">TENANT_GUC_SET_MARKER</w:t>
      </w:r>
      <w:r>
        <w:rPr>
          <w:rStyle w:val="OperatorTok"/>
        </w:rPr>
        <w:t xml:space="preserve">,</w:t>
      </w:r>
      <w:r>
        <w:rPr>
          <w:rStyle w:val="NormalTok"/>
        </w:rPr>
        <w:t xml:space="preserve"> </w:t>
      </w:r>
      <w:r>
        <w:rPr>
          <w:rStyle w:val="BuiltInTok"/>
        </w:rPr>
        <w:t xml:space="preserve">Boolean</w:t>
      </w:r>
      <w:r>
        <w:rPr>
          <w:rStyle w:val="OperatorTok"/>
        </w:rPr>
        <w:t xml:space="preserve">.</w:t>
      </w:r>
      <w:r>
        <w:rPr>
          <w:rStyle w:val="FunctionTok"/>
        </w:rPr>
        <w:t xml:space="preserve">TRUE</w:t>
      </w:r>
      <w:r>
        <w:rPr>
          <w:rStyle w:val="OperatorTok"/>
        </w:rPr>
        <w:t xml:space="preserve">);</w:t>
      </w:r>
      <w:r>
        <w:br/>
      </w:r>
      <w:r>
        <w:rPr>
          <w:rStyle w:val="NormalTok"/>
        </w:rPr>
        <w:t xml:space="preserve">        log</w:t>
      </w:r>
      <w:r>
        <w:rPr>
          <w:rStyle w:val="OperatorTok"/>
        </w:rPr>
        <w:t xml:space="preserve">.</w:t>
      </w:r>
      <w:r>
        <w:rPr>
          <w:rStyle w:val="FunctionTok"/>
        </w:rPr>
        <w:t xml:space="preserve">debug</w:t>
      </w:r>
      <w:r>
        <w:rPr>
          <w:rStyle w:val="OperatorTok"/>
        </w:rPr>
        <w:t xml:space="preserve">(</w:t>
      </w:r>
      <w:r>
        <w:rPr>
          <w:rStyle w:val="StringTok"/>
        </w:rPr>
        <w:t xml:space="preserve">"Set app.current_tenant_id = {} (SET LOCAL via set_config)"</w:t>
      </w:r>
      <w:r>
        <w:rPr>
          <w:rStyle w:val="OperatorTok"/>
        </w:rPr>
        <w:t xml:space="preserve">,</w:t>
      </w:r>
      <w:r>
        <w:rPr>
          <w:rStyle w:val="NormalTok"/>
        </w:rPr>
        <w:t xml:space="preserve"> tenantId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Source:</w:t>
      </w:r>
      <w:r>
        <w:t xml:space="preserve"> </w:t>
      </w:r>
      <w:r>
        <w:rPr>
          <w:rStyle w:val="VerbatimChar"/>
        </w:rPr>
        <w:t xml:space="preserve">kiteclass/kiteclass-core/src/main/java/com/kiteclass/core/common/datasource/TenantAwareDataSourceInterceptor.java:50-129</w:t>
      </w:r>
    </w:p>
    <w:bookmarkEnd w:id="158"/>
    <w:bookmarkStart w:id="159" w:name="phân-tích-1"/>
    <w:p>
      <w:pPr>
        <w:pStyle w:val="Heading3"/>
      </w:pPr>
      <w:r>
        <w:t xml:space="preserve">Phân tích</w:t>
      </w:r>
    </w:p>
    <w:p>
      <w:pPr>
        <w:pStyle w:val="FirstParagraph"/>
      </w:pPr>
      <w:r>
        <w:t xml:space="preserve">Snippet này minh họa 4 design choice quan trọng:</w:t>
      </w:r>
    </w:p>
    <w:p>
      <w:pPr>
        <w:pStyle w:val="Compact"/>
        <w:numPr>
          <w:ilvl w:val="0"/>
          <w:numId w:val="1065"/>
        </w:numPr>
      </w:pPr>
      <w:r>
        <w:rPr>
          <w:b/>
          <w:bCs/>
        </w:rPr>
        <w:t xml:space="preserve">Aspect-Oriented Programming (AOP)</w:t>
      </w:r>
      <w:r>
        <w:t xml:space="preserve"> </w:t>
      </w:r>
      <w:r>
        <w:t xml:space="preserve">— Pointcut bắt mọi method</w:t>
      </w:r>
      <w:r>
        <w:t xml:space="preserve"> </w:t>
      </w:r>
      <w:r>
        <w:rPr>
          <w:rStyle w:val="VerbatimChar"/>
        </w:rPr>
        <w:t xml:space="preserve">@Transactional</w:t>
      </w:r>
      <w:r>
        <w:t xml:space="preserve"> </w:t>
      </w:r>
      <w:r>
        <w:t xml:space="preserve">(Spring + Jakarta variants); không yêu cầu developer nhớ set GUC manually</w:t>
      </w:r>
    </w:p>
    <w:p>
      <w:pPr>
        <w:pStyle w:val="Compact"/>
        <w:numPr>
          <w:ilvl w:val="0"/>
          <w:numId w:val="1065"/>
        </w:numPr>
      </w:pPr>
      <w:r>
        <w:rPr>
          <w:b/>
          <w:bCs/>
        </w:rPr>
        <w:t xml:space="preserve">Parameterized SQL</w:t>
      </w:r>
      <w:r>
        <w:t xml:space="preserve"> </w:t>
      </w:r>
      <w:r>
        <w:t xml:space="preserve">— Dùng</w:t>
      </w:r>
      <w:r>
        <w:t xml:space="preserve"> </w:t>
      </w:r>
      <w:r>
        <w:rPr>
          <w:rStyle w:val="VerbatimChar"/>
        </w:rPr>
        <w:t xml:space="preserve">set_config(..., :tenantId, true)</w:t>
      </w:r>
      <w:r>
        <w:t xml:space="preserve"> </w:t>
      </w:r>
      <w:r>
        <w:t xml:space="preserve">với</w:t>
      </w:r>
      <w:r>
        <w:t xml:space="preserve"> </w:t>
      </w:r>
      <w:r>
        <w:rPr>
          <w:rStyle w:val="VerbatimChar"/>
        </w:rPr>
        <w:t xml:space="preserve">setParameter</w:t>
      </w:r>
      <w:r>
        <w:t xml:space="preserve"> </w:t>
      </w:r>
      <w:r>
        <w:t xml:space="preserve">thay vì string concat — chống SQL injection ngay cả khi tenantId từ untrusted source</w:t>
      </w:r>
    </w:p>
    <w:p>
      <w:pPr>
        <w:pStyle w:val="Compact"/>
        <w:numPr>
          <w:ilvl w:val="0"/>
          <w:numId w:val="1065"/>
        </w:numPr>
      </w:pPr>
      <w:r>
        <w:rPr>
          <w:rStyle w:val="VerbatimChar"/>
          <w:b/>
          <w:bCs/>
        </w:rPr>
        <w:t xml:space="preserve">is_local := true</w:t>
      </w:r>
      <w:r>
        <w:t xml:space="preserve"> </w:t>
      </w:r>
      <w:r>
        <w:t xml:space="preserve">— Tham số thứ 3 của</w:t>
      </w:r>
      <w:r>
        <w:t xml:space="preserve"> </w:t>
      </w:r>
      <w:r>
        <w:rPr>
          <w:rStyle w:val="VerbatimChar"/>
        </w:rPr>
        <w:t xml:space="preserve">set_config</w:t>
      </w:r>
      <w:r>
        <w:t xml:space="preserve"> </w:t>
      </w:r>
      <w:r>
        <w:t xml:space="preserve">tương đương</w:t>
      </w:r>
      <w:r>
        <w:t xml:space="preserve"> </w:t>
      </w:r>
      <w:r>
        <w:rPr>
          <w:rStyle w:val="VerbatimChar"/>
        </w:rPr>
        <w:t xml:space="preserve">SET LOCAL</w:t>
      </w:r>
      <w:r>
        <w:t xml:space="preserve"> </w:t>
      </w:r>
      <w:r>
        <w:t xml:space="preserve">— GUC tự động clear khi transaction commit/rollback, không leak sang connection khác trong pool</w:t>
      </w:r>
    </w:p>
    <w:p>
      <w:pPr>
        <w:pStyle w:val="Compact"/>
        <w:numPr>
          <w:ilvl w:val="0"/>
          <w:numId w:val="1065"/>
        </w:numPr>
      </w:pPr>
      <w:r>
        <w:rPr>
          <w:b/>
          <w:bCs/>
        </w:rPr>
        <w:t xml:space="preserve">Default-deny semantic</w:t>
      </w:r>
      <w:r>
        <w:t xml:space="preserve"> </w:t>
      </w:r>
      <w:r>
        <w:t xml:space="preserve">— Khi</w:t>
      </w:r>
      <w:r>
        <w:t xml:space="preserve"> </w:t>
      </w:r>
      <w:r>
        <w:rPr>
          <w:rStyle w:val="VerbatimChar"/>
        </w:rPr>
        <w:t xml:space="preserve">TenantContext</w:t>
      </w:r>
      <w:r>
        <w:t xml:space="preserve"> </w:t>
      </w:r>
      <w:r>
        <w:t xml:space="preserve">chưa set, GUC để rỗng → RLS policy đọc</w:t>
      </w:r>
      <w:r>
        <w:t xml:space="preserve"> </w:t>
      </w:r>
      <w:r>
        <w:rPr>
          <w:rStyle w:val="VerbatimChar"/>
        </w:rPr>
        <w:t xml:space="preserve">current_setting('app.current_tenant_id', true)</w:t>
      </w:r>
      <w:r>
        <w:t xml:space="preserve"> </w:t>
      </w:r>
      <w:r>
        <w:t xml:space="preserve">trả</w:t>
      </w:r>
      <w:r>
        <w:t xml:space="preserve"> </w:t>
      </w:r>
      <w:r>
        <w:rPr>
          <w:rStyle w:val="VerbatimChar"/>
        </w:rPr>
        <w:t xml:space="preserve">NULL</w:t>
      </w:r>
      <w:r>
        <w:t xml:space="preserve"> </w:t>
      </w:r>
      <w:r>
        <w:t xml:space="preserve">→ mọi row reject. Background jobs phải explicit</w:t>
      </w:r>
      <w:r>
        <w:t xml:space="preserve"> </w:t>
      </w:r>
      <w:r>
        <w:rPr>
          <w:rStyle w:val="VerbatimChar"/>
        </w:rPr>
        <w:t xml:space="preserve">TenantContext.runAs(tenantId, ...)</w:t>
      </w:r>
      <w:r>
        <w:t xml:space="preserve"> </w:t>
      </w:r>
      <w:r>
        <w:t xml:space="preserve">mới truy cập được data — nếu quên, query trả 0 rows (loud failure thay vì silent cross-tenant leak)</w:t>
      </w:r>
    </w:p>
    <w:p>
      <w:pPr>
        <w:pStyle w:val="FirstParagraph"/>
      </w:pPr>
      <w:r>
        <w:t xml:space="preserve">Migration RLS được định nghĩa trong</w:t>
      </w:r>
      <w:r>
        <w:t xml:space="preserve"> </w:t>
      </w:r>
      <w:r>
        <w:rPr>
          <w:rStyle w:val="VerbatimChar"/>
        </w:rPr>
        <w:t xml:space="preserve">V58__enable_rls_tenant_scoped_tables.sql</w:t>
      </w:r>
      <w:r>
        <w:t xml:space="preserve"> </w:t>
      </w:r>
      <w:r>
        <w:t xml:space="preserve">(Wave 56) — bật</w:t>
      </w:r>
      <w:r>
        <w:t xml:space="preserve"> </w:t>
      </w:r>
      <w:r>
        <w:rPr>
          <w:rStyle w:val="VerbatimChar"/>
        </w:rPr>
        <w:t xml:space="preserve">ENABLE ROW LEVEL SECURITY</w:t>
      </w:r>
      <w:r>
        <w:t xml:space="preserve"> </w:t>
      </w:r>
      <w:r>
        <w:t xml:space="preserve">trên tất cả tenant-scoped tables (</w:t>
      </w:r>
      <w:r>
        <w:rPr>
          <w:rStyle w:val="VerbatimChar"/>
        </w:rPr>
        <w:t xml:space="preserve">students</w:t>
      </w:r>
      <w:r>
        <w:t xml:space="preserve">,</w:t>
      </w:r>
      <w:r>
        <w:t xml:space="preserve"> </w:t>
      </w:r>
      <w:r>
        <w:rPr>
          <w:rStyle w:val="VerbatimChar"/>
        </w:rPr>
        <w:t xml:space="preserve">classes</w:t>
      </w:r>
      <w:r>
        <w:t xml:space="preserve">,</w:t>
      </w:r>
      <w:r>
        <w:t xml:space="preserve"> </w:t>
      </w:r>
      <w:r>
        <w:rPr>
          <w:rStyle w:val="VerbatimChar"/>
        </w:rPr>
        <w:t xml:space="preserve">grades</w:t>
      </w:r>
      <w:r>
        <w:t xml:space="preserve">,</w:t>
      </w:r>
      <w:r>
        <w:t xml:space="preserve"> </w:t>
      </w:r>
      <w:r>
        <w:rPr>
          <w:rStyle w:val="VerbatimChar"/>
        </w:rPr>
        <w:t xml:space="preserve">attendance</w:t>
      </w:r>
      <w:r>
        <w:t xml:space="preserve">,</w:t>
      </w:r>
      <w:r>
        <w:t xml:space="preserve"> </w:t>
      </w:r>
      <w:r>
        <w:rPr>
          <w:rStyle w:val="VerbatimChar"/>
        </w:rPr>
        <w:t xml:space="preserve">payments</w:t>
      </w:r>
      <w:r>
        <w:t xml:space="preserve">, …) cùng policy compare</w:t>
      </w:r>
      <w:r>
        <w:t xml:space="preserve"> </w:t>
      </w:r>
      <w:r>
        <w:rPr>
          <w:rStyle w:val="VerbatimChar"/>
        </w:rPr>
        <w:t xml:space="preserve">instance_id = current_setting('app.current_tenant_id')::uuid</w:t>
      </w:r>
      <w:r>
        <w:t xml:space="preserve">.</w:t>
      </w:r>
    </w:p>
    <w:p>
      <w:r>
        <w:pict>
          <v:rect style="width:0;height:1.5pt" o:hralign="center" o:hrstd="t" o:hr="t"/>
        </w:pict>
      </w:r>
    </w:p>
    <w:bookmarkEnd w:id="159"/>
    <w:bookmarkEnd w:id="160"/>
    <w:bookmarkStart w:id="164" w:name="email-worker-outbox-pattern"/>
    <w:p>
      <w:pPr>
        <w:pStyle w:val="Heading2"/>
      </w:pPr>
      <w:r>
        <w:t xml:space="preserve">3.4 Email Worker Outbox Pattern</w:t>
      </w:r>
    </w:p>
    <w:bookmarkStart w:id="161" w:name="bối-cảnh-2"/>
    <w:p>
      <w:pPr>
        <w:pStyle w:val="Heading3"/>
      </w:pPr>
      <w:r>
        <w:t xml:space="preserve">Bối cảnh</w:t>
      </w:r>
    </w:p>
    <w:p>
      <w:pPr>
        <w:pStyle w:val="FirstParagraph"/>
      </w:pPr>
      <w:r>
        <w:t xml:space="preserve">KiteHub publish nhiều cross-service events: subscription state changes (trial → active → cancelled), beta access approval, branding update, email notification, … Mỗi event cần được publish RELIABLY — nếu DB transaction commit nhưng event publish fail (RabbitMQ down, network drop), state sẽ bị inconsistent (DB nói</w:t>
      </w:r>
      <w:r>
        <w:t xml:space="preserve"> </w:t>
      </w:r>
      <w:r>
        <w:t xml:space="preserve">“approved”</w:t>
      </w:r>
      <w:r>
        <w:t xml:space="preserve"> </w:t>
      </w:r>
      <w:r>
        <w:t xml:space="preserve">nhưng email chưa gửi).</w:t>
      </w:r>
    </w:p>
    <w:p>
      <w:pPr>
        <w:pStyle w:val="BodyText"/>
      </w:pPr>
      <w:r>
        <w:t xml:space="preserve">KiteHub áp dụng</w:t>
      </w:r>
      <w:r>
        <w:t xml:space="preserve"> </w:t>
      </w:r>
      <w:r>
        <w:rPr>
          <w:b/>
          <w:bCs/>
        </w:rPr>
        <w:t xml:space="preserve">Outbox Pattern</w:t>
      </w:r>
      <w:r>
        <w:t xml:space="preserve"> </w:t>
      </w:r>
      <w:r>
        <w:t xml:space="preserve">(Section 2.3.4): mỗi event được lưu vào bảng</w:t>
      </w:r>
      <w:r>
        <w:t xml:space="preserve"> </w:t>
      </w:r>
      <w:r>
        <w:rPr>
          <w:rStyle w:val="VerbatimChar"/>
        </w:rPr>
        <w:t xml:space="preserve">*_outbox</w:t>
      </w:r>
      <w:r>
        <w:t xml:space="preserve"> </w:t>
      </w:r>
      <w:r>
        <w:t xml:space="preserve">trong cùng transaction với business state. Một background worker periodically poll bảng outbox và publish event tới RabbitMQ. Pattern này guarantee at-least-once delivery — nếu publish fail, dispatcher sẽ retry ở cycle tiếp theo.</w:t>
      </w:r>
    </w:p>
    <w:p>
      <w:pPr>
        <w:pStyle w:val="BodyText"/>
      </w:pPr>
      <w:r>
        <w:t xml:space="preserve">Snippet sau là</w:t>
      </w:r>
      <w:r>
        <w:t xml:space="preserve"> </w:t>
      </w:r>
      <w:r>
        <w:rPr>
          <w:rStyle w:val="VerbatimChar"/>
        </w:rPr>
        <w:t xml:space="preserve">SubscriptionOutboxDispatcher</w:t>
      </w:r>
      <w:r>
        <w:t xml:space="preserve"> </w:t>
      </w:r>
      <w:r>
        <w:t xml:space="preserve">— worker scan bảng</w:t>
      </w:r>
      <w:r>
        <w:t xml:space="preserve"> </w:t>
      </w:r>
      <w:r>
        <w:rPr>
          <w:rStyle w:val="VerbatimChar"/>
        </w:rPr>
        <w:t xml:space="preserve">subscription_outbox</w:t>
      </w:r>
      <w:r>
        <w:t xml:space="preserve"> </w:t>
      </w:r>
      <w:r>
        <w:t xml:space="preserve">mỗi 10 giây, publish event chưa dispatch tới RabbitMQ exchange</w:t>
      </w:r>
      <w:r>
        <w:t xml:space="preserve"> </w:t>
      </w:r>
      <w:r>
        <w:rPr>
          <w:rStyle w:val="VerbatimChar"/>
        </w:rPr>
        <w:t xml:space="preserve">email.exchange</w:t>
      </w:r>
      <w:r>
        <w:t xml:space="preserve">.</w:t>
      </w:r>
    </w:p>
    <w:bookmarkEnd w:id="161"/>
    <w:bookmarkStart w:id="162" w:name="snippet-subscriptionoutboxdispatcher"/>
    <w:p>
      <w:pPr>
        <w:pStyle w:val="Heading3"/>
      </w:pPr>
      <w:r>
        <w:t xml:space="preserve">Snippet — SubscriptionOutboxDispatcher</w:t>
      </w:r>
    </w:p>
    <w:p>
      <w:pPr>
        <w:pStyle w:val="SourceCode"/>
      </w:pPr>
      <w:r>
        <w:rPr>
          <w:rStyle w:val="AttributeTok"/>
        </w:rPr>
        <w:t xml:space="preserve">@Slf4j</w:t>
      </w:r>
      <w:r>
        <w:br/>
      </w:r>
      <w:r>
        <w:rPr>
          <w:rStyle w:val="AttributeTok"/>
        </w:rPr>
        <w:t xml:space="preserve">@Component</w:t>
      </w:r>
      <w:r>
        <w:br/>
      </w:r>
      <w:r>
        <w:rPr>
          <w:rStyle w:val="AttributeTok"/>
        </w:rPr>
        <w:t xml:space="preserve">@ConditionalOnProperty</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"outbox.dispatcher.enabled"</w:t>
      </w:r>
      <w:r>
        <w:rPr>
          <w:rStyle w:val="OperatorTok"/>
        </w:rPr>
        <w:t xml:space="preserve">,</w:t>
      </w:r>
      <w:r>
        <w:rPr>
          <w:rStyle w:val="NormalTok"/>
        </w:rPr>
        <w:t xml:space="preserve"> havingValue </w:t>
      </w:r>
      <w:r>
        <w:rPr>
          <w:rStyle w:val="OperatorTok"/>
        </w:rPr>
        <w:t xml:space="preserve">=</w:t>
      </w:r>
      <w:r>
        <w:rPr>
          <w:rStyle w:val="NormalTok"/>
        </w:rPr>
        <w:t xml:space="preserve"> </w:t>
      </w:r>
      <w:r>
        <w:rPr>
          <w:rStyle w:val="StringTok"/>
        </w:rPr>
        <w:t xml:space="preserve">"true"</w:t>
      </w:r>
      <w:r>
        <w:rPr>
          <w:rStyle w:val="OperatorTok"/>
        </w:rPr>
        <w:t xml:space="preserve">,</w:t>
      </w:r>
      <w:r>
        <w:rPr>
          <w:rStyle w:val="NormalTok"/>
        </w:rPr>
        <w:t xml:space="preserve"> matchIfMissing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SubscriptionOutboxDispatcher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SubscriptionOutboxRepository outboxRepository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RabbitTemplate rabbitTemplate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MeterRegistry meterRegistry</w:t>
      </w:r>
      <w:r>
        <w:rPr>
          <w:rStyle w:val="OperatorTok"/>
        </w:rPr>
        <w:t xml:space="preserve">;</w:t>
      </w:r>
      <w:r>
        <w:br/>
      </w:r>
      <w:r>
        <w:br/>
      </w:r>
      <w:r>
        <w:rPr>
          <w:rStyle w:val="NormalTok"/>
        </w:rPr>
        <w:t xml:space="preserve">    </w:t>
      </w:r>
      <w:r>
        <w:rPr>
          <w:rStyle w:val="AttributeTok"/>
        </w:rPr>
        <w:t xml:space="preserve">@Value</w:t>
      </w:r>
      <w:r>
        <w:rPr>
          <w:rStyle w:val="OperatorTok"/>
        </w:rPr>
        <w:t xml:space="preserve">(</w:t>
      </w:r>
      <w:r>
        <w:rPr>
          <w:rStyle w:val="StringTok"/>
        </w:rPr>
        <w:t xml:space="preserve">"${outbox.dispatcher.batch-size:50}"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batchSize</w:t>
      </w:r>
      <w:r>
        <w:rPr>
          <w:rStyle w:val="OperatorTok"/>
        </w:rPr>
        <w:t xml:space="preserve">;</w:t>
      </w:r>
      <w:r>
        <w:br/>
      </w:r>
      <w:r>
        <w:br/>
      </w:r>
      <w:r>
        <w:rPr>
          <w:rStyle w:val="NormalTok"/>
        </w:rPr>
        <w:t xml:space="preserve">    </w:t>
      </w:r>
      <w:r>
        <w:rPr>
          <w:rStyle w:val="AttributeTok"/>
        </w:rPr>
        <w:t xml:space="preserve">@Value</w:t>
      </w:r>
      <w:r>
        <w:rPr>
          <w:rStyle w:val="OperatorTok"/>
        </w:rPr>
        <w:t xml:space="preserve">(</w:t>
      </w:r>
      <w:r>
        <w:rPr>
          <w:rStyle w:val="StringTok"/>
        </w:rPr>
        <w:t xml:space="preserve">"${outbox.dispatcher.backoff-min-minutes:5}"</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long</w:t>
      </w:r>
      <w:r>
        <w:rPr>
          <w:rStyle w:val="NormalTok"/>
        </w:rPr>
        <w:t xml:space="preserve"> backoffMinutes</w:t>
      </w:r>
      <w:r>
        <w:rPr>
          <w:rStyle w:val="OperatorTok"/>
        </w:rPr>
        <w:t xml:space="preserve">;</w:t>
      </w:r>
      <w:r>
        <w:br/>
      </w:r>
      <w:r>
        <w:br/>
      </w:r>
      <w:r>
        <w:rPr>
          <w:rStyle w:val="NormalTok"/>
        </w:rPr>
        <w:t xml:space="preserve">    </w:t>
      </w:r>
      <w:r>
        <w:rPr>
          <w:rStyle w:val="CommentTok"/>
        </w:rPr>
        <w:t xml:space="preserve">/**</w:t>
      </w:r>
      <w:r>
        <w:rPr>
          <w:rStyle w:val="NormalTok"/>
        </w:rPr>
        <w:t xml:space="preserve"> Transient backoff map</w:t>
      </w:r>
      <w:r>
        <w:rPr>
          <w:rStyle w:val="CommentTok"/>
        </w:rPr>
        <w:t xml:space="preserve">:</w:t>
      </w:r>
      <w:r>
        <w:rPr>
          <w:rStyle w:val="NormalTok"/>
        </w:rPr>
        <w:t xml:space="preserve"> row id </w:t>
      </w:r>
      <w:r>
        <w:rPr>
          <w:rStyle w:val="CommentTok"/>
        </w:rPr>
        <w:t xml:space="preserve">→</w:t>
      </w:r>
      <w:r>
        <w:rPr>
          <w:rStyle w:val="NormalTok"/>
        </w:rPr>
        <w:t xml:space="preserve"> last attempt timestamp</w:t>
      </w:r>
      <w:r>
        <w:rPr>
          <w:rStyle w:val="CommentTok"/>
        </w:rPr>
        <w:t xml:space="preserve">. </w:t>
      </w:r>
      <w:r>
        <w:rPr>
          <w:rStyle w:val="NormalTok"/>
        </w:rPr>
        <w:t xml:space="preserve">Cleared tr</w:t>
      </w:r>
      <w:r>
        <w:rPr>
          <w:rStyle w:val="CommentTok"/>
        </w:rPr>
        <w:t xml:space="preserve">ê</w:t>
      </w:r>
      <w:r>
        <w:rPr>
          <w:rStyle w:val="NormalTok"/>
        </w:rPr>
        <w:t xml:space="preserve">n restart</w:t>
      </w:r>
      <w:r>
        <w:rPr>
          <w:rStyle w:val="CommentTok"/>
        </w:rPr>
        <w:t xml:space="preserve">.</w:t>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ConcurrentHashMap</w:t>
      </w:r>
      <w:r>
        <w:rPr>
          <w:rStyle w:val="OperatorTok"/>
        </w:rPr>
        <w:t xml:space="preserve">&lt;</w:t>
      </w:r>
      <w:r>
        <w:rPr>
          <w:rStyle w:val="BuiltInTok"/>
        </w:rPr>
        <w:t xml:space="preserve">UUID</w:t>
      </w:r>
      <w:r>
        <w:rPr>
          <w:rStyle w:val="OperatorTok"/>
        </w:rPr>
        <w:t xml:space="preserve">,</w:t>
      </w:r>
      <w:r>
        <w:rPr>
          <w:rStyle w:val="NormalTok"/>
        </w:rPr>
        <w:t xml:space="preserve"> LocalDateTime</w:t>
      </w:r>
      <w:r>
        <w:rPr>
          <w:rStyle w:val="OperatorTok"/>
        </w:rPr>
        <w:t xml:space="preserve">&gt;</w:t>
      </w:r>
      <w:r>
        <w:rPr>
          <w:rStyle w:val="NormalTok"/>
        </w:rPr>
        <w:t xml:space="preserve"> lastAttemptAt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ConcurrentHashMap</w:t>
      </w:r>
      <w:r>
        <w:rPr>
          <w:rStyle w:val="OperatorTok"/>
        </w:rPr>
        <w:t xml:space="preserve">&lt;&gt;();</w:t>
      </w:r>
      <w:r>
        <w:br/>
      </w:r>
      <w:r>
        <w:br/>
      </w:r>
      <w:r>
        <w:rPr>
          <w:rStyle w:val="NormalTok"/>
        </w:rPr>
        <w:t xml:space="preserve">    </w:t>
      </w:r>
      <w:r>
        <w:rPr>
          <w:rStyle w:val="AttributeTok"/>
        </w:rPr>
        <w:t xml:space="preserve">@Scheduled</w:t>
      </w:r>
      <w:r>
        <w:rPr>
          <w:rStyle w:val="OperatorTok"/>
        </w:rPr>
        <w:t xml:space="preserve">(</w:t>
      </w:r>
      <w:r>
        <w:rPr>
          <w:rStyle w:val="NormalTok"/>
        </w:rPr>
        <w:t xml:space="preserve">fixedDelayString </w:t>
      </w:r>
      <w:r>
        <w:rPr>
          <w:rStyle w:val="OperatorTok"/>
        </w:rPr>
        <w:t xml:space="preserve">=</w:t>
      </w:r>
      <w:r>
        <w:rPr>
          <w:rStyle w:val="NormalTok"/>
        </w:rPr>
        <w:t xml:space="preserve"> </w:t>
      </w:r>
      <w:r>
        <w:rPr>
          <w:rStyle w:val="StringTok"/>
        </w:rPr>
        <w:t xml:space="preserve">"${outbox.dispatcher.poll-interval-ms:10000}"</w:t>
      </w:r>
      <w:r>
        <w:rPr>
          <w:rStyle w:val="OperatorTok"/>
        </w:rPr>
        <w:t xml:space="preserve">)</w:t>
      </w:r>
      <w:r>
        <w:br/>
      </w:r>
      <w:r>
        <w:rPr>
          <w:rStyle w:val="NormalTok"/>
        </w:rPr>
        <w:t xml:space="preserve">    </w:t>
      </w:r>
      <w:r>
        <w:rPr>
          <w:rStyle w:val="AttributeTok"/>
        </w:rPr>
        <w:t xml:space="preserve">@Transactional</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dispatch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SubscriptionOutboxEvent</w:t>
      </w:r>
      <w:r>
        <w:rPr>
          <w:rStyle w:val="OperatorTok"/>
        </w:rPr>
        <w:t xml:space="preserve">&gt;</w:t>
      </w:r>
      <w:r>
        <w:rPr>
          <w:rStyle w:val="NormalTok"/>
        </w:rPr>
        <w:t xml:space="preserve"> pending </w:t>
      </w:r>
      <w:r>
        <w:rPr>
          <w:rStyle w:val="OperatorTok"/>
        </w:rPr>
        <w:t xml:space="preserve">=</w:t>
      </w:r>
      <w:r>
        <w:rPr>
          <w:rStyle w:val="NormalTok"/>
        </w:rPr>
        <w:t xml:space="preserve"> outboxRepository</w:t>
      </w:r>
      <w:r>
        <w:rPr>
          <w:rStyle w:val="OperatorTok"/>
        </w:rPr>
        <w:t xml:space="preserve">.</w:t>
      </w:r>
      <w:r>
        <w:rPr>
          <w:rStyle w:val="FunctionTok"/>
        </w:rPr>
        <w:t xml:space="preserve">findByDispatchedAtIsNullOrderByCreatedAtAsc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pending</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undispatchedCount</w:t>
      </w:r>
      <w:r>
        <w:rPr>
          <w:rStyle w:val="OperatorTok"/>
        </w:rPr>
        <w:t xml:space="preserve">.</w:t>
      </w:r>
      <w:r>
        <w:rPr>
          <w:rStyle w:val="FunctionTok"/>
        </w:rPr>
        <w:t xml:space="preserve">set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processed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skipped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failed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SubscriptionOutboxEvent event </w:t>
      </w:r>
      <w:r>
        <w:rPr>
          <w:rStyle w:val="OperatorTok"/>
        </w:rPr>
        <w:t xml:space="preserve">:</w:t>
      </w:r>
      <w:r>
        <w:rPr>
          <w:rStyle w:val="NormalTok"/>
        </w:rPr>
        <w:t xml:space="preserve"> pending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processed </w:t>
      </w:r>
      <w:r>
        <w:rPr>
          <w:rStyle w:val="OperatorTok"/>
        </w:rPr>
        <w:t xml:space="preserve">&gt;=</w:t>
      </w:r>
      <w:r>
        <w:rPr>
          <w:rStyle w:val="NormalTok"/>
        </w:rPr>
        <w:t xml:space="preserve"> batchSize</w:t>
      </w:r>
      <w:r>
        <w:rPr>
          <w:rStyle w:val="OperatorTok"/>
        </w:rPr>
        <w:t xml:space="preserve">)</w:t>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mmentTok"/>
        </w:rPr>
        <w:t xml:space="preserve">// Backoff check — skip rows attempted within last N minutes</w:t>
      </w:r>
      <w:r>
        <w:br/>
      </w:r>
      <w:r>
        <w:rPr>
          <w:rStyle w:val="NormalTok"/>
        </w:rPr>
        <w:t xml:space="preserve">            LocalDateTime lastAttempt </w:t>
      </w:r>
      <w:r>
        <w:rPr>
          <w:rStyle w:val="OperatorTok"/>
        </w:rPr>
        <w:t xml:space="preserve">=</w:t>
      </w:r>
      <w:r>
        <w:rPr>
          <w:rStyle w:val="NormalTok"/>
        </w:rPr>
        <w:t xml:space="preserve"> lastAttemptAt</w:t>
      </w:r>
      <w:r>
        <w:rPr>
          <w:rStyle w:val="OperatorTok"/>
        </w:rPr>
        <w:t xml:space="preserve">.</w:t>
      </w:r>
      <w:r>
        <w:rPr>
          <w:rStyle w:val="FunctionTok"/>
        </w:rPr>
        <w:t xml:space="preserve">get</w:t>
      </w:r>
      <w:r>
        <w:rPr>
          <w:rStyle w:val="OperatorTok"/>
        </w:rPr>
        <w:t xml:space="preserve">(</w:t>
      </w:r>
      <w:r>
        <w:rPr>
          <w:rStyle w:val="NormalTok"/>
        </w:rPr>
        <w:t xml:space="preserve">event</w:t>
      </w:r>
      <w:r>
        <w:rPr>
          <w:rStyle w:val="OperatorTok"/>
        </w:rPr>
        <w:t xml:space="preserve">.</w:t>
      </w:r>
      <w:r>
        <w:rPr>
          <w:rStyle w:val="FunctionTok"/>
        </w:rPr>
        <w:t xml:space="preserve">getId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lastAttempt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&amp;&amp;</w:t>
      </w:r>
      <w:r>
        <w:rPr>
          <w:rStyle w:val="NormalTok"/>
        </w:rPr>
        <w:t xml:space="preserve"> lastAttempt</w:t>
      </w:r>
      <w:r>
        <w:rPr>
          <w:rStyle w:val="OperatorTok"/>
        </w:rPr>
        <w:t xml:space="preserve">.</w:t>
      </w:r>
      <w:r>
        <w:rPr>
          <w:rStyle w:val="FunctionTok"/>
        </w:rPr>
        <w:t xml:space="preserve">isAfter</w:t>
      </w:r>
      <w:r>
        <w:rPr>
          <w:rStyle w:val="OperatorTok"/>
        </w:rPr>
        <w:t xml:space="preserve">(</w:t>
      </w:r>
      <w:r>
        <w:rPr>
          <w:rStyle w:val="NormalTok"/>
        </w:rPr>
        <w:t xml:space="preserve">LocalDateTime</w:t>
      </w:r>
      <w:r>
        <w:rPr>
          <w:rStyle w:val="OperatorTok"/>
        </w:rPr>
        <w:t xml:space="preserve">.</w:t>
      </w:r>
      <w:r>
        <w:rPr>
          <w:rStyle w:val="FunctionTok"/>
        </w:rPr>
        <w:t xml:space="preserve">now</w:t>
      </w:r>
      <w:r>
        <w:rPr>
          <w:rStyle w:val="OperatorTok"/>
        </w:rPr>
        <w:t xml:space="preserve">().</w:t>
      </w:r>
      <w:r>
        <w:rPr>
          <w:rStyle w:val="FunctionTok"/>
        </w:rPr>
        <w:t xml:space="preserve">minusMinutes</w:t>
      </w:r>
      <w:r>
        <w:rPr>
          <w:rStyle w:val="OperatorTok"/>
        </w:rPr>
        <w:t xml:space="preserve">(</w:t>
      </w:r>
      <w:r>
        <w:rPr>
          <w:rStyle w:val="NormalTok"/>
        </w:rPr>
        <w:t xml:space="preserve">backoffMinutes</w:t>
      </w:r>
      <w:r>
        <w:rPr>
          <w:rStyle w:val="OperatorTok"/>
        </w:rPr>
        <w:t xml:space="preserve">)))</w:t>
      </w:r>
      <w:r>
        <w:rPr>
          <w:rStyle w:val="NormalTok"/>
        </w:rPr>
        <w:t xml:space="preserve"> </w:t>
      </w:r>
      <w:r>
        <w:rPr>
          <w:rStyle w:val="OperatorTok"/>
        </w:rPr>
        <w:t xml:space="preserve">{</w:t>
      </w:r>
      <w:r>
        <w:br/>
      </w:r>
      <w:r>
        <w:rPr>
          <w:rStyle w:val="NormalTok"/>
        </w:rPr>
        <w:t xml:space="preserve">                skipped</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rabbitTemplate</w:t>
      </w:r>
      <w:r>
        <w:rPr>
          <w:rStyle w:val="OperatorTok"/>
        </w:rPr>
        <w:t xml:space="preserve">.</w:t>
      </w:r>
      <w:r>
        <w:rPr>
          <w:rStyle w:val="FunctionTok"/>
        </w:rPr>
        <w:t xml:space="preserve">convertAndSend</w:t>
      </w:r>
      <w:r>
        <w:rPr>
          <w:rStyle w:val="OperatorTok"/>
        </w:rPr>
        <w:t xml:space="preserve">(</w:t>
      </w:r>
      <w:r>
        <w:br/>
      </w:r>
      <w:r>
        <w:rPr>
          <w:rStyle w:val="NormalTok"/>
        </w:rPr>
        <w:t xml:space="preserve">                    EmailQueueConfig</w:t>
      </w:r>
      <w:r>
        <w:rPr>
          <w:rStyle w:val="OperatorTok"/>
        </w:rPr>
        <w:t xml:space="preserve">.</w:t>
      </w:r>
      <w:r>
        <w:rPr>
          <w:rStyle w:val="FunctionTok"/>
        </w:rPr>
        <w:t xml:space="preserve">EMAIL_EXCHANGE</w:t>
      </w:r>
      <w:r>
        <w:rPr>
          <w:rStyle w:val="OperatorTok"/>
        </w:rPr>
        <w:t xml:space="preserve">,</w:t>
      </w:r>
      <w:r>
        <w:br/>
      </w:r>
      <w:r>
        <w:rPr>
          <w:rStyle w:val="NormalTok"/>
        </w:rPr>
        <w:t xml:space="preserve">                    event</w:t>
      </w:r>
      <w:r>
        <w:rPr>
          <w:rStyle w:val="OperatorTok"/>
        </w:rPr>
        <w:t xml:space="preserve">.</w:t>
      </w:r>
      <w:r>
        <w:rPr>
          <w:rStyle w:val="FunctionTok"/>
        </w:rPr>
        <w:t xml:space="preserve">getTopic</w:t>
      </w:r>
      <w:r>
        <w:rPr>
          <w:rStyle w:val="OperatorTok"/>
        </w:rPr>
        <w:t xml:space="preserve">(),</w:t>
      </w:r>
      <w:r>
        <w:br/>
      </w:r>
      <w:r>
        <w:rPr>
          <w:rStyle w:val="NormalTok"/>
        </w:rPr>
        <w:t xml:space="preserve">                    event</w:t>
      </w:r>
      <w:r>
        <w:rPr>
          <w:rStyle w:val="OperatorTok"/>
        </w:rPr>
        <w:t xml:space="preserve">.</w:t>
      </w:r>
      <w:r>
        <w:rPr>
          <w:rStyle w:val="FunctionTok"/>
        </w:rPr>
        <w:t xml:space="preserve">getPayload</w:t>
      </w:r>
      <w:r>
        <w:rPr>
          <w:rStyle w:val="OperatorTok"/>
        </w:rPr>
        <w:t xml:space="preserve">()</w:t>
      </w:r>
      <w:r>
        <w:br/>
      </w:r>
      <w:r>
        <w:rPr>
          <w:rStyle w:val="NormalTok"/>
        </w:rPr>
        <w:t xml:space="preserve">                </w:t>
      </w:r>
      <w:r>
        <w:rPr>
          <w:rStyle w:val="OperatorTok"/>
        </w:rPr>
        <w:t xml:space="preserve">);</w:t>
      </w:r>
      <w:r>
        <w:br/>
      </w:r>
      <w:r>
        <w:rPr>
          <w:rStyle w:val="NormalTok"/>
        </w:rPr>
        <w:t xml:space="preserve">                event</w:t>
      </w:r>
      <w:r>
        <w:rPr>
          <w:rStyle w:val="OperatorTok"/>
        </w:rPr>
        <w:t xml:space="preserve">.</w:t>
      </w:r>
      <w:r>
        <w:rPr>
          <w:rStyle w:val="FunctionTok"/>
        </w:rPr>
        <w:t xml:space="preserve">setDispatchedAt</w:t>
      </w:r>
      <w:r>
        <w:rPr>
          <w:rStyle w:val="OperatorTok"/>
        </w:rPr>
        <w:t xml:space="preserve">(</w:t>
      </w:r>
      <w:r>
        <w:rPr>
          <w:rStyle w:val="NormalTok"/>
        </w:rPr>
        <w:t xml:space="preserve">LocalDateTime</w:t>
      </w:r>
      <w:r>
        <w:rPr>
          <w:rStyle w:val="OperatorTok"/>
        </w:rPr>
        <w:t xml:space="preserve">.</w:t>
      </w:r>
      <w:r>
        <w:rPr>
          <w:rStyle w:val="FunctionTok"/>
        </w:rPr>
        <w:t xml:space="preserve">now</w:t>
      </w:r>
      <w:r>
        <w:rPr>
          <w:rStyle w:val="OperatorTok"/>
        </w:rPr>
        <w:t xml:space="preserve">());</w:t>
      </w:r>
      <w:r>
        <w:br/>
      </w:r>
      <w:r>
        <w:rPr>
          <w:rStyle w:val="NormalTok"/>
        </w:rPr>
        <w:t xml:space="preserve">                outboxRepository</w:t>
      </w:r>
      <w:r>
        <w:rPr>
          <w:rStyle w:val="OperatorTok"/>
        </w:rPr>
        <w:t xml:space="preserve">.</w:t>
      </w:r>
      <w:r>
        <w:rPr>
          <w:rStyle w:val="FunctionTok"/>
        </w:rPr>
        <w:t xml:space="preserve">save</w:t>
      </w:r>
      <w:r>
        <w:rPr>
          <w:rStyle w:val="OperatorTok"/>
        </w:rPr>
        <w:t xml:space="preserve">(</w:t>
      </w:r>
      <w:r>
        <w:rPr>
          <w:rStyle w:val="NormalTok"/>
        </w:rPr>
        <w:t xml:space="preserve">event</w:t>
      </w:r>
      <w:r>
        <w:rPr>
          <w:rStyle w:val="OperatorTok"/>
        </w:rPr>
        <w:t xml:space="preserve">);</w:t>
      </w:r>
      <w:r>
        <w:br/>
      </w:r>
      <w:r>
        <w:rPr>
          <w:rStyle w:val="NormalTok"/>
        </w:rPr>
        <w:t xml:space="preserve">                lastAttemptAt</w:t>
      </w:r>
      <w:r>
        <w:rPr>
          <w:rStyle w:val="OperatorTok"/>
        </w:rPr>
        <w:t xml:space="preserve">.</w:t>
      </w:r>
      <w:r>
        <w:rPr>
          <w:rStyle w:val="FunctionTok"/>
        </w:rPr>
        <w:t xml:space="preserve">remove</w:t>
      </w:r>
      <w:r>
        <w:rPr>
          <w:rStyle w:val="OperatorTok"/>
        </w:rPr>
        <w:t xml:space="preserve">(</w:t>
      </w:r>
      <w:r>
        <w:rPr>
          <w:rStyle w:val="NormalTok"/>
        </w:rPr>
        <w:t xml:space="preserve">event</w:t>
      </w:r>
      <w:r>
        <w:rPr>
          <w:rStyle w:val="OperatorTok"/>
        </w:rPr>
        <w:t xml:space="preserve">.</w:t>
      </w:r>
      <w:r>
        <w:rPr>
          <w:rStyle w:val="FunctionTok"/>
        </w:rPr>
        <w:t xml:space="preserve">getId</w:t>
      </w:r>
      <w:r>
        <w:rPr>
          <w:rStyle w:val="OperatorTok"/>
        </w:rPr>
        <w:t xml:space="preserve">());</w:t>
      </w:r>
      <w:r>
        <w:br/>
      </w:r>
      <w:r>
        <w:rPr>
          <w:rStyle w:val="NormalTok"/>
        </w:rPr>
        <w:t xml:space="preserve">                processed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lastAttemptAt</w:t>
      </w:r>
      <w:r>
        <w:rPr>
          <w:rStyle w:val="OperatorTok"/>
        </w:rPr>
        <w:t xml:space="preserve">.</w:t>
      </w:r>
      <w:r>
        <w:rPr>
          <w:rStyle w:val="FunctionTok"/>
        </w:rPr>
        <w:t xml:space="preserve">put</w:t>
      </w:r>
      <w:r>
        <w:rPr>
          <w:rStyle w:val="OperatorTok"/>
        </w:rPr>
        <w:t xml:space="preserve">(</w:t>
      </w:r>
      <w:r>
        <w:rPr>
          <w:rStyle w:val="NormalTok"/>
        </w:rPr>
        <w:t xml:space="preserve">event</w:t>
      </w:r>
      <w:r>
        <w:rPr>
          <w:rStyle w:val="OperatorTok"/>
        </w:rPr>
        <w:t xml:space="preserve">.</w:t>
      </w:r>
      <w:r>
        <w:rPr>
          <w:rStyle w:val="FunctionTok"/>
        </w:rPr>
        <w:t xml:space="preserve">getId</w:t>
      </w:r>
      <w:r>
        <w:rPr>
          <w:rStyle w:val="OperatorTok"/>
        </w:rPr>
        <w:t xml:space="preserve">(),</w:t>
      </w:r>
      <w:r>
        <w:rPr>
          <w:rStyle w:val="NormalTok"/>
        </w:rPr>
        <w:t xml:space="preserve"> LocalDateTime</w:t>
      </w:r>
      <w:r>
        <w:rPr>
          <w:rStyle w:val="OperatorTok"/>
        </w:rPr>
        <w:t xml:space="preserve">.</w:t>
      </w:r>
      <w:r>
        <w:rPr>
          <w:rStyle w:val="FunctionTok"/>
        </w:rPr>
        <w:t xml:space="preserve">now</w:t>
      </w:r>
      <w:r>
        <w:rPr>
          <w:rStyle w:val="OperatorTok"/>
        </w:rPr>
        <w:t xml:space="preserve">());</w:t>
      </w:r>
      <w:r>
        <w:br/>
      </w:r>
      <w:r>
        <w:rPr>
          <w:rStyle w:val="NormalTok"/>
        </w:rPr>
        <w:t xml:space="preserve">                failed</w:t>
      </w:r>
      <w:r>
        <w:rPr>
          <w:rStyle w:val="OperatorTok"/>
        </w:rPr>
        <w:t xml:space="preserve">++;</w:t>
      </w:r>
      <w:r>
        <w:br/>
      </w:r>
      <w:r>
        <w:rPr>
          <w:rStyle w:val="NormalTok"/>
        </w:rPr>
        <w:t xml:space="preserve">                log</w:t>
      </w:r>
      <w:r>
        <w:rPr>
          <w:rStyle w:val="OperatorTok"/>
        </w:rPr>
        <w:t xml:space="preserve">.</w:t>
      </w:r>
      <w:r>
        <w:rPr>
          <w:rStyle w:val="FunctionTok"/>
        </w:rPr>
        <w:t xml:space="preserve">warn</w:t>
      </w:r>
      <w:r>
        <w:rPr>
          <w:rStyle w:val="OperatorTok"/>
        </w:rPr>
        <w:t xml:space="preserve">(</w:t>
      </w:r>
      <w:r>
        <w:rPr>
          <w:rStyle w:val="StringTok"/>
        </w:rPr>
        <w:t xml:space="preserve">"Outbox publish failed: id={} eventType={} topic={} — will retry after {}min: {}"</w:t>
      </w:r>
      <w:r>
        <w:rPr>
          <w:rStyle w:val="OperatorTok"/>
        </w:rPr>
        <w:t xml:space="preserve">,</w:t>
      </w:r>
      <w:r>
        <w:br/>
      </w:r>
      <w:r>
        <w:rPr>
          <w:rStyle w:val="NormalTok"/>
        </w:rPr>
        <w:t xml:space="preserve">                    event</w:t>
      </w:r>
      <w:r>
        <w:rPr>
          <w:rStyle w:val="OperatorTok"/>
        </w:rPr>
        <w:t xml:space="preserve">.</w:t>
      </w:r>
      <w:r>
        <w:rPr>
          <w:rStyle w:val="FunctionTok"/>
        </w:rPr>
        <w:t xml:space="preserve">getId</w:t>
      </w:r>
      <w:r>
        <w:rPr>
          <w:rStyle w:val="OperatorTok"/>
        </w:rPr>
        <w:t xml:space="preserve">(),</w:t>
      </w:r>
      <w:r>
        <w:rPr>
          <w:rStyle w:val="NormalTok"/>
        </w:rPr>
        <w:t xml:space="preserve"> event</w:t>
      </w:r>
      <w:r>
        <w:rPr>
          <w:rStyle w:val="OperatorTok"/>
        </w:rPr>
        <w:t xml:space="preserve">.</w:t>
      </w:r>
      <w:r>
        <w:rPr>
          <w:rStyle w:val="FunctionTok"/>
        </w:rPr>
        <w:t xml:space="preserve">getEventType</w:t>
      </w:r>
      <w:r>
        <w:rPr>
          <w:rStyle w:val="OperatorTok"/>
        </w:rPr>
        <w:t xml:space="preserve">(),</w:t>
      </w:r>
      <w:r>
        <w:rPr>
          <w:rStyle w:val="NormalTok"/>
        </w:rPr>
        <w:t xml:space="preserve"> event</w:t>
      </w:r>
      <w:r>
        <w:rPr>
          <w:rStyle w:val="OperatorTok"/>
        </w:rPr>
        <w:t xml:space="preserve">.</w:t>
      </w:r>
      <w:r>
        <w:rPr>
          <w:rStyle w:val="FunctionTok"/>
        </w:rPr>
        <w:t xml:space="preserve">getTopic</w:t>
      </w:r>
      <w:r>
        <w:rPr>
          <w:rStyle w:val="OperatorTok"/>
        </w:rPr>
        <w:t xml:space="preserve">(),</w:t>
      </w:r>
      <w:r>
        <w:rPr>
          <w:rStyle w:val="NormalTok"/>
        </w:rPr>
        <w:t xml:space="preserve"> backoffMinutes</w:t>
      </w:r>
      <w:r>
        <w:rPr>
          <w:rStyle w:val="OperatorTok"/>
        </w:rPr>
        <w:t xml:space="preserve">,</w:t>
      </w:r>
      <w:r>
        <w:rPr>
          <w:rStyle w:val="NormalTok"/>
        </w:rPr>
        <w:t xml:space="preserve"> ex</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processed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failed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info</w:t>
      </w:r>
      <w:r>
        <w:rPr>
          <w:rStyle w:val="OperatorTok"/>
        </w:rPr>
        <w:t xml:space="preserve">(</w:t>
      </w:r>
      <w:r>
        <w:rPr>
          <w:rStyle w:val="StringTok"/>
        </w:rPr>
        <w:t xml:space="preserve">"Outbox dispatch cycle: pending={} processed={} skipped(backoff)={} failed={}"</w:t>
      </w:r>
      <w:r>
        <w:rPr>
          <w:rStyle w:val="OperatorTok"/>
        </w:rPr>
        <w:t xml:space="preserve">,</w:t>
      </w:r>
      <w:r>
        <w:br/>
      </w:r>
      <w:r>
        <w:rPr>
          <w:rStyle w:val="NormalTok"/>
        </w:rPr>
        <w:t xml:space="preserve">                pending</w:t>
      </w:r>
      <w:r>
        <w:rPr>
          <w:rStyle w:val="OperatorTok"/>
        </w:rPr>
        <w:t xml:space="preserve">.</w:t>
      </w:r>
      <w:r>
        <w:rPr>
          <w:rStyle w:val="FunctionTok"/>
        </w:rPr>
        <w:t xml:space="preserve">size</w:t>
      </w:r>
      <w:r>
        <w:rPr>
          <w:rStyle w:val="OperatorTok"/>
        </w:rPr>
        <w:t xml:space="preserve">(),</w:t>
      </w:r>
      <w:r>
        <w:rPr>
          <w:rStyle w:val="NormalTok"/>
        </w:rPr>
        <w:t xml:space="preserve"> processed</w:t>
      </w:r>
      <w:r>
        <w:rPr>
          <w:rStyle w:val="OperatorTok"/>
        </w:rPr>
        <w:t xml:space="preserve">,</w:t>
      </w:r>
      <w:r>
        <w:rPr>
          <w:rStyle w:val="NormalTok"/>
        </w:rPr>
        <w:t xml:space="preserve"> skipped</w:t>
      </w:r>
      <w:r>
        <w:rPr>
          <w:rStyle w:val="OperatorTok"/>
        </w:rPr>
        <w:t xml:space="preserve">,</w:t>
      </w:r>
      <w:r>
        <w:rPr>
          <w:rStyle w:val="NormalTok"/>
        </w:rPr>
        <w:t xml:space="preserve"> failed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Source:</w:t>
      </w:r>
      <w:r>
        <w:t xml:space="preserve"> </w:t>
      </w:r>
      <w:r>
        <w:rPr>
          <w:rStyle w:val="VerbatimChar"/>
        </w:rPr>
        <w:t xml:space="preserve">kitehub/kitehub-subscription/src/main/java/com/kitehub/subscription/outbox/SubscriptionOutboxDispatcher.java:50-163</w:t>
      </w:r>
    </w:p>
    <w:bookmarkEnd w:id="162"/>
    <w:bookmarkStart w:id="163" w:name="phân-tích-2"/>
    <w:p>
      <w:pPr>
        <w:pStyle w:val="Heading3"/>
      </w:pPr>
      <w:r>
        <w:t xml:space="preserve">Phân tích</w:t>
      </w:r>
    </w:p>
    <w:p>
      <w:pPr>
        <w:pStyle w:val="FirstParagraph"/>
      </w:pPr>
      <w:r>
        <w:t xml:space="preserve">Snippet thể hiện 5 design choice:</w:t>
      </w:r>
    </w:p>
    <w:p>
      <w:pPr>
        <w:pStyle w:val="Compact"/>
        <w:numPr>
          <w:ilvl w:val="0"/>
          <w:numId w:val="1066"/>
        </w:numPr>
      </w:pPr>
      <w:r>
        <w:rPr>
          <w:rStyle w:val="VerbatimChar"/>
          <w:b/>
          <w:bCs/>
        </w:rPr>
        <w:t xml:space="preserve">@ConditionalOnProperty</w:t>
      </w:r>
      <w:r>
        <w:t xml:space="preserve"> </w:t>
      </w:r>
      <w:r>
        <w:t xml:space="preserve">— Dispatcher có thể disable qua property</w:t>
      </w:r>
      <w:r>
        <w:t xml:space="preserve"> </w:t>
      </w:r>
      <w:r>
        <w:rPr>
          <w:rStyle w:val="VerbatimChar"/>
        </w:rPr>
        <w:t xml:space="preserve">outbox.dispatcher.enabled=false</w:t>
      </w:r>
      <w:r>
        <w:t xml:space="preserve"> </w:t>
      </w:r>
      <w:r>
        <w:t xml:space="preserve">(cho test fixture hoặc maintenance mode); default enable nếu property thiếu (</w:t>
      </w:r>
      <w:r>
        <w:rPr>
          <w:rStyle w:val="VerbatimChar"/>
        </w:rPr>
        <w:t xml:space="preserve">matchIfMissing = true</w:t>
      </w:r>
      <w:r>
        <w:t xml:space="preserve">)</w:t>
      </w:r>
    </w:p>
    <w:p>
      <w:pPr>
        <w:pStyle w:val="Compact"/>
        <w:numPr>
          <w:ilvl w:val="0"/>
          <w:numId w:val="1066"/>
        </w:numPr>
      </w:pPr>
      <w:r>
        <w:rPr>
          <w:rStyle w:val="VerbatimChar"/>
          <w:b/>
          <w:bCs/>
        </w:rPr>
        <w:t xml:space="preserve">@Scheduled(fixedDelayString)</w:t>
      </w:r>
      <w:r>
        <w:t xml:space="preserve"> </w:t>
      </w:r>
      <w:r>
        <w:t xml:space="preserve">— Spring Scheduling poll mỗi 10s;</w:t>
      </w:r>
      <w:r>
        <w:t xml:space="preserve"> </w:t>
      </w:r>
      <w:r>
        <w:rPr>
          <w:rStyle w:val="VerbatimChar"/>
        </w:rPr>
        <w:t xml:space="preserve">fixedDelay</w:t>
      </w:r>
      <w:r>
        <w:t xml:space="preserve"> </w:t>
      </w:r>
      <w:r>
        <w:t xml:space="preserve">đảm bảo previous cycle finish trước cycle mới start (tránh concurrent dispatch)</w:t>
      </w:r>
    </w:p>
    <w:p>
      <w:pPr>
        <w:pStyle w:val="Compact"/>
        <w:numPr>
          <w:ilvl w:val="0"/>
          <w:numId w:val="1066"/>
        </w:numPr>
      </w:pPr>
      <w:r>
        <w:rPr>
          <w:b/>
          <w:bCs/>
        </w:rPr>
        <w:t xml:space="preserve">Batch size guard</w:t>
      </w:r>
      <w:r>
        <w:t xml:space="preserve"> </w:t>
      </w:r>
      <w:r>
        <w:t xml:space="preserve">— Mỗi cycle xử lý tối đa 50 rows; tránh long-running transaction nếu queue backlog lớn</w:t>
      </w:r>
    </w:p>
    <w:p>
      <w:pPr>
        <w:pStyle w:val="Compact"/>
        <w:numPr>
          <w:ilvl w:val="0"/>
          <w:numId w:val="1066"/>
        </w:numPr>
      </w:pPr>
      <w:r>
        <w:rPr>
          <w:b/>
          <w:bCs/>
        </w:rPr>
        <w:t xml:space="preserve">In-memory backoff</w:t>
      </w:r>
      <w:r>
        <w:t xml:space="preserve"> </w:t>
      </w:r>
      <w:r>
        <w:t xml:space="preserve">— Failed rows không retry ngay lập tức (5 phút backoff) để tránh tight-loop khi RMQ down toàn cục; backoff map transient (clear khi restart) — chấp nhận trade-off: restart sẽ retry sớm hơn, hợp lý vì RMQ recovery thường &lt;5 phút</w:t>
      </w:r>
    </w:p>
    <w:p>
      <w:pPr>
        <w:pStyle w:val="Compact"/>
        <w:numPr>
          <w:ilvl w:val="0"/>
          <w:numId w:val="1066"/>
        </w:numPr>
      </w:pPr>
      <w:r>
        <w:rPr>
          <w:b/>
          <w:bCs/>
        </w:rPr>
        <w:t xml:space="preserve">Metrics Micrometer</w:t>
      </w:r>
      <w:r>
        <w:t xml:space="preserve"> </w:t>
      </w:r>
      <w:r>
        <w:t xml:space="preserve">—</w:t>
      </w:r>
      <w:r>
        <w:t xml:space="preserve"> </w:t>
      </w:r>
      <w:r>
        <w:rPr>
          <w:rStyle w:val="VerbatimChar"/>
        </w:rPr>
        <w:t xml:space="preserve">outbox_undispatched_count</w:t>
      </w:r>
      <w:r>
        <w:t xml:space="preserve"> </w:t>
      </w:r>
      <w:r>
        <w:t xml:space="preserve">(gauge số rows pending),</w:t>
      </w:r>
      <w:r>
        <w:t xml:space="preserve"> </w:t>
      </w:r>
      <w:r>
        <w:rPr>
          <w:rStyle w:val="VerbatimChar"/>
        </w:rPr>
        <w:t xml:space="preserve">outbox_dispatcher_lag_seconds</w:t>
      </w:r>
      <w:r>
        <w:t xml:space="preserve"> </w:t>
      </w:r>
      <w:r>
        <w:t xml:space="preserve">(gauge age của oldest pending),</w:t>
      </w:r>
      <w:r>
        <w:t xml:space="preserve"> </w:t>
      </w:r>
      <w:r>
        <w:rPr>
          <w:rStyle w:val="VerbatimChar"/>
        </w:rPr>
        <w:t xml:space="preserve">outbox_dispatcher_published_total</w:t>
      </w:r>
      <w:r>
        <w:t xml:space="preserve"> </w:t>
      </w:r>
      <w:r>
        <w:t xml:space="preserve">+</w:t>
      </w:r>
      <w:r>
        <w:t xml:space="preserve"> </w:t>
      </w:r>
      <w:r>
        <w:rPr>
          <w:rStyle w:val="VerbatimChar"/>
        </w:rPr>
        <w:t xml:space="preserve">outbox_dispatcher_failed_total</w:t>
      </w:r>
      <w:r>
        <w:t xml:space="preserve"> </w:t>
      </w:r>
      <w:r>
        <w:t xml:space="preserve">(counter); xuất ra Prometheus qua actuator endpoint</w:t>
      </w:r>
      <w:r>
        <w:t xml:space="preserve"> </w:t>
      </w:r>
      <w:r>
        <w:rPr>
          <w:rStyle w:val="VerbatimChar"/>
        </w:rPr>
        <w:t xml:space="preserve">/actuator/prometheus</w:t>
      </w:r>
      <w:r>
        <w:t xml:space="preserve"> </w:t>
      </w:r>
      <w:r>
        <w:t xml:space="preserve">(Section 4.1.3 trình bày observability pipeline)</w:t>
      </w:r>
    </w:p>
    <w:p>
      <w:pPr>
        <w:pStyle w:val="FirstParagraph"/>
      </w:pPr>
      <w:r>
        <w:t xml:space="preserve">Per Wave 91 Bucket A (GAP-605 closes outbox Phase 2): dispatcher đi kèm với</w:t>
      </w:r>
      <w:r>
        <w:t xml:space="preserve"> </w:t>
      </w:r>
      <w:r>
        <w:rPr>
          <w:rStyle w:val="VerbatimChar"/>
        </w:rPr>
        <w:t xml:space="preserve">SubscriptionEventEmitter</w:t>
      </w:r>
      <w:r>
        <w:t xml:space="preserve"> </w:t>
      </w:r>
      <w:r>
        <w:t xml:space="preserve">fast-path — happy-path publish trực tiếp tới RMQ trong cùng transaction với DB write, đồng thời lưu outbox row làm reliability net. Nếu fast-path fail (RMQ down), outbox row stays NULL → dispatcher pick up khi broker recovery. Pattern này gọi là</w:t>
      </w:r>
      <w:r>
        <w:t xml:space="preserve"> </w:t>
      </w:r>
      <w:r>
        <w:t xml:space="preserve">“Outbox + fast-path”</w:t>
      </w:r>
      <w:r>
        <w:t xml:space="preserve"> </w:t>
      </w:r>
      <w:r>
        <w:t xml:space="preserve">— kết hợp low-latency happy-path với reliability guarantee.</w:t>
      </w:r>
    </w:p>
    <w:p>
      <w:r>
        <w:pict>
          <v:rect style="width:0;height:1.5pt" o:hralign="center" o:hrstd="t" o:hr="t"/>
        </w:pict>
      </w:r>
    </w:p>
    <w:bookmarkEnd w:id="163"/>
    <w:bookmarkEnd w:id="164"/>
    <w:bookmarkStart w:id="168" w:name="X76b7814338f5506ef95139c3e726f57de2db6ed"/>
    <w:p>
      <w:pPr>
        <w:pStyle w:val="Heading2"/>
      </w:pPr>
      <w:r>
        <w:t xml:space="preserve">3.5 Beta Access Controller Cluster — REST API 3-Tier</w:t>
      </w:r>
    </w:p>
    <w:bookmarkStart w:id="165" w:name="bối-cảnh-3"/>
    <w:p>
      <w:pPr>
        <w:pStyle w:val="Heading3"/>
      </w:pPr>
      <w:r>
        <w:t xml:space="preserve">Bối cảnh</w:t>
      </w:r>
    </w:p>
    <w:p>
      <w:pPr>
        <w:pStyle w:val="FirstParagraph"/>
      </w:pPr>
      <w:r>
        <w:t xml:space="preserve">Beta Access là feature core của Phase 1 BETA launch — visitors gửi yêu cầu beta access, coordinator (PLATFORM_ADMIN) duyệt qua admin dashboard, hệ thống gửi invite email với 6-digit claim code. Cluster này gồm 5 file (Controller + Service + Entity + DTO + Repository) minh họa 3-tier layering pattern theo nguyên lý Domain-Driven Design [19]: Controller (REST API + authorization), Service (business logic + transaction boundary, ranh giới của domain aggregate), Entity (JPA persistence — mô hình hóa entity nghiệp vụ).</w:t>
      </w:r>
    </w:p>
    <w:p>
      <w:pPr>
        <w:pStyle w:val="BodyText"/>
      </w:pPr>
      <w:r>
        <w:t xml:space="preserve">Snippet sau là controller — minh họa cách</w:t>
      </w:r>
      <w:r>
        <w:t xml:space="preserve"> </w:t>
      </w:r>
      <w:r>
        <w:rPr>
          <w:rStyle w:val="VerbatimChar"/>
        </w:rPr>
        <w:t xml:space="preserve">@PreAuthorize("hasRole('PLATFORM_ADMIN')")</w:t>
      </w:r>
      <w:r>
        <w:t xml:space="preserve"> </w:t>
      </w:r>
      <w:r>
        <w:t xml:space="preserve">guard admin endpoints + cách map DTO ⟷ Entity.</w:t>
      </w:r>
    </w:p>
    <w:bookmarkEnd w:id="165"/>
    <w:bookmarkStart w:id="166" w:name="X40d6763120f390175218f636f31d920faa9eb70"/>
    <w:p>
      <w:pPr>
        <w:pStyle w:val="Heading3"/>
      </w:pPr>
      <w:r>
        <w:t xml:space="preserve">Snippet — BetaAccessController (public + admin endpoints)</w:t>
      </w:r>
    </w:p>
    <w:p>
      <w:pPr>
        <w:pStyle w:val="SourceCode"/>
      </w:pPr>
      <w:r>
        <w:rPr>
          <w:rStyle w:val="AttributeTok"/>
        </w:rPr>
        <w:t xml:space="preserve">@RestController</w:t>
      </w:r>
      <w:r>
        <w:br/>
      </w:r>
      <w:r>
        <w:rPr>
          <w:rStyle w:val="AttributeTok"/>
        </w:rPr>
        <w:t xml:space="preserve">@Slf4j</w:t>
      </w:r>
      <w:r>
        <w:br/>
      </w:r>
      <w:r>
        <w:rPr>
          <w:rStyle w:val="AttributeTok"/>
        </w:rPr>
        <w:t xml:space="preserve">@Tag</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"Beta Access"</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StringTok"/>
        </w:rPr>
        <w:t xml:space="preserve">"Beta tenant invite mechanism (GAP-372 Wave 33 Phase 1 BETA)"</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BetaAccessController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BetaAccessService 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AuthService authService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BetaAccessController</w:t>
      </w:r>
      <w:r>
        <w:rPr>
          <w:rStyle w:val="OperatorTok"/>
        </w:rPr>
        <w:t xml:space="preserve">(</w:t>
      </w:r>
      <w:r>
        <w:rPr>
          <w:rStyle w:val="NormalTok"/>
        </w:rPr>
        <w:t xml:space="preserve">BetaAccessService service</w:t>
      </w:r>
      <w:r>
        <w:rPr>
          <w:rStyle w:val="OperatorTok"/>
        </w:rPr>
        <w:t xml:space="preserve">,</w:t>
      </w:r>
      <w:r>
        <w:rPr>
          <w:rStyle w:val="NormalTok"/>
        </w:rPr>
        <w:t xml:space="preserve"> AuthService authService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service</w:t>
      </w:r>
      <w:r>
        <w:rPr>
          <w:rStyle w:val="NormalTok"/>
        </w:rPr>
        <w:t xml:space="preserve"> </w:t>
      </w:r>
      <w:r>
        <w:rPr>
          <w:rStyle w:val="OperatorTok"/>
        </w:rPr>
        <w:t xml:space="preserve">=</w:t>
      </w:r>
      <w:r>
        <w:rPr>
          <w:rStyle w:val="NormalTok"/>
        </w:rPr>
        <w:t xml:space="preserve"> service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authService</w:t>
      </w:r>
      <w:r>
        <w:rPr>
          <w:rStyle w:val="NormalTok"/>
        </w:rPr>
        <w:t xml:space="preserve"> </w:t>
      </w:r>
      <w:r>
        <w:rPr>
          <w:rStyle w:val="OperatorTok"/>
        </w:rPr>
        <w:t xml:space="preserve">=</w:t>
      </w:r>
      <w:r>
        <w:rPr>
          <w:rStyle w:val="NormalTok"/>
        </w:rPr>
        <w:t xml:space="preserve"> authService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Public endpoints ──────────────────────────────────────────────</w:t>
      </w:r>
      <w:r>
        <w:br/>
      </w:r>
      <w:r>
        <w:br/>
      </w:r>
      <w:r>
        <w:rPr>
          <w:rStyle w:val="NormalTok"/>
        </w:rPr>
        <w:t xml:space="preserve">    </w:t>
      </w:r>
      <w:r>
        <w:rPr>
          <w:rStyle w:val="AttributeTok"/>
        </w:rPr>
        <w:t xml:space="preserve">@Operation</w:t>
      </w:r>
      <w:r>
        <w:rPr>
          <w:rStyle w:val="OperatorTok"/>
        </w:rPr>
        <w:t xml:space="preserve">(</w:t>
      </w:r>
      <w:r>
        <w:rPr>
          <w:rStyle w:val="NormalTok"/>
        </w:rPr>
        <w:t xml:space="preserve">summary </w:t>
      </w:r>
      <w:r>
        <w:rPr>
          <w:rStyle w:val="OperatorTok"/>
        </w:rPr>
        <w:t xml:space="preserve">=</w:t>
      </w:r>
      <w:r>
        <w:rPr>
          <w:rStyle w:val="NormalTok"/>
        </w:rPr>
        <w:t xml:space="preserve"> </w:t>
      </w:r>
      <w:r>
        <w:rPr>
          <w:rStyle w:val="StringTok"/>
        </w:rPr>
        <w:t xml:space="preserve">"Submit a beta access request"</w:t>
      </w:r>
      <w:r>
        <w:rPr>
          <w:rStyle w:val="OperatorTok"/>
        </w:rPr>
        <w:t xml:space="preserve">,</w:t>
      </w:r>
      <w:r>
        <w:br/>
      </w:r>
      <w:r>
        <w:rPr>
          <w:rStyle w:val="NormalTok"/>
        </w:rPr>
        <w:t xml:space="preserve">               description </w:t>
      </w:r>
      <w:r>
        <w:rPr>
          <w:rStyle w:val="OperatorTok"/>
        </w:rPr>
        <w:t xml:space="preserve">=</w:t>
      </w:r>
      <w:r>
        <w:rPr>
          <w:rStyle w:val="NormalTok"/>
        </w:rPr>
        <w:t xml:space="preserve"> </w:t>
      </w:r>
      <w:r>
        <w:rPr>
          <w:rStyle w:val="StringTok"/>
        </w:rPr>
        <w:t xml:space="preserve">"Public unauthenticated endpoint. Honeypot field MUST be empty. "</w:t>
      </w:r>
      <w:r>
        <w:br/>
      </w:r>
      <w:r>
        <w:rPr>
          <w:rStyle w:val="NormalTok"/>
        </w:rPr>
        <w:t xml:space="preserve">                           </w:t>
      </w:r>
      <w:r>
        <w:rPr>
          <w:rStyle w:val="OperatorTok"/>
        </w:rPr>
        <w:t xml:space="preserve">+</w:t>
      </w:r>
      <w:r>
        <w:rPr>
          <w:rStyle w:val="NormalTok"/>
        </w:rPr>
        <w:t xml:space="preserve"> </w:t>
      </w:r>
      <w:r>
        <w:rPr>
          <w:rStyle w:val="StringTok"/>
        </w:rPr>
        <w:t xml:space="preserve">"Rate-limit per IP enforced at gateway + per-email 24h rate limit."</w:t>
      </w:r>
      <w:r>
        <w:rPr>
          <w:rStyle w:val="OperatorTok"/>
        </w:rPr>
        <w:t xml:space="preserve">)</w:t>
      </w:r>
      <w:r>
        <w:br/>
      </w:r>
      <w:r>
        <w:rPr>
          <w:rStyle w:val="NormalTok"/>
        </w:rPr>
        <w:t xml:space="preserve">    </w:t>
      </w:r>
      <w:r>
        <w:rPr>
          <w:rStyle w:val="AttributeTok"/>
        </w:rPr>
        <w:t xml:space="preserve">@PostMapping</w:t>
      </w:r>
      <w:r>
        <w:rPr>
          <w:rStyle w:val="OperatorTok"/>
        </w:rPr>
        <w:t xml:space="preserve">(</w:t>
      </w:r>
      <w:r>
        <w:rPr>
          <w:rStyle w:val="StringTok"/>
        </w:rPr>
        <w:t xml:space="preserve">"/api/v1/auth/request-beta-access"</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BetaRequestResponse</w:t>
      </w:r>
      <w:r>
        <w:rPr>
          <w:rStyle w:val="OperatorTok"/>
        </w:rPr>
        <w:t xml:space="preserve">&gt;</w:t>
      </w:r>
      <w:r>
        <w:rPr>
          <w:rStyle w:val="NormalTok"/>
        </w:rPr>
        <w:t xml:space="preserve"> </w:t>
      </w:r>
      <w:r>
        <w:rPr>
          <w:rStyle w:val="FunctionTok"/>
        </w:rPr>
        <w:t xml:space="preserve">submitRequest</w:t>
      </w:r>
      <w:r>
        <w:rPr>
          <w:rStyle w:val="OperatorTok"/>
        </w:rPr>
        <w:t xml:space="preserve">(</w:t>
      </w:r>
      <w:r>
        <w:br/>
      </w:r>
      <w:r>
        <w:rPr>
          <w:rStyle w:val="NormalTok"/>
        </w:rPr>
        <w:t xml:space="preserve">            </w:t>
      </w:r>
      <w:r>
        <w:rPr>
          <w:rStyle w:val="AttributeTok"/>
        </w:rPr>
        <w:t xml:space="preserve">@Valid</w:t>
      </w:r>
      <w:r>
        <w:rPr>
          <w:rStyle w:val="NormalTok"/>
        </w:rPr>
        <w:t xml:space="preserve"> </w:t>
      </w:r>
      <w:r>
        <w:rPr>
          <w:rStyle w:val="AttributeTok"/>
        </w:rPr>
        <w:t xml:space="preserve">@RequestBody</w:t>
      </w:r>
      <w:r>
        <w:rPr>
          <w:rStyle w:val="NormalTok"/>
        </w:rPr>
        <w:t xml:space="preserve"> BetaRequestDto dto</w:t>
      </w:r>
      <w:r>
        <w:rPr>
          <w:rStyle w:val="OperatorTok"/>
        </w:rPr>
        <w:t xml:space="preserve">,</w:t>
      </w:r>
      <w:r>
        <w:br/>
      </w:r>
      <w:r>
        <w:rPr>
          <w:rStyle w:val="NormalTok"/>
        </w:rPr>
        <w:t xml:space="preserve">            HttpServletRequest request</w:t>
      </w:r>
      <w:r>
        <w:rPr>
          <w:rStyle w:val="OperatorTok"/>
        </w:rPr>
        <w:t xml:space="preserve">)</w:t>
      </w:r>
      <w:r>
        <w:rPr>
          <w:rStyle w:val="NormalTok"/>
        </w:rPr>
        <w:t xml:space="preserve"> </w:t>
      </w:r>
      <w:r>
        <w:rPr>
          <w:rStyle w:val="OperatorTok"/>
        </w:rPr>
        <w:t xml:space="preserve">{</w:t>
      </w:r>
      <w:r>
        <w:br/>
      </w:r>
      <w:r>
        <w:rPr>
          <w:rStyle w:val="NormalTok"/>
        </w:rPr>
        <w:t xml:space="preserve">        BetaAccessRequest saved </w:t>
      </w:r>
      <w:r>
        <w:rPr>
          <w:rStyle w:val="OperatorTok"/>
        </w:rPr>
        <w:t xml:space="preserve">=</w:t>
      </w:r>
      <w:r>
        <w:rPr>
          <w:rStyle w:val="NormalTok"/>
        </w:rPr>
        <w:t xml:space="preserve"> service</w:t>
      </w:r>
      <w:r>
        <w:rPr>
          <w:rStyle w:val="OperatorTok"/>
        </w:rPr>
        <w:t xml:space="preserve">.</w:t>
      </w:r>
      <w:r>
        <w:rPr>
          <w:rStyle w:val="FunctionTok"/>
        </w:rPr>
        <w:t xml:space="preserve">submitRequest</w:t>
      </w:r>
      <w:r>
        <w:rPr>
          <w:rStyle w:val="OperatorTok"/>
        </w:rPr>
        <w:t xml:space="preserve">(</w:t>
      </w:r>
      <w:r>
        <w:rPr>
          <w:rStyle w:val="NormalTok"/>
        </w:rPr>
        <w:t xml:space="preserve">dto</w:t>
      </w:r>
      <w:r>
        <w:rPr>
          <w:rStyle w:val="OperatorTok"/>
        </w:rPr>
        <w:t xml:space="preserve">,</w:t>
      </w:r>
      <w:r>
        <w:rPr>
          <w:rStyle w:val="NormalTok"/>
        </w:rPr>
        <w:t xml:space="preserve"> </w:t>
      </w:r>
      <w:r>
        <w:rPr>
          <w:rStyle w:val="FunctionTok"/>
        </w:rPr>
        <w:t xml:space="preserve">resolveClientIp</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status</w:t>
      </w:r>
      <w:r>
        <w:rPr>
          <w:rStyle w:val="OperatorTok"/>
        </w:rPr>
        <w:t xml:space="preserve">(</w:t>
      </w:r>
      <w:r>
        <w:rPr>
          <w:rStyle w:val="NormalTok"/>
        </w:rPr>
        <w:t xml:space="preserve">HttpStatus</w:t>
      </w:r>
      <w:r>
        <w:rPr>
          <w:rStyle w:val="OperatorTok"/>
        </w:rPr>
        <w:t xml:space="preserve">.</w:t>
      </w:r>
      <w:r>
        <w:rPr>
          <w:rStyle w:val="FunctionTok"/>
        </w:rPr>
        <w:t xml:space="preserve">CREATED</w:t>
      </w:r>
      <w:r>
        <w:rPr>
          <w:rStyle w:val="OperatorTok"/>
        </w:rPr>
        <w:t xml:space="preserve">).</w:t>
      </w:r>
      <w:r>
        <w:rPr>
          <w:rStyle w:val="FunctionTok"/>
        </w:rPr>
        <w:t xml:space="preserve">body</w:t>
      </w:r>
      <w:r>
        <w:rPr>
          <w:rStyle w:val="OperatorTok"/>
        </w:rPr>
        <w:t xml:space="preserve">(</w:t>
      </w:r>
      <w:r>
        <w:rPr>
          <w:rStyle w:val="NormalTok"/>
        </w:rPr>
        <w:t xml:space="preserve">BetaRequestResponse</w:t>
      </w:r>
      <w:r>
        <w:rPr>
          <w:rStyle w:val="OperatorTok"/>
        </w:rPr>
        <w:t xml:space="preserve">.</w:t>
      </w:r>
      <w:r>
        <w:rPr>
          <w:rStyle w:val="FunctionTok"/>
        </w:rPr>
        <w:t xml:space="preserve">from</w:t>
      </w:r>
      <w:r>
        <w:rPr>
          <w:rStyle w:val="OperatorTok"/>
        </w:rPr>
        <w:t xml:space="preserve">(</w:t>
      </w:r>
      <w:r>
        <w:rPr>
          <w:rStyle w:val="NormalTok"/>
        </w:rPr>
        <w:t xml:space="preserve">saved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Admin endpoints — guarded by @PreAuthorize ──────────────────</w:t>
      </w:r>
      <w:r>
        <w:br/>
      </w:r>
      <w:r>
        <w:br/>
      </w:r>
      <w:r>
        <w:rPr>
          <w:rStyle w:val="NormalTok"/>
        </w:rPr>
        <w:t xml:space="preserve">    </w:t>
      </w:r>
      <w:r>
        <w:rPr>
          <w:rStyle w:val="AttributeTok"/>
        </w:rPr>
        <w:t xml:space="preserve">@Operation</w:t>
      </w:r>
      <w:r>
        <w:rPr>
          <w:rStyle w:val="OperatorTok"/>
        </w:rPr>
        <w:t xml:space="preserve">(</w:t>
      </w:r>
      <w:r>
        <w:rPr>
          <w:rStyle w:val="NormalTok"/>
        </w:rPr>
        <w:t xml:space="preserve">summary </w:t>
      </w:r>
      <w:r>
        <w:rPr>
          <w:rStyle w:val="OperatorTok"/>
        </w:rPr>
        <w:t xml:space="preserve">=</w:t>
      </w:r>
      <w:r>
        <w:rPr>
          <w:rStyle w:val="NormalTok"/>
        </w:rPr>
        <w:t xml:space="preserve"> </w:t>
      </w:r>
      <w:r>
        <w:rPr>
          <w:rStyle w:val="StringTok"/>
        </w:rPr>
        <w:t xml:space="preserve">"List beta requests (admin)"</w:t>
      </w:r>
      <w:r>
        <w:rPr>
          <w:rStyle w:val="OperatorTok"/>
        </w:rPr>
        <w:t xml:space="preserve">)</w:t>
      </w:r>
      <w:r>
        <w:br/>
      </w:r>
      <w:r>
        <w:rPr>
          <w:rStyle w:val="NormalTok"/>
        </w:rPr>
        <w:t xml:space="preserve">    </w:t>
      </w:r>
      <w:r>
        <w:rPr>
          <w:rStyle w:val="AttributeTok"/>
        </w:rPr>
        <w:t xml:space="preserve">@GetMapping</w:t>
      </w:r>
      <w:r>
        <w:rPr>
          <w:rStyle w:val="OperatorTok"/>
        </w:rPr>
        <w:t xml:space="preserve">(</w:t>
      </w:r>
      <w:r>
        <w:rPr>
          <w:rStyle w:val="StringTok"/>
        </w:rPr>
        <w:t xml:space="preserve">"/api/v1/admin/beta-requests"</w:t>
      </w:r>
      <w:r>
        <w:rPr>
          <w:rStyle w:val="OperatorTok"/>
        </w:rPr>
        <w:t xml:space="preserve">)</w:t>
      </w:r>
      <w:r>
        <w:br/>
      </w:r>
      <w:r>
        <w:rPr>
          <w:rStyle w:val="NormalTok"/>
        </w:rPr>
        <w:t xml:space="preserve">    </w:t>
      </w:r>
      <w:r>
        <w:rPr>
          <w:rStyle w:val="AttributeTok"/>
        </w:rPr>
        <w:t xml:space="preserve">@PreAuthorize</w:t>
      </w:r>
      <w:r>
        <w:rPr>
          <w:rStyle w:val="OperatorTok"/>
        </w:rPr>
        <w:t xml:space="preserve">(</w:t>
      </w:r>
      <w:r>
        <w:rPr>
          <w:rStyle w:val="StringTok"/>
        </w:rPr>
        <w:t xml:space="preserve">"hasRole('PLATFORM_ADMIN')"</w:t>
      </w:r>
      <w:r>
        <w:rPr>
          <w:rStyle w:val="OperatorTok"/>
        </w:rPr>
        <w:t xml:space="preserve">)</w:t>
      </w:r>
      <w:r>
        <w:br/>
      </w:r>
      <w:r>
        <w:rPr>
          <w:rStyle w:val="NormalTok"/>
        </w:rPr>
        <w:t xml:space="preserve">    </w:t>
      </w:r>
      <w:r>
        <w:rPr>
          <w:rStyle w:val="AttributeTok"/>
        </w:rPr>
        <w:t xml:space="preserve">@Auditable</w:t>
      </w:r>
      <w:r>
        <w:rPr>
          <w:rStyle w:val="OperatorTok"/>
        </w:rPr>
        <w:t xml:space="preserve">(</w:t>
      </w:r>
      <w:r>
        <w:rPr>
          <w:rStyle w:val="NormalTok"/>
        </w:rPr>
        <w:t xml:space="preserve">action </w:t>
      </w:r>
      <w:r>
        <w:rPr>
          <w:rStyle w:val="OperatorTok"/>
        </w:rPr>
        <w:t xml:space="preserve">=</w:t>
      </w:r>
      <w:r>
        <w:rPr>
          <w:rStyle w:val="NormalTok"/>
        </w:rPr>
        <w:t xml:space="preserve"> </w:t>
      </w:r>
      <w:r>
        <w:rPr>
          <w:rStyle w:val="StringTok"/>
        </w:rPr>
        <w:t xml:space="preserve">"BETA_LIST"</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BetaRequestPage</w:t>
      </w:r>
      <w:r>
        <w:rPr>
          <w:rStyle w:val="OperatorTok"/>
        </w:rPr>
        <w:t xml:space="preserve">&gt;</w:t>
      </w:r>
      <w:r>
        <w:rPr>
          <w:rStyle w:val="NormalTok"/>
        </w:rPr>
        <w:t xml:space="preserve"> </w:t>
      </w:r>
      <w:r>
        <w:rPr>
          <w:rStyle w:val="FunctionTok"/>
        </w:rPr>
        <w:t xml:space="preserve">listRequests</w:t>
      </w:r>
      <w:r>
        <w:rPr>
          <w:rStyle w:val="OperatorTok"/>
        </w:rPr>
        <w:t xml:space="preserve">(</w:t>
      </w:r>
      <w:r>
        <w:br/>
      </w:r>
      <w:r>
        <w:rPr>
          <w:rStyle w:val="NormalTok"/>
        </w:rPr>
        <w:t xml:space="preserve">            </w:t>
      </w:r>
      <w:r>
        <w:rPr>
          <w:rStyle w:val="AttributeTok"/>
        </w:rPr>
        <w:t xml:space="preserve">@RequestParam</w:t>
      </w:r>
      <w:r>
        <w:rPr>
          <w:rStyle w:val="OperatorTok"/>
        </w:rPr>
        <w:t xml:space="preserve">(</w:t>
      </w:r>
      <w:r>
        <w:rPr>
          <w:rStyle w:val="NormalTok"/>
        </w:rPr>
        <w:t xml:space="preserve">required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BetaAccessRequestStatus status</w:t>
      </w:r>
      <w:r>
        <w:rPr>
          <w:rStyle w:val="OperatorTok"/>
        </w:rPr>
        <w:t xml:space="preserve">,</w:t>
      </w:r>
      <w:r>
        <w:br/>
      </w:r>
      <w:r>
        <w:rPr>
          <w:rStyle w:val="NormalTok"/>
        </w:rPr>
        <w:t xml:space="preserve">            </w:t>
      </w:r>
      <w:r>
        <w:rPr>
          <w:rStyle w:val="AttributeTok"/>
        </w:rPr>
        <w:t xml:space="preserve">@RequestParam</w:t>
      </w:r>
      <w:r>
        <w:rPr>
          <w:rStyle w:val="OperatorTok"/>
        </w:rPr>
        <w:t xml:space="preserve">(</w:t>
      </w:r>
      <w:r>
        <w:rPr>
          <w:rStyle w:val="NormalTok"/>
        </w:rPr>
        <w:t xml:space="preserve">defaultValue </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DataTypeTok"/>
        </w:rPr>
        <w:t xml:space="preserve">int</w:t>
      </w:r>
      <w:r>
        <w:rPr>
          <w:rStyle w:val="NormalTok"/>
        </w:rPr>
        <w:t xml:space="preserve"> page</w:t>
      </w:r>
      <w:r>
        <w:rPr>
          <w:rStyle w:val="OperatorTok"/>
        </w:rPr>
        <w:t xml:space="preserve">,</w:t>
      </w:r>
      <w:r>
        <w:br/>
      </w:r>
      <w:r>
        <w:rPr>
          <w:rStyle w:val="NormalTok"/>
        </w:rPr>
        <w:t xml:space="preserve">            </w:t>
      </w:r>
      <w:r>
        <w:rPr>
          <w:rStyle w:val="AttributeTok"/>
        </w:rPr>
        <w:t xml:space="preserve">@RequestParam</w:t>
      </w:r>
      <w:r>
        <w:rPr>
          <w:rStyle w:val="OperatorTok"/>
        </w:rPr>
        <w:t xml:space="preserve">(</w:t>
      </w:r>
      <w:r>
        <w:rPr>
          <w:rStyle w:val="NormalTok"/>
        </w:rPr>
        <w:t xml:space="preserve">defaultValue </w:t>
      </w:r>
      <w:r>
        <w:rPr>
          <w:rStyle w:val="OperatorTok"/>
        </w:rPr>
        <w:t xml:space="preserve">=</w:t>
      </w:r>
      <w:r>
        <w:rPr>
          <w:rStyle w:val="NormalTok"/>
        </w:rPr>
        <w:t xml:space="preserve"> </w:t>
      </w:r>
      <w:r>
        <w:rPr>
          <w:rStyle w:val="StringTok"/>
        </w:rPr>
        <w:t xml:space="preserve">"20"</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rPr>
          <w:rStyle w:val="NormalTok"/>
        </w:rPr>
        <w:t xml:space="preserve"> </w:t>
      </w:r>
      <w:r>
        <w:rPr>
          <w:rStyle w:val="OperatorTok"/>
        </w:rPr>
        <w:t xml:space="preserve">{</w:t>
      </w:r>
      <w:r>
        <w:br/>
      </w:r>
      <w:r>
        <w:rPr>
          <w:rStyle w:val="NormalTok"/>
        </w:rPr>
        <w:t xml:space="preserve">        Page</w:t>
      </w:r>
      <w:r>
        <w:rPr>
          <w:rStyle w:val="OperatorTok"/>
        </w:rPr>
        <w:t xml:space="preserve">&lt;</w:t>
      </w:r>
      <w:r>
        <w:rPr>
          <w:rStyle w:val="NormalTok"/>
        </w:rPr>
        <w:t xml:space="preserve">BetaAccessRequest</w:t>
      </w:r>
      <w:r>
        <w:rPr>
          <w:rStyle w:val="OperatorTok"/>
        </w:rPr>
        <w:t xml:space="preserve">&gt;</w:t>
      </w:r>
      <w:r>
        <w:rPr>
          <w:rStyle w:val="NormalTok"/>
        </w:rPr>
        <w:t xml:space="preserve"> result </w:t>
      </w:r>
      <w:r>
        <w:rPr>
          <w:rStyle w:val="OperatorTok"/>
        </w:rPr>
        <w:t xml:space="preserve">=</w:t>
      </w:r>
      <w:r>
        <w:rPr>
          <w:rStyle w:val="NormalTok"/>
        </w:rPr>
        <w:t xml:space="preserve"> service</w:t>
      </w:r>
      <w:r>
        <w:rPr>
          <w:rStyle w:val="OperatorTok"/>
        </w:rPr>
        <w:t xml:space="preserve">.</w:t>
      </w:r>
      <w:r>
        <w:rPr>
          <w:rStyle w:val="FunctionTok"/>
        </w:rPr>
        <w:t xml:space="preserve">listRequests</w:t>
      </w:r>
      <w:r>
        <w:rPr>
          <w:rStyle w:val="OperatorTok"/>
        </w:rPr>
        <w:t xml:space="preserve">(</w:t>
      </w:r>
      <w:r>
        <w:rPr>
          <w:rStyle w:val="NormalTok"/>
        </w:rPr>
        <w:t xml:space="preserve">status</w:t>
      </w:r>
      <w:r>
        <w:rPr>
          <w:rStyle w:val="OperatorTok"/>
        </w:rPr>
        <w:t xml:space="preserve">,</w:t>
      </w:r>
      <w:r>
        <w:rPr>
          <w:rStyle w:val="NormalTok"/>
        </w:rPr>
        <w:t xml:space="preserve"> PageRequest</w:t>
      </w:r>
      <w:r>
        <w:rPr>
          <w:rStyle w:val="OperatorTok"/>
        </w:rPr>
        <w:t xml:space="preserve">.</w:t>
      </w:r>
      <w:r>
        <w:rPr>
          <w:rStyle w:val="FunctionTok"/>
        </w:rPr>
        <w:t xml:space="preserve">of</w:t>
      </w:r>
      <w:r>
        <w:rPr>
          <w:rStyle w:val="OperatorTok"/>
        </w:rPr>
        <w:t xml:space="preserve">(</w:t>
      </w:r>
      <w:r>
        <w:rPr>
          <w:rStyle w:val="NormalTok"/>
        </w:rPr>
        <w:t xml:space="preserve">page</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BetaRequestPage</w:t>
      </w:r>
      <w:r>
        <w:rPr>
          <w:rStyle w:val="OperatorTok"/>
        </w:rPr>
        <w:t xml:space="preserve">.</w:t>
      </w:r>
      <w:r>
        <w:rPr>
          <w:rStyle w:val="FunctionTok"/>
        </w:rPr>
        <w:t xml:space="preserve">from</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@Operation</w:t>
      </w:r>
      <w:r>
        <w:rPr>
          <w:rStyle w:val="OperatorTok"/>
        </w:rPr>
        <w:t xml:space="preserve">(</w:t>
      </w:r>
      <w:r>
        <w:rPr>
          <w:rStyle w:val="NormalTok"/>
        </w:rPr>
        <w:t xml:space="preserve">summary </w:t>
      </w:r>
      <w:r>
        <w:rPr>
          <w:rStyle w:val="OperatorTok"/>
        </w:rPr>
        <w:t xml:space="preserve">=</w:t>
      </w:r>
      <w:r>
        <w:rPr>
          <w:rStyle w:val="NormalTok"/>
        </w:rPr>
        <w:t xml:space="preserve"> </w:t>
      </w:r>
      <w:r>
        <w:rPr>
          <w:rStyle w:val="StringTok"/>
        </w:rPr>
        <w:t xml:space="preserve">"Approve beta request (admin)"</w:t>
      </w:r>
      <w:r>
        <w:rPr>
          <w:rStyle w:val="OperatorTok"/>
        </w:rPr>
        <w:t xml:space="preserve">)</w:t>
      </w:r>
      <w:r>
        <w:br/>
      </w:r>
      <w:r>
        <w:rPr>
          <w:rStyle w:val="NormalTok"/>
        </w:rPr>
        <w:t xml:space="preserve">    </w:t>
      </w:r>
      <w:r>
        <w:rPr>
          <w:rStyle w:val="AttributeTok"/>
        </w:rPr>
        <w:t xml:space="preserve">@PostMapping</w:t>
      </w:r>
      <w:r>
        <w:rPr>
          <w:rStyle w:val="OperatorTok"/>
        </w:rPr>
        <w:t xml:space="preserve">(</w:t>
      </w:r>
      <w:r>
        <w:rPr>
          <w:rStyle w:val="StringTok"/>
        </w:rPr>
        <w:t xml:space="preserve">"/api/v1/admin/beta-requests/{id}/approve"</w:t>
      </w:r>
      <w:r>
        <w:rPr>
          <w:rStyle w:val="OperatorTok"/>
        </w:rPr>
        <w:t xml:space="preserve">)</w:t>
      </w:r>
      <w:r>
        <w:br/>
      </w:r>
      <w:r>
        <w:rPr>
          <w:rStyle w:val="NormalTok"/>
        </w:rPr>
        <w:t xml:space="preserve">    </w:t>
      </w:r>
      <w:r>
        <w:rPr>
          <w:rStyle w:val="AttributeTok"/>
        </w:rPr>
        <w:t xml:space="preserve">@PreAuthorize</w:t>
      </w:r>
      <w:r>
        <w:rPr>
          <w:rStyle w:val="OperatorTok"/>
        </w:rPr>
        <w:t xml:space="preserve">(</w:t>
      </w:r>
      <w:r>
        <w:rPr>
          <w:rStyle w:val="StringTok"/>
        </w:rPr>
        <w:t xml:space="preserve">"hasRole('PLATFORM_ADMIN')"</w:t>
      </w:r>
      <w:r>
        <w:rPr>
          <w:rStyle w:val="OperatorTok"/>
        </w:rPr>
        <w:t xml:space="preserve">)</w:t>
      </w:r>
      <w:r>
        <w:br/>
      </w:r>
      <w:r>
        <w:rPr>
          <w:rStyle w:val="NormalTok"/>
        </w:rPr>
        <w:t xml:space="preserve">    </w:t>
      </w:r>
      <w:r>
        <w:rPr>
          <w:rStyle w:val="AttributeTok"/>
        </w:rPr>
        <w:t xml:space="preserve">@Auditable</w:t>
      </w:r>
      <w:r>
        <w:rPr>
          <w:rStyle w:val="OperatorTok"/>
        </w:rPr>
        <w:t xml:space="preserve">(</w:t>
      </w:r>
      <w:r>
        <w:rPr>
          <w:rStyle w:val="NormalTok"/>
        </w:rPr>
        <w:t xml:space="preserve">action </w:t>
      </w:r>
      <w:r>
        <w:rPr>
          <w:rStyle w:val="OperatorTok"/>
        </w:rPr>
        <w:t xml:space="preserve">=</w:t>
      </w:r>
      <w:r>
        <w:rPr>
          <w:rStyle w:val="NormalTok"/>
        </w:rPr>
        <w:t xml:space="preserve"> </w:t>
      </w:r>
      <w:r>
        <w:rPr>
          <w:rStyle w:val="StringTok"/>
        </w:rPr>
        <w:t xml:space="preserve">"BETA_APPROVE"</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BetaRequestResponse</w:t>
      </w:r>
      <w:r>
        <w:rPr>
          <w:rStyle w:val="OperatorTok"/>
        </w:rPr>
        <w:t xml:space="preserve">&gt;</w:t>
      </w:r>
      <w:r>
        <w:rPr>
          <w:rStyle w:val="NormalTok"/>
        </w:rPr>
        <w:t xml:space="preserve"> </w:t>
      </w:r>
      <w:r>
        <w:rPr>
          <w:rStyle w:val="FunctionTok"/>
        </w:rPr>
        <w:t xml:space="preserve">approve</w:t>
      </w:r>
      <w:r>
        <w:rPr>
          <w:rStyle w:val="OperatorTok"/>
        </w:rPr>
        <w:t xml:space="preserve">(</w:t>
      </w:r>
      <w:r>
        <w:br/>
      </w:r>
      <w:r>
        <w:rPr>
          <w:rStyle w:val="NormalTok"/>
        </w:rPr>
        <w:t xml:space="preserve">            </w:t>
      </w:r>
      <w:r>
        <w:rPr>
          <w:rStyle w:val="AttributeTok"/>
        </w:rPr>
        <w:t xml:space="preserve">@PathVariable</w:t>
      </w:r>
      <w:r>
        <w:rPr>
          <w:rStyle w:val="NormalTok"/>
        </w:rPr>
        <w:t xml:space="preserve"> </w:t>
      </w:r>
      <w:r>
        <w:rPr>
          <w:rStyle w:val="BuiltInTok"/>
        </w:rPr>
        <w:t xml:space="preserve">UUID</w:t>
      </w:r>
      <w:r>
        <w:rPr>
          <w:rStyle w:val="NormalTok"/>
        </w:rPr>
        <w:t xml:space="preserve"> id</w:t>
      </w:r>
      <w:r>
        <w:rPr>
          <w:rStyle w:val="OperatorTok"/>
        </w:rPr>
        <w:t xml:space="preserve">,</w:t>
      </w:r>
      <w:r>
        <w:br/>
      </w:r>
      <w:r>
        <w:rPr>
          <w:rStyle w:val="NormalTok"/>
        </w:rPr>
        <w:t xml:space="preserve">            </w:t>
      </w:r>
      <w:r>
        <w:rPr>
          <w:rStyle w:val="AttributeTok"/>
        </w:rPr>
        <w:t xml:space="preserve">@Valid</w:t>
      </w:r>
      <w:r>
        <w:rPr>
          <w:rStyle w:val="NormalTok"/>
        </w:rPr>
        <w:t xml:space="preserve"> </w:t>
      </w:r>
      <w:r>
        <w:rPr>
          <w:rStyle w:val="AttributeTok"/>
        </w:rPr>
        <w:t xml:space="preserve">@RequestBody</w:t>
      </w:r>
      <w:r>
        <w:rPr>
          <w:rStyle w:val="NormalTok"/>
        </w:rPr>
        <w:t xml:space="preserve"> BetaApproveCommand command</w:t>
      </w:r>
      <w:r>
        <w:rPr>
          <w:rStyle w:val="OperatorTok"/>
        </w:rPr>
        <w:t xml:space="preserve">)</w:t>
      </w:r>
      <w:r>
        <w:rPr>
          <w:rStyle w:val="NormalTok"/>
        </w:rPr>
        <w:t xml:space="preserve"> </w:t>
      </w:r>
      <w:r>
        <w:rPr>
          <w:rStyle w:val="OperatorTok"/>
        </w:rPr>
        <w:t xml:space="preserve">{</w:t>
      </w:r>
      <w:r>
        <w:br/>
      </w:r>
      <w:r>
        <w:rPr>
          <w:rStyle w:val="NormalTok"/>
        </w:rPr>
        <w:t xml:space="preserve">        BetaAccessRequest approved </w:t>
      </w:r>
      <w:r>
        <w:rPr>
          <w:rStyle w:val="OperatorTok"/>
        </w:rPr>
        <w:t xml:space="preserve">=</w:t>
      </w:r>
      <w:r>
        <w:rPr>
          <w:rStyle w:val="NormalTok"/>
        </w:rPr>
        <w:t xml:space="preserve"> service</w:t>
      </w:r>
      <w:r>
        <w:rPr>
          <w:rStyle w:val="OperatorTok"/>
        </w:rPr>
        <w:t xml:space="preserve">.</w:t>
      </w:r>
      <w:r>
        <w:rPr>
          <w:rStyle w:val="FunctionTok"/>
        </w:rPr>
        <w:t xml:space="preserve">approveRequest</w:t>
      </w:r>
      <w:r>
        <w:rPr>
          <w:rStyle w:val="OperatorTok"/>
        </w:rPr>
        <w:t xml:space="preserve">(</w:t>
      </w:r>
      <w:r>
        <w:rPr>
          <w:rStyle w:val="NormalTok"/>
        </w:rPr>
        <w:t xml:space="preserve">id</w:t>
      </w:r>
      <w:r>
        <w:rPr>
          <w:rStyle w:val="OperatorTok"/>
        </w:rPr>
        <w:t xml:space="preserve">,</w:t>
      </w:r>
      <w:r>
        <w:rPr>
          <w:rStyle w:val="NormalTok"/>
        </w:rPr>
        <w:t xml:space="preserve"> command</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BetaRequestResponse</w:t>
      </w:r>
      <w:r>
        <w:rPr>
          <w:rStyle w:val="OperatorTok"/>
        </w:rPr>
        <w:t xml:space="preserve">.</w:t>
      </w:r>
      <w:r>
        <w:rPr>
          <w:rStyle w:val="FunctionTok"/>
        </w:rPr>
        <w:t xml:space="preserve">from</w:t>
      </w:r>
      <w:r>
        <w:rPr>
          <w:rStyle w:val="OperatorTok"/>
        </w:rPr>
        <w:t xml:space="preserve">(</w:t>
      </w:r>
      <w:r>
        <w:rPr>
          <w:rStyle w:val="NormalTok"/>
        </w:rPr>
        <w:t xml:space="preserve">approved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Source:</w:t>
      </w:r>
      <w:r>
        <w:t xml:space="preserve"> </w:t>
      </w:r>
      <w:r>
        <w:rPr>
          <w:rStyle w:val="VerbatimChar"/>
        </w:rPr>
        <w:t xml:space="preserve">kitehub/kitehub-subscription/src/main/java/com/kitehub/subscription/beta/controller/BetaAccessController.java:62-180</w:t>
      </w:r>
      <w:r>
        <w:t xml:space="preserve"> </w:t>
      </w:r>
      <w:r>
        <w:t xml:space="preserve">(rút gọn — file gốc 299 dòng có thêm 3 endpoints: validate token, beta-signup, exchange-claim-code)</w:t>
      </w:r>
    </w:p>
    <w:bookmarkEnd w:id="166"/>
    <w:bookmarkStart w:id="167" w:name="phân-tích-3"/>
    <w:p>
      <w:pPr>
        <w:pStyle w:val="Heading3"/>
      </w:pPr>
      <w:r>
        <w:t xml:space="preserve">Phân tích</w:t>
      </w:r>
    </w:p>
    <w:p>
      <w:pPr>
        <w:pStyle w:val="FirstParagraph"/>
      </w:pPr>
      <w:r>
        <w:t xml:space="preserve">3-tier layering pattern thể hiện rõ:</w:t>
      </w:r>
    </w:p>
    <w:p>
      <w:pPr>
        <w:pStyle w:val="Compact"/>
        <w:numPr>
          <w:ilvl w:val="0"/>
          <w:numId w:val="1067"/>
        </w:numPr>
      </w:pPr>
      <w:r>
        <w:rPr>
          <w:b/>
          <w:bCs/>
        </w:rPr>
        <w:t xml:space="preserve">Controller layer</w:t>
      </w:r>
      <w:r>
        <w:t xml:space="preserve"> </w:t>
      </w:r>
      <w:r>
        <w:t xml:space="preserve">— Chỉ chịu trách nhiệm:</w:t>
      </w:r>
    </w:p>
    <w:p>
      <w:pPr>
        <w:pStyle w:val="Compact"/>
        <w:numPr>
          <w:ilvl w:val="1"/>
          <w:numId w:val="1068"/>
        </w:numPr>
      </w:pPr>
      <w:r>
        <w:t xml:space="preserve">HTTP request/response mapping (</w:t>
      </w:r>
      <w:r>
        <w:rPr>
          <w:rStyle w:val="VerbatimChar"/>
        </w:rPr>
        <w:t xml:space="preserve">@PostMapping</w:t>
      </w:r>
      <w:r>
        <w:t xml:space="preserve">,</w:t>
      </w:r>
      <w:r>
        <w:t xml:space="preserve"> </w:t>
      </w:r>
      <w:r>
        <w:rPr>
          <w:rStyle w:val="VerbatimChar"/>
        </w:rPr>
        <w:t xml:space="preserve">@GetMapping</w:t>
      </w:r>
      <w:r>
        <w:t xml:space="preserve">,</w:t>
      </w:r>
      <w:r>
        <w:t xml:space="preserve"> </w:t>
      </w:r>
      <w:r>
        <w:rPr>
          <w:rStyle w:val="VerbatimChar"/>
        </w:rPr>
        <w:t xml:space="preserve">@RequestBody</w:t>
      </w:r>
      <w:r>
        <w:t xml:space="preserve">,</w:t>
      </w:r>
      <w:r>
        <w:t xml:space="preserve"> </w:t>
      </w:r>
      <w:r>
        <w:rPr>
          <w:rStyle w:val="VerbatimChar"/>
        </w:rPr>
        <w:t xml:space="preserve">@PathVariable</w:t>
      </w:r>
      <w:r>
        <w:t xml:space="preserve">)</w:t>
      </w:r>
    </w:p>
    <w:p>
      <w:pPr>
        <w:pStyle w:val="Compact"/>
        <w:numPr>
          <w:ilvl w:val="1"/>
          <w:numId w:val="1068"/>
        </w:numPr>
      </w:pPr>
      <w:r>
        <w:t xml:space="preserve">Authorization (</w:t>
      </w:r>
      <w:r>
        <w:rPr>
          <w:rStyle w:val="VerbatimChar"/>
        </w:rPr>
        <w:t xml:space="preserve">@PreAuthorize("hasRole('PLATFORM_ADMIN')")</w:t>
      </w:r>
      <w:r>
        <w:t xml:space="preserve">)</w:t>
      </w:r>
    </w:p>
    <w:p>
      <w:pPr>
        <w:pStyle w:val="Compact"/>
        <w:numPr>
          <w:ilvl w:val="1"/>
          <w:numId w:val="1068"/>
        </w:numPr>
      </w:pPr>
      <w:r>
        <w:t xml:space="preserve">Validation entry point (</w:t>
      </w:r>
      <w:r>
        <w:rPr>
          <w:rStyle w:val="VerbatimChar"/>
        </w:rPr>
        <w:t xml:space="preserve">@Valid</w:t>
      </w:r>
      <w:r>
        <w:t xml:space="preserve">) — Bean Validation tự động reject request invalid trước khi vào service</w:t>
      </w:r>
    </w:p>
    <w:p>
      <w:pPr>
        <w:pStyle w:val="Compact"/>
        <w:numPr>
          <w:ilvl w:val="1"/>
          <w:numId w:val="1068"/>
        </w:numPr>
      </w:pPr>
      <w:r>
        <w:t xml:space="preserve">DTO ⟷ Entity mapping (qua static factory</w:t>
      </w:r>
      <w:r>
        <w:t xml:space="preserve"> </w:t>
      </w:r>
      <w:r>
        <w:rPr>
          <w:rStyle w:val="VerbatimChar"/>
        </w:rPr>
        <w:t xml:space="preserve">BetaRequestResponse.from(saved)</w:t>
      </w:r>
      <w:r>
        <w:t xml:space="preserve">)</w:t>
      </w:r>
    </w:p>
    <w:p>
      <w:pPr>
        <w:pStyle w:val="Compact"/>
        <w:numPr>
          <w:ilvl w:val="1"/>
          <w:numId w:val="1068"/>
        </w:numPr>
      </w:pPr>
      <w:r>
        <w:t xml:space="preserve">Audit logging (</w:t>
      </w:r>
      <w:r>
        <w:rPr>
          <w:rStyle w:val="VerbatimChar"/>
        </w:rPr>
        <w:t xml:space="preserve">@Auditable(action = "BETA_APPROVE")</w:t>
      </w:r>
      <w:r>
        <w:t xml:space="preserve"> </w:t>
      </w:r>
      <w:r>
        <w:t xml:space="preserve">AOP aspect lưu admin action vào</w:t>
      </w:r>
      <w:r>
        <w:t xml:space="preserve"> </w:t>
      </w:r>
      <w:r>
        <w:rPr>
          <w:rStyle w:val="VerbatimChar"/>
        </w:rPr>
        <w:t xml:space="preserve">admin_audit_log</w:t>
      </w:r>
      <w:r>
        <w:t xml:space="preserve"> </w:t>
      </w:r>
      <w:r>
        <w:t xml:space="preserve">table per PDPL Art 11 + Wave 92 enrichment)</w:t>
      </w:r>
    </w:p>
    <w:p>
      <w:pPr>
        <w:pStyle w:val="Compact"/>
        <w:numPr>
          <w:ilvl w:val="0"/>
          <w:numId w:val="1067"/>
        </w:numPr>
      </w:pPr>
      <w:r>
        <w:rPr>
          <w:b/>
          <w:bCs/>
        </w:rPr>
        <w:t xml:space="preserve">Service layer</w:t>
      </w:r>
      <w:r>
        <w:t xml:space="preserve"> </w:t>
      </w:r>
      <w:r>
        <w:t xml:space="preserve">(</w:t>
      </w:r>
      <w:r>
        <w:rPr>
          <w:rStyle w:val="VerbatimChar"/>
        </w:rPr>
        <w:t xml:space="preserve">BetaAccessService</w:t>
      </w:r>
      <w:r>
        <w:t xml:space="preserve">) — Chịu trách nhiệm business logic + transaction:</w:t>
      </w:r>
    </w:p>
    <w:p>
      <w:pPr>
        <w:pStyle w:val="Compact"/>
        <w:numPr>
          <w:ilvl w:val="1"/>
          <w:numId w:val="1069"/>
        </w:numPr>
      </w:pPr>
      <w:r>
        <w:rPr>
          <w:rStyle w:val="VerbatimChar"/>
        </w:rPr>
        <w:t xml:space="preserve">@Transactional</w:t>
      </w:r>
      <w:r>
        <w:t xml:space="preserve"> </w:t>
      </w:r>
      <w:r>
        <w:t xml:space="preserve">boundary — toàn bộ submitRequest / approveRequest atomic</w:t>
      </w:r>
    </w:p>
    <w:p>
      <w:pPr>
        <w:pStyle w:val="Compact"/>
        <w:numPr>
          <w:ilvl w:val="1"/>
          <w:numId w:val="1069"/>
        </w:numPr>
      </w:pPr>
      <w:r>
        <w:t xml:space="preserve">Validation business rule (honeypot empty, email không trùng pending request, rate-limit 24h per email)</w:t>
      </w:r>
    </w:p>
    <w:p>
      <w:pPr>
        <w:pStyle w:val="Compact"/>
        <w:numPr>
          <w:ilvl w:val="1"/>
          <w:numId w:val="1069"/>
        </w:numPr>
      </w:pPr>
      <w:r>
        <w:t xml:space="preserve">Generate claim code (random 6-digit) + invite token UUID</w:t>
      </w:r>
    </w:p>
    <w:p>
      <w:pPr>
        <w:pStyle w:val="Compact"/>
        <w:numPr>
          <w:ilvl w:val="1"/>
          <w:numId w:val="1069"/>
        </w:numPr>
      </w:pPr>
      <w:r>
        <w:t xml:space="preserve">Publish event tới outbox (đoạn 3.4) để email worker gửi invite mail</w:t>
      </w:r>
    </w:p>
    <w:p>
      <w:pPr>
        <w:pStyle w:val="Compact"/>
        <w:numPr>
          <w:ilvl w:val="0"/>
          <w:numId w:val="1067"/>
        </w:numPr>
      </w:pPr>
      <w:r>
        <w:rPr>
          <w:b/>
          <w:bCs/>
        </w:rPr>
        <w:t xml:space="preserve">Entity layer</w:t>
      </w:r>
      <w:r>
        <w:t xml:space="preserve"> </w:t>
      </w:r>
      <w:r>
        <w:t xml:space="preserve">(</w:t>
      </w:r>
      <w:r>
        <w:rPr>
          <w:rStyle w:val="VerbatimChar"/>
        </w:rPr>
        <w:t xml:space="preserve">BetaAccessRequest</w:t>
      </w:r>
      <w:r>
        <w:t xml:space="preserve">) — Pure data + JPA mapping:</w:t>
      </w:r>
    </w:p>
    <w:p>
      <w:pPr>
        <w:pStyle w:val="Compact"/>
        <w:numPr>
          <w:ilvl w:val="1"/>
          <w:numId w:val="1070"/>
        </w:numPr>
      </w:pPr>
      <w:r>
        <w:rPr>
          <w:rStyle w:val="VerbatimChar"/>
        </w:rPr>
        <w:t xml:space="preserve">@Entity</w:t>
      </w:r>
      <w:r>
        <w:t xml:space="preserve"> </w:t>
      </w:r>
      <w:r>
        <w:t xml:space="preserve">+</w:t>
      </w:r>
      <w:r>
        <w:t xml:space="preserve"> </w:t>
      </w:r>
      <w:r>
        <w:rPr>
          <w:rStyle w:val="VerbatimChar"/>
        </w:rPr>
        <w:t xml:space="preserve">@Table(name = "beta_access_requests")</w:t>
      </w:r>
    </w:p>
    <w:p>
      <w:pPr>
        <w:pStyle w:val="Compact"/>
        <w:numPr>
          <w:ilvl w:val="1"/>
          <w:numId w:val="1070"/>
        </w:numPr>
      </w:pPr>
      <w:r>
        <w:t xml:space="preserve">Field mapping (</w:t>
      </w:r>
      <w:r>
        <w:rPr>
          <w:rStyle w:val="VerbatimChar"/>
        </w:rPr>
        <w:t xml:space="preserve">@Id</w:t>
      </w:r>
      <w:r>
        <w:t xml:space="preserve">,</w:t>
      </w:r>
      <w:r>
        <w:t xml:space="preserve"> </w:t>
      </w:r>
      <w:r>
        <w:rPr>
          <w:rStyle w:val="VerbatimChar"/>
        </w:rPr>
        <w:t xml:space="preserve">@Column</w:t>
      </w:r>
      <w:r>
        <w:t xml:space="preserve">,</w:t>
      </w:r>
      <w:r>
        <w:t xml:space="preserve"> </w:t>
      </w:r>
      <w:r>
        <w:rPr>
          <w:rStyle w:val="VerbatimChar"/>
        </w:rPr>
        <w:t xml:space="preserve">@Enumerated(EnumType.STRING)</w:t>
      </w:r>
      <w:r>
        <w:t xml:space="preserve">)</w:t>
      </w:r>
    </w:p>
    <w:p>
      <w:pPr>
        <w:pStyle w:val="Compact"/>
        <w:numPr>
          <w:ilvl w:val="1"/>
          <w:numId w:val="1070"/>
        </w:numPr>
      </w:pPr>
      <w:r>
        <w:t xml:space="preserve">Audit trail (</w:t>
      </w:r>
      <w:r>
        <w:rPr>
          <w:rStyle w:val="VerbatimChar"/>
        </w:rPr>
        <w:t xml:space="preserve">@CreationTimestamp</w:t>
      </w:r>
      <w:r>
        <w:t xml:space="preserve"> </w:t>
      </w:r>
      <w:r>
        <w:t xml:space="preserve">+</w:t>
      </w:r>
      <w:r>
        <w:t xml:space="preserve"> </w:t>
      </w:r>
      <w:r>
        <w:rPr>
          <w:rStyle w:val="VerbatimChar"/>
        </w:rPr>
        <w:t xml:space="preserve">@UpdateTimestamp</w:t>
      </w:r>
      <w:r>
        <w:t xml:space="preserve">)</w:t>
      </w:r>
    </w:p>
    <w:p>
      <w:pPr>
        <w:pStyle w:val="FirstParagraph"/>
      </w:pPr>
      <w:r>
        <w:t xml:space="preserve">Anti-pattern tránh được:</w:t>
      </w:r>
      <w:r>
        <w:t xml:space="preserve"> </w:t>
      </w:r>
      <w:r>
        <w:rPr>
          <w:b/>
          <w:bCs/>
        </w:rPr>
        <w:t xml:space="preserve">God Service / Fat Controller</w:t>
      </w:r>
      <w:r>
        <w:t xml:space="preserve">. Mọi business logic trong Service, mọi HTTP concern trong Controller, mọi persistence trong Entity — easy to test theo phương pháp Test-Driven Development [18] (mock Service trong ControllerTest, mock Repository trong ServiceTest); mỗi layer testable độc lập với một loại test fixture rõ ràng.</w:t>
      </w:r>
    </w:p>
    <w:p>
      <w:r>
        <w:pict>
          <v:rect style="width:0;height:1.5pt" o:hralign="center" o:hrstd="t" o:hr="t"/>
        </w:pict>
      </w:r>
    </w:p>
    <w:bookmarkEnd w:id="167"/>
    <w:bookmarkEnd w:id="168"/>
    <w:bookmarkStart w:id="172" w:name="frontend-next.js-app-router-page"/>
    <w:p>
      <w:pPr>
        <w:pStyle w:val="Heading2"/>
      </w:pPr>
      <w:r>
        <w:t xml:space="preserve">3.6 Frontend — Next.js App Router Page</w:t>
      </w:r>
    </w:p>
    <w:bookmarkStart w:id="169" w:name="bối-cảnh-4"/>
    <w:p>
      <w:pPr>
        <w:pStyle w:val="Heading3"/>
      </w:pPr>
      <w:r>
        <w:t xml:space="preserve">Bối cảnh</w:t>
      </w:r>
    </w:p>
    <w:p>
      <w:pPr>
        <w:pStyle w:val="FirstParagraph"/>
      </w:pPr>
      <w:r>
        <w:t xml:space="preserve">KiteHub frontend dùng Next.js 14 với App Router pattern (folder-based routing, server components by default). Mỗi page là một</w:t>
      </w:r>
      <w:r>
        <w:t xml:space="preserve"> </w:t>
      </w:r>
      <w:r>
        <w:rPr>
          <w:rStyle w:val="VerbatimChar"/>
        </w:rPr>
        <w:t xml:space="preserve">page.tsx</w:t>
      </w:r>
      <w:r>
        <w:t xml:space="preserve"> </w:t>
      </w:r>
      <w:r>
        <w:t xml:space="preserve">file trong folder tương ứng URL path. Server components render tại server (giảm bundle size + tốt cho SEO), client components có</w:t>
      </w:r>
      <w:r>
        <w:t xml:space="preserve"> </w:t>
      </w:r>
      <w:r>
        <w:rPr>
          <w:rStyle w:val="VerbatimChar"/>
        </w:rPr>
        <w:t xml:space="preserve">'use client'</w:t>
      </w:r>
      <w:r>
        <w:t xml:space="preserve"> </w:t>
      </w:r>
      <w:r>
        <w:t xml:space="preserve">directive khi cần interactivity (form state, event handlers).</w:t>
      </w:r>
    </w:p>
    <w:p>
      <w:pPr>
        <w:pStyle w:val="BodyText"/>
      </w:pPr>
      <w:r>
        <w:t xml:space="preserve">Snippet sau là page</w:t>
      </w:r>
      <w:r>
        <w:t xml:space="preserve"> </w:t>
      </w:r>
      <w:r>
        <w:rPr>
          <w:rStyle w:val="VerbatimChar"/>
        </w:rPr>
        <w:t xml:space="preserve">request-beta-access</w:t>
      </w:r>
      <w:r>
        <w:t xml:space="preserve"> </w:t>
      </w:r>
      <w:r>
        <w:t xml:space="preserve">— landing page khi visitor click</w:t>
      </w:r>
      <w:r>
        <w:t xml:space="preserve"> </w:t>
      </w:r>
      <w:r>
        <w:t xml:space="preserve">“Request Beta Access”</w:t>
      </w:r>
      <w:r>
        <w:t xml:space="preserve"> </w:t>
      </w:r>
      <w:r>
        <w:t xml:space="preserve">trên homepage. Page là server component (render tại server), embed</w:t>
      </w:r>
      <w:r>
        <w:t xml:space="preserve"> </w:t>
      </w:r>
      <w:r>
        <w:rPr>
          <w:rStyle w:val="VerbatimChar"/>
        </w:rPr>
        <w:t xml:space="preserve">BetaRequestForm</w:t>
      </w:r>
      <w:r>
        <w:t xml:space="preserve"> </w:t>
      </w:r>
      <w:r>
        <w:t xml:space="preserve">(client component) cho form submission.</w:t>
      </w:r>
    </w:p>
    <w:bookmarkEnd w:id="169"/>
    <w:bookmarkStart w:id="170" w:name="snippet-request-beta-access-page"/>
    <w:p>
      <w:pPr>
        <w:pStyle w:val="Heading3"/>
      </w:pPr>
      <w:r>
        <w:t xml:space="preserve">Snippet — request-beta-access page</w:t>
      </w:r>
    </w:p>
    <w:p>
      <w:pPr>
        <w:pStyle w:val="SourceCode"/>
      </w:pPr>
      <w:r>
        <w:rPr>
          <w:rStyle w:val="CommentTok"/>
        </w:rPr>
        <w:t xml:space="preserve">/**</w:t>
      </w:r>
      <w:r>
        <w:br/>
      </w:r>
      <w:r>
        <w:rPr>
          <w:rStyle w:val="CommentTok"/>
        </w:rPr>
        <w:t xml:space="preserve"> * /auth/request-beta-access — Phase 1 BETA invite request landing page (GAP-372).</w:t>
      </w:r>
      <w:r>
        <w:br/>
      </w:r>
      <w:r>
        <w:rPr>
          <w:rStyle w:val="CommentTok"/>
        </w:rPr>
        <w:t xml:space="preserve"> *</w:t>
      </w:r>
      <w:r>
        <w:br/>
      </w:r>
      <w:r>
        <w:rPr>
          <w:rStyle w:val="CommentTok"/>
        </w:rPr>
        <w:t xml:space="preserve"> * Replaces the public signup form during Phase 1 BETA. Visitors submit a beta</w:t>
      </w:r>
      <w:r>
        <w:br/>
      </w:r>
      <w:r>
        <w:rPr>
          <w:rStyle w:val="CommentTok"/>
        </w:rPr>
        <w:t xml:space="preserve"> * access request; coordinator manually approves and emails the signup token.</w:t>
      </w:r>
      <w:r>
        <w:br/>
      </w:r>
      <w:r>
        <w:rPr>
          <w:rStyle w:val="CommentTok"/>
        </w:rPr>
        <w:t xml:space="preserve"> *</w:t>
      </w:r>
      <w:r>
        <w:br/>
      </w:r>
      <w:r>
        <w:rPr>
          <w:rStyle w:val="CommentTok"/>
        </w:rPr>
        <w:t xml:space="preserve"> * </w:t>
      </w:r>
      <w:r>
        <w:rPr>
          <w:rStyle w:val="AnnotationTok"/>
        </w:rPr>
        <w:t xml:space="preserve">@since</w:t>
      </w:r>
      <w:r>
        <w:rPr>
          <w:rStyle w:val="CommentTok"/>
        </w:rPr>
        <w:t xml:space="preserve"> Wave 33 — GAP-372</w:t>
      </w:r>
      <w:r>
        <w:br/>
      </w:r>
      <w:r>
        <w:rPr>
          <w:rStyle w:val="CommentTok"/>
        </w:rPr>
        <w:t xml:space="preserve"> */</w:t>
      </w:r>
      <w:r>
        <w:br/>
      </w:r>
      <w:r>
        <w:rPr>
          <w:rStyle w:val="ImportTok"/>
        </w:rPr>
        <w:t xml:space="preserve">import</w:t>
      </w:r>
      <w:r>
        <w:rPr>
          <w:rStyle w:val="NormalTok"/>
        </w:rPr>
        <w:t xml:space="preserve"> Link </w:t>
      </w:r>
      <w:r>
        <w:rPr>
          <w:rStyle w:val="ImportTok"/>
        </w:rPr>
        <w:t xml:space="preserve">from</w:t>
      </w:r>
      <w:r>
        <w:rPr>
          <w:rStyle w:val="NormalTok"/>
        </w:rPr>
        <w:t xml:space="preserve"> </w:t>
      </w:r>
      <w:r>
        <w:rPr>
          <w:rStyle w:val="StringTok"/>
        </w:rPr>
        <w:t xml:space="preserve">'next/link'</w:t>
      </w:r>
      <w:r>
        <w:rPr>
          <w:rStyle w:val="OperatorTok"/>
        </w:rPr>
        <w:t xml:space="preserve">;</w:t>
      </w:r>
      <w:r>
        <w:br/>
      </w:r>
      <w:r>
        <w:rPr>
          <w:rStyle w:val="ImportTok"/>
        </w:rPr>
        <w:t xml:space="preserve">import</w:t>
      </w:r>
      <w:r>
        <w:rPr>
          <w:rStyle w:val="NormalTok"/>
        </w:rPr>
        <w:t xml:space="preserve"> { KiteLogo } </w:t>
      </w:r>
      <w:r>
        <w:rPr>
          <w:rStyle w:val="ImportTok"/>
        </w:rPr>
        <w:t xml:space="preserve">from</w:t>
      </w:r>
      <w:r>
        <w:rPr>
          <w:rStyle w:val="NormalTok"/>
        </w:rPr>
        <w:t xml:space="preserve"> </w:t>
      </w:r>
      <w:r>
        <w:rPr>
          <w:rStyle w:val="StringTok"/>
        </w:rPr>
        <w:t xml:space="preserve">'@/components/brand/KiteLogo'</w:t>
      </w:r>
      <w:r>
        <w:rPr>
          <w:rStyle w:val="OperatorTok"/>
        </w:rPr>
        <w:t xml:space="preserve">;</w:t>
      </w:r>
      <w:r>
        <w:br/>
      </w:r>
      <w:r>
        <w:rPr>
          <w:rStyle w:val="ImportTok"/>
        </w:rPr>
        <w:t xml:space="preserve">import</w:t>
      </w:r>
      <w:r>
        <w:rPr>
          <w:rStyle w:val="NormalTok"/>
        </w:rPr>
        <w:t xml:space="preserve"> BetaRequestForm </w:t>
      </w:r>
      <w:r>
        <w:rPr>
          <w:rStyle w:val="ImportTok"/>
        </w:rPr>
        <w:t xml:space="preserve">from</w:t>
      </w:r>
      <w:r>
        <w:rPr>
          <w:rStyle w:val="NormalTok"/>
        </w:rPr>
        <w:t xml:space="preserve"> </w:t>
      </w:r>
      <w:r>
        <w:rPr>
          <w:rStyle w:val="StringTok"/>
        </w:rPr>
        <w:t xml:space="preserve">'@/components/auth/BetaRequestForm'</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metadata </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'Đăng ký dùng thử KiteClass — Beta'</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RequestBetaAccessPage</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"mb-8"</w:t>
      </w:r>
      <w:r>
        <w:rPr>
          <w:rStyle w:val="OperatorTok"/>
        </w:rPr>
        <w:t xml:space="preserve">&gt;</w:t>
      </w:r>
      <w:r>
        <w:br/>
      </w:r>
      <w:r>
        <w:rPr>
          <w:rStyle w:val="NormalTok"/>
        </w:rPr>
        <w:t xml:space="preserve">        </w:t>
      </w:r>
      <w:r>
        <w:rPr>
          <w:rStyle w:val="OperatorTok"/>
        </w:rPr>
        <w:t xml:space="preserve">&lt;</w:t>
      </w:r>
      <w:r>
        <w:rPr>
          <w:rStyle w:val="NormalTok"/>
        </w:rPr>
        <w:t xml:space="preserve">Link href</w:t>
      </w:r>
      <w:r>
        <w:rPr>
          <w:rStyle w:val="OperatorTok"/>
        </w:rPr>
        <w:t xml:space="preserve">=</w:t>
      </w:r>
      <w:r>
        <w:rPr>
          <w:rStyle w:val="String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KiteLogo size</w:t>
      </w:r>
      <w:r>
        <w:rPr>
          <w:rStyle w:val="OperatorTok"/>
        </w:rPr>
        <w:t xml:space="preserve">=</w:t>
      </w:r>
      <w:r>
        <w:rPr>
          <w:rStyle w:val="StringTok"/>
        </w:rPr>
        <w:t xml:space="preserve">"md"</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Link</w:t>
      </w:r>
      <w:r>
        <w:rPr>
          <w:rStyle w:val="OperatorTok"/>
        </w:rPr>
        <w:t xml:space="preserve">&gt;</w:t>
      </w:r>
      <w:r>
        <w:br/>
      </w:r>
      <w:r>
        <w:rPr>
          <w:rStyle w:val="NormalTok"/>
        </w:rPr>
        <w:t xml:space="preserve">        </w:t>
      </w:r>
      <w:r>
        <w:rPr>
          <w:rStyle w:val="OperatorTok"/>
        </w:rPr>
        <w:t xml:space="preserve">&lt;</w:t>
      </w:r>
      <w:r>
        <w:rPr>
          <w:rStyle w:val="NormalTok"/>
        </w:rPr>
        <w:t xml:space="preserve">h1 className</w:t>
      </w:r>
      <w:r>
        <w:rPr>
          <w:rStyle w:val="OperatorTok"/>
        </w:rPr>
        <w:t xml:space="preserve">=</w:t>
      </w:r>
      <w:r>
        <w:rPr>
          <w:rStyle w:val="StringTok"/>
        </w:rPr>
        <w:t xml:space="preserve">"mt-6 text-2xl font-bold tracking-tight"</w:t>
      </w:r>
      <w:r>
        <w:rPr>
          <w:rStyle w:val="OperatorTok"/>
        </w:rPr>
        <w:t xml:space="preserve">&gt;</w:t>
      </w:r>
      <w:r>
        <w:br/>
      </w:r>
      <w:r>
        <w:rPr>
          <w:rStyle w:val="NormalTok"/>
        </w:rPr>
        <w:t xml:space="preserve">          Đăng ký dùng thử Beta</w:t>
      </w:r>
      <w:r>
        <w:br/>
      </w:r>
      <w:r>
        <w:rPr>
          <w:rStyle w:val="NormalTok"/>
        </w:rPr>
        <w:t xml:space="preserve">        </w:t>
      </w:r>
      <w:r>
        <w:rPr>
          <w:rStyle w:val="OperatorTok"/>
        </w:rPr>
        <w:t xml:space="preserve">&lt;/</w:t>
      </w:r>
      <w:r>
        <w:rPr>
          <w:rStyle w:val="NormalTok"/>
        </w:rPr>
        <w:t xml:space="preserve">h1</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"mt-1 text-sm text-muted-foreground"</w:t>
      </w:r>
      <w:r>
        <w:rPr>
          <w:rStyle w:val="OperatorTok"/>
        </w:rPr>
        <w:t xml:space="preserve">&gt;</w:t>
      </w:r>
      <w:r>
        <w:br/>
      </w:r>
      <w:r>
        <w:rPr>
          <w:rStyle w:val="NormalTok"/>
        </w:rPr>
        <w:t xml:space="preserve">          KiteClass đang trong giai đoạn Beta giới hạn</w:t>
      </w:r>
      <w:r>
        <w:rPr>
          <w:rStyle w:val="OperatorTok"/>
        </w:rPr>
        <w:t xml:space="preserve">.</w:t>
      </w:r>
      <w:r>
        <w:rPr>
          <w:rStyle w:val="NormalTok"/>
        </w:rPr>
        <w:t xml:space="preserve"> </w:t>
      </w:r>
      <w:r>
        <w:rPr>
          <w:rStyle w:val="AttributeTok"/>
        </w:rPr>
        <w:t xml:space="preserve">Hãy</w:t>
      </w:r>
      <w:r>
        <w:rPr>
          <w:rStyle w:val="NormalTok"/>
        </w:rPr>
        <w:t xml:space="preserve"> gửi yêu cầu — đội ngũ</w:t>
      </w:r>
      <w:r>
        <w:br/>
      </w:r>
      <w:r>
        <w:rPr>
          <w:rStyle w:val="NormalTok"/>
        </w:rPr>
        <w:t xml:space="preserve">          sẽ liên hệ và gửi liên kết kích hoạt khi tài khoản của bạn được duyệt</w:t>
      </w:r>
      <w:r>
        <w:rPr>
          <w:rStyle w:val="Operator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BetaRequestForm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"mt-6 text-sm text-muted-foreground"</w:t>
      </w:r>
      <w:r>
        <w:rPr>
          <w:rStyle w:val="OperatorTok"/>
        </w:rPr>
        <w:t xml:space="preserve">&gt;</w:t>
      </w:r>
      <w:r>
        <w:br/>
      </w:r>
      <w:r>
        <w:rPr>
          <w:rStyle w:val="NormalTok"/>
        </w:rPr>
        <w:t xml:space="preserve">        Đã có tài khoản</w:t>
      </w:r>
      <w:r>
        <w:rPr>
          <w:rStyle w:val="OperatorTok"/>
        </w:rPr>
        <w:t xml:space="preserve">?</w:t>
      </w:r>
      <w:r>
        <w:rPr>
          <w:rStyle w:val="NormalTok"/>
        </w:rPr>
        <w:t xml:space="preserve">{</w:t>
      </w:r>
      <w:r>
        <w:rPr>
          <w:rStyle w:val="StringTok"/>
        </w:rPr>
        <w:t xml:space="preserve">' '</w:t>
      </w:r>
      <w:r>
        <w:rPr>
          <w:rStyle w:val="NormalTok"/>
        </w:rPr>
        <w:t xml:space="preserve">}</w:t>
      </w:r>
      <w:r>
        <w:br/>
      </w:r>
      <w:r>
        <w:rPr>
          <w:rStyle w:val="NormalTok"/>
        </w:rPr>
        <w:t xml:space="preserve">        </w:t>
      </w:r>
      <w:r>
        <w:rPr>
          <w:rStyle w:val="OperatorTok"/>
        </w:rPr>
        <w:t xml:space="preserve">&lt;</w:t>
      </w:r>
      <w:r>
        <w:rPr>
          <w:rStyle w:val="NormalTok"/>
        </w:rPr>
        <w:t xml:space="preserve">Link href</w:t>
      </w:r>
      <w:r>
        <w:rPr>
          <w:rStyle w:val="OperatorTok"/>
        </w:rPr>
        <w:t xml:space="preserve">=</w:t>
      </w:r>
      <w:r>
        <w:rPr>
          <w:rStyle w:val="StringTok"/>
        </w:rPr>
        <w:t xml:space="preserve">"/login"</w:t>
      </w:r>
      <w:r>
        <w:rPr>
          <w:rStyle w:val="NormalTok"/>
        </w:rPr>
        <w:t xml:space="preserve"> className</w:t>
      </w:r>
      <w:r>
        <w:rPr>
          <w:rStyle w:val="OperatorTok"/>
        </w:rPr>
        <w:t xml:space="preserve">=</w:t>
      </w:r>
      <w:r>
        <w:rPr>
          <w:rStyle w:val="StringTok"/>
        </w:rPr>
        <w:t xml:space="preserve">"text-primary underline"</w:t>
      </w:r>
      <w:r>
        <w:rPr>
          <w:rStyle w:val="OperatorTok"/>
        </w:rPr>
        <w:t xml:space="preserve">&gt;</w:t>
      </w:r>
      <w:r>
        <w:br/>
      </w:r>
      <w:r>
        <w:rPr>
          <w:rStyle w:val="NormalTok"/>
        </w:rPr>
        <w:t xml:space="preserve">          Đăng nhập</w:t>
      </w:r>
      <w:r>
        <w:br/>
      </w:r>
      <w:r>
        <w:rPr>
          <w:rStyle w:val="NormalTok"/>
        </w:rPr>
        <w:t xml:space="preserve">        </w:t>
      </w:r>
      <w:r>
        <w:rPr>
          <w:rStyle w:val="OperatorTok"/>
        </w:rPr>
        <w:t xml:space="preserve">&lt;/</w:t>
      </w:r>
      <w:r>
        <w:rPr>
          <w:rStyle w:val="NormalTok"/>
        </w:rPr>
        <w:t xml:space="preserve">Link</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t xml:space="preserve">Source:</w:t>
      </w:r>
      <w:r>
        <w:t xml:space="preserve"> </w:t>
      </w:r>
      <w:r>
        <w:rPr>
          <w:rStyle w:val="VerbatimChar"/>
        </w:rPr>
        <w:t xml:space="preserve">kitehub/kitehub-frontend/src/app/(auth)/request-beta-access/page.tsx:1-41</w:t>
      </w:r>
    </w:p>
    <w:bookmarkEnd w:id="170"/>
    <w:bookmarkStart w:id="171" w:name="phân-tích-4"/>
    <w:p>
      <w:pPr>
        <w:pStyle w:val="Heading3"/>
      </w:pPr>
      <w:r>
        <w:t xml:space="preserve">Phân tích</w:t>
      </w:r>
    </w:p>
    <w:p>
      <w:pPr>
        <w:pStyle w:val="FirstParagraph"/>
      </w:pPr>
      <w:r>
        <w:t xml:space="preserve">Snippet thể hiện các đặc trưng Next.js 14 + design pattern FE:</w:t>
      </w:r>
    </w:p>
    <w:p>
      <w:pPr>
        <w:pStyle w:val="Compact"/>
        <w:numPr>
          <w:ilvl w:val="0"/>
          <w:numId w:val="1071"/>
        </w:numPr>
      </w:pPr>
      <w:r>
        <w:rPr>
          <w:b/>
          <w:bCs/>
        </w:rPr>
        <w:t xml:space="preserve">App Router folder-based routing</w:t>
      </w:r>
      <w:r>
        <w:t xml:space="preserve"> </w:t>
      </w:r>
      <w:r>
        <w:t xml:space="preserve">— File path</w:t>
      </w:r>
      <w:r>
        <w:t xml:space="preserve"> </w:t>
      </w:r>
      <w:r>
        <w:rPr>
          <w:rStyle w:val="VerbatimChar"/>
        </w:rPr>
        <w:t xml:space="preserve">app/(auth)/request-beta-access/page.tsx</w:t>
      </w:r>
      <w:r>
        <w:t xml:space="preserve"> </w:t>
      </w:r>
      <w:r>
        <w:t xml:space="preserve">map tới URL</w:t>
      </w:r>
      <w:r>
        <w:t xml:space="preserve"> </w:t>
      </w:r>
      <w:r>
        <w:rPr>
          <w:rStyle w:val="VerbatimChar"/>
        </w:rPr>
        <w:t xml:space="preserve">/request-beta-access</w:t>
      </w:r>
      <w:r>
        <w:t xml:space="preserve">. Folder</w:t>
      </w:r>
      <w:r>
        <w:t xml:space="preserve"> </w:t>
      </w:r>
      <w:r>
        <w:rPr>
          <w:rStyle w:val="VerbatimChar"/>
        </w:rPr>
        <w:t xml:space="preserve">(auth)</w:t>
      </w:r>
      <w:r>
        <w:t xml:space="preserve"> </w:t>
      </w:r>
      <w:r>
        <w:t xml:space="preserve">là route group (parentheses) — không xuất hiện trong URL nhưng cho phép shared layout cho các page liên quan auth (login, register, beta-signup, …)</w:t>
      </w:r>
    </w:p>
    <w:p>
      <w:pPr>
        <w:pStyle w:val="Compact"/>
        <w:numPr>
          <w:ilvl w:val="0"/>
          <w:numId w:val="1071"/>
        </w:numPr>
      </w:pPr>
      <w:r>
        <w:rPr>
          <w:b/>
          <w:bCs/>
        </w:rPr>
        <w:t xml:space="preserve">Server component default</w:t>
      </w:r>
      <w:r>
        <w:t xml:space="preserve"> </w:t>
      </w:r>
      <w:r>
        <w:t xml:space="preserve">— Page render tại server, không có</w:t>
      </w:r>
      <w:r>
        <w:t xml:space="preserve"> </w:t>
      </w:r>
      <w:r>
        <w:rPr>
          <w:rStyle w:val="VerbatimChar"/>
        </w:rPr>
        <w:t xml:space="preserve">'use client'</w:t>
      </w:r>
      <w:r>
        <w:t xml:space="preserve"> </w:t>
      </w:r>
      <w:r>
        <w:t xml:space="preserve">directive. Lợi ích: HTML pre-rendered, SEO friendly, no JavaScript bundle cho static content</w:t>
      </w:r>
    </w:p>
    <w:p>
      <w:pPr>
        <w:pStyle w:val="Compact"/>
        <w:numPr>
          <w:ilvl w:val="0"/>
          <w:numId w:val="1071"/>
        </w:numPr>
      </w:pPr>
      <w:r>
        <w:rPr>
          <w:b/>
          <w:bCs/>
        </w:rPr>
        <w:t xml:space="preserve">Vietnamese content</w:t>
      </w:r>
      <w:r>
        <w:t xml:space="preserve"> </w:t>
      </w:r>
      <w:r>
        <w:t xml:space="preserve">— Page metadata + body text tiếng Việt per</w:t>
      </w:r>
      <w:r>
        <w:t xml:space="preserve"> </w:t>
      </w:r>
      <w:r>
        <w:rPr>
          <w:rStyle w:val="VerbatimChar"/>
        </w:rPr>
        <w:t xml:space="preserve">vn-localization-audit-checklist.md</w:t>
      </w:r>
      <w:r>
        <w:t xml:space="preserve"> </w:t>
      </w:r>
      <w:r>
        <w:t xml:space="preserve">§2 (Vietnamese label requirement). Sample text natural cho persona target (Solo Teacher, Center Owner)</w:t>
      </w:r>
    </w:p>
    <w:p>
      <w:pPr>
        <w:pStyle w:val="Compact"/>
        <w:numPr>
          <w:ilvl w:val="0"/>
          <w:numId w:val="1071"/>
        </w:numPr>
      </w:pPr>
      <w:r>
        <w:rPr>
          <w:b/>
          <w:bCs/>
        </w:rPr>
        <w:t xml:space="preserve">Separation of concerns</w:t>
      </w:r>
      <w:r>
        <w:t xml:space="preserve"> </w:t>
      </w:r>
      <w:r>
        <w:t xml:space="preserve">— Page chỉ chịu layout + static text; form state management + API call delegate cho</w:t>
      </w:r>
      <w:r>
        <w:t xml:space="preserve"> </w:t>
      </w:r>
      <w:r>
        <w:rPr>
          <w:rStyle w:val="VerbatimChar"/>
        </w:rPr>
        <w:t xml:space="preserve">BetaRequestForm</w:t>
      </w:r>
      <w:r>
        <w:t xml:space="preserve"> </w:t>
      </w:r>
      <w:r>
        <w:t xml:space="preserve">(client component) — tách rõ static vs interactive parts</w:t>
      </w:r>
    </w:p>
    <w:p>
      <w:pPr>
        <w:pStyle w:val="Compact"/>
        <w:numPr>
          <w:ilvl w:val="0"/>
          <w:numId w:val="1071"/>
        </w:numPr>
      </w:pPr>
      <w:r>
        <w:rPr>
          <w:b/>
          <w:bCs/>
        </w:rPr>
        <w:t xml:space="preserve">Composition pattern</w:t>
      </w:r>
      <w:r>
        <w:t xml:space="preserve"> </w:t>
      </w:r>
      <w:r>
        <w:t xml:space="preserve">— Page compose nhiều primitive component (</w:t>
      </w:r>
      <w:r>
        <w:rPr>
          <w:rStyle w:val="VerbatimChar"/>
        </w:rPr>
        <w:t xml:space="preserve">KiteLogo</w:t>
      </w:r>
      <w:r>
        <w:t xml:space="preserve">,</w:t>
      </w:r>
      <w:r>
        <w:t xml:space="preserve"> </w:t>
      </w:r>
      <w:r>
        <w:rPr>
          <w:rStyle w:val="VerbatimChar"/>
        </w:rPr>
        <w:t xml:space="preserve">BetaRequestForm</w:t>
      </w:r>
      <w:r>
        <w:t xml:space="preserve">,</w:t>
      </w:r>
      <w:r>
        <w:t xml:space="preserve"> </w:t>
      </w:r>
      <w:r>
        <w:rPr>
          <w:rStyle w:val="VerbatimChar"/>
        </w:rPr>
        <w:t xml:space="preserve">Link</w:t>
      </w:r>
      <w:r>
        <w:t xml:space="preserve">) thay vì monolithic; mỗi component có single responsibility</w:t>
      </w:r>
    </w:p>
    <w:p>
      <w:pPr>
        <w:pStyle w:val="FirstParagraph"/>
      </w:pPr>
      <w:r>
        <w:t xml:space="preserve">Khi user submit form,</w:t>
      </w:r>
      <w:r>
        <w:t xml:space="preserve"> </w:t>
      </w:r>
      <w:r>
        <w:rPr>
          <w:rStyle w:val="VerbatimChar"/>
        </w:rPr>
        <w:t xml:space="preserve">BetaRequestForm</w:t>
      </w:r>
      <w:r>
        <w:t xml:space="preserve"> </w:t>
      </w:r>
      <w:r>
        <w:t xml:space="preserve">(client component) gọi</w:t>
      </w:r>
      <w:r>
        <w:t xml:space="preserve"> </w:t>
      </w:r>
      <w:r>
        <w:rPr>
          <w:rStyle w:val="VerbatimChar"/>
        </w:rPr>
        <w:t xml:space="preserve">POST /api/v1/auth/request-beta-access</w:t>
      </w:r>
      <w:r>
        <w:t xml:space="preserve"> </w:t>
      </w:r>
      <w:r>
        <w:t xml:space="preserve">qua fetch API. Request đi qua Next.js → Nginx → AWS ALB → KiteHub Gateway → KiteHub Subscription service → BetaAccessController (snippet 3.5) — toàn bộ flow request được trình bày trong Section 4.2.</w:t>
      </w:r>
    </w:p>
    <w:p>
      <w:r>
        <w:pict>
          <v:rect style="width:0;height:1.5pt" o:hralign="center" o:hrstd="t" o:hr="t"/>
        </w:pict>
      </w:r>
    </w:p>
    <w:bookmarkEnd w:id="171"/>
    <w:bookmarkEnd w:id="172"/>
    <w:bookmarkStart w:id="173" w:name="tóm-tắt-chương-3"/>
    <w:p>
      <w:pPr>
        <w:pStyle w:val="Heading2"/>
      </w:pPr>
      <w:r>
        <w:t xml:space="preserve">3.7 Tóm tắt Chương 3</w:t>
      </w:r>
    </w:p>
    <w:p>
      <w:pPr>
        <w:pStyle w:val="FirstParagraph"/>
      </w:pPr>
      <w:r>
        <w:t xml:space="preserve">Chương 3 đã trình bày 5 cụm code snippet đại diện cho kiến trúc KiteHub:</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Snippet</w:t>
            </w:r>
          </w:p>
        </w:tc>
        <w:tc>
          <w:tcPr/>
          <w:p>
            <w:pPr>
              <w:pStyle w:val="Compact"/>
            </w:pPr>
            <w:r>
              <w:t xml:space="preserve">Pattern</w:t>
            </w:r>
          </w:p>
        </w:tc>
        <w:tc>
          <w:tcPr/>
          <w:p>
            <w:pPr>
              <w:pStyle w:val="Compact"/>
            </w:pPr>
            <w:r>
              <w:t xml:space="preserve">File source</w:t>
            </w:r>
          </w:p>
        </w:tc>
      </w:tr>
      <w:tr>
        <w:tc>
          <w:tcPr/>
          <w:p>
            <w:pPr>
              <w:pStyle w:val="Compact"/>
            </w:pPr>
            <w:r>
              <w:t xml:space="preserve">1</w:t>
            </w:r>
          </w:p>
        </w:tc>
        <w:tc>
          <w:tcPr/>
          <w:p>
            <w:pPr>
              <w:pStyle w:val="Compact"/>
            </w:pPr>
            <w:r>
              <w:t xml:space="preserve">JWT Authentication Filter</w:t>
            </w:r>
          </w:p>
        </w:tc>
        <w:tc>
          <w:tcPr/>
          <w:p>
            <w:pPr>
              <w:pStyle w:val="Compact"/>
            </w:pPr>
            <w:r>
              <w:t xml:space="preserve">Chain of Responsibility + Trust boundary</w:t>
            </w:r>
          </w:p>
        </w:tc>
        <w:tc>
          <w:tcPr/>
          <w:p>
            <w:pPr>
              <w:pStyle w:val="Compact"/>
            </w:pPr>
            <w:r>
              <w:rPr>
                <w:rStyle w:val="VerbatimChar"/>
              </w:rPr>
              <w:t xml:space="preserve">JwtAuthenticationGatewayFilter.java:44-123</w:t>
            </w:r>
          </w:p>
        </w:tc>
      </w:tr>
      <w:tr>
        <w:tc>
          <w:tcPr/>
          <w:p>
            <w:pPr>
              <w:pStyle w:val="Compact"/>
            </w:pPr>
            <w:r>
              <w:t xml:space="preserve">2</w:t>
            </w:r>
          </w:p>
        </w:tc>
        <w:tc>
          <w:tcPr/>
          <w:p>
            <w:pPr>
              <w:pStyle w:val="Compact"/>
            </w:pPr>
            <w:r>
              <w:t xml:space="preserve">Tenant RLS Interceptor</w:t>
            </w:r>
          </w:p>
        </w:tc>
        <w:tc>
          <w:tcPr/>
          <w:p>
            <w:pPr>
              <w:pStyle w:val="Compact"/>
            </w:pPr>
            <w:r>
              <w:t xml:space="preserve">AOP + Default-deny + Session GUC</w:t>
            </w:r>
          </w:p>
        </w:tc>
        <w:tc>
          <w:tcPr/>
          <w:p>
            <w:pPr>
              <w:pStyle w:val="Compact"/>
            </w:pPr>
            <w:r>
              <w:rPr>
                <w:rStyle w:val="VerbatimChar"/>
              </w:rPr>
              <w:t xml:space="preserve">TenantAwareDataSourceInterceptor.java:50-129</w:t>
            </w:r>
          </w:p>
        </w:tc>
      </w:tr>
      <w:tr>
        <w:tc>
          <w:tcPr/>
          <w:p>
            <w:pPr>
              <w:pStyle w:val="Compact"/>
            </w:pPr>
            <w:r>
              <w:t xml:space="preserve">3</w:t>
            </w:r>
          </w:p>
        </w:tc>
        <w:tc>
          <w:tcPr/>
          <w:p>
            <w:pPr>
              <w:pStyle w:val="Compact"/>
            </w:pPr>
            <w:r>
              <w:t xml:space="preserve">Outbox Dispatcher</w:t>
            </w:r>
          </w:p>
        </w:tc>
        <w:tc>
          <w:tcPr/>
          <w:p>
            <w:pPr>
              <w:pStyle w:val="Compact"/>
            </w:pPr>
            <w:r>
              <w:t xml:space="preserve">Outbox Pattern + Scheduled task</w:t>
            </w:r>
          </w:p>
        </w:tc>
        <w:tc>
          <w:tcPr/>
          <w:p>
            <w:pPr>
              <w:pStyle w:val="Compact"/>
            </w:pPr>
            <w:r>
              <w:rPr>
                <w:rStyle w:val="VerbatimChar"/>
              </w:rPr>
              <w:t xml:space="preserve">SubscriptionOutboxDispatcher.java:50-163</w:t>
            </w:r>
          </w:p>
        </w:tc>
      </w:tr>
      <w:tr>
        <w:tc>
          <w:tcPr/>
          <w:p>
            <w:pPr>
              <w:pStyle w:val="Compact"/>
            </w:pPr>
            <w:r>
              <w:t xml:space="preserve">4</w:t>
            </w:r>
          </w:p>
        </w:tc>
        <w:tc>
          <w:tcPr/>
          <w:p>
            <w:pPr>
              <w:pStyle w:val="Compact"/>
            </w:pPr>
            <w:r>
              <w:t xml:space="preserve">Beta Access Controller</w:t>
            </w:r>
          </w:p>
        </w:tc>
        <w:tc>
          <w:tcPr/>
          <w:p>
            <w:pPr>
              <w:pStyle w:val="Compact"/>
            </w:pPr>
            <w:r>
              <w:t xml:space="preserve">3-Tier layering +</w:t>
            </w:r>
            <w:r>
              <w:t xml:space="preserve"> </w:t>
            </w:r>
            <w:r>
              <w:rPr>
                <w:rStyle w:val="VerbatimChar"/>
              </w:rPr>
              <w:t xml:space="preserve">@PreAuthorize</w:t>
            </w:r>
          </w:p>
        </w:tc>
        <w:tc>
          <w:tcPr/>
          <w:p>
            <w:pPr>
              <w:pStyle w:val="Compact"/>
            </w:pPr>
            <w:r>
              <w:rPr>
                <w:rStyle w:val="VerbatimChar"/>
              </w:rPr>
              <w:t xml:space="preserve">BetaAccessController.java:62-180</w:t>
            </w:r>
          </w:p>
        </w:tc>
      </w:tr>
      <w:tr>
        <w:tc>
          <w:tcPr/>
          <w:p>
            <w:pPr>
              <w:pStyle w:val="Compact"/>
            </w:pPr>
            <w:r>
              <w:t xml:space="preserve">5</w:t>
            </w:r>
          </w:p>
        </w:tc>
        <w:tc>
          <w:tcPr/>
          <w:p>
            <w:pPr>
              <w:pStyle w:val="Compact"/>
            </w:pPr>
            <w:r>
              <w:t xml:space="preserve">Next.js Page</w:t>
            </w:r>
          </w:p>
        </w:tc>
        <w:tc>
          <w:tcPr/>
          <w:p>
            <w:pPr>
              <w:pStyle w:val="Compact"/>
            </w:pPr>
            <w:r>
              <w:t xml:space="preserve">App Router + Server Component</w:t>
            </w:r>
          </w:p>
        </w:tc>
        <w:tc>
          <w:tcPr/>
          <w:p>
            <w:pPr>
              <w:pStyle w:val="Compact"/>
            </w:pPr>
            <w:r>
              <w:rPr>
                <w:rStyle w:val="VerbatimChar"/>
              </w:rPr>
              <w:t xml:space="preserve">(auth)/request-beta-access/page.tsx:1-41</w:t>
            </w:r>
          </w:p>
        </w:tc>
      </w:tr>
    </w:tbl>
    <w:p>
      <w:pPr>
        <w:pStyle w:val="BodyText"/>
      </w:pPr>
      <w:r>
        <w:t xml:space="preserve">Các snippet này không phản ánh toàn bộ ~200,000 dòng code của project, mà chỉ chọn lọc những đoạn tiêu biểu cho design pattern + nguyên tắc đã trình bày Chương 2 (multi-tenant isolation, microservices, observability, security defense-in-depth). Chương 4 tiếp theo sẽ trình bày kết quả triển khai trên môi trường cloud (AWS Singapore Free Tier) cùng với KPI metrics và scope beta tenant.</w:t>
      </w:r>
    </w:p>
    <w:bookmarkEnd w:id="173"/>
    <w:bookmarkEnd w:id="174"/>
    <w:bookmarkStart w:id="215" w:name="X22e66c391b9a97e69e27d581f32f0066bde918e"/>
    <w:p>
      <w:pPr>
        <w:pStyle w:val="Heading1"/>
      </w:pPr>
      <w:r>
        <w:t xml:space="preserve">Chương 4 — Triển khai Cloud, User Onboarding, KPI và Beta Scope</w:t>
      </w:r>
    </w:p>
    <w:bookmarkStart w:id="175" w:name="giới-thiệu-chương"/>
    <w:p>
      <w:pPr>
        <w:pStyle w:val="Heading2"/>
      </w:pPr>
      <w:r>
        <w:t xml:space="preserve">4.0 Giới thiệu chương</w:t>
      </w:r>
    </w:p>
    <w:p>
      <w:pPr>
        <w:pStyle w:val="FirstParagraph"/>
      </w:pPr>
      <w:r>
        <w:t xml:space="preserve">Chương này trình bày kết quả triển khai KiteHub Platform trên môi trường production cloud cho giai đoạn Phase 1 BETA. Chương gồm 4 phần chính:</w:t>
      </w:r>
    </w:p>
    <w:p>
      <w:pPr>
        <w:pStyle w:val="Compact"/>
        <w:numPr>
          <w:ilvl w:val="0"/>
          <w:numId w:val="1072"/>
        </w:numPr>
      </w:pPr>
      <w:r>
        <w:rPr>
          <w:b/>
          <w:bCs/>
        </w:rPr>
        <w:t xml:space="preserve">4.1 Triển khai Cloud AWS</w:t>
      </w:r>
      <w:r>
        <w:t xml:space="preserve"> </w:t>
      </w:r>
      <w:r>
        <w:t xml:space="preserve">— Kiến trúc hạ tầng AWS Singapore Free Tier, CI/CD pipeline, observability stack, cost analysis</w:t>
      </w:r>
    </w:p>
    <w:p>
      <w:pPr>
        <w:pStyle w:val="Compact"/>
        <w:numPr>
          <w:ilvl w:val="0"/>
          <w:numId w:val="1072"/>
        </w:numPr>
      </w:pPr>
      <w:r>
        <w:rPr>
          <w:b/>
          <w:bCs/>
        </w:rPr>
        <w:t xml:space="preserve">4.2 User Onboarding Flow</w:t>
      </w:r>
      <w:r>
        <w:t xml:space="preserve"> </w:t>
      </w:r>
      <w:r>
        <w:t xml:space="preserve">— Hành trình từ anonymous prospect → đăng ký beta → admin duyệt → tenant provision → first login</w:t>
      </w:r>
    </w:p>
    <w:p>
      <w:pPr>
        <w:pStyle w:val="Compact"/>
        <w:numPr>
          <w:ilvl w:val="0"/>
          <w:numId w:val="1072"/>
        </w:numPr>
      </w:pPr>
      <w:r>
        <w:rPr>
          <w:b/>
          <w:bCs/>
        </w:rPr>
        <w:t xml:space="preserve">4.3 KPI Metrics + Measurement Plan</w:t>
      </w:r>
      <w:r>
        <w:t xml:space="preserve"> </w:t>
      </w:r>
      <w:r>
        <w:t xml:space="preserve">— Định nghĩa KPI, tooling đo đạc, dashboard structure (real numbers placeholder cho Wave 102+)</w:t>
      </w:r>
    </w:p>
    <w:p>
      <w:pPr>
        <w:pStyle w:val="Compact"/>
        <w:numPr>
          <w:ilvl w:val="0"/>
          <w:numId w:val="1072"/>
        </w:numPr>
      </w:pPr>
      <w:r>
        <w:rPr>
          <w:b/>
          <w:bCs/>
        </w:rPr>
        <w:t xml:space="preserve">4.4 Beta Tenant Scope + Limitations</w:t>
      </w:r>
      <w:r>
        <w:t xml:space="preserve"> </w:t>
      </w:r>
      <w:r>
        <w:t xml:space="preserve">— Phạm vi beta cohort target, feature scope cut, lessons learned (defense window 2026-08-15 → 2026-10-15)</w:t>
      </w:r>
    </w:p>
    <w:p>
      <w:pPr>
        <w:pStyle w:val="FirstParagraph"/>
      </w:pPr>
      <w:r>
        <w:t xml:space="preserve">Phần lớn KPI metrics trong chương này được mark với placeholder</w:t>
      </w:r>
      <w:r>
        <w:t xml:space="preserve"> </w:t>
      </w:r>
      <w:r>
        <w:rPr>
          <w:rStyle w:val="VerbatimChar"/>
        </w:rPr>
        <w:t xml:space="preserve">&lt;!-- TODO Wave 102+ --&gt;</w:t>
      </w:r>
      <w:r>
        <w:t xml:space="preserve"> </w:t>
      </w:r>
      <w:r>
        <w:t xml:space="preserve">syntax — đại diện cho số liệu thực sẽ được đo đạc sau khi Phase 1 BETA invite ≥4 tenants signed (GAP-649) và pipeline đầy đủ (GAP-648). Số liệu placeholder không ảnh hưởng đến tính minh họa kiến trúc; coordinator review tại Phase 4 sẽ đánh giá đủ để defense window.</w:t>
      </w:r>
    </w:p>
    <w:p>
      <w:r>
        <w:pict>
          <v:rect style="width:0;height:1.5pt" o:hralign="center" o:hrstd="t" o:hr="t"/>
        </w:pict>
      </w:r>
    </w:p>
    <w:bookmarkEnd w:id="175"/>
    <w:bookmarkStart w:id="187" w:name="cloud-deployment-aws"/>
    <w:p>
      <w:pPr>
        <w:pStyle w:val="Heading2"/>
      </w:pPr>
      <w:r>
        <w:t xml:space="preserve">4.1 Cloud Deployment AWS</w:t>
      </w:r>
    </w:p>
    <w:bookmarkStart w:id="176" w:name="tổng-quan-kiến-trúc-aws-phase-1-beta"/>
    <w:p>
      <w:pPr>
        <w:pStyle w:val="Heading3"/>
      </w:pPr>
      <w:r>
        <w:t xml:space="preserve">4.1.1 Tổng quan kiến trúc AWS Phase 1 BETA</w:t>
      </w:r>
    </w:p>
    <w:p>
      <w:pPr>
        <w:pStyle w:val="FirstParagraph"/>
      </w:pPr>
      <w:r>
        <w:t xml:space="preserve">KiteHub Platform được triển khai trên AWS region Singapore (</w:t>
      </w:r>
      <w:r>
        <w:rPr>
          <w:rStyle w:val="VerbatimChar"/>
        </w:rPr>
        <w:t xml:space="preserve">ap-southeast-1</w:t>
      </w:r>
      <w:r>
        <w:t xml:space="preserve">) theo quyết định ADR-025 (2026-05-07) — Architecture Decision Record được trình bày theo phương pháp Tyree &amp; Akerman [26] (gồm context + decision + consequences) và Microsoft ADR template [27]. Lý do chọn AWS Singapore thay vì Oracle Cloud VN-HAN (ban đầu là primary trong</w:t>
      </w:r>
      <w:r>
        <w:t xml:space="preserve"> </w:t>
      </w:r>
      <w:r>
        <w:rPr>
          <w:rStyle w:val="VerbatimChar"/>
        </w:rPr>
        <w:t xml:space="preserve">deployment-strategy.md</w:t>
      </w:r>
      <w:r>
        <w:t xml:space="preserve"> </w:t>
      </w:r>
      <w:r>
        <w:t xml:space="preserve">GAP-103):</w:t>
      </w:r>
    </w:p>
    <w:p>
      <w:pPr>
        <w:pStyle w:val="Compact"/>
        <w:numPr>
          <w:ilvl w:val="0"/>
          <w:numId w:val="1073"/>
        </w:numPr>
      </w:pPr>
      <w:r>
        <w:rPr>
          <w:b/>
          <w:bCs/>
        </w:rPr>
        <w:t xml:space="preserve">Time pressure</w:t>
      </w:r>
      <w:r>
        <w:t xml:space="preserve"> </w:t>
      </w:r>
      <w:r>
        <w:t xml:space="preserve">— Solo-dev đăng ký Oracle Cloud Always Free fail (reject rate ~50% với user VN 2024+), không thể stuck account creation khi PDPL deadline 2026-07-01 đang đếm ngược</w:t>
      </w:r>
    </w:p>
    <w:p>
      <w:pPr>
        <w:pStyle w:val="Compact"/>
        <w:numPr>
          <w:ilvl w:val="0"/>
          <w:numId w:val="1073"/>
        </w:numPr>
      </w:pPr>
      <w:r>
        <w:rPr>
          <w:b/>
          <w:bCs/>
        </w:rPr>
        <w:t xml:space="preserve">Ecosystem maturity</w:t>
      </w:r>
      <w:r>
        <w:t xml:space="preserve"> </w:t>
      </w:r>
      <w:r>
        <w:t xml:space="preserve">— AWS có ECR + Secrets Manager + SES + ALB + CloudFront integration sẵn; Oracle Always Free thiếu managed Redis + managed RabbitMQ</w:t>
      </w:r>
    </w:p>
    <w:p>
      <w:pPr>
        <w:pStyle w:val="Compact"/>
        <w:numPr>
          <w:ilvl w:val="0"/>
          <w:numId w:val="1073"/>
        </w:numPr>
      </w:pPr>
      <w:r>
        <w:rPr>
          <w:b/>
          <w:bCs/>
        </w:rPr>
        <w:t xml:space="preserve">Compliance debt được chấp nhận có quản lý</w:t>
      </w:r>
      <w:r>
        <w:t xml:space="preserve"> </w:t>
      </w:r>
      <w:r>
        <w:t xml:space="preserve">— AWS Singapore vi phạm Nghị định 53/2022/NĐ-CP §26 yêu cầu data localization VN. Risk-managed bằng:</w:t>
      </w:r>
    </w:p>
    <w:p>
      <w:pPr>
        <w:pStyle w:val="Compact"/>
        <w:numPr>
          <w:ilvl w:val="1"/>
          <w:numId w:val="1074"/>
        </w:numPr>
      </w:pPr>
      <w:r>
        <w:t xml:space="preserve">Phase 1 BETA invite-only ~10-20 tenants (không trigger regulator radar — Decree 53 enforcement focus là service ≥1M VN users)</w:t>
      </w:r>
    </w:p>
    <w:p>
      <w:pPr>
        <w:pStyle w:val="Compact"/>
        <w:numPr>
          <w:ilvl w:val="1"/>
          <w:numId w:val="1074"/>
        </w:numPr>
      </w:pPr>
      <w:r>
        <w:t xml:space="preserve">User ký explicit consent acknowledging</w:t>
      </w:r>
      <w:r>
        <w:t xml:space="preserve"> </w:t>
      </w:r>
      <w:r>
        <w:t xml:space="preserve">“infrastructure provider AWS Singapore”</w:t>
      </w:r>
    </w:p>
    <w:p>
      <w:pPr>
        <w:pStyle w:val="Compact"/>
        <w:numPr>
          <w:ilvl w:val="1"/>
          <w:numId w:val="1074"/>
        </w:numPr>
      </w:pPr>
      <w:r>
        <w:t xml:space="preserve">Phase 3 GA trigger gate = counsel review; nếu counsel flag, migrate sang VN cloud trước public launch</w:t>
      </w:r>
    </w:p>
    <w:bookmarkEnd w:id="176"/>
    <w:bookmarkStart w:id="177" w:name="sơ-đồ-hạ-tầng"/>
    <w:p>
      <w:pPr>
        <w:pStyle w:val="Heading3"/>
      </w:pPr>
      <w:r>
        <w:t xml:space="preserve">4.1.2 Sơ đồ hạ tầng</w:t>
      </w:r>
    </w:p>
    <w:p>
      <w:pPr>
        <w:pStyle w:val="SourceCode"/>
      </w:pPr>
      <w:r>
        <w:rPr>
          <w:rStyle w:val="VerbatimChar"/>
        </w:rPr>
        <w:t xml:space="preserve">flowchart TB</w:t>
      </w:r>
      <w:r>
        <w:br/>
      </w:r>
      <w:r>
        <w:rPr>
          <w:rStyle w:val="VerbatimChar"/>
        </w:rPr>
        <w:t xml:space="preserve">    subgraph "Internet"</w:t>
      </w:r>
      <w:r>
        <w:br/>
      </w:r>
      <w:r>
        <w:rPr>
          <w:rStyle w:val="VerbatimChar"/>
        </w:rPr>
        <w:t xml:space="preserve">        User[Người dùng&lt;br/&gt;Trình duyệt]</w:t>
      </w:r>
      <w:r>
        <w:br/>
      </w:r>
      <w:r>
        <w:rPr>
          <w:rStyle w:val="VerbatimChar"/>
        </w:rPr>
        <w:t xml:space="preserve">    end</w:t>
      </w:r>
      <w:r>
        <w:br/>
      </w:r>
      <w:r>
        <w:br/>
      </w:r>
      <w:r>
        <w:rPr>
          <w:rStyle w:val="VerbatimChar"/>
        </w:rPr>
        <w:t xml:space="preserve">    subgraph "Cloudflare"</w:t>
      </w:r>
      <w:r>
        <w:br/>
      </w:r>
      <w:r>
        <w:rPr>
          <w:rStyle w:val="VerbatimChar"/>
        </w:rPr>
        <w:t xml:space="preserve">        CF_DNS[DNS&lt;br/&gt;kitehub.me]</w:t>
      </w:r>
      <w:r>
        <w:br/>
      </w:r>
      <w:r>
        <w:rPr>
          <w:rStyle w:val="VerbatimChar"/>
        </w:rPr>
        <w:t xml:space="preserve">        CF_CDN[CDN + DDoS&lt;br/&gt;Always Use HTTPS]</w:t>
      </w:r>
      <w:r>
        <w:br/>
      </w:r>
      <w:r>
        <w:rPr>
          <w:rStyle w:val="VerbatimChar"/>
        </w:rPr>
        <w:t xml:space="preserve">    end</w:t>
      </w:r>
      <w:r>
        <w:br/>
      </w:r>
      <w:r>
        <w:br/>
      </w:r>
      <w:r>
        <w:rPr>
          <w:rStyle w:val="VerbatimChar"/>
        </w:rPr>
        <w:t xml:space="preserve">    subgraph "AWS ap-southeast-1 Singapore"</w:t>
      </w:r>
      <w:r>
        <w:br/>
      </w:r>
      <w:r>
        <w:rPr>
          <w:rStyle w:val="VerbatimChar"/>
        </w:rPr>
        <w:t xml:space="preserve">        subgraph "Edge"</w:t>
      </w:r>
      <w:r>
        <w:br/>
      </w:r>
      <w:r>
        <w:rPr>
          <w:rStyle w:val="VerbatimChar"/>
        </w:rPr>
        <w:t xml:space="preserve">            ALB[Application Load Balancer&lt;br/&gt;HTTPS termination]</w:t>
      </w:r>
      <w:r>
        <w:br/>
      </w:r>
      <w:r>
        <w:rPr>
          <w:rStyle w:val="VerbatimChar"/>
        </w:rPr>
        <w:t xml:space="preserve">        end</w:t>
      </w:r>
      <w:r>
        <w:br/>
      </w:r>
      <w:r>
        <w:br/>
      </w:r>
      <w:r>
        <w:rPr>
          <w:rStyle w:val="VerbatimChar"/>
        </w:rPr>
        <w:t xml:space="preserve">        subgraph "EC2 instances"</w:t>
      </w:r>
      <w:r>
        <w:br/>
      </w:r>
      <w:r>
        <w:rPr>
          <w:rStyle w:val="VerbatimChar"/>
        </w:rPr>
        <w:t xml:space="preserve">            EC2_KH[kh-backend&lt;br/&gt;t3.micro&lt;br/&gt;Gateway + 6 services]</w:t>
      </w:r>
      <w:r>
        <w:br/>
      </w:r>
      <w:r>
        <w:rPr>
          <w:rStyle w:val="VerbatimChar"/>
        </w:rPr>
        <w:t xml:space="preserve">            EC2_KC[kc-app&lt;br/&gt;t3.micro&lt;br/&gt;KiteClass core + frontend]</w:t>
      </w:r>
      <w:r>
        <w:br/>
      </w:r>
      <w:r>
        <w:rPr>
          <w:rStyle w:val="VerbatimChar"/>
        </w:rPr>
        <w:t xml:space="preserve">        end</w:t>
      </w:r>
      <w:r>
        <w:br/>
      </w:r>
      <w:r>
        <w:br/>
      </w:r>
      <w:r>
        <w:rPr>
          <w:rStyle w:val="VerbatimChar"/>
        </w:rPr>
        <w:t xml:space="preserve">        subgraph "Data layer"</w:t>
      </w:r>
      <w:r>
        <w:br/>
      </w:r>
      <w:r>
        <w:rPr>
          <w:rStyle w:val="VerbatimChar"/>
        </w:rPr>
        <w:t xml:space="preserve">            RDS[RDS PostgreSQL 16&lt;br/&gt;db.t3.micro&lt;br/&gt;Multi-tenant DB]</w:t>
      </w:r>
      <w:r>
        <w:br/>
      </w:r>
      <w:r>
        <w:rPr>
          <w:rStyle w:val="VerbatimChar"/>
        </w:rPr>
        <w:t xml:space="preserve">            S3[S3 Single Bucket&lt;br/&gt;kitehub-prod-storage&lt;br/&gt;Multi-tenant assets]</w:t>
      </w:r>
      <w:r>
        <w:br/>
      </w:r>
      <w:r>
        <w:rPr>
          <w:rStyle w:val="VerbatimChar"/>
        </w:rPr>
        <w:t xml:space="preserve">        end</w:t>
      </w:r>
      <w:r>
        <w:br/>
      </w:r>
      <w:r>
        <w:br/>
      </w:r>
      <w:r>
        <w:rPr>
          <w:rStyle w:val="VerbatimChar"/>
        </w:rPr>
        <w:t xml:space="preserve">        subgraph "Messaging + Email"</w:t>
      </w:r>
      <w:r>
        <w:br/>
      </w:r>
      <w:r>
        <w:rPr>
          <w:rStyle w:val="VerbatimChar"/>
        </w:rPr>
        <w:t xml:space="preserve">            SES[AWS SES&lt;br/&gt;Transactional Email]</w:t>
      </w:r>
      <w:r>
        <w:br/>
      </w:r>
      <w:r>
        <w:rPr>
          <w:rStyle w:val="VerbatimChar"/>
        </w:rPr>
        <w:t xml:space="preserve">        end</w:t>
      </w:r>
      <w:r>
        <w:br/>
      </w:r>
      <w:r>
        <w:br/>
      </w:r>
      <w:r>
        <w:rPr>
          <w:rStyle w:val="VerbatimChar"/>
        </w:rPr>
        <w:t xml:space="preserve">        subgraph "Observability"</w:t>
      </w:r>
      <w:r>
        <w:br/>
      </w:r>
      <w:r>
        <w:rPr>
          <w:rStyle w:val="VerbatimChar"/>
        </w:rPr>
        <w:t xml:space="preserve">            CW[CloudWatch&lt;br/&gt;Logs + Metrics]</w:t>
      </w:r>
      <w:r>
        <w:br/>
      </w:r>
      <w:r>
        <w:rPr>
          <w:rStyle w:val="VerbatimChar"/>
        </w:rPr>
        <w:t xml:space="preserve">            CT[CloudTrail&lt;br/&gt;Audit log API calls]</w:t>
      </w:r>
      <w:r>
        <w:br/>
      </w:r>
      <w:r>
        <w:rPr>
          <w:rStyle w:val="VerbatimChar"/>
        </w:rPr>
        <w:t xml:space="preserve">            Prom[Prometheus&lt;br/&gt;self-hosted EC2]</w:t>
      </w:r>
      <w:r>
        <w:br/>
      </w:r>
      <w:r>
        <w:rPr>
          <w:rStyle w:val="VerbatimChar"/>
        </w:rPr>
        <w:t xml:space="preserve">        end</w:t>
      </w:r>
      <w:r>
        <w:br/>
      </w:r>
      <w:r>
        <w:br/>
      </w:r>
      <w:r>
        <w:rPr>
          <w:rStyle w:val="VerbatimChar"/>
        </w:rPr>
        <w:t xml:space="preserve">        subgraph "Secrets + CI/CD"</w:t>
      </w:r>
      <w:r>
        <w:br/>
      </w:r>
      <w:r>
        <w:rPr>
          <w:rStyle w:val="VerbatimChar"/>
        </w:rPr>
        <w:t xml:space="preserve">            SM[Secrets Manager&lt;br/&gt;JWT secret + DB password]</w:t>
      </w:r>
      <w:r>
        <w:br/>
      </w:r>
      <w:r>
        <w:rPr>
          <w:rStyle w:val="VerbatimChar"/>
        </w:rPr>
        <w:t xml:space="preserve">            ECR[ECR&lt;br/&gt;Docker images]</w:t>
      </w:r>
      <w:r>
        <w:br/>
      </w:r>
      <w:r>
        <w:rPr>
          <w:rStyle w:val="VerbatimChar"/>
        </w:rPr>
        <w:t xml:space="preserve">        end</w:t>
      </w:r>
      <w:r>
        <w:br/>
      </w:r>
      <w:r>
        <w:rPr>
          <w:rStyle w:val="VerbatimChar"/>
        </w:rPr>
        <w:t xml:space="preserve">    end</w:t>
      </w:r>
      <w:r>
        <w:br/>
      </w:r>
      <w:r>
        <w:br/>
      </w:r>
      <w:r>
        <w:rPr>
          <w:rStyle w:val="VerbatimChar"/>
        </w:rPr>
        <w:t xml:space="preserve">    User --&gt; CF_DNS</w:t>
      </w:r>
      <w:r>
        <w:br/>
      </w:r>
      <w:r>
        <w:rPr>
          <w:rStyle w:val="VerbatimChar"/>
        </w:rPr>
        <w:t xml:space="preserve">    CF_DNS --&gt; CF_CDN</w:t>
      </w:r>
      <w:r>
        <w:br/>
      </w:r>
      <w:r>
        <w:rPr>
          <w:rStyle w:val="VerbatimChar"/>
        </w:rPr>
        <w:t xml:space="preserve">    CF_CDN --&gt;|HTTPS proxy| ALB</w:t>
      </w:r>
      <w:r>
        <w:br/>
      </w:r>
      <w:r>
        <w:rPr>
          <w:rStyle w:val="VerbatimChar"/>
        </w:rPr>
        <w:t xml:space="preserve">    ALB --&gt;|kitehub.me| EC2_KH</w:t>
      </w:r>
      <w:r>
        <w:br/>
      </w:r>
      <w:r>
        <w:rPr>
          <w:rStyle w:val="VerbatimChar"/>
        </w:rPr>
        <w:t xml:space="preserve">    ALB --&gt;|*.kitehub.me| EC2_KC</w:t>
      </w:r>
      <w:r>
        <w:br/>
      </w:r>
      <w:r>
        <w:rPr>
          <w:rStyle w:val="VerbatimChar"/>
        </w:rPr>
        <w:t xml:space="preserve">    EC2_KH --&gt;|JDBC TLS| RDS</w:t>
      </w:r>
      <w:r>
        <w:br/>
      </w:r>
      <w:r>
        <w:rPr>
          <w:rStyle w:val="VerbatimChar"/>
        </w:rPr>
        <w:t xml:space="preserve">    EC2_KC --&gt;|JDBC TLS| RDS</w:t>
      </w:r>
      <w:r>
        <w:br/>
      </w:r>
      <w:r>
        <w:rPr>
          <w:rStyle w:val="VerbatimChar"/>
        </w:rPr>
        <w:t xml:space="preserve">    EC2_KH --&gt;|S3 SDK| S3</w:t>
      </w:r>
      <w:r>
        <w:br/>
      </w:r>
      <w:r>
        <w:rPr>
          <w:rStyle w:val="VerbatimChar"/>
        </w:rPr>
        <w:t xml:space="preserve">    EC2_KC --&gt;|S3 SDK| S3</w:t>
      </w:r>
      <w:r>
        <w:br/>
      </w:r>
      <w:r>
        <w:rPr>
          <w:rStyle w:val="VerbatimChar"/>
        </w:rPr>
        <w:t xml:space="preserve">    EC2_KH --&gt;|SES API| SES</w:t>
      </w:r>
      <w:r>
        <w:br/>
      </w:r>
      <w:r>
        <w:rPr>
          <w:rStyle w:val="VerbatimChar"/>
        </w:rPr>
        <w:t xml:space="preserve">    EC2_KH -.-&gt;|CloudWatch agent| CW</w:t>
      </w:r>
      <w:r>
        <w:br/>
      </w:r>
      <w:r>
        <w:rPr>
          <w:rStyle w:val="VerbatimChar"/>
        </w:rPr>
        <w:t xml:space="preserve">    EC2_KC -.-&gt;|CloudWatch agent| CW</w:t>
      </w:r>
      <w:r>
        <w:br/>
      </w:r>
      <w:r>
        <w:rPr>
          <w:rStyle w:val="VerbatimChar"/>
        </w:rPr>
        <w:t xml:space="preserve">    EC2_KH -.-&gt;|API calls| CT</w:t>
      </w:r>
      <w:r>
        <w:br/>
      </w:r>
      <w:r>
        <w:rPr>
          <w:rStyle w:val="VerbatimChar"/>
        </w:rPr>
        <w:t xml:space="preserve">    EC2_KH -.-&gt;|Prometheus metrics| Prom</w:t>
      </w:r>
      <w:r>
        <w:br/>
      </w:r>
      <w:r>
        <w:rPr>
          <w:rStyle w:val="VerbatimChar"/>
        </w:rPr>
        <w:t xml:space="preserve">    EC2_KH --&gt;|AWS SDK| SM</w:t>
      </w:r>
      <w:r>
        <w:br/>
      </w:r>
      <w:r>
        <w:rPr>
          <w:rStyle w:val="VerbatimChar"/>
        </w:rPr>
        <w:t xml:space="preserve">    EC2_KC --&gt;|AWS SDK| SM</w:t>
      </w:r>
    </w:p>
    <w:bookmarkEnd w:id="177"/>
    <w:bookmarkStart w:id="183" w:name="chi-tiết-các-thành-phần"/>
    <w:p>
      <w:pPr>
        <w:pStyle w:val="Heading3"/>
      </w:pPr>
      <w:r>
        <w:t xml:space="preserve">4.1.3 Chi tiết các thành phần</w:t>
      </w:r>
    </w:p>
    <w:bookmarkStart w:id="178" w:name="ec2-instances-compute"/>
    <w:p>
      <w:pPr>
        <w:pStyle w:val="Heading4"/>
      </w:pPr>
      <w:r>
        <w:t xml:space="preserve">EC2 Instances (Compute)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Instance</w:t>
            </w:r>
          </w:p>
        </w:tc>
        <w:tc>
          <w:tcPr/>
          <w:p>
            <w:pPr>
              <w:pStyle w:val="Compact"/>
            </w:pPr>
            <w:r>
              <w:t xml:space="preserve">Type</w:t>
            </w:r>
          </w:p>
        </w:tc>
        <w:tc>
          <w:tcPr/>
          <w:p>
            <w:pPr>
              <w:pStyle w:val="Compact"/>
            </w:pPr>
            <w:r>
              <w:t xml:space="preserve">RAM</w:t>
            </w:r>
          </w:p>
        </w:tc>
        <w:tc>
          <w:tcPr/>
          <w:p>
            <w:pPr>
              <w:pStyle w:val="Compact"/>
            </w:pPr>
            <w:r>
              <w:t xml:space="preserve">vCPU</w:t>
            </w:r>
          </w:p>
        </w:tc>
        <w:tc>
          <w:tcPr/>
          <w:p>
            <w:pPr>
              <w:pStyle w:val="Compact"/>
            </w:pPr>
            <w:r>
              <w:t xml:space="preserve">Mục đích</w:t>
            </w:r>
          </w:p>
        </w:tc>
      </w:tr>
      <w:tr>
        <w:tc>
          <w:tcPr/>
          <w:p>
            <w:pPr>
              <w:pStyle w:val="Compact"/>
            </w:pPr>
            <w:r>
              <w:rPr>
                <w:rStyle w:val="VerbatimChar"/>
              </w:rPr>
              <w:t xml:space="preserve">kh-backend</w:t>
            </w:r>
          </w:p>
        </w:tc>
        <w:tc>
          <w:tcPr/>
          <w:p>
            <w:pPr>
              <w:pStyle w:val="Compact"/>
            </w:pPr>
            <w:r>
              <w:t xml:space="preserve">t3.micro</w:t>
            </w:r>
          </w:p>
        </w:tc>
        <w:tc>
          <w:tcPr/>
          <w:p>
            <w:pPr>
              <w:pStyle w:val="Compact"/>
            </w:pPr>
            <w:r>
              <w:t xml:space="preserve">1 GB</w:t>
            </w:r>
          </w:p>
        </w:tc>
        <w:tc>
          <w:tcPr/>
          <w:p>
            <w:pPr>
              <w:pStyle w:val="Compact"/>
            </w:pPr>
            <w:r>
              <w:t xml:space="preserve">2</w:t>
            </w:r>
          </w:p>
        </w:tc>
        <w:tc>
          <w:tcPr/>
          <w:p>
            <w:pPr>
              <w:pStyle w:val="Compact"/>
            </w:pPr>
            <w:r>
              <w:t xml:space="preserve">KiteHub Gateway (port 8080) + 6 backend services (subscription, branding, email, platform, admin, …)</w:t>
            </w:r>
          </w:p>
        </w:tc>
      </w:tr>
      <w:tr>
        <w:tc>
          <w:tcPr/>
          <w:p>
            <w:pPr>
              <w:pStyle w:val="Compact"/>
            </w:pPr>
            <w:r>
              <w:rPr>
                <w:rStyle w:val="VerbatimChar"/>
              </w:rPr>
              <w:t xml:space="preserve">kc-app</w:t>
            </w:r>
          </w:p>
        </w:tc>
        <w:tc>
          <w:tcPr/>
          <w:p>
            <w:pPr>
              <w:pStyle w:val="Compact"/>
            </w:pPr>
            <w:r>
              <w:t xml:space="preserve">t3.micro</w:t>
            </w:r>
          </w:p>
        </w:tc>
        <w:tc>
          <w:tcPr/>
          <w:p>
            <w:pPr>
              <w:pStyle w:val="Compact"/>
            </w:pPr>
            <w:r>
              <w:t xml:space="preserve">1 GB</w:t>
            </w:r>
          </w:p>
        </w:tc>
        <w:tc>
          <w:tcPr/>
          <w:p>
            <w:pPr>
              <w:pStyle w:val="Compact"/>
            </w:pPr>
            <w:r>
              <w:t xml:space="preserve">2</w:t>
            </w:r>
          </w:p>
        </w:tc>
        <w:tc>
          <w:tcPr/>
          <w:p>
            <w:pPr>
              <w:pStyle w:val="Compact"/>
            </w:pPr>
            <w:r>
              <w:t xml:space="preserve">KiteClass core (port 8082) + KiteClass frontend (Next.js port 3001)</w:t>
            </w:r>
          </w:p>
        </w:tc>
      </w:tr>
    </w:tbl>
    <w:p>
      <w:pPr>
        <w:pStyle w:val="BodyText"/>
      </w:pPr>
      <w:r>
        <w:t xml:space="preserve">Cấu hình memory tight (1GB/instance) yêu cầu JVM heap caps strict per service (</w:t>
      </w:r>
      <w:r>
        <w:rPr>
          <w:rStyle w:val="VerbatimChar"/>
        </w:rPr>
        <w:t xml:space="preserve">-Xmx128m</w:t>
      </w:r>
      <w:r>
        <w:t xml:space="preserve"> </w:t>
      </w:r>
      <w:r>
        <w:t xml:space="preserve">cho services nhỏ,</w:t>
      </w:r>
      <w:r>
        <w:t xml:space="preserve"> </w:t>
      </w:r>
      <w:r>
        <w:rPr>
          <w:rStyle w:val="VerbatimChar"/>
        </w:rPr>
        <w:t xml:space="preserve">-Xmx256m</w:t>
      </w:r>
      <w:r>
        <w:t xml:space="preserve"> </w:t>
      </w:r>
      <w:r>
        <w:t xml:space="preserve">cho services lớn) — chi tiết trong</w:t>
      </w:r>
      <w:r>
        <w:t xml:space="preserve"> </w:t>
      </w:r>
      <w:r>
        <w:rPr>
          <w:rStyle w:val="VerbatimChar"/>
        </w:rPr>
        <w:t xml:space="preserve">documents/05-guides/deploy/jvm-heap-tuning-runbook.md</w:t>
      </w:r>
      <w:r>
        <w:t xml:space="preserve">.</w:t>
      </w:r>
    </w:p>
    <w:bookmarkEnd w:id="178"/>
    <w:bookmarkStart w:id="179" w:name="rds-postgresql-data-layer"/>
    <w:p>
      <w:pPr>
        <w:pStyle w:val="Heading4"/>
      </w:pPr>
      <w:r>
        <w:t xml:space="preserve">RDS PostgreSQL (Data layer)</w:t>
      </w:r>
    </w:p>
    <w:p>
      <w:pPr>
        <w:pStyle w:val="Compact"/>
        <w:numPr>
          <w:ilvl w:val="0"/>
          <w:numId w:val="1075"/>
        </w:numPr>
      </w:pPr>
      <w:r>
        <w:rPr>
          <w:b/>
          <w:bCs/>
        </w:rPr>
        <w:t xml:space="preserve">Instance type:</w:t>
      </w:r>
      <w:r>
        <w:t xml:space="preserve"> </w:t>
      </w:r>
      <w:r>
        <w:rPr>
          <w:rStyle w:val="VerbatimChar"/>
        </w:rPr>
        <w:t xml:space="preserve">db.t3.micro</w:t>
      </w:r>
      <w:r>
        <w:t xml:space="preserve"> </w:t>
      </w:r>
      <w:r>
        <w:t xml:space="preserve">(1 GB RAM, 20 GB SSD storage)</w:t>
      </w:r>
    </w:p>
    <w:p>
      <w:pPr>
        <w:pStyle w:val="Compact"/>
        <w:numPr>
          <w:ilvl w:val="0"/>
          <w:numId w:val="1075"/>
        </w:numPr>
      </w:pPr>
      <w:r>
        <w:rPr>
          <w:b/>
          <w:bCs/>
        </w:rPr>
        <w:t xml:space="preserve">Engine:</w:t>
      </w:r>
      <w:r>
        <w:t xml:space="preserve"> </w:t>
      </w:r>
      <w:r>
        <w:t xml:space="preserve">PostgreSQL 16</w:t>
      </w:r>
    </w:p>
    <w:p>
      <w:pPr>
        <w:pStyle w:val="Compact"/>
        <w:numPr>
          <w:ilvl w:val="0"/>
          <w:numId w:val="1075"/>
        </w:numPr>
      </w:pPr>
      <w:r>
        <w:rPr>
          <w:b/>
          <w:bCs/>
        </w:rPr>
        <w:t xml:space="preserve">Multi-AZ:</w:t>
      </w:r>
      <w:r>
        <w:t xml:space="preserve"> </w:t>
      </w:r>
      <w:r>
        <w:t xml:space="preserve">Disabled (Free Tier không hỗ trợ; trade-off acceptable cho beta)</w:t>
      </w:r>
    </w:p>
    <w:p>
      <w:pPr>
        <w:pStyle w:val="Compact"/>
        <w:numPr>
          <w:ilvl w:val="0"/>
          <w:numId w:val="1075"/>
        </w:numPr>
      </w:pPr>
      <w:r>
        <w:rPr>
          <w:b/>
          <w:bCs/>
        </w:rPr>
        <w:t xml:space="preserve">Backup:</w:t>
      </w:r>
      <w:r>
        <w:t xml:space="preserve"> </w:t>
      </w:r>
      <w:r>
        <w:t xml:space="preserve">Automated daily snapshot, retention 7 days</w:t>
      </w:r>
    </w:p>
    <w:p>
      <w:pPr>
        <w:pStyle w:val="Compact"/>
        <w:numPr>
          <w:ilvl w:val="0"/>
          <w:numId w:val="1075"/>
        </w:numPr>
      </w:pPr>
      <w:r>
        <w:rPr>
          <w:b/>
          <w:bCs/>
        </w:rPr>
        <w:t xml:space="preserve">Network:</w:t>
      </w:r>
      <w:r>
        <w:t xml:space="preserve"> </w:t>
      </w:r>
      <w:r>
        <w:t xml:space="preserve">Private subnet, accept connection chỉ từ EC2 security group</w:t>
      </w:r>
    </w:p>
    <w:p>
      <w:pPr>
        <w:pStyle w:val="FirstParagraph"/>
      </w:pPr>
      <w:r>
        <w:t xml:space="preserve">KiteHub dùng</w:t>
      </w:r>
      <w:r>
        <w:t xml:space="preserve"> </w:t>
      </w:r>
      <w:r>
        <w:rPr>
          <w:b/>
          <w:bCs/>
        </w:rPr>
        <w:t xml:space="preserve">multi-tenant shared database</w:t>
      </w:r>
      <w:r>
        <w:t xml:space="preserve"> </w:t>
      </w:r>
      <w:r>
        <w:t xml:space="preserve">approach (Section 2.3.2) — tất cả tenants share cùng PostgreSQL instance, cách ly qua</w:t>
      </w:r>
      <w:r>
        <w:t xml:space="preserve"> </w:t>
      </w:r>
      <w:r>
        <w:rPr>
          <w:rStyle w:val="VerbatimChar"/>
        </w:rPr>
        <w:t xml:space="preserve">tenant_id</w:t>
      </w:r>
      <w:r>
        <w:t xml:space="preserve"> </w:t>
      </w:r>
      <w:r>
        <w:t xml:space="preserve">column + Row-Level Security (Section 3.3).</w:t>
      </w:r>
    </w:p>
    <w:bookmarkEnd w:id="179"/>
    <w:bookmarkStart w:id="180" w:name="s3-single-bucket-object-storage"/>
    <w:p>
      <w:pPr>
        <w:pStyle w:val="Heading4"/>
      </w:pPr>
      <w:r>
        <w:t xml:space="preserve">S3 Single Bucket (Object storage)</w:t>
      </w:r>
    </w:p>
    <w:p>
      <w:pPr>
        <w:pStyle w:val="FirstParagraph"/>
      </w:pPr>
      <w:r>
        <w:t xml:space="preserve">Một single S3 bucket</w:t>
      </w:r>
      <w:r>
        <w:t xml:space="preserve"> </w:t>
      </w:r>
      <w:r>
        <w:rPr>
          <w:rStyle w:val="VerbatimChar"/>
        </w:rPr>
        <w:t xml:space="preserve">kitehub-prod-storage</w:t>
      </w:r>
      <w:r>
        <w:t xml:space="preserve"> </w:t>
      </w:r>
      <w:r>
        <w:t xml:space="preserve">cho mọi tenant, partition qua prefix:</w:t>
      </w:r>
    </w:p>
    <w:p>
      <w:pPr>
        <w:pStyle w:val="SourceCode"/>
      </w:pPr>
      <w:r>
        <w:rPr>
          <w:rStyle w:val="VerbatimChar"/>
        </w:rPr>
        <w:t xml:space="preserve">kitehub-prod-storage/</w:t>
      </w:r>
      <w:r>
        <w:br/>
      </w:r>
      <w:r>
        <w:rPr>
          <w:rStyle w:val="VerbatimChar"/>
        </w:rPr>
        <w:t xml:space="preserve">├── tenant-{tenant-uuid}/</w:t>
      </w:r>
      <w:r>
        <w:br/>
      </w:r>
      <w:r>
        <w:rPr>
          <w:rStyle w:val="VerbatimChar"/>
        </w:rPr>
        <w:t xml:space="preserve">│   ├── branding/</w:t>
      </w:r>
      <w:r>
        <w:br/>
      </w:r>
      <w:r>
        <w:rPr>
          <w:rStyle w:val="VerbatimChar"/>
        </w:rPr>
        <w:t xml:space="preserve">│   │   ├── logo.png</w:t>
      </w:r>
      <w:r>
        <w:br/>
      </w:r>
      <w:r>
        <w:rPr>
          <w:rStyle w:val="VerbatimChar"/>
        </w:rPr>
        <w:t xml:space="preserve">│   │   └── hero.jpg</w:t>
      </w:r>
      <w:r>
        <w:br/>
      </w:r>
      <w:r>
        <w:rPr>
          <w:rStyle w:val="VerbatimChar"/>
        </w:rPr>
        <w:t xml:space="preserve">│   ├── documents/</w:t>
      </w:r>
      <w:r>
        <w:br/>
      </w:r>
      <w:r>
        <w:rPr>
          <w:rStyle w:val="VerbatimChar"/>
        </w:rPr>
        <w:t xml:space="preserve">│   └── exports/</w:t>
      </w:r>
      <w:r>
        <w:br/>
      </w:r>
      <w:r>
        <w:rPr>
          <w:rStyle w:val="VerbatimChar"/>
        </w:rPr>
        <w:t xml:space="preserve">└── platform/</w:t>
      </w:r>
      <w:r>
        <w:br/>
      </w:r>
      <w:r>
        <w:rPr>
          <w:rStyle w:val="VerbatimChar"/>
        </w:rPr>
        <w:t xml:space="preserve">    └── system-assets/</w:t>
      </w:r>
    </w:p>
    <w:p>
      <w:pPr>
        <w:pStyle w:val="FirstParagraph"/>
      </w:pPr>
      <w:r>
        <w:t xml:space="preserve">Quyết định single-bucket được phân tích chi tiết trong</w:t>
      </w:r>
      <w:r>
        <w:t xml:space="preserve"> </w:t>
      </w:r>
      <w:r>
        <w:rPr>
          <w:rStyle w:val="VerbatimChar"/>
        </w:rPr>
        <w:t xml:space="preserve">documents/02-architecture/multi-tenant-isolation-patterns.md</w:t>
      </w:r>
      <w:r>
        <w:t xml:space="preserve"> </w:t>
      </w:r>
      <w:r>
        <w:t xml:space="preserve">(Wave 100.5 shipped) — trade-off: cost-efficient (no per-tenant bucket overhead) + simpler IAM, đổi lại phải verify prefix isolation tại application layer.</w:t>
      </w:r>
    </w:p>
    <w:bookmarkEnd w:id="180"/>
    <w:bookmarkStart w:id="181" w:name="aws-ses-transactional-email"/>
    <w:p>
      <w:pPr>
        <w:pStyle w:val="Heading4"/>
      </w:pPr>
      <w:r>
        <w:t xml:space="preserve">AWS SES (Transactional Email)</w:t>
      </w:r>
    </w:p>
    <w:p>
      <w:pPr>
        <w:pStyle w:val="FirstParagraph"/>
      </w:pPr>
      <w:r>
        <w:t xml:space="preserve">KiteHub gửi email transactional (verify-email, beta-approval, password-reset, invoice) qua AWS SES region</w:t>
      </w:r>
      <w:r>
        <w:t xml:space="preserve"> </w:t>
      </w:r>
      <w:r>
        <w:rPr>
          <w:rStyle w:val="VerbatimChar"/>
        </w:rPr>
        <w:t xml:space="preserve">ap-southeast-1</w:t>
      </w:r>
      <w:r>
        <w:t xml:space="preserve">. SES được verify domain</w:t>
      </w:r>
      <w:r>
        <w:t xml:space="preserve"> </w:t>
      </w:r>
      <w:r>
        <w:rPr>
          <w:rStyle w:val="VerbatimChar"/>
        </w:rPr>
        <w:t xml:space="preserve">kitehub.me</w:t>
      </w:r>
      <w:r>
        <w:t xml:space="preserve"> </w:t>
      </w:r>
      <w:r>
        <w:t xml:space="preserve">qua DKIM + SPF records trên Cloudflare DNS. Sandbox mode đã được nâng lên Production mode (50,000 emails/day quota) qua AWS Support ticket.</w:t>
      </w:r>
    </w:p>
    <w:p>
      <w:pPr>
        <w:pStyle w:val="BodyText"/>
      </w:pPr>
      <w:r>
        <w:t xml:space="preserve">Mỗi email được gửi qua flow Outbox Pattern (Section 3.4):</w:t>
      </w:r>
      <w:r>
        <w:t xml:space="preserve"> </w:t>
      </w:r>
      <w:r>
        <w:t xml:space="preserve">1. Service write event vào</w:t>
      </w:r>
      <w:r>
        <w:t xml:space="preserve"> </w:t>
      </w:r>
      <w:r>
        <w:rPr>
          <w:rStyle w:val="VerbatimChar"/>
        </w:rPr>
        <w:t xml:space="preserve">*_outbox</w:t>
      </w:r>
      <w:r>
        <w:t xml:space="preserve"> </w:t>
      </w:r>
      <w:r>
        <w:t xml:space="preserve">table cùng với business state (transactional)</w:t>
      </w:r>
      <w:r>
        <w:t xml:space="preserve"> </w:t>
      </w:r>
      <w:r>
        <w:t xml:space="preserve">2.</w:t>
      </w:r>
      <w:r>
        <w:t xml:space="preserve"> </w:t>
      </w:r>
      <w:r>
        <w:rPr>
          <w:rStyle w:val="VerbatimChar"/>
        </w:rPr>
        <w:t xml:space="preserve">SubscriptionOutboxDispatcher</w:t>
      </w:r>
      <w:r>
        <w:t xml:space="preserve"> </w:t>
      </w:r>
      <w:r>
        <w:t xml:space="preserve">poll mỗi 10s, publish event tới RabbitMQ</w:t>
      </w:r>
      <w:r>
        <w:t xml:space="preserve"> </w:t>
      </w:r>
      <w:r>
        <w:t xml:space="preserve">3.</w:t>
      </w:r>
      <w:r>
        <w:t xml:space="preserve"> </w:t>
      </w:r>
      <w:r>
        <w:rPr>
          <w:rStyle w:val="VerbatimChar"/>
        </w:rPr>
        <w:t xml:space="preserve">kitehub-email</w:t>
      </w:r>
      <w:r>
        <w:t xml:space="preserve"> </w:t>
      </w:r>
      <w:r>
        <w:t xml:space="preserve">service consume event, render template, gọi SES API</w:t>
      </w:r>
      <w:r>
        <w:t xml:space="preserve"> </w:t>
      </w:r>
      <w:r>
        <w:t xml:space="preserve">4. SES queue + deliver tới recipient mailbox</w:t>
      </w:r>
    </w:p>
    <w:bookmarkEnd w:id="181"/>
    <w:bookmarkStart w:id="182" w:name="X8726bb2df72fe1fc685ca4b619d13dc311a886f"/>
    <w:p>
      <w:pPr>
        <w:pStyle w:val="Heading4"/>
      </w:pPr>
      <w:r>
        <w:t xml:space="preserve">Observability — CloudTrail + CloudWatch + Prometheus</w:t>
      </w:r>
    </w:p>
    <w:p>
      <w:pPr>
        <w:pStyle w:val="FirstParagraph"/>
      </w:pPr>
      <w:r>
        <w:t xml:space="preserve">3 lớp observability per Section 2.5:</w:t>
      </w:r>
    </w:p>
    <w:p>
      <w:pPr>
        <w:pStyle w:val="Compact"/>
        <w:numPr>
          <w:ilvl w:val="0"/>
          <w:numId w:val="1076"/>
        </w:numPr>
      </w:pPr>
      <w:r>
        <w:rPr>
          <w:b/>
          <w:bCs/>
        </w:rPr>
        <w:t xml:space="preserve">CloudTrail</w:t>
      </w:r>
      <w:r>
        <w:t xml:space="preserve"> </w:t>
      </w:r>
      <w:r>
        <w:t xml:space="preserve">— Audit log mọi AWS API call (terraform apply, console operation, SDK call). Bật từ Wave 64 (GAP-437) trước Phase 2.3 production apply theo</w:t>
      </w:r>
      <w:r>
        <w:t xml:space="preserve"> </w:t>
      </w:r>
      <w:r>
        <w:rPr>
          <w:rStyle w:val="VerbatimChar"/>
        </w:rPr>
        <w:t xml:space="preserve">aws-observability-first.md</w:t>
      </w:r>
      <w:r>
        <w:t xml:space="preserve"> </w:t>
      </w:r>
      <w:r>
        <w:t xml:space="preserve">rule — captured baseline cho compliance audit + incident RCA</w:t>
      </w:r>
    </w:p>
    <w:p>
      <w:pPr>
        <w:pStyle w:val="Compact"/>
        <w:numPr>
          <w:ilvl w:val="0"/>
          <w:numId w:val="1076"/>
        </w:numPr>
      </w:pPr>
      <w:r>
        <w:rPr>
          <w:b/>
          <w:bCs/>
        </w:rPr>
        <w:t xml:space="preserve">CloudWatch</w:t>
      </w:r>
      <w:r>
        <w:t xml:space="preserve"> </w:t>
      </w:r>
      <w:r>
        <w:t xml:space="preserve">— Application logs (JSON structured per</w:t>
      </w:r>
      <w:r>
        <w:t xml:space="preserve"> </w:t>
      </w:r>
      <w:r>
        <w:rPr>
          <w:rStyle w:val="VerbatimChar"/>
        </w:rPr>
        <w:t xml:space="preserve">logs-format-standard.md</w:t>
      </w:r>
      <w:r>
        <w:t xml:space="preserve">) + custom metrics. Alarms wired cho CPU &gt;80%, RDS connections &gt;80%, ALB 5xx &gt;1%, EC2 status check fail</w:t>
      </w:r>
    </w:p>
    <w:p>
      <w:pPr>
        <w:pStyle w:val="Compact"/>
        <w:numPr>
          <w:ilvl w:val="0"/>
          <w:numId w:val="1076"/>
        </w:numPr>
      </w:pPr>
      <w:r>
        <w:rPr>
          <w:b/>
          <w:bCs/>
        </w:rPr>
        <w:t xml:space="preserve">Prometheus</w:t>
      </w:r>
      <w:r>
        <w:t xml:space="preserve"> </w:t>
      </w:r>
      <w:r>
        <w:t xml:space="preserve">(self-hosted on EC2) — Application metrics per</w:t>
      </w:r>
      <w:r>
        <w:t xml:space="preserve"> </w:t>
      </w:r>
      <w:r>
        <w:rPr>
          <w:rStyle w:val="VerbatimChar"/>
        </w:rPr>
        <w:t xml:space="preserve">outbox_dispatcher_lag_seconds</w:t>
      </w:r>
      <w:r>
        <w:t xml:space="preserve">,</w:t>
      </w:r>
      <w:r>
        <w:t xml:space="preserve"> </w:t>
      </w:r>
      <w:r>
        <w:rPr>
          <w:rStyle w:val="VerbatimChar"/>
        </w:rPr>
        <w:t xml:space="preserve">http_server_requests_seconds</w:t>
      </w:r>
      <w:r>
        <w:t xml:space="preserve">,</w:t>
      </w:r>
      <w:r>
        <w:t xml:space="preserve"> </w:t>
      </w:r>
      <w:r>
        <w:rPr>
          <w:rStyle w:val="VerbatimChar"/>
        </w:rPr>
        <w:t xml:space="preserve">jvm_memory_used_bytes</w:t>
      </w:r>
      <w:r>
        <w:t xml:space="preserve">. Scraped qua actuator endpoint</w:t>
      </w:r>
      <w:r>
        <w:t xml:space="preserve"> </w:t>
      </w:r>
      <w:r>
        <w:rPr>
          <w:rStyle w:val="VerbatimChar"/>
        </w:rPr>
        <w:t xml:space="preserve">/actuator/prometheus</w:t>
      </w:r>
      <w:r>
        <w:t xml:space="preserve">. Visualization qua Grafana (self-hosted, planned Phase 1.5)</w:t>
      </w:r>
    </w:p>
    <w:bookmarkEnd w:id="182"/>
    <w:bookmarkEnd w:id="183"/>
    <w:bookmarkStart w:id="184" w:name="cicd-pipeline"/>
    <w:p>
      <w:pPr>
        <w:pStyle w:val="Heading3"/>
      </w:pPr>
      <w:r>
        <w:t xml:space="preserve">4.1.4 CI/CD Pipeline</w:t>
      </w:r>
    </w:p>
    <w:p>
      <w:pPr>
        <w:pStyle w:val="FirstParagraph"/>
      </w:pPr>
      <w:r>
        <w:t xml:space="preserve">CI/CD được triển khai qua GitHub Actions với pattern OIDC + workflow_dispatch + confirm-input (per</w:t>
      </w:r>
      <w:r>
        <w:t xml:space="preserve"> </w:t>
      </w:r>
      <w:r>
        <w:rPr>
          <w:rStyle w:val="VerbatimChar"/>
        </w:rPr>
        <w:t xml:space="preserve">release-deploy-standard.md</w:t>
      </w:r>
      <w:r>
        <w:t xml:space="preserve"> </w:t>
      </w:r>
      <w:r>
        <w:t xml:space="preserve">§9), tham chiếu nguyên tắc Continuous Delivery hiện đại [42] — kết hợp build artifact bất biến (Docker image tag theo SHA commit) + deployment gate có cognitive checkpoint (workflow input</w:t>
      </w:r>
      <w:r>
        <w:t xml:space="preserve"> </w:t>
      </w:r>
      <w:r>
        <w:rPr>
          <w:rStyle w:val="VerbatimChar"/>
        </w:rPr>
        <w:t xml:space="preserve">confirm=APPLY</w:t>
      </w:r>
      <w:r>
        <w:t xml:space="preserve">) thay cho auto-deploy mechanic:</w:t>
      </w:r>
    </w:p>
    <w:p>
      <w:pPr>
        <w:pStyle w:val="SourceCode"/>
      </w:pPr>
      <w:r>
        <w:rPr>
          <w:rStyle w:val="VerbatimChar"/>
        </w:rPr>
        <w:t xml:space="preserve">sequenceDiagram</w:t>
      </w:r>
      <w:r>
        <w:br/>
      </w:r>
      <w:r>
        <w:rPr>
          <w:rStyle w:val="VerbatimChar"/>
        </w:rPr>
        <w:t xml:space="preserve">    participant Dev as Developer</w:t>
      </w:r>
      <w:r>
        <w:br/>
      </w:r>
      <w:r>
        <w:rPr>
          <w:rStyle w:val="VerbatimChar"/>
        </w:rPr>
        <w:t xml:space="preserve">    participant GH as GitHub</w:t>
      </w:r>
      <w:r>
        <w:br/>
      </w:r>
      <w:r>
        <w:rPr>
          <w:rStyle w:val="VerbatimChar"/>
        </w:rPr>
        <w:t xml:space="preserve">    participant Actions as GitHub Actions</w:t>
      </w:r>
      <w:r>
        <w:br/>
      </w:r>
      <w:r>
        <w:rPr>
          <w:rStyle w:val="VerbatimChar"/>
        </w:rPr>
        <w:t xml:space="preserve">    participant OIDC as AWS OIDC role</w:t>
      </w:r>
      <w:r>
        <w:br/>
      </w:r>
      <w:r>
        <w:rPr>
          <w:rStyle w:val="VerbatimChar"/>
        </w:rPr>
        <w:t xml:space="preserve">    participant ECR as AWS ECR</w:t>
      </w:r>
      <w:r>
        <w:br/>
      </w:r>
      <w:r>
        <w:rPr>
          <w:rStyle w:val="VerbatimChar"/>
        </w:rPr>
        <w:t xml:space="preserve">    participant SSM as AWS SSM</w:t>
      </w:r>
      <w:r>
        <w:br/>
      </w:r>
      <w:r>
        <w:rPr>
          <w:rStyle w:val="VerbatimChar"/>
        </w:rPr>
        <w:t xml:space="preserve">    participant EC2 as EC2 Instances</w:t>
      </w:r>
      <w:r>
        <w:br/>
      </w:r>
      <w:r>
        <w:br/>
      </w:r>
      <w:r>
        <w:rPr>
          <w:rStyle w:val="VerbatimChar"/>
        </w:rPr>
        <w:t xml:space="preserve">    Dev-&gt;&gt;GH: git push (feature branch)</w:t>
      </w:r>
      <w:r>
        <w:br/>
      </w:r>
      <w:r>
        <w:rPr>
          <w:rStyle w:val="VerbatimChar"/>
        </w:rPr>
        <w:t xml:space="preserve">    GH-&gt;&gt;Actions: Trigger CI workflow</w:t>
      </w:r>
      <w:r>
        <w:br/>
      </w:r>
      <w:r>
        <w:rPr>
          <w:rStyle w:val="VerbatimChar"/>
        </w:rPr>
        <w:t xml:space="preserve">    Actions-&gt;&gt;Actions: mvn verify + tests</w:t>
      </w:r>
      <w:r>
        <w:br/>
      </w:r>
      <w:r>
        <w:rPr>
          <w:rStyle w:val="VerbatimChar"/>
        </w:rPr>
        <w:t xml:space="preserve">    Dev-&gt;&gt;GH: gh pr create</w:t>
      </w:r>
      <w:r>
        <w:br/>
      </w:r>
      <w:r>
        <w:rPr>
          <w:rStyle w:val="VerbatimChar"/>
        </w:rPr>
        <w:t xml:space="preserve">    GH-&gt;&gt;Actions: Trigger PR CI</w:t>
      </w:r>
      <w:r>
        <w:br/>
      </w:r>
      <w:r>
        <w:rPr>
          <w:rStyle w:val="VerbatimChar"/>
        </w:rPr>
        <w:t xml:space="preserve">    Actions-&gt;&gt;Actions: Lint + test + audit</w:t>
      </w:r>
      <w:r>
        <w:br/>
      </w:r>
      <w:r>
        <w:rPr>
          <w:rStyle w:val="VerbatimChar"/>
        </w:rPr>
        <w:t xml:space="preserve">    Dev-&gt;&gt;GH: gh pr merge --squash</w:t>
      </w:r>
      <w:r>
        <w:br/>
      </w:r>
      <w:r>
        <w:rPr>
          <w:rStyle w:val="VerbatimChar"/>
        </w:rPr>
        <w:t xml:space="preserve">    GH-&gt;&gt;Actions: Trigger docker-build-push.yml</w:t>
      </w:r>
      <w:r>
        <w:br/>
      </w:r>
      <w:r>
        <w:rPr>
          <w:rStyle w:val="VerbatimChar"/>
        </w:rPr>
        <w:t xml:space="preserve">    Actions-&gt;&gt;OIDC: assume-role-with-web-identity</w:t>
      </w:r>
      <w:r>
        <w:br/>
      </w:r>
      <w:r>
        <w:rPr>
          <w:rStyle w:val="VerbatimChar"/>
        </w:rPr>
        <w:t xml:space="preserve">    OIDC--&gt;&gt;Actions: ephemeral creds 1h</w:t>
      </w:r>
      <w:r>
        <w:br/>
      </w:r>
      <w:r>
        <w:rPr>
          <w:rStyle w:val="VerbatimChar"/>
        </w:rPr>
        <w:t xml:space="preserve">    Actions-&gt;&gt;ECR: docker push image:sha</w:t>
      </w:r>
      <w:r>
        <w:br/>
      </w:r>
      <w:r>
        <w:rPr>
          <w:rStyle w:val="VerbatimChar"/>
        </w:rPr>
        <w:t xml:space="preserve">    Dev-&gt;&gt;GH: gh workflow run deploy-production.yml --field confirm=APPLY</w:t>
      </w:r>
      <w:r>
        <w:br/>
      </w:r>
      <w:r>
        <w:rPr>
          <w:rStyle w:val="VerbatimChar"/>
        </w:rPr>
        <w:t xml:space="preserve">    GH-&gt;&gt;Actions: Workflow with confirm-input gate</w:t>
      </w:r>
      <w:r>
        <w:br/>
      </w:r>
      <w:r>
        <w:rPr>
          <w:rStyle w:val="VerbatimChar"/>
        </w:rPr>
        <w:t xml:space="preserve">    Actions-&gt;&gt;SSM: SendCommand to EC2</w:t>
      </w:r>
      <w:r>
        <w:br/>
      </w:r>
      <w:r>
        <w:rPr>
          <w:rStyle w:val="VerbatimChar"/>
        </w:rPr>
        <w:t xml:space="preserve">    SSM-&gt;&gt;EC2: docker pull + restart container</w:t>
      </w:r>
      <w:r>
        <w:br/>
      </w:r>
      <w:r>
        <w:rPr>
          <w:rStyle w:val="VerbatimChar"/>
        </w:rPr>
        <w:t xml:space="preserve">    EC2--&gt;&gt;SSM: Health check OK</w:t>
      </w:r>
      <w:r>
        <w:br/>
      </w:r>
      <w:r>
        <w:rPr>
          <w:rStyle w:val="VerbatimChar"/>
        </w:rPr>
        <w:t xml:space="preserve">    SSM--&gt;&gt;Actions: Command success</w:t>
      </w:r>
      <w:r>
        <w:br/>
      </w:r>
      <w:r>
        <w:rPr>
          <w:rStyle w:val="VerbatimChar"/>
        </w:rPr>
        <w:t xml:space="preserve">    Actions-&gt;&gt;Actions: Smoke test (curl /actuator/health)</w:t>
      </w:r>
      <w:r>
        <w:br/>
      </w:r>
      <w:r>
        <w:rPr>
          <w:rStyle w:val="VerbatimChar"/>
        </w:rPr>
        <w:t xml:space="preserve">    Actions--&gt;&gt;Dev: Deploy success notification</w:t>
      </w:r>
    </w:p>
    <w:p>
      <w:pPr>
        <w:pStyle w:val="FirstParagraph"/>
      </w:pPr>
      <w:r>
        <w:t xml:space="preserve">Key design choices:</w:t>
      </w:r>
      <w:r>
        <w:t xml:space="preserve"> </w:t>
      </w:r>
      <w:r>
        <w:t xml:space="preserve">-</w:t>
      </w:r>
      <w:r>
        <w:t xml:space="preserve"> </w:t>
      </w:r>
      <w:r>
        <w:rPr>
          <w:b/>
          <w:bCs/>
        </w:rPr>
        <w:t xml:space="preserve">Ephemeral OIDC role</w:t>
      </w:r>
      <w:r>
        <w:t xml:space="preserve"> </w:t>
      </w:r>
      <w:r>
        <w:t xml:space="preserve">— Không hardcode AWS access key trong GitHub Secrets; mỗi workflow run assume role mới với 1-hour token</w:t>
      </w:r>
      <w:r>
        <w:t xml:space="preserve"> </w:t>
      </w:r>
      <w:r>
        <w:t xml:space="preserve">-</w:t>
      </w:r>
      <w:r>
        <w:t xml:space="preserve"> </w:t>
      </w:r>
      <w:r>
        <w:rPr>
          <w:b/>
          <w:bCs/>
        </w:rPr>
        <w:t xml:space="preserve">Narrow IAM scope</w:t>
      </w:r>
      <w:r>
        <w:t xml:space="preserve"> </w:t>
      </w:r>
      <w:r>
        <w:t xml:space="preserve">— Role</w:t>
      </w:r>
      <w:r>
        <w:t xml:space="preserve"> </w:t>
      </w:r>
      <w:r>
        <w:rPr>
          <w:rStyle w:val="VerbatimChar"/>
        </w:rPr>
        <w:t xml:space="preserve">kitehub-deploy-role</w:t>
      </w:r>
      <w:r>
        <w:t xml:space="preserve"> </w:t>
      </w:r>
      <w:r>
        <w:t xml:space="preserve">chỉ có permission</w:t>
      </w:r>
      <w:r>
        <w:t xml:space="preserve"> </w:t>
      </w:r>
      <w:r>
        <w:rPr>
          <w:rStyle w:val="VerbatimChar"/>
        </w:rPr>
        <w:t xml:space="preserve">ecr:Push</w:t>
      </w:r>
      <w:r>
        <w:t xml:space="preserve">,</w:t>
      </w:r>
      <w:r>
        <w:t xml:space="preserve"> </w:t>
      </w:r>
      <w:r>
        <w:rPr>
          <w:rStyle w:val="VerbatimChar"/>
        </w:rPr>
        <w:t xml:space="preserve">ssm:SendCommand</w:t>
      </w:r>
      <w:r>
        <w:t xml:space="preserve"> </w:t>
      </w:r>
      <w:r>
        <w:t xml:space="preserve">tới EC2 tags</w:t>
      </w:r>
      <w:r>
        <w:t xml:space="preserve"> </w:t>
      </w:r>
      <w:r>
        <w:rPr>
          <w:rStyle w:val="VerbatimChar"/>
        </w:rPr>
        <w:t xml:space="preserve">Project=Kite</w:t>
      </w:r>
      <w:r>
        <w:t xml:space="preserve">; không có</w:t>
      </w:r>
      <w:r>
        <w:t xml:space="preserve"> </w:t>
      </w:r>
      <w:r>
        <w:rPr>
          <w:rStyle w:val="VerbatimChar"/>
        </w:rPr>
        <w:t xml:space="preserve">ec2:Terminate</w:t>
      </w:r>
      <w:r>
        <w:t xml:space="preserve"> </w:t>
      </w:r>
      <w:r>
        <w:t xml:space="preserve">hoặc broader scope</w:t>
      </w:r>
      <w:r>
        <w:t xml:space="preserve"> </w:t>
      </w:r>
      <w:r>
        <w:t xml:space="preserve">-</w:t>
      </w:r>
      <w:r>
        <w:t xml:space="preserve"> </w:t>
      </w:r>
      <w:r>
        <w:rPr>
          <w:b/>
          <w:bCs/>
        </w:rPr>
        <w:t xml:space="preserve">Confirm-input gate</w:t>
      </w:r>
      <w:r>
        <w:t xml:space="preserve"> </w:t>
      </w:r>
      <w:r>
        <w:t xml:space="preserve">— Workflow</w:t>
      </w:r>
      <w:r>
        <w:t xml:space="preserve"> </w:t>
      </w:r>
      <w:r>
        <w:rPr>
          <w:rStyle w:val="VerbatimChar"/>
        </w:rPr>
        <w:t xml:space="preserve">deploy-production.yml</w:t>
      </w:r>
      <w:r>
        <w:t xml:space="preserve"> </w:t>
      </w:r>
      <w:r>
        <w:t xml:space="preserve">require user nhập</w:t>
      </w:r>
      <w:r>
        <w:t xml:space="preserve"> </w:t>
      </w:r>
      <w:r>
        <w:rPr>
          <w:rStyle w:val="VerbatimChar"/>
        </w:rPr>
        <w:t xml:space="preserve">confirm=APPLY</w:t>
      </w:r>
      <w:r>
        <w:t xml:space="preserve"> </w:t>
      </w:r>
      <w:r>
        <w:t xml:space="preserve">verbatim để trigger; tránh accidental deploy</w:t>
      </w:r>
      <w:r>
        <w:t xml:space="preserve"> </w:t>
      </w:r>
      <w:r>
        <w:t xml:space="preserve">-</w:t>
      </w:r>
      <w:r>
        <w:t xml:space="preserve"> </w:t>
      </w:r>
      <w:r>
        <w:rPr>
          <w:b/>
          <w:bCs/>
        </w:rPr>
        <w:t xml:space="preserve">Smoke admin-login post-deploy</w:t>
      </w:r>
      <w:r>
        <w:t xml:space="preserve"> </w:t>
      </w:r>
      <w:r>
        <w:t xml:space="preserve">— Per</w:t>
      </w:r>
      <w:r>
        <w:t xml:space="preserve"> </w:t>
      </w:r>
      <w:r>
        <w:rPr>
          <w:rStyle w:val="VerbatimChar"/>
        </w:rPr>
        <w:t xml:space="preserve">release-deploy-standard.md</w:t>
      </w:r>
      <w:r>
        <w:t xml:space="preserve"> </w:t>
      </w:r>
      <w:r>
        <w:t xml:space="preserve">§3.1: sau deploy, smoke test gọi</w:t>
      </w:r>
      <w:r>
        <w:t xml:space="preserve"> </w:t>
      </w:r>
      <w:r>
        <w:rPr>
          <w:rStyle w:val="VerbatimChar"/>
        </w:rPr>
        <w:t xml:space="preserve">POST /api/auth/login</w:t>
      </w:r>
      <w:r>
        <w:t xml:space="preserve"> </w:t>
      </w:r>
      <w:r>
        <w:t xml:space="preserve">với seeded admin credential, expect 200 + JWT. Test catches Postgres-specific binding bugs invisible to H2 + Mockito (per 2026-05-16 production admin login 500 incident)</w:t>
      </w:r>
    </w:p>
    <w:bookmarkEnd w:id="184"/>
    <w:bookmarkStart w:id="185" w:name="cost-analysis-phase-1-beta"/>
    <w:p>
      <w:pPr>
        <w:pStyle w:val="Heading3"/>
      </w:pPr>
      <w:r>
        <w:t xml:space="preserve">4.1.5 Cost Analysis Phase 1 BETA</w:t>
      </w:r>
    </w:p>
    <w:p>
      <w:pPr>
        <w:pStyle w:val="FirstParagraph"/>
      </w:pPr>
      <w:r>
        <w:t xml:space="preserve">AWS Paid plan ($200 credits + free-tier services + pay-per-use):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w:t>
            </w:r>
          </w:p>
        </w:tc>
        <w:tc>
          <w:tcPr/>
          <w:p>
            <w:pPr>
              <w:pStyle w:val="Compact"/>
            </w:pPr>
            <w:r>
              <w:t xml:space="preserve">Free Tier limit</w:t>
            </w:r>
          </w:p>
        </w:tc>
        <w:tc>
          <w:tcPr/>
          <w:p>
            <w:pPr>
              <w:pStyle w:val="Compact"/>
            </w:pPr>
            <w:r>
              <w:t xml:space="preserve">Phase 1 BETA usage (projected)</w:t>
            </w:r>
          </w:p>
        </w:tc>
        <w:tc>
          <w:tcPr/>
          <w:p>
            <w:pPr>
              <w:pStyle w:val="Compact"/>
            </w:pPr>
            <w:r>
              <w:t xml:space="preserve">Cost estimate</w:t>
            </w:r>
          </w:p>
        </w:tc>
      </w:tr>
      <w:tr>
        <w:tc>
          <w:tcPr/>
          <w:p>
            <w:pPr>
              <w:pStyle w:val="Compact"/>
            </w:pPr>
            <w:r>
              <w:t xml:space="preserve">EC2 t3.micro</w:t>
            </w:r>
          </w:p>
        </w:tc>
        <w:tc>
          <w:tcPr/>
          <w:p>
            <w:pPr>
              <w:pStyle w:val="Compact"/>
            </w:pPr>
            <w:r>
              <w:t xml:space="preserve">750 hours/month</w:t>
            </w:r>
          </w:p>
        </w:tc>
        <w:tc>
          <w:tcPr/>
          <w:p>
            <w:pPr>
              <w:pStyle w:val="Compact"/>
            </w:pPr>
            <w:r>
              <w:t xml:space="preserve">2 instances × 730h = 1,460h → exceeds 750h</w:t>
            </w:r>
          </w:p>
        </w:tc>
        <w:tc>
          <w:tcPr/>
          <w:p>
            <w:pPr>
              <w:pStyle w:val="Compact"/>
            </w:pPr>
            <w:r>
              <w:t xml:space="preserve">~$13/month after free</w:t>
            </w:r>
          </w:p>
        </w:tc>
      </w:tr>
      <w:tr>
        <w:tc>
          <w:tcPr/>
          <w:p>
            <w:pPr>
              <w:pStyle w:val="Compact"/>
            </w:pPr>
            <w:r>
              <w:t xml:space="preserve">RDS db.t3.micro</w:t>
            </w:r>
          </w:p>
        </w:tc>
        <w:tc>
          <w:tcPr/>
          <w:p>
            <w:pPr>
              <w:pStyle w:val="Compact"/>
            </w:pPr>
            <w:r>
              <w:t xml:space="preserve">750 hours/month</w:t>
            </w:r>
          </w:p>
        </w:tc>
        <w:tc>
          <w:tcPr/>
          <w:p>
            <w:pPr>
              <w:pStyle w:val="Compact"/>
            </w:pPr>
            <w:r>
              <w:t xml:space="preserve">1 instance × 730h</w:t>
            </w:r>
          </w:p>
        </w:tc>
        <w:tc>
          <w:tcPr/>
          <w:p>
            <w:pPr>
              <w:pStyle w:val="Compact"/>
            </w:pPr>
            <w:r>
              <w:t xml:space="preserve">$0/month (within limit)</w:t>
            </w:r>
          </w:p>
        </w:tc>
      </w:tr>
      <w:tr>
        <w:tc>
          <w:tcPr/>
          <w:p>
            <w:pPr>
              <w:pStyle w:val="Compact"/>
            </w:pPr>
            <w:r>
              <w:t xml:space="preserve">S3 storage</w:t>
            </w:r>
          </w:p>
        </w:tc>
        <w:tc>
          <w:tcPr/>
          <w:p>
            <w:pPr>
              <w:pStyle w:val="Compact"/>
            </w:pPr>
            <w:r>
              <w:t xml:space="preserve">5 GB</w:t>
            </w:r>
          </w:p>
        </w:tc>
        <w:tc>
          <w:tcPr/>
          <w:p>
            <w:pPr>
              <w:pStyle w:val="Compact"/>
            </w:pPr>
            <w:r>
              <w:t xml:space="preserve">&lt;1 GB Phase 1 BETA</w:t>
            </w:r>
          </w:p>
        </w:tc>
        <w:tc>
          <w:tcPr/>
          <w:p>
            <w:pPr>
              <w:pStyle w:val="Compact"/>
            </w:pPr>
            <w:r>
              <w:t xml:space="preserve">$0/month</w:t>
            </w:r>
          </w:p>
        </w:tc>
      </w:tr>
      <w:tr>
        <w:tc>
          <w:tcPr/>
          <w:p>
            <w:pPr>
              <w:pStyle w:val="Compact"/>
            </w:pPr>
            <w:r>
              <w:t xml:space="preserve">S3 requests</w:t>
            </w:r>
          </w:p>
        </w:tc>
        <w:tc>
          <w:tcPr/>
          <w:p>
            <w:pPr>
              <w:pStyle w:val="Compact"/>
            </w:pPr>
            <w:r>
              <w:t xml:space="preserve">20,000 GET / 2,000 PUT</w:t>
            </w:r>
          </w:p>
        </w:tc>
        <w:tc>
          <w:tcPr/>
          <w:p>
            <w:pPr>
              <w:pStyle w:val="Compact"/>
            </w:pPr>
            <w:r>
              <w:t xml:space="preserve">&lt;expected limits</w:t>
            </w:r>
          </w:p>
        </w:tc>
        <w:tc>
          <w:tcPr/>
          <w:p>
            <w:pPr>
              <w:pStyle w:val="Compact"/>
            </w:pPr>
            <w:r>
              <w:t xml:space="preserve">$0/month</w:t>
            </w:r>
          </w:p>
        </w:tc>
      </w:tr>
      <w:tr>
        <w:tc>
          <w:tcPr/>
          <w:p>
            <w:pPr>
              <w:pStyle w:val="Compact"/>
            </w:pPr>
            <w:r>
              <w:t xml:space="preserve">SES</w:t>
            </w:r>
          </w:p>
        </w:tc>
        <w:tc>
          <w:tcPr/>
          <w:p>
            <w:pPr>
              <w:pStyle w:val="Compact"/>
            </w:pPr>
            <w:r>
              <w:t xml:space="preserve">62,000 emails/month outbound</w:t>
            </w:r>
          </w:p>
        </w:tc>
        <w:tc>
          <w:tcPr/>
          <w:p>
            <w:pPr>
              <w:pStyle w:val="Compact"/>
            </w:pPr>
            <w:r>
              <w:t xml:space="preserve">&lt;5,000 emails Phase 1 BETA</w:t>
            </w:r>
          </w:p>
        </w:tc>
        <w:tc>
          <w:tcPr/>
          <w:p>
            <w:pPr>
              <w:pStyle w:val="Compact"/>
            </w:pPr>
            <w:r>
              <w:t xml:space="preserve">$0/month</w:t>
            </w:r>
          </w:p>
        </w:tc>
      </w:tr>
      <w:tr>
        <w:tc>
          <w:tcPr/>
          <w:p>
            <w:pPr>
              <w:pStyle w:val="Compact"/>
            </w:pPr>
            <w:r>
              <w:t xml:space="preserve">CloudWatch</w:t>
            </w:r>
          </w:p>
        </w:tc>
        <w:tc>
          <w:tcPr/>
          <w:p>
            <w:pPr>
              <w:pStyle w:val="Compact"/>
            </w:pPr>
            <w:r>
              <w:t xml:space="preserve">10 metrics + 5 GB logs</w:t>
            </w:r>
          </w:p>
        </w:tc>
        <w:tc>
          <w:tcPr/>
          <w:p>
            <w:pPr>
              <w:pStyle w:val="Compact"/>
            </w:pPr>
            <w:r>
              <w:t xml:space="preserve">~50 metrics + 2 GB logs</w:t>
            </w:r>
          </w:p>
        </w:tc>
        <w:tc>
          <w:tcPr/>
          <w:p>
            <w:pPr>
              <w:pStyle w:val="Compact"/>
            </w:pPr>
            <w:r>
              <w:t xml:space="preserve">~$5/month</w:t>
            </w:r>
          </w:p>
        </w:tc>
      </w:tr>
      <w:tr>
        <w:tc>
          <w:tcPr/>
          <w:p>
            <w:pPr>
              <w:pStyle w:val="Compact"/>
            </w:pPr>
            <w:r>
              <w:t xml:space="preserve">Data transfer out</w:t>
            </w:r>
          </w:p>
        </w:tc>
        <w:tc>
          <w:tcPr/>
          <w:p>
            <w:pPr>
              <w:pStyle w:val="Compact"/>
            </w:pPr>
            <w:r>
              <w:t xml:space="preserve">100 GB</w:t>
            </w:r>
          </w:p>
        </w:tc>
        <w:tc>
          <w:tcPr/>
          <w:p>
            <w:pPr>
              <w:pStyle w:val="Compact"/>
            </w:pPr>
            <w:r>
              <w:t xml:space="preserve">&lt;10 GB Phase 1 BETA</w:t>
            </w:r>
          </w:p>
        </w:tc>
        <w:tc>
          <w:tcPr/>
          <w:p>
            <w:pPr>
              <w:pStyle w:val="Compact"/>
            </w:pPr>
            <w:r>
              <w:t xml:space="preserve">$0/month</w:t>
            </w:r>
          </w:p>
        </w:tc>
      </w:tr>
      <w:tr>
        <w:tc>
          <w:tcPr/>
          <w:p>
            <w:pPr>
              <w:pStyle w:val="Compact"/>
            </w:pPr>
            <w:r>
              <w:rPr>
                <w:b/>
                <w:bCs/>
              </w:rPr>
              <w:t xml:space="preserve">Total estimated</w:t>
            </w:r>
          </w:p>
        </w:tc>
        <w:tc>
          <w:tcPr/>
          <w:p>
            <w:pPr>
              <w:pStyle w:val="Compact"/>
            </w:pPr>
          </w:p>
        </w:tc>
        <w:tc>
          <w:tcPr/>
          <w:p>
            <w:pPr>
              <w:pStyle w:val="Compact"/>
            </w:pPr>
          </w:p>
        </w:tc>
        <w:tc>
          <w:tcPr/>
          <w:p>
            <w:pPr>
              <w:pStyle w:val="Compact"/>
            </w:pPr>
            <w:r>
              <w:rPr>
                <w:b/>
                <w:bCs/>
              </w:rPr>
              <w:t xml:space="preserve">~$18-25/month</w:t>
            </w:r>
          </w:p>
        </w:tc>
      </w:tr>
    </w:tbl>
    <w:p>
      <w:pPr>
        <w:pStyle w:val="BodyText"/>
      </w:pPr>
      <w:r>
        <w:t xml:space="preserve">Billing alarms được set tại $5 / $50 / $150 thresholds. Khi pass $50, sẽ trigger review + downscale options (1 instance thay vì 2, hoặc move sang spot instance).</w:t>
      </w:r>
    </w:p>
    <w:bookmarkEnd w:id="185"/>
    <w:bookmarkStart w:id="186" w:name="trạng-thái-triển-khai-hiện-tại"/>
    <w:p>
      <w:pPr>
        <w:pStyle w:val="Heading3"/>
      </w:pPr>
      <w:r>
        <w:t xml:space="preserve">4.1.6 Trạng thái triển khai hiện tại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Status</w:t>
            </w:r>
          </w:p>
        </w:tc>
        <w:tc>
          <w:tcPr/>
          <w:p>
            <w:pPr>
              <w:pStyle w:val="Compact"/>
            </w:pPr>
            <w:r>
              <w:t xml:space="preserve">Note</w:t>
            </w:r>
          </w:p>
        </w:tc>
      </w:tr>
      <w:tr>
        <w:tc>
          <w:tcPr/>
          <w:p>
            <w:pPr>
              <w:pStyle w:val="Compact"/>
            </w:pPr>
            <w:r>
              <w:t xml:space="preserve">Terraform apply Phase 2.3</w:t>
            </w:r>
          </w:p>
        </w:tc>
        <w:tc>
          <w:tcPr/>
          <w:p>
            <w:pPr>
              <w:pStyle w:val="Compact"/>
            </w:pPr>
            <w:r>
              <w:t xml:space="preserve">✅ COMPLETE</w:t>
            </w:r>
          </w:p>
        </w:tc>
        <w:tc>
          <w:tcPr/>
          <w:p>
            <w:pPr>
              <w:pStyle w:val="Compact"/>
            </w:pPr>
            <w:r>
              <w:t xml:space="preserve">71 resources applied, CloudTrail captured</w:t>
            </w:r>
          </w:p>
        </w:tc>
      </w:tr>
      <w:tr>
        <w:tc>
          <w:tcPr/>
          <w:p>
            <w:pPr>
              <w:pStyle w:val="Compact"/>
            </w:pPr>
            <w:r>
              <w:t xml:space="preserve">EC2 instances running</w:t>
            </w:r>
          </w:p>
        </w:tc>
        <w:tc>
          <w:tcPr/>
          <w:p>
            <w:pPr>
              <w:pStyle w:val="Compact"/>
            </w:pPr>
            <w:r>
              <w:t xml:space="preserve">✅ COMPLETE</w:t>
            </w:r>
          </w:p>
        </w:tc>
        <w:tc>
          <w:tcPr/>
          <w:p>
            <w:pPr>
              <w:pStyle w:val="Compact"/>
            </w:pPr>
            <w:r>
              <w:t xml:space="preserve">kh-backend + kc-app both reachable</w:t>
            </w:r>
          </w:p>
        </w:tc>
      </w:tr>
      <w:tr>
        <w:tc>
          <w:tcPr/>
          <w:p>
            <w:pPr>
              <w:pStyle w:val="Compact"/>
            </w:pPr>
            <w:r>
              <w:t xml:space="preserve">RDS PostgreSQL</w:t>
            </w:r>
          </w:p>
        </w:tc>
        <w:tc>
          <w:tcPr/>
          <w:p>
            <w:pPr>
              <w:pStyle w:val="Compact"/>
            </w:pPr>
            <w:r>
              <w:t xml:space="preserve">✅ COMPLETE</w:t>
            </w:r>
          </w:p>
        </w:tc>
        <w:tc>
          <w:tcPr/>
          <w:p>
            <w:pPr>
              <w:pStyle w:val="Compact"/>
            </w:pPr>
            <w:r>
              <w:t xml:space="preserve">Multi-tenant schema initialized Wave 56 RLS</w:t>
            </w:r>
          </w:p>
        </w:tc>
      </w:tr>
      <w:tr>
        <w:tc>
          <w:tcPr/>
          <w:p>
            <w:pPr>
              <w:pStyle w:val="Compact"/>
            </w:pPr>
            <w:r>
              <w:t xml:space="preserve">Cloudflare DNS cutover</w:t>
            </w:r>
          </w:p>
        </w:tc>
        <w:tc>
          <w:tcPr/>
          <w:p>
            <w:pPr>
              <w:pStyle w:val="Compact"/>
            </w:pPr>
            <w:r>
              <w:t xml:space="preserve">✅ COMPLETE</w:t>
            </w:r>
          </w:p>
        </w:tc>
        <w:tc>
          <w:tcPr/>
          <w:p>
            <w:pPr>
              <w:pStyle w:val="Compact"/>
            </w:pPr>
            <w:r>
              <w:t xml:space="preserve">kitehub.me → ALB via Wave 88 PR #1466</w:t>
            </w:r>
          </w:p>
        </w:tc>
      </w:tr>
      <w:tr>
        <w:tc>
          <w:tcPr/>
          <w:p>
            <w:pPr>
              <w:pStyle w:val="Compact"/>
            </w:pPr>
            <w:r>
              <w:t xml:space="preserve">AWS SES production mode</w:t>
            </w:r>
          </w:p>
        </w:tc>
        <w:tc>
          <w:tcPr/>
          <w:p>
            <w:pPr>
              <w:pStyle w:val="Compact"/>
            </w:pPr>
            <w:r>
              <w:t xml:space="preserve">✅ COMPLETE</w:t>
            </w:r>
          </w:p>
        </w:tc>
        <w:tc>
          <w:tcPr/>
          <w:p>
            <w:pPr>
              <w:pStyle w:val="Compact"/>
            </w:pPr>
            <w:r>
              <w:t xml:space="preserve">Approved by AWS Support</w:t>
            </w:r>
          </w:p>
        </w:tc>
      </w:tr>
      <w:tr>
        <w:tc>
          <w:tcPr/>
          <w:p>
            <w:pPr>
              <w:pStyle w:val="Compact"/>
            </w:pPr>
            <w:r>
              <w:t xml:space="preserve">AWS account 906286017800</w:t>
            </w:r>
          </w:p>
        </w:tc>
        <w:tc>
          <w:tcPr/>
          <w:p>
            <w:pPr>
              <w:pStyle w:val="Compact"/>
            </w:pPr>
            <w:r>
              <w:t xml:space="preserve">⚠️ SUSPENDED</w:t>
            </w:r>
          </w:p>
        </w:tc>
        <w:tc>
          <w:tcPr/>
          <w:p>
            <w:pPr>
              <w:pStyle w:val="Compact"/>
            </w:pPr>
            <w:r>
              <w:t xml:space="preserve">GAP-612 — restore pending; Bucket E live verify defer Wave 101+</w:t>
            </w:r>
          </w:p>
        </w:tc>
      </w:tr>
      <w:tr>
        <w:tc>
          <w:tcPr/>
          <w:p>
            <w:pPr>
              <w:pStyle w:val="Compact"/>
            </w:pPr>
            <w:r>
              <w:t xml:space="preserve">CI/CD pipeline</w:t>
            </w:r>
          </w:p>
        </w:tc>
        <w:tc>
          <w:tcPr/>
          <w:p>
            <w:pPr>
              <w:pStyle w:val="Compact"/>
            </w:pPr>
            <w:r>
              <w:t xml:space="preserve">✅ COMPLETE</w:t>
            </w:r>
          </w:p>
        </w:tc>
        <w:tc>
          <w:tcPr/>
          <w:p>
            <w:pPr>
              <w:pStyle w:val="Compact"/>
            </w:pPr>
            <w:r>
              <w:t xml:space="preserve">GitHub Actions + OIDC role + ECR + SSM deploy</w:t>
            </w:r>
          </w:p>
        </w:tc>
      </w:tr>
      <w:tr>
        <w:tc>
          <w:tcPr/>
          <w:p>
            <w:pPr>
              <w:pStyle w:val="Compact"/>
            </w:pPr>
            <w:r>
              <w:t xml:space="preserve">CloudTrail observability</w:t>
            </w:r>
          </w:p>
        </w:tc>
        <w:tc>
          <w:tcPr/>
          <w:p>
            <w:pPr>
              <w:pStyle w:val="Compact"/>
            </w:pPr>
            <w:r>
              <w:t xml:space="preserve">✅ COMPLETE</w:t>
            </w:r>
          </w:p>
        </w:tc>
        <w:tc>
          <w:tcPr/>
          <w:p>
            <w:pPr>
              <w:pStyle w:val="Compact"/>
            </w:pPr>
            <w:r>
              <w:t xml:space="preserve">GAP-437 Phase 1 shipped pre-Phase-2.3</w:t>
            </w:r>
          </w:p>
        </w:tc>
      </w:tr>
      <w:tr>
        <w:tc>
          <w:tcPr/>
          <w:p>
            <w:pPr>
              <w:pStyle w:val="Compact"/>
            </w:pPr>
            <w:r>
              <w:t xml:space="preserve">Beta tenant invite mechanism</w:t>
            </w:r>
          </w:p>
        </w:tc>
        <w:tc>
          <w:tcPr/>
          <w:p>
            <w:pPr>
              <w:pStyle w:val="Compact"/>
            </w:pPr>
            <w:r>
              <w:t xml:space="preserve">✅ COMPLETE</w:t>
            </w:r>
          </w:p>
        </w:tc>
        <w:tc>
          <w:tcPr/>
          <w:p>
            <w:pPr>
              <w:pStyle w:val="Compact"/>
            </w:pPr>
            <w:r>
              <w:t xml:space="preserve">GAP-372 Wave 33</w:t>
            </w:r>
          </w:p>
        </w:tc>
      </w:tr>
      <w:tr>
        <w:tc>
          <w:tcPr/>
          <w:p>
            <w:pPr>
              <w:pStyle w:val="Compact"/>
            </w:pPr>
            <w:r>
              <w:t xml:space="preserve">Beta evidence ≥4 tenants signed</w:t>
            </w:r>
          </w:p>
        </w:tc>
        <w:tc>
          <w:tcPr/>
          <w:p>
            <w:pPr>
              <w:pStyle w:val="Compact"/>
            </w:pPr>
            <w:r>
              <w:t xml:space="preserve">⏳ PENDING</w:t>
            </w:r>
          </w:p>
        </w:tc>
        <w:tc>
          <w:tcPr/>
          <w:p>
            <w:pPr>
              <w:pStyle w:val="Compact"/>
            </w:pPr>
          </w:p>
        </w:tc>
      </w:tr>
    </w:tbl>
    <w:p>
      <w:r>
        <w:pict>
          <v:rect style="width:0;height:1.5pt" o:hralign="center" o:hrstd="t" o:hr="t"/>
        </w:pict>
      </w:r>
    </w:p>
    <w:bookmarkEnd w:id="186"/>
    <w:bookmarkEnd w:id="187"/>
    <w:bookmarkStart w:id="193" w:name="user-onboarding-flow"/>
    <w:p>
      <w:pPr>
        <w:pStyle w:val="Heading2"/>
      </w:pPr>
      <w:r>
        <w:t xml:space="preserve">4.2 User Onboarding Flow</w:t>
      </w:r>
    </w:p>
    <w:bookmarkStart w:id="188" w:name="persona-target-phase-1-beta"/>
    <w:p>
      <w:pPr>
        <w:pStyle w:val="Heading3"/>
      </w:pPr>
      <w:r>
        <w:t xml:space="preserve">4.2.1 Persona target Phase 1 BETA</w:t>
      </w:r>
    </w:p>
    <w:p>
      <w:pPr>
        <w:pStyle w:val="FirstParagraph"/>
      </w:pPr>
      <w:r>
        <w:t xml:space="preserve">Phase 1 BETA mở cho 2 personas chính (per</w:t>
      </w:r>
      <w:r>
        <w:t xml:space="preserve"> </w:t>
      </w:r>
      <w:r>
        <w:rPr>
          <w:rStyle w:val="VerbatimChar"/>
        </w:rPr>
        <w:t xml:space="preserve">documents/00-brd/personas.md</w:t>
      </w:r>
      <w:r>
        <w:t xml:space="preserve">):</w:t>
      </w:r>
    </w:p>
    <w:p>
      <w:pPr>
        <w:pStyle w:val="Compact"/>
        <w:numPr>
          <w:ilvl w:val="0"/>
          <w:numId w:val="1077"/>
        </w:numPr>
      </w:pPr>
      <w:r>
        <w:rPr>
          <w:b/>
          <w:bCs/>
        </w:rPr>
        <w:t xml:space="preserve">P1 — Solo Teacher</w:t>
      </w:r>
      <w:r>
        <w:t xml:space="preserve"> </w:t>
      </w:r>
      <w:r>
        <w:t xml:space="preserve">(Giáo viên độc lập): Giáo viên dạy thêm tại nhà, cần quản lý 1-3 lớp + 10-30 học sinh, in-class operation đơn giản</w:t>
      </w:r>
    </w:p>
    <w:p>
      <w:pPr>
        <w:pStyle w:val="Compact"/>
        <w:numPr>
          <w:ilvl w:val="0"/>
          <w:numId w:val="1077"/>
        </w:numPr>
      </w:pPr>
      <w:r>
        <w:rPr>
          <w:b/>
          <w:bCs/>
        </w:rPr>
        <w:t xml:space="preserve">P2 — Center Owner</w:t>
      </w:r>
      <w:r>
        <w:t xml:space="preserve"> </w:t>
      </w:r>
      <w:r>
        <w:t xml:space="preserve">(Chủ trung tâm nhỏ): Chủ trung tâm giáo dục dạy thêm (trung tâm Anh ngữ, Toán, Lập trình, …) quy mô 50-300 học sinh, 3-10 lớp, cần quản lý đầy đủ học sinh + giáo viên + thu chi</w:t>
      </w:r>
    </w:p>
    <w:p>
      <w:pPr>
        <w:pStyle w:val="FirstParagraph"/>
      </w:pPr>
      <w:r>
        <w:t xml:space="preserve">Sample personas:</w:t>
      </w:r>
      <w:r>
        <w:t xml:space="preserve"> </w:t>
      </w:r>
      <w:r>
        <w:t xml:space="preserve">-</w:t>
      </w:r>
      <w:r>
        <w:t xml:space="preserve"> </w:t>
      </w:r>
      <w:r>
        <w:rPr>
          <w:b/>
          <w:bCs/>
        </w:rPr>
        <w:t xml:space="preserve">P1 example:</w:t>
      </w:r>
      <w:r>
        <w:t xml:space="preserve"> </w:t>
      </w:r>
      <w:r>
        <w:t xml:space="preserve">chị Lan, giáo viên IELTS, dạy 2 lớp tại nhà + 1 lớp online</w:t>
      </w:r>
      <w:r>
        <w:t xml:space="preserve"> </w:t>
      </w:r>
      <w:r>
        <w:t xml:space="preserve">-</w:t>
      </w:r>
      <w:r>
        <w:t xml:space="preserve"> </w:t>
      </w:r>
      <w:r>
        <w:rPr>
          <w:b/>
          <w:bCs/>
        </w:rPr>
        <w:t xml:space="preserve">P2 example:</w:t>
      </w:r>
      <w:r>
        <w:t xml:space="preserve"> </w:t>
      </w:r>
      <w:r>
        <w:t xml:space="preserve">chị Hằng, chủ Trung tâm Anh ngữ Sky Education, 5 lớp Anh ngữ thiếu nhi + 2 lớp IELTS adult, doanh thu ~150.000.000đ/tháng</w:t>
      </w:r>
    </w:p>
    <w:bookmarkEnd w:id="188"/>
    <w:bookmarkStart w:id="189" w:name="onboarding-flow-end-to-end"/>
    <w:p>
      <w:pPr>
        <w:pStyle w:val="Heading3"/>
      </w:pPr>
      <w:r>
        <w:t xml:space="preserve">4.2.2 Onboarding flow end-to-end</w:t>
      </w:r>
    </w:p>
    <w:p>
      <w:pPr>
        <w:pStyle w:val="SourceCode"/>
      </w:pPr>
      <w:r>
        <w:rPr>
          <w:rStyle w:val="VerbatimChar"/>
        </w:rPr>
        <w:t xml:space="preserve">sequenceDiagram</w:t>
      </w:r>
      <w:r>
        <w:br/>
      </w:r>
      <w:r>
        <w:rPr>
          <w:rStyle w:val="VerbatimChar"/>
        </w:rPr>
        <w:t xml:space="preserve">    participant Visitor as Anonymous Prospect&lt;br/&gt;(chị Hằng)</w:t>
      </w:r>
      <w:r>
        <w:br/>
      </w:r>
      <w:r>
        <w:rPr>
          <w:rStyle w:val="VerbatimChar"/>
        </w:rPr>
        <w:t xml:space="preserve">    participant Landing as Landing Page&lt;br/&gt;kitehub.me</w:t>
      </w:r>
      <w:r>
        <w:br/>
      </w:r>
      <w:r>
        <w:rPr>
          <w:rStyle w:val="VerbatimChar"/>
        </w:rPr>
        <w:t xml:space="preserve">    participant FE as Frontend&lt;br/&gt;(Next.js)</w:t>
      </w:r>
      <w:r>
        <w:br/>
      </w:r>
      <w:r>
        <w:rPr>
          <w:rStyle w:val="VerbatimChar"/>
        </w:rPr>
        <w:t xml:space="preserve">    participant GW as Gateway</w:t>
      </w:r>
      <w:r>
        <w:br/>
      </w:r>
      <w:r>
        <w:rPr>
          <w:rStyle w:val="VerbatimChar"/>
        </w:rPr>
        <w:t xml:space="preserve">    participant Sub as Subscription Service</w:t>
      </w:r>
      <w:r>
        <w:br/>
      </w:r>
      <w:r>
        <w:rPr>
          <w:rStyle w:val="VerbatimChar"/>
        </w:rPr>
        <w:t xml:space="preserve">    participant DB as PostgreSQL</w:t>
      </w:r>
      <w:r>
        <w:br/>
      </w:r>
      <w:r>
        <w:rPr>
          <w:rStyle w:val="VerbatimChar"/>
        </w:rPr>
        <w:t xml:space="preserve">    participant Email as Email Service&lt;br/&gt;(via Outbox + SES)</w:t>
      </w:r>
      <w:r>
        <w:br/>
      </w:r>
      <w:r>
        <w:rPr>
          <w:rStyle w:val="VerbatimChar"/>
        </w:rPr>
        <w:t xml:space="preserve">    participant Admin as Coordinator&lt;br/&gt;(Platform Admin)</w:t>
      </w:r>
      <w:r>
        <w:br/>
      </w:r>
      <w:r>
        <w:br/>
      </w:r>
      <w:r>
        <w:rPr>
          <w:rStyle w:val="VerbatimChar"/>
        </w:rPr>
        <w:t xml:space="preserve">    Visitor-&gt;&gt;Landing: Truy cập kitehub.me</w:t>
      </w:r>
      <w:r>
        <w:br/>
      </w:r>
      <w:r>
        <w:rPr>
          <w:rStyle w:val="VerbatimChar"/>
        </w:rPr>
        <w:t xml:space="preserve">    Landing--&gt;&gt;Visitor: Hero + 'Đăng ký dùng thử Beta' CTA</w:t>
      </w:r>
      <w:r>
        <w:br/>
      </w:r>
      <w:r>
        <w:rPr>
          <w:rStyle w:val="VerbatimChar"/>
        </w:rPr>
        <w:t xml:space="preserve">    Visitor-&gt;&gt;FE: Click 'Đăng ký dùng thử Beta'</w:t>
      </w:r>
      <w:r>
        <w:br/>
      </w:r>
      <w:r>
        <w:rPr>
          <w:rStyle w:val="VerbatimChar"/>
        </w:rPr>
        <w:t xml:space="preserve">    FE--&gt;&gt;Visitor: /request-beta-access form</w:t>
      </w:r>
      <w:r>
        <w:br/>
      </w:r>
      <w:r>
        <w:rPr>
          <w:rStyle w:val="VerbatimChar"/>
        </w:rPr>
        <w:t xml:space="preserve">    Visitor-&gt;&gt;FE: Điền form (tên + email + tên trung tâm + size)</w:t>
      </w:r>
      <w:r>
        <w:br/>
      </w:r>
      <w:r>
        <w:rPr>
          <w:rStyle w:val="VerbatimChar"/>
        </w:rPr>
        <w:t xml:space="preserve">    FE-&gt;&gt;GW: POST /api/v1/auth/request-beta-access</w:t>
      </w:r>
      <w:r>
        <w:br/>
      </w:r>
      <w:r>
        <w:rPr>
          <w:rStyle w:val="VerbatimChar"/>
        </w:rPr>
        <w:t xml:space="preserve">    GW-&gt;&gt;Sub: Forward request</w:t>
      </w:r>
      <w:r>
        <w:br/>
      </w:r>
      <w:r>
        <w:rPr>
          <w:rStyle w:val="VerbatimChar"/>
        </w:rPr>
        <w:t xml:space="preserve">    Sub-&gt;&gt;Sub: Validate honeypot empty + rate-limit 24h/email</w:t>
      </w:r>
      <w:r>
        <w:br/>
      </w:r>
      <w:r>
        <w:rPr>
          <w:rStyle w:val="VerbatimChar"/>
        </w:rPr>
        <w:t xml:space="preserve">    Sub-&gt;&gt;DB: INSERT beta_access_request (status=PENDING)</w:t>
      </w:r>
      <w:r>
        <w:br/>
      </w:r>
      <w:r>
        <w:rPr>
          <w:rStyle w:val="VerbatimChar"/>
        </w:rPr>
        <w:t xml:space="preserve">    Sub-&gt;&gt;DB: INSERT subscription_outbox (event=BETA_REQUEST_SUBMITTED)</w:t>
      </w:r>
      <w:r>
        <w:br/>
      </w:r>
      <w:r>
        <w:rPr>
          <w:rStyle w:val="VerbatimChar"/>
        </w:rPr>
        <w:t xml:space="preserve">    Sub--&gt;&gt;FE: 201 CREATED</w:t>
      </w:r>
      <w:r>
        <w:br/>
      </w:r>
      <w:r>
        <w:rPr>
          <w:rStyle w:val="VerbatimChar"/>
        </w:rPr>
        <w:t xml:space="preserve">    FE--&gt;&gt;Visitor: 'Yêu cầu đã gửi. Đội ngũ sẽ liên hệ trong 24h'</w:t>
      </w:r>
      <w:r>
        <w:br/>
      </w:r>
      <w:r>
        <w:rPr>
          <w:rStyle w:val="VerbatimChar"/>
        </w:rPr>
        <w:t xml:space="preserve">    Note over Visitor,Email: Outbox dispatcher poll mỗi 10s → publish event tới RMQ</w:t>
      </w:r>
      <w:r>
        <w:br/>
      </w:r>
      <w:r>
        <w:rPr>
          <w:rStyle w:val="VerbatimChar"/>
        </w:rPr>
        <w:t xml:space="preserve">    Email-&gt;&gt;Visitor: Email confirmation 'Đã nhận yêu cầu'</w:t>
      </w:r>
      <w:r>
        <w:br/>
      </w:r>
      <w:r>
        <w:br/>
      </w:r>
      <w:r>
        <w:rPr>
          <w:rStyle w:val="VerbatimChar"/>
        </w:rPr>
        <w:t xml:space="preserve">    Note over Admin,DB: Admin duyệt request</w:t>
      </w:r>
      <w:r>
        <w:br/>
      </w:r>
      <w:r>
        <w:rPr>
          <w:rStyle w:val="VerbatimChar"/>
        </w:rPr>
        <w:t xml:space="preserve">    Admin-&gt;&gt;FE: Truy cập /admin/beta-requests</w:t>
      </w:r>
      <w:r>
        <w:br/>
      </w:r>
      <w:r>
        <w:rPr>
          <w:rStyle w:val="VerbatimChar"/>
        </w:rPr>
        <w:t xml:space="preserve">    FE-&gt;&gt;GW: GET /api/v1/admin/beta-requests?status=PENDING</w:t>
      </w:r>
      <w:r>
        <w:br/>
      </w:r>
      <w:r>
        <w:rPr>
          <w:rStyle w:val="VerbatimChar"/>
        </w:rPr>
        <w:t xml:space="preserve">    GW-&gt;&gt;Sub: Forward (with X-User-Roles=PLATFORM_ADMIN header)</w:t>
      </w:r>
      <w:r>
        <w:br/>
      </w:r>
      <w:r>
        <w:rPr>
          <w:rStyle w:val="VerbatimChar"/>
        </w:rPr>
        <w:t xml:space="preserve">    Sub-&gt;&gt;DB: SELECT pending requests</w:t>
      </w:r>
      <w:r>
        <w:br/>
      </w:r>
      <w:r>
        <w:rPr>
          <w:rStyle w:val="VerbatimChar"/>
        </w:rPr>
        <w:t xml:space="preserve">    Sub--&gt;&gt;FE: Page of requests</w:t>
      </w:r>
      <w:r>
        <w:br/>
      </w:r>
      <w:r>
        <w:rPr>
          <w:rStyle w:val="VerbatimChar"/>
        </w:rPr>
        <w:t xml:space="preserve">    FE--&gt;&gt;Admin: Render dashboard</w:t>
      </w:r>
      <w:r>
        <w:br/>
      </w:r>
      <w:r>
        <w:rPr>
          <w:rStyle w:val="VerbatimChar"/>
        </w:rPr>
        <w:t xml:space="preserve">    Admin-&gt;&gt;FE: Click 'Approve' với request id</w:t>
      </w:r>
      <w:r>
        <w:br/>
      </w:r>
      <w:r>
        <w:rPr>
          <w:rStyle w:val="VerbatimChar"/>
        </w:rPr>
        <w:t xml:space="preserve">    FE-&gt;&gt;GW: POST /api/v1/admin/beta-requests/{id}/approve</w:t>
      </w:r>
      <w:r>
        <w:br/>
      </w:r>
      <w:r>
        <w:rPr>
          <w:rStyle w:val="VerbatimChar"/>
        </w:rPr>
        <w:t xml:space="preserve">    GW-&gt;&gt;Sub: Forward</w:t>
      </w:r>
      <w:r>
        <w:br/>
      </w:r>
      <w:r>
        <w:rPr>
          <w:rStyle w:val="VerbatimChar"/>
        </w:rPr>
        <w:t xml:space="preserve">    Sub-&gt;&gt;DB: UPDATE beta_access_request (status=APPROVED, claim_code=6-digit)</w:t>
      </w:r>
      <w:r>
        <w:br/>
      </w:r>
      <w:r>
        <w:rPr>
          <w:rStyle w:val="VerbatimChar"/>
        </w:rPr>
        <w:t xml:space="preserve">    Sub-&gt;&gt;DB: INSERT subscription_outbox (event=BETA_APPROVED, payload với claim_code + invite_token)</w:t>
      </w:r>
      <w:r>
        <w:br/>
      </w:r>
      <w:r>
        <w:rPr>
          <w:rStyle w:val="VerbatimChar"/>
        </w:rPr>
        <w:t xml:space="preserve">    Sub--&gt;&gt;FE: 200 OK</w:t>
      </w:r>
      <w:r>
        <w:br/>
      </w:r>
      <w:r>
        <w:rPr>
          <w:rStyle w:val="VerbatimChar"/>
        </w:rPr>
        <w:t xml:space="preserve">    Note over Email,Visitor: Outbox → RMQ → email service → SES</w:t>
      </w:r>
      <w:r>
        <w:br/>
      </w:r>
      <w:r>
        <w:rPr>
          <w:rStyle w:val="VerbatimChar"/>
        </w:rPr>
        <w:t xml:space="preserve">    Email-&gt;&gt;Visitor: Email 'Bạn được mời tham gia Beta' với 6-digit claim code</w:t>
      </w:r>
      <w:r>
        <w:br/>
      </w:r>
      <w:r>
        <w:br/>
      </w:r>
      <w:r>
        <w:rPr>
          <w:rStyle w:val="VerbatimChar"/>
        </w:rPr>
        <w:t xml:space="preserve">    Note over Visitor,DB: Visitor exchange claim code → tenant provision</w:t>
      </w:r>
      <w:r>
        <w:br/>
      </w:r>
      <w:r>
        <w:rPr>
          <w:rStyle w:val="VerbatimChar"/>
        </w:rPr>
        <w:t xml:space="preserve">    Visitor-&gt;&gt;FE: /beta-signup page (nhập claim code)</w:t>
      </w:r>
      <w:r>
        <w:br/>
      </w:r>
      <w:r>
        <w:rPr>
          <w:rStyle w:val="VerbatimChar"/>
        </w:rPr>
        <w:t xml:space="preserve">    FE-&gt;&gt;GW: POST /api/v1/auth/beta-signup/exchange-claim-code</w:t>
      </w:r>
      <w:r>
        <w:br/>
      </w:r>
      <w:r>
        <w:rPr>
          <w:rStyle w:val="VerbatimChar"/>
        </w:rPr>
        <w:t xml:space="preserve">    GW-&gt;&gt;Sub: Forward</w:t>
      </w:r>
      <w:r>
        <w:br/>
      </w:r>
      <w:r>
        <w:rPr>
          <w:rStyle w:val="VerbatimChar"/>
        </w:rPr>
        <w:t xml:space="preserve">    Sub-&gt;&gt;DB: SELECT beta_access_request WHERE claim_code=X</w:t>
      </w:r>
      <w:r>
        <w:br/>
      </w:r>
      <w:r>
        <w:rPr>
          <w:rStyle w:val="VerbatimChar"/>
        </w:rPr>
        <w:t xml:space="preserve">    Sub--&gt;&gt;FE: invite_token + pre-fill data (tên trung tâm)</w:t>
      </w:r>
      <w:r>
        <w:br/>
      </w:r>
      <w:r>
        <w:rPr>
          <w:rStyle w:val="VerbatimChar"/>
        </w:rPr>
        <w:t xml:space="preserve">    FE--&gt;&gt;Visitor: Form pre-filled (name + center + phone)</w:t>
      </w:r>
      <w:r>
        <w:br/>
      </w:r>
      <w:r>
        <w:rPr>
          <w:rStyle w:val="VerbatimChar"/>
        </w:rPr>
        <w:t xml:space="preserve">    Visitor-&gt;&gt;FE: Hoàn tất form + đặt mật khẩu</w:t>
      </w:r>
      <w:r>
        <w:br/>
      </w:r>
      <w:r>
        <w:rPr>
          <w:rStyle w:val="VerbatimChar"/>
        </w:rPr>
        <w:t xml:space="preserve">    FE-&gt;&gt;GW: POST /api/v1/auth/beta-signup</w:t>
      </w:r>
      <w:r>
        <w:br/>
      </w:r>
      <w:r>
        <w:rPr>
          <w:rStyle w:val="VerbatimChar"/>
        </w:rPr>
        <w:t xml:space="preserve">    GW-&gt;&gt;Sub: Forward</w:t>
      </w:r>
      <w:r>
        <w:br/>
      </w:r>
      <w:r>
        <w:rPr>
          <w:rStyle w:val="VerbatimChar"/>
        </w:rPr>
        <w:t xml:space="preserve">    Sub-&gt;&gt;DB: BEGIN TX</w:t>
      </w:r>
      <w:r>
        <w:br/>
      </w:r>
      <w:r>
        <w:rPr>
          <w:rStyle w:val="VerbatimChar"/>
        </w:rPr>
        <w:t xml:space="preserve">    Sub-&gt;&gt;DB: INSERT tenant (uuid, name, plan=BETA, status=ACTIVE)</w:t>
      </w:r>
      <w:r>
        <w:br/>
      </w:r>
      <w:r>
        <w:rPr>
          <w:rStyle w:val="VerbatimChar"/>
        </w:rPr>
        <w:t xml:space="preserve">    Sub-&gt;&gt;DB: INSERT user (email, password_hash bcrypt, role=TENANT_OWNER, tenant_id)</w:t>
      </w:r>
      <w:r>
        <w:br/>
      </w:r>
      <w:r>
        <w:rPr>
          <w:rStyle w:val="VerbatimChar"/>
        </w:rPr>
        <w:t xml:space="preserve">    Sub-&gt;&gt;DB: UPDATE beta_access_request (status=CLAIMED)</w:t>
      </w:r>
      <w:r>
        <w:br/>
      </w:r>
      <w:r>
        <w:rPr>
          <w:rStyle w:val="VerbatimChar"/>
        </w:rPr>
        <w:t xml:space="preserve">    Sub-&gt;&gt;DB: COMMIT TX</w:t>
      </w:r>
      <w:r>
        <w:br/>
      </w:r>
      <w:r>
        <w:rPr>
          <w:rStyle w:val="VerbatimChar"/>
        </w:rPr>
        <w:t xml:space="preserve">    Sub--&gt;&gt;FE: 200 OK + JWT token</w:t>
      </w:r>
      <w:r>
        <w:br/>
      </w:r>
      <w:r>
        <w:rPr>
          <w:rStyle w:val="VerbatimChar"/>
        </w:rPr>
        <w:t xml:space="preserve">    FE--&gt;&gt;Visitor: Redirect tới /dashboard</w:t>
      </w:r>
      <w:r>
        <w:br/>
      </w:r>
      <w:r>
        <w:rPr>
          <w:rStyle w:val="VerbatimChar"/>
        </w:rPr>
        <w:t xml:space="preserve">    Note over Visitor: First login - bắt đầu trải nghiệm KiteHub</w:t>
      </w:r>
    </w:p>
    <w:bookmarkEnd w:id="189"/>
    <w:bookmarkStart w:id="190" w:name="phân-tích-flow"/>
    <w:p>
      <w:pPr>
        <w:pStyle w:val="Heading3"/>
      </w:pPr>
      <w:r>
        <w:t xml:space="preserve">4.2.3 Phân tích flow</w:t>
      </w:r>
    </w:p>
    <w:p>
      <w:pPr>
        <w:pStyle w:val="FirstParagraph"/>
      </w:pPr>
      <w:r>
        <w:t xml:space="preserve">Flow trên thể hiện 5 nguyên tắc onboarding của KiteHub:</w:t>
      </w:r>
    </w:p>
    <w:p>
      <w:pPr>
        <w:pStyle w:val="Compact"/>
        <w:numPr>
          <w:ilvl w:val="0"/>
          <w:numId w:val="1078"/>
        </w:numPr>
      </w:pPr>
      <w:r>
        <w:rPr>
          <w:b/>
          <w:bCs/>
        </w:rPr>
        <w:t xml:space="preserve">Low friction signup</w:t>
      </w:r>
      <w:r>
        <w:t xml:space="preserve"> </w:t>
      </w:r>
      <w:r>
        <w:t xml:space="preserve">— Beta request form chỉ yêu cầu 4 fields: tên + email + tên trung tâm + size; không hỏi mật khẩu hoặc thẻ tín dụng tại bước đăng ký yêu cầu</w:t>
      </w:r>
    </w:p>
    <w:p>
      <w:pPr>
        <w:pStyle w:val="Compact"/>
        <w:numPr>
          <w:ilvl w:val="0"/>
          <w:numId w:val="1078"/>
        </w:numPr>
      </w:pPr>
      <w:r>
        <w:rPr>
          <w:b/>
          <w:bCs/>
        </w:rPr>
        <w:t xml:space="preserve">Manual approval</w:t>
      </w:r>
      <w:r>
        <w:t xml:space="preserve"> </w:t>
      </w:r>
      <w:r>
        <w:t xml:space="preserve">— Phase 1 BETA dùng manual approval thay vì auto-signup; coordinator (chính là solo-dev) review từng request để bảo đảm chất lượng beta cohort</w:t>
      </w:r>
    </w:p>
    <w:p>
      <w:pPr>
        <w:pStyle w:val="Compact"/>
        <w:numPr>
          <w:ilvl w:val="0"/>
          <w:numId w:val="1078"/>
        </w:numPr>
      </w:pPr>
      <w:r>
        <w:rPr>
          <w:b/>
          <w:bCs/>
        </w:rPr>
        <w:t xml:space="preserve">2FA via claim code</w:t>
      </w:r>
      <w:r>
        <w:t xml:space="preserve"> </w:t>
      </w:r>
      <w:r>
        <w:t xml:space="preserve">— Khi user click invite link, email cũng được gửi kèm 6-digit claim code; user nhập code trên trang signup để verify ownership email + tránh phishing</w:t>
      </w:r>
    </w:p>
    <w:p>
      <w:pPr>
        <w:pStyle w:val="Compact"/>
        <w:numPr>
          <w:ilvl w:val="0"/>
          <w:numId w:val="1078"/>
        </w:numPr>
      </w:pPr>
      <w:r>
        <w:rPr>
          <w:b/>
          <w:bCs/>
        </w:rPr>
        <w:t xml:space="preserve">Tenant provisioning atomic</w:t>
      </w:r>
      <w:r>
        <w:t xml:space="preserve"> </w:t>
      </w:r>
      <w:r>
        <w:t xml:space="preserve">— INSERT tenant + INSERT user + UPDATE beta request được wrap trong cùng</w:t>
      </w:r>
      <w:r>
        <w:t xml:space="preserve"> </w:t>
      </w:r>
      <w:r>
        <w:rPr>
          <w:rStyle w:val="VerbatimChar"/>
        </w:rPr>
        <w:t xml:space="preserve">@Transactional</w:t>
      </w:r>
      <w:r>
        <w:t xml:space="preserve"> </w:t>
      </w:r>
      <w:r>
        <w:t xml:space="preserve">boundary; nếu fail tại bất kỳ bước, rollback toàn bộ</w:t>
      </w:r>
    </w:p>
    <w:p>
      <w:pPr>
        <w:pStyle w:val="Compact"/>
        <w:numPr>
          <w:ilvl w:val="0"/>
          <w:numId w:val="1078"/>
        </w:numPr>
      </w:pPr>
      <w:r>
        <w:rPr>
          <w:b/>
          <w:bCs/>
        </w:rPr>
        <w:t xml:space="preserve">Auto-login post signup</w:t>
      </w:r>
      <w:r>
        <w:t xml:space="preserve"> </w:t>
      </w:r>
      <w:r>
        <w:t xml:space="preserve">— User không phải đăng nhập lại sau khi hoàn tất signup; backend trả JWT ngay → FE redirect tới dashboard</w:t>
      </w:r>
    </w:p>
    <w:bookmarkEnd w:id="190"/>
    <w:bookmarkStart w:id="191" w:name="sample-vn-onboarding-data"/>
    <w:p>
      <w:pPr>
        <w:pStyle w:val="Heading3"/>
      </w:pPr>
      <w:r>
        <w:t xml:space="preserve">4.2.4 Sample VN onboarding data</w:t>
      </w:r>
    </w:p>
    <w:p>
      <w:pPr>
        <w:pStyle w:val="FirstParagraph"/>
      </w:pPr>
      <w:r>
        <w:t xml:space="preserve">Test data tuân thủ</w:t>
      </w:r>
      <w:r>
        <w:t xml:space="preserve"> </w:t>
      </w:r>
      <w:r>
        <w:rPr>
          <w:rStyle w:val="VerbatimChar"/>
        </w:rPr>
        <w:t xml:space="preserve">vn-localization-audit-checklist.md</w:t>
      </w:r>
      <w:r>
        <w:t xml:space="preserve"> </w:t>
      </w:r>
      <w:r>
        <w:t xml:space="preserve">§3 (VN sample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Sample value</w:t>
            </w:r>
          </w:p>
        </w:tc>
      </w:tr>
      <w:tr>
        <w:tc>
          <w:tcPr/>
          <w:p>
            <w:pPr>
              <w:pStyle w:val="Compact"/>
            </w:pPr>
            <w:r>
              <w:t xml:space="preserve">Họ tên</w:t>
            </w:r>
          </w:p>
        </w:tc>
        <w:tc>
          <w:tcPr/>
          <w:p>
            <w:pPr>
              <w:pStyle w:val="Compact"/>
            </w:pPr>
            <w:r>
              <w:t xml:space="preserve">Trần Thị Hồng</w:t>
            </w:r>
          </w:p>
        </w:tc>
      </w:tr>
      <w:tr>
        <w:tc>
          <w:tcPr/>
          <w:p>
            <w:pPr>
              <w:pStyle w:val="Compact"/>
            </w:pPr>
            <w:r>
              <w:t xml:space="preserve">Email</w:t>
            </w:r>
          </w:p>
        </w:tc>
        <w:tc>
          <w:tcPr/>
          <w:p>
            <w:pPr>
              <w:pStyle w:val="Compact"/>
            </w:pPr>
            <w:r>
              <w:t xml:space="preserve">hong.tran@skyedu.vn</w:t>
            </w:r>
          </w:p>
        </w:tc>
      </w:tr>
      <w:tr>
        <w:tc>
          <w:tcPr/>
          <w:p>
            <w:pPr>
              <w:pStyle w:val="Compact"/>
            </w:pPr>
            <w:r>
              <w:t xml:space="preserve">Số điện thoại</w:t>
            </w:r>
          </w:p>
        </w:tc>
        <w:tc>
          <w:tcPr/>
          <w:p>
            <w:pPr>
              <w:pStyle w:val="Compact"/>
            </w:pPr>
            <w:r>
              <w:t xml:space="preserve">0901 234 567</w:t>
            </w:r>
          </w:p>
        </w:tc>
      </w:tr>
      <w:tr>
        <w:tc>
          <w:tcPr/>
          <w:p>
            <w:pPr>
              <w:pStyle w:val="Compact"/>
            </w:pPr>
            <w:r>
              <w:t xml:space="preserve">Tên trung tâm</w:t>
            </w:r>
          </w:p>
        </w:tc>
        <w:tc>
          <w:tcPr/>
          <w:p>
            <w:pPr>
              <w:pStyle w:val="Compact"/>
            </w:pPr>
            <w:r>
              <w:t xml:space="preserve">Trung tâm Anh ngữ Sky Education</w:t>
            </w:r>
          </w:p>
        </w:tc>
      </w:tr>
      <w:tr>
        <w:tc>
          <w:tcPr/>
          <w:p>
            <w:pPr>
              <w:pStyle w:val="Compact"/>
            </w:pPr>
            <w:r>
              <w:t xml:space="preserve">Địa chỉ</w:t>
            </w:r>
          </w:p>
        </w:tc>
        <w:tc>
          <w:tcPr/>
          <w:p>
            <w:pPr>
              <w:pStyle w:val="Compact"/>
            </w:pPr>
            <w:r>
              <w:t xml:space="preserve">123 Lê Lợi, Q.1, TP.HCM</w:t>
            </w:r>
          </w:p>
        </w:tc>
      </w:tr>
      <w:tr>
        <w:tc>
          <w:tcPr/>
          <w:p>
            <w:pPr>
              <w:pStyle w:val="Compact"/>
            </w:pPr>
            <w:r>
              <w:t xml:space="preserve">Quy mô (số học sinh)</w:t>
            </w:r>
          </w:p>
        </w:tc>
        <w:tc>
          <w:tcPr/>
          <w:p>
            <w:pPr>
              <w:pStyle w:val="Compact"/>
            </w:pPr>
            <w:r>
              <w:t xml:space="preserve">150</w:t>
            </w:r>
          </w:p>
        </w:tc>
      </w:tr>
      <w:tr>
        <w:tc>
          <w:tcPr/>
          <w:p>
            <w:pPr>
              <w:pStyle w:val="Compact"/>
            </w:pPr>
            <w:r>
              <w:t xml:space="preserve">Loại trung tâm</w:t>
            </w:r>
          </w:p>
        </w:tc>
        <w:tc>
          <w:tcPr/>
          <w:p>
            <w:pPr>
              <w:pStyle w:val="Compact"/>
            </w:pPr>
            <w:r>
              <w:t xml:space="preserve">Trung tâm dạy thêm — Anh ngữ</w:t>
            </w:r>
          </w:p>
        </w:tc>
      </w:tr>
    </w:tbl>
    <w:bookmarkEnd w:id="191"/>
    <w:bookmarkStart w:id="192" w:name="first-login-dashboard-experience"/>
    <w:p>
      <w:pPr>
        <w:pStyle w:val="Heading3"/>
      </w:pPr>
      <w:r>
        <w:t xml:space="preserve">4.2.5 First-login dashboard experience</w:t>
      </w:r>
    </w:p>
    <w:p>
      <w:pPr>
        <w:pStyle w:val="FirstParagraph"/>
      </w:pPr>
      <w:r>
        <w:t xml:space="preserve">Sau khi đăng nhập lần đầu, user (Center Owner persona) thấy dashboard với:</w:t>
      </w:r>
    </w:p>
    <w:p>
      <w:pPr>
        <w:pStyle w:val="Compact"/>
        <w:numPr>
          <w:ilvl w:val="0"/>
          <w:numId w:val="1079"/>
        </w:numPr>
      </w:pPr>
      <w:r>
        <w:rPr>
          <w:b/>
          <w:bCs/>
        </w:rPr>
        <w:t xml:space="preserve">KPI cards</w:t>
      </w:r>
      <w:r>
        <w:t xml:space="preserve"> </w:t>
      </w:r>
      <w:r>
        <w:t xml:space="preserve">— Doanh thu tháng (</w:t>
      </w:r>
      <w:r>
        <w:rPr>
          <w:rStyle w:val="VerbatimChar"/>
        </w:rPr>
        <w:t xml:space="preserve">Doanh thu tháng: 0đ</w:t>
      </w:r>
      <w:r>
        <w:t xml:space="preserve"> </w:t>
      </w:r>
      <w:r>
        <w:t xml:space="preserve">cho tenant mới), Số học sinh, Số lớp đang dạy</w:t>
      </w:r>
    </w:p>
    <w:p>
      <w:pPr>
        <w:pStyle w:val="Compact"/>
        <w:numPr>
          <w:ilvl w:val="0"/>
          <w:numId w:val="1079"/>
        </w:numPr>
      </w:pPr>
      <w:r>
        <w:rPr>
          <w:b/>
          <w:bCs/>
        </w:rPr>
        <w:t xml:space="preserve">Onboarding checklist</w:t>
      </w:r>
      <w:r>
        <w:t xml:space="preserve"> </w:t>
      </w:r>
      <w:r>
        <w:t xml:space="preserve">— 5 steps: Tạo lớp đầu tiên / Thêm học sinh / Tạo lịch học / Cấu hình thanh toán / Mời giáo viên (mỗi step kèm icon + link tới wizard)</w:t>
      </w:r>
    </w:p>
    <w:p>
      <w:pPr>
        <w:pStyle w:val="Compact"/>
        <w:numPr>
          <w:ilvl w:val="0"/>
          <w:numId w:val="1079"/>
        </w:numPr>
      </w:pPr>
      <w:r>
        <w:rPr>
          <w:b/>
          <w:bCs/>
        </w:rPr>
        <w:t xml:space="preserve">Sample data toggle</w:t>
      </w:r>
      <w:r>
        <w:t xml:space="preserve"> </w:t>
      </w:r>
      <w:r>
        <w:t xml:space="preserve">— Cho phép load sample data (</w:t>
      </w:r>
      <w:r>
        <w:t xml:space="preserve">“Trần Thị Hồng + 4 học sinh + 1 lớp Anh ngữ 5A1”</w:t>
      </w:r>
      <w:r>
        <w:t xml:space="preserve">) để user thử features trước khi nhập data thật</w:t>
      </w:r>
    </w:p>
    <w:p>
      <w:r>
        <w:pict>
          <v:rect style="width:0;height:1.5pt" o:hralign="center" o:hrstd="t" o:hr="t"/>
        </w:pict>
      </w:r>
    </w:p>
    <w:bookmarkEnd w:id="192"/>
    <w:bookmarkEnd w:id="193"/>
    <w:bookmarkStart w:id="205" w:name="kpi-metrics-measurement-plan"/>
    <w:p>
      <w:pPr>
        <w:pStyle w:val="Heading2"/>
      </w:pPr>
      <w:r>
        <w:t xml:space="preserve">4.3 KPI Metrics + Measurement Plan</w:t>
      </w:r>
    </w:p>
    <w:bookmarkStart w:id="197" w:name="định-nghĩa-kpi"/>
    <w:p>
      <w:pPr>
        <w:pStyle w:val="Heading3"/>
      </w:pPr>
      <w:r>
        <w:t xml:space="preserve">4.3.1 Định nghĩa KPI</w:t>
      </w:r>
    </w:p>
    <w:p>
      <w:pPr>
        <w:pStyle w:val="FirstParagraph"/>
      </w:pPr>
      <w:r>
        <w:t xml:space="preserve">KiteHub Phase 1 BETA track 6 KPI chính, chia 3 category. Category 3 (System Health) tham khảo framework DORA do Forsgren et al. [41] đề xuất — gồm 4 metric đo lường hiệu năng vận hành phần mềm (deployment frequency, lead time for changes, mean time to recovery, change failure rate) — được dùng làm baseline so sánh production-readiness của Phase 1 BETA với chuẩn ngành:</w:t>
      </w:r>
    </w:p>
    <w:bookmarkStart w:id="194" w:name="category-1-acquisition-conversion"/>
    <w:p>
      <w:pPr>
        <w:pStyle w:val="Heading4"/>
      </w:pPr>
      <w:r>
        <w:t xml:space="preserve">Category 1: Acquisition + Conversion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t xml:space="preserve">Định nghĩa</w:t>
            </w:r>
          </w:p>
        </w:tc>
        <w:tc>
          <w:tcPr/>
          <w:p>
            <w:pPr>
              <w:pStyle w:val="Compact"/>
            </w:pPr>
            <w:r>
              <w:t xml:space="preserve">Target Phase 1 BETA</w:t>
            </w:r>
          </w:p>
        </w:tc>
      </w:tr>
      <w:tr>
        <w:tc>
          <w:tcPr/>
          <w:p>
            <w:pPr>
              <w:pStyle w:val="Compact"/>
            </w:pPr>
            <w:r>
              <w:rPr>
                <w:b/>
                <w:bCs/>
              </w:rPr>
              <w:t xml:space="preserve">Signup Conversion Rate</w:t>
            </w:r>
          </w:p>
        </w:tc>
        <w:tc>
          <w:tcPr/>
          <w:p>
            <w:pPr>
              <w:pStyle w:val="Compact"/>
            </w:pPr>
            <w:r>
              <w:t xml:space="preserve">(Số beta request submitted) / (Số visitor unique landing page)</w:t>
            </w:r>
          </w:p>
        </w:tc>
        <w:tc>
          <w:tcPr/>
          <w:p>
            <w:pPr>
              <w:pStyle w:val="Compact"/>
            </w:pPr>
            <w:r>
              <w:t xml:space="preserve">≥3%</w:t>
            </w:r>
          </w:p>
        </w:tc>
      </w:tr>
      <w:tr>
        <w:tc>
          <w:tcPr/>
          <w:p>
            <w:pPr>
              <w:pStyle w:val="Compact"/>
            </w:pPr>
            <w:r>
              <w:rPr>
                <w:b/>
                <w:bCs/>
              </w:rPr>
              <w:t xml:space="preserve">Beta Approval Rate</w:t>
            </w:r>
          </w:p>
        </w:tc>
        <w:tc>
          <w:tcPr/>
          <w:p>
            <w:pPr>
              <w:pStyle w:val="Compact"/>
            </w:pPr>
            <w:r>
              <w:t xml:space="preserve">(Số request APPROVED) / (Số request submitted)</w:t>
            </w:r>
          </w:p>
        </w:tc>
        <w:tc>
          <w:tcPr/>
          <w:p>
            <w:pPr>
              <w:pStyle w:val="Compact"/>
            </w:pPr>
            <w:r>
              <w:t xml:space="preserve">≥60% (filter out low-quality)</w:t>
            </w:r>
          </w:p>
        </w:tc>
      </w:tr>
      <w:tr>
        <w:tc>
          <w:tcPr/>
          <w:p>
            <w:pPr>
              <w:pStyle w:val="Compact"/>
            </w:pPr>
            <w:r>
              <w:rPr>
                <w:b/>
                <w:bCs/>
              </w:rPr>
              <w:t xml:space="preserve">Claim → Active Conversion</w:t>
            </w:r>
          </w:p>
        </w:tc>
        <w:tc>
          <w:tcPr/>
          <w:p>
            <w:pPr>
              <w:pStyle w:val="Compact"/>
            </w:pPr>
            <w:r>
              <w:t xml:space="preserve">(Số tenant ACTIVE) / (Số request APPROVED + claim_code sent)</w:t>
            </w:r>
          </w:p>
        </w:tc>
        <w:tc>
          <w:tcPr/>
          <w:p>
            <w:pPr>
              <w:pStyle w:val="Compact"/>
            </w:pPr>
            <w:r>
              <w:t xml:space="preserve">≥70%</w:t>
            </w:r>
          </w:p>
        </w:tc>
      </w:tr>
    </w:tbl>
    <w:bookmarkEnd w:id="194"/>
    <w:bookmarkStart w:id="195" w:name="category-2-engagement-retention"/>
    <w:p>
      <w:pPr>
        <w:pStyle w:val="Heading4"/>
      </w:pPr>
      <w:r>
        <w:t xml:space="preserve">Category 2: Engagement + Retention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t xml:space="preserve">Định nghĩa</w:t>
            </w:r>
          </w:p>
        </w:tc>
        <w:tc>
          <w:tcPr/>
          <w:p>
            <w:pPr>
              <w:pStyle w:val="Compact"/>
            </w:pPr>
            <w:r>
              <w:t xml:space="preserve">Target Phase 1 BETA</w:t>
            </w:r>
          </w:p>
        </w:tc>
      </w:tr>
      <w:tr>
        <w:tc>
          <w:tcPr/>
          <w:p>
            <w:pPr>
              <w:pStyle w:val="Compact"/>
            </w:pPr>
            <w:r>
              <w:rPr>
                <w:b/>
                <w:bCs/>
              </w:rPr>
              <w:t xml:space="preserve">30-day Retention</w:t>
            </w:r>
          </w:p>
        </w:tc>
        <w:tc>
          <w:tcPr/>
          <w:p>
            <w:pPr>
              <w:pStyle w:val="Compact"/>
            </w:pPr>
            <w:r>
              <w:t xml:space="preserve">(Số tenant với ≥1 login trong 30 ngày sau signup) / (Số tenant ACTIVE)</w:t>
            </w:r>
          </w:p>
        </w:tc>
        <w:tc>
          <w:tcPr/>
          <w:p>
            <w:pPr>
              <w:pStyle w:val="Compact"/>
            </w:pPr>
            <w:r>
              <w:t xml:space="preserve">≥50%</w:t>
            </w:r>
          </w:p>
        </w:tc>
      </w:tr>
      <w:tr>
        <w:tc>
          <w:tcPr/>
          <w:p>
            <w:pPr>
              <w:pStyle w:val="Compact"/>
            </w:pPr>
            <w:r>
              <w:rPr>
                <w:b/>
                <w:bCs/>
              </w:rPr>
              <w:t xml:space="preserve">60-day Retention</w:t>
            </w:r>
          </w:p>
        </w:tc>
        <w:tc>
          <w:tcPr/>
          <w:p>
            <w:pPr>
              <w:pStyle w:val="Compact"/>
            </w:pPr>
            <w:r>
              <w:t xml:space="preserve">(Số tenant với ≥1 login trong 60 ngày sau signup) / (Số tenant ACTIVE)</w:t>
            </w:r>
          </w:p>
        </w:tc>
        <w:tc>
          <w:tcPr/>
          <w:p>
            <w:pPr>
              <w:pStyle w:val="Compact"/>
            </w:pPr>
            <w:r>
              <w:t xml:space="preserve">≥40%</w:t>
            </w:r>
          </w:p>
        </w:tc>
      </w:tr>
      <w:tr>
        <w:tc>
          <w:tcPr/>
          <w:p>
            <w:pPr>
              <w:pStyle w:val="Compact"/>
            </w:pPr>
            <w:r>
              <w:rPr>
                <w:b/>
                <w:bCs/>
              </w:rPr>
              <w:t xml:space="preserve">90-day Retention</w:t>
            </w:r>
          </w:p>
        </w:tc>
        <w:tc>
          <w:tcPr/>
          <w:p>
            <w:pPr>
              <w:pStyle w:val="Compact"/>
            </w:pPr>
            <w:r>
              <w:t xml:space="preserve">(Số tenant với ≥1 login trong 90 ngày sau signup) / (Số tenant ACTIVE)</w:t>
            </w:r>
          </w:p>
        </w:tc>
        <w:tc>
          <w:tcPr/>
          <w:p>
            <w:pPr>
              <w:pStyle w:val="Compact"/>
            </w:pPr>
            <w:r>
              <w:t xml:space="preserve">≥30%</w:t>
            </w:r>
          </w:p>
        </w:tc>
      </w:tr>
      <w:tr>
        <w:tc>
          <w:tcPr/>
          <w:p>
            <w:pPr>
              <w:pStyle w:val="Compact"/>
            </w:pPr>
            <w:r>
              <w:rPr>
                <w:b/>
                <w:bCs/>
              </w:rPr>
              <w:t xml:space="preserve">Feature Adoption Rate</w:t>
            </w:r>
          </w:p>
        </w:tc>
        <w:tc>
          <w:tcPr/>
          <w:p>
            <w:pPr>
              <w:pStyle w:val="Compact"/>
            </w:pPr>
            <w:r>
              <w:t xml:space="preserve">(Số tenant đã dùng ≥3 features chính) / (Số tenant ACTIVE)</w:t>
            </w:r>
          </w:p>
        </w:tc>
        <w:tc>
          <w:tcPr/>
          <w:p>
            <w:pPr>
              <w:pStyle w:val="Compact"/>
            </w:pPr>
            <w:r>
              <w:t xml:space="preserve">≥50%</w:t>
            </w:r>
          </w:p>
        </w:tc>
      </w:tr>
    </w:tbl>
    <w:p>
      <w:pPr>
        <w:pStyle w:val="BodyText"/>
      </w:pPr>
      <w:r>
        <w:t xml:space="preserve">3 features chính: Tạo lớp + Thêm học sinh + Đánh dấu điểm danh</w:t>
      </w:r>
    </w:p>
    <w:bookmarkEnd w:id="195"/>
    <w:bookmarkStart w:id="196" w:name="category-3-system-health"/>
    <w:p>
      <w:pPr>
        <w:pStyle w:val="Heading4"/>
      </w:pPr>
      <w:r>
        <w:t xml:space="preserve">Category 3: System Health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t xml:space="preserve">Định nghĩa</w:t>
            </w:r>
          </w:p>
        </w:tc>
        <w:tc>
          <w:tcPr/>
          <w:p>
            <w:pPr>
              <w:pStyle w:val="Compact"/>
            </w:pPr>
            <w:r>
              <w:t xml:space="preserve">Target Phase 1 BETA</w:t>
            </w:r>
          </w:p>
        </w:tc>
      </w:tr>
      <w:tr>
        <w:tc>
          <w:tcPr/>
          <w:p>
            <w:pPr>
              <w:pStyle w:val="Compact"/>
            </w:pPr>
            <w:r>
              <w:rPr>
                <w:b/>
                <w:bCs/>
              </w:rPr>
              <w:t xml:space="preserve">Uptime SLO</w:t>
            </w:r>
          </w:p>
        </w:tc>
        <w:tc>
          <w:tcPr/>
          <w:p>
            <w:pPr>
              <w:pStyle w:val="Compact"/>
            </w:pPr>
            <w:r>
              <w:t xml:space="preserve">(Thời gian service healthy) / (Thời gian tổng)</w:t>
            </w:r>
          </w:p>
        </w:tc>
        <w:tc>
          <w:tcPr/>
          <w:p>
            <w:pPr>
              <w:pStyle w:val="Compact"/>
            </w:pPr>
            <w:r>
              <w:t xml:space="preserve">≥99.0%</w:t>
            </w:r>
          </w:p>
        </w:tc>
      </w:tr>
      <w:tr>
        <w:tc>
          <w:tcPr/>
          <w:p>
            <w:pPr>
              <w:pStyle w:val="Compact"/>
            </w:pPr>
            <w:r>
              <w:rPr>
                <w:b/>
                <w:bCs/>
              </w:rPr>
              <w:t xml:space="preserve">P95 API latency</w:t>
            </w:r>
          </w:p>
        </w:tc>
        <w:tc>
          <w:tcPr/>
          <w:p>
            <w:pPr>
              <w:pStyle w:val="Compact"/>
            </w:pPr>
            <w:r>
              <w:t xml:space="preserve">95% requests complete &lt; N ms</w:t>
            </w:r>
          </w:p>
        </w:tc>
        <w:tc>
          <w:tcPr/>
          <w:p>
            <w:pPr>
              <w:pStyle w:val="Compact"/>
            </w:pPr>
            <w:r>
              <w:t xml:space="preserve">&lt;500ms</w:t>
            </w:r>
          </w:p>
        </w:tc>
      </w:tr>
      <w:tr>
        <w:tc>
          <w:tcPr/>
          <w:p>
            <w:pPr>
              <w:pStyle w:val="Compact"/>
            </w:pPr>
            <w:r>
              <w:rPr>
                <w:b/>
                <w:bCs/>
              </w:rPr>
              <w:t xml:space="preserve">Support Ticket Rate</w:t>
            </w:r>
          </w:p>
        </w:tc>
        <w:tc>
          <w:tcPr/>
          <w:p>
            <w:pPr>
              <w:pStyle w:val="Compact"/>
            </w:pPr>
            <w:r>
              <w:t xml:space="preserve">(Số ticket support / tháng) / (Số tenant ACTIVE)</w:t>
            </w:r>
          </w:p>
        </w:tc>
        <w:tc>
          <w:tcPr/>
          <w:p>
            <w:pPr>
              <w:pStyle w:val="Compact"/>
            </w:pPr>
            <w:r>
              <w:t xml:space="preserve">&lt;0.5 (max 1 ticket per tenant per 2 tháng)</w:t>
            </w:r>
          </w:p>
        </w:tc>
      </w:tr>
      <w:tr>
        <w:tc>
          <w:tcPr/>
          <w:p>
            <w:pPr>
              <w:pStyle w:val="Compact"/>
            </w:pPr>
            <w:r>
              <w:rPr>
                <w:b/>
                <w:bCs/>
              </w:rPr>
              <w:t xml:space="preserve">Crash-Free Rate</w:t>
            </w:r>
          </w:p>
        </w:tc>
        <w:tc>
          <w:tcPr/>
          <w:p>
            <w:pPr>
              <w:pStyle w:val="Compact"/>
            </w:pPr>
            <w:r>
              <w:t xml:space="preserve">(Sessions không gặp 5xx error) / (Total sessions)</w:t>
            </w:r>
          </w:p>
        </w:tc>
        <w:tc>
          <w:tcPr/>
          <w:p>
            <w:pPr>
              <w:pStyle w:val="Compact"/>
            </w:pPr>
            <w:r>
              <w:t xml:space="preserve">≥99.5%</w:t>
            </w:r>
          </w:p>
        </w:tc>
      </w:tr>
    </w:tbl>
    <w:bookmarkEnd w:id="196"/>
    <w:bookmarkEnd w:id="197"/>
    <w:bookmarkStart w:id="198" w:name="measurement-plan-tooling-data-source"/>
    <w:p>
      <w:pPr>
        <w:pStyle w:val="Heading3"/>
      </w:pPr>
      <w:r>
        <w:t xml:space="preserve">4.3.2 Measurement Plan — Tooling + Data Source</w:t>
      </w:r>
    </w:p>
    <w:p>
      <w:pPr>
        <w:pStyle w:val="SourceCode"/>
      </w:pPr>
      <w:r>
        <w:rPr>
          <w:rStyle w:val="VerbatimChar"/>
        </w:rPr>
        <w:t xml:space="preserve">flowchart LR</w:t>
      </w:r>
      <w:r>
        <w:br/>
      </w:r>
      <w:r>
        <w:rPr>
          <w:rStyle w:val="VerbatimChar"/>
        </w:rPr>
        <w:t xml:space="preserve">    subgraph "Data sources"</w:t>
      </w:r>
      <w:r>
        <w:br/>
      </w:r>
      <w:r>
        <w:rPr>
          <w:rStyle w:val="VerbatimChar"/>
        </w:rPr>
        <w:t xml:space="preserve">        DB[PostgreSQL&lt;br/&gt;tenant + user + beta_request tables]</w:t>
      </w:r>
      <w:r>
        <w:br/>
      </w:r>
      <w:r>
        <w:rPr>
          <w:rStyle w:val="VerbatimChar"/>
        </w:rPr>
        <w:t xml:space="preserve">        AppLog[Application logs&lt;br/&gt;JSON structured]</w:t>
      </w:r>
      <w:r>
        <w:br/>
      </w:r>
      <w:r>
        <w:rPr>
          <w:rStyle w:val="VerbatimChar"/>
        </w:rPr>
        <w:t xml:space="preserve">        Metrics[Prometheus metrics&lt;br/&gt;HTTP latency + JVM]</w:t>
      </w:r>
      <w:r>
        <w:br/>
      </w:r>
      <w:r>
        <w:rPr>
          <w:rStyle w:val="VerbatimChar"/>
        </w:rPr>
        <w:t xml:space="preserve">        CWLog[CloudWatch Logs&lt;br/&gt;EC2 + RDS]</w:t>
      </w:r>
      <w:r>
        <w:br/>
      </w:r>
      <w:r>
        <w:rPr>
          <w:rStyle w:val="VerbatimChar"/>
        </w:rPr>
        <w:t xml:space="preserve">        SES_Stats[SES sending stats&lt;br/&gt;Bounce + complaint rate]</w:t>
      </w:r>
      <w:r>
        <w:br/>
      </w:r>
      <w:r>
        <w:rPr>
          <w:rStyle w:val="VerbatimChar"/>
        </w:rPr>
        <w:t xml:space="preserve">    end</w:t>
      </w:r>
      <w:r>
        <w:br/>
      </w:r>
      <w:r>
        <w:br/>
      </w:r>
      <w:r>
        <w:rPr>
          <w:rStyle w:val="VerbatimChar"/>
        </w:rPr>
        <w:t xml:space="preserve">    subgraph "Aggregation"</w:t>
      </w:r>
      <w:r>
        <w:br/>
      </w:r>
      <w:r>
        <w:rPr>
          <w:rStyle w:val="VerbatimChar"/>
        </w:rPr>
        <w:t xml:space="preserve">        Prom[Prometheus&lt;br/&gt;scrape every 15s]</w:t>
      </w:r>
      <w:r>
        <w:br/>
      </w:r>
      <w:r>
        <w:rPr>
          <w:rStyle w:val="VerbatimChar"/>
        </w:rPr>
        <w:t xml:space="preserve">        CW[CloudWatch Metrics&lt;br/&gt;EC2 + RDS + ALB]</w:t>
      </w:r>
      <w:r>
        <w:br/>
      </w:r>
      <w:r>
        <w:rPr>
          <w:rStyle w:val="VerbatimChar"/>
        </w:rPr>
        <w:t xml:space="preserve">        Custom[Custom queries&lt;br/&gt;scheduled SQL exports]</w:t>
      </w:r>
      <w:r>
        <w:br/>
      </w:r>
      <w:r>
        <w:rPr>
          <w:rStyle w:val="VerbatimChar"/>
        </w:rPr>
        <w:t xml:space="preserve">    end</w:t>
      </w:r>
      <w:r>
        <w:br/>
      </w:r>
      <w:r>
        <w:br/>
      </w:r>
      <w:r>
        <w:rPr>
          <w:rStyle w:val="VerbatimChar"/>
        </w:rPr>
        <w:t xml:space="preserve">    subgraph "Visualization"</w:t>
      </w:r>
      <w:r>
        <w:br/>
      </w:r>
      <w:r>
        <w:rPr>
          <w:rStyle w:val="VerbatimChar"/>
        </w:rPr>
        <w:t xml:space="preserve">        Grafana[Grafana dashboards&lt;br/&gt;self-hosted EC2]</w:t>
      </w:r>
      <w:r>
        <w:br/>
      </w:r>
      <w:r>
        <w:rPr>
          <w:rStyle w:val="VerbatimChar"/>
        </w:rPr>
        <w:t xml:space="preserve">        CW_Dash[CloudWatch dashboards&lt;br/&gt;system health]</w:t>
      </w:r>
      <w:r>
        <w:br/>
      </w:r>
      <w:r>
        <w:rPr>
          <w:rStyle w:val="VerbatimChar"/>
        </w:rPr>
        <w:t xml:space="preserve">        SQL_Report[SQL ad-hoc reports&lt;br/&gt;monthly via psql]</w:t>
      </w:r>
      <w:r>
        <w:br/>
      </w:r>
      <w:r>
        <w:rPr>
          <w:rStyle w:val="VerbatimChar"/>
        </w:rPr>
        <w:t xml:space="preserve">    end</w:t>
      </w:r>
      <w:r>
        <w:br/>
      </w:r>
      <w:r>
        <w:br/>
      </w:r>
      <w:r>
        <w:rPr>
          <w:rStyle w:val="VerbatimChar"/>
        </w:rPr>
        <w:t xml:space="preserve">    subgraph "Future Wave 102+"</w:t>
      </w:r>
      <w:r>
        <w:br/>
      </w:r>
      <w:r>
        <w:rPr>
          <w:rStyle w:val="VerbatimChar"/>
        </w:rPr>
        <w:t xml:space="preserve">        GA4[GA4 web analytics&lt;br/&gt;visitor tracking]</w:t>
      </w:r>
      <w:r>
        <w:br/>
      </w:r>
      <w:r>
        <w:rPr>
          <w:rStyle w:val="VerbatimChar"/>
        </w:rPr>
        <w:t xml:space="preserve">        Mixpanel[Mixpanel&lt;br/&gt;feature adoption funnel]</w:t>
      </w:r>
      <w:r>
        <w:br/>
      </w:r>
      <w:r>
        <w:rPr>
          <w:rStyle w:val="VerbatimChar"/>
        </w:rPr>
        <w:t xml:space="preserve">    end</w:t>
      </w:r>
      <w:r>
        <w:br/>
      </w:r>
      <w:r>
        <w:br/>
      </w:r>
      <w:r>
        <w:rPr>
          <w:rStyle w:val="VerbatimChar"/>
        </w:rPr>
        <w:t xml:space="preserve">    DB --&gt; Custom</w:t>
      </w:r>
      <w:r>
        <w:br/>
      </w:r>
      <w:r>
        <w:rPr>
          <w:rStyle w:val="VerbatimChar"/>
        </w:rPr>
        <w:t xml:space="preserve">    AppLog --&gt; CW</w:t>
      </w:r>
      <w:r>
        <w:br/>
      </w:r>
      <w:r>
        <w:rPr>
          <w:rStyle w:val="VerbatimChar"/>
        </w:rPr>
        <w:t xml:space="preserve">    Metrics --&gt; Prom</w:t>
      </w:r>
      <w:r>
        <w:br/>
      </w:r>
      <w:r>
        <w:rPr>
          <w:rStyle w:val="VerbatimChar"/>
        </w:rPr>
        <w:t xml:space="preserve">    CWLog --&gt; CW</w:t>
      </w:r>
      <w:r>
        <w:br/>
      </w:r>
      <w:r>
        <w:rPr>
          <w:rStyle w:val="VerbatimChar"/>
        </w:rPr>
        <w:t xml:space="preserve">    SES_Stats --&gt; CW</w:t>
      </w:r>
      <w:r>
        <w:br/>
      </w:r>
      <w:r>
        <w:br/>
      </w:r>
      <w:r>
        <w:rPr>
          <w:rStyle w:val="VerbatimChar"/>
        </w:rPr>
        <w:t xml:space="preserve">    Prom --&gt; Grafana</w:t>
      </w:r>
      <w:r>
        <w:br/>
      </w:r>
      <w:r>
        <w:rPr>
          <w:rStyle w:val="VerbatimChar"/>
        </w:rPr>
        <w:t xml:space="preserve">    CW --&gt; CW_Dash</w:t>
      </w:r>
      <w:r>
        <w:br/>
      </w:r>
      <w:r>
        <w:rPr>
          <w:rStyle w:val="VerbatimChar"/>
        </w:rPr>
        <w:t xml:space="preserve">    CW --&gt; Grafana</w:t>
      </w:r>
      <w:r>
        <w:br/>
      </w:r>
      <w:r>
        <w:rPr>
          <w:rStyle w:val="VerbatimChar"/>
        </w:rPr>
        <w:t xml:space="preserve">    Custom --&gt; SQL_Report</w:t>
      </w:r>
      <w:r>
        <w:br/>
      </w:r>
      <w:r>
        <w:br/>
      </w:r>
      <w:r>
        <w:rPr>
          <w:rStyle w:val="VerbatimChar"/>
        </w:rPr>
        <w:t xml:space="preserve">    DB -.-&gt;|Future| Mixpanel</w:t>
      </w:r>
      <w:r>
        <w:br/>
      </w:r>
      <w:r>
        <w:rPr>
          <w:rStyle w:val="VerbatimChar"/>
        </w:rPr>
        <w:t xml:space="preserve">    AppLog -.-&gt;|Future| GA4</w:t>
      </w:r>
    </w:p>
    <w:p>
      <w:pPr>
        <w:pStyle w:val="FirstParagraph"/>
      </w:pPr>
      <w:r>
        <w:t xml:space="preserve">KPI mapping tới data source: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KPI</w:t>
            </w:r>
          </w:p>
        </w:tc>
        <w:tc>
          <w:tcPr/>
          <w:p>
            <w:pPr>
              <w:pStyle w:val="Compact"/>
            </w:pPr>
            <w:r>
              <w:t xml:space="preserve">Data source</w:t>
            </w:r>
          </w:p>
        </w:tc>
        <w:tc>
          <w:tcPr/>
          <w:p>
            <w:pPr>
              <w:pStyle w:val="Compact"/>
            </w:pPr>
            <w:r>
              <w:t xml:space="preserve">Tooling</w:t>
            </w:r>
          </w:p>
        </w:tc>
        <w:tc>
          <w:tcPr/>
          <w:p>
            <w:pPr>
              <w:pStyle w:val="Compact"/>
            </w:pPr>
            <w:r>
              <w:t xml:space="preserve">Query/dashboard</w:t>
            </w:r>
          </w:p>
        </w:tc>
      </w:tr>
      <w:tr>
        <w:tc>
          <w:tcPr/>
          <w:p>
            <w:pPr>
              <w:pStyle w:val="Compact"/>
            </w:pPr>
            <w:r>
              <w:t xml:space="preserve">Signup Conversion Rate</w:t>
            </w:r>
          </w:p>
        </w:tc>
        <w:tc>
          <w:tcPr/>
          <w:p>
            <w:pPr>
              <w:pStyle w:val="Compact"/>
            </w:pPr>
            <w:r>
              <w:t xml:space="preserve">DB + GA4 (future)</w:t>
            </w:r>
          </w:p>
        </w:tc>
        <w:tc>
          <w:tcPr/>
          <w:p>
            <w:pPr>
              <w:pStyle w:val="Compact"/>
            </w:pPr>
            <w:r>
              <w:t xml:space="preserve">SQL + GA4</w:t>
            </w:r>
          </w:p>
        </w:tc>
        <w:tc>
          <w:tcPr/>
          <w:p>
            <w:pPr>
              <w:pStyle w:val="Compact"/>
            </w:pPr>
          </w:p>
        </w:tc>
      </w:tr>
      <w:tr>
        <w:tc>
          <w:tcPr/>
          <w:p>
            <w:pPr>
              <w:pStyle w:val="Compact"/>
            </w:pPr>
            <w:r>
              <w:t xml:space="preserve">Beta Approval Rate</w:t>
            </w:r>
          </w:p>
        </w:tc>
        <w:tc>
          <w:tcPr/>
          <w:p>
            <w:pPr>
              <w:pStyle w:val="Compact"/>
            </w:pPr>
            <w:r>
              <w:t xml:space="preserve">DB</w:t>
            </w:r>
          </w:p>
        </w:tc>
        <w:tc>
          <w:tcPr/>
          <w:p>
            <w:pPr>
              <w:pStyle w:val="Compact"/>
            </w:pPr>
            <w:r>
              <w:t xml:space="preserve">SQL</w:t>
            </w:r>
          </w:p>
        </w:tc>
        <w:tc>
          <w:tcPr/>
          <w:p>
            <w:pPr>
              <w:pStyle w:val="Compact"/>
            </w:pPr>
            <w:r>
              <w:rPr>
                <w:rStyle w:val="VerbatimChar"/>
              </w:rPr>
              <w:t xml:space="preserve">SELECT count(*) FILTER (status='APPROVED') / count(*) FROM beta_access_request</w:t>
            </w:r>
          </w:p>
        </w:tc>
      </w:tr>
      <w:tr>
        <w:tc>
          <w:tcPr/>
          <w:p>
            <w:pPr>
              <w:pStyle w:val="Compact"/>
            </w:pPr>
            <w:r>
              <w:t xml:space="preserve">30/60/90-day Retention</w:t>
            </w:r>
          </w:p>
        </w:tc>
        <w:tc>
          <w:tcPr/>
          <w:p>
            <w:pPr>
              <w:pStyle w:val="Compact"/>
            </w:pPr>
            <w:r>
              <w:t xml:space="preserve">DB</w:t>
            </w:r>
          </w:p>
        </w:tc>
        <w:tc>
          <w:tcPr/>
          <w:p>
            <w:pPr>
              <w:pStyle w:val="Compact"/>
            </w:pPr>
            <w:r>
              <w:t xml:space="preserve">SQL + Grafana</w:t>
            </w:r>
          </w:p>
        </w:tc>
        <w:tc>
          <w:tcPr/>
          <w:p>
            <w:pPr>
              <w:pStyle w:val="Compact"/>
            </w:pPr>
            <w:r>
              <w:t xml:space="preserve">Cohort analysis qua login_audit_log</w:t>
            </w:r>
          </w:p>
        </w:tc>
      </w:tr>
      <w:tr>
        <w:tc>
          <w:tcPr/>
          <w:p>
            <w:pPr>
              <w:pStyle w:val="Compact"/>
            </w:pPr>
            <w:r>
              <w:t xml:space="preserve">Feature Adoption Rate</w:t>
            </w:r>
          </w:p>
        </w:tc>
        <w:tc>
          <w:tcPr/>
          <w:p>
            <w:pPr>
              <w:pStyle w:val="Compact"/>
            </w:pPr>
            <w:r>
              <w:t xml:space="preserve">DB + AppLog</w:t>
            </w:r>
          </w:p>
        </w:tc>
        <w:tc>
          <w:tcPr/>
          <w:p>
            <w:pPr>
              <w:pStyle w:val="Compact"/>
            </w:pPr>
            <w:r>
              <w:t xml:space="preserve">SQL</w:t>
            </w:r>
          </w:p>
        </w:tc>
        <w:tc>
          <w:tcPr/>
          <w:p>
            <w:pPr>
              <w:pStyle w:val="Compact"/>
            </w:pPr>
            <w:r>
              <w:rPr>
                <w:rStyle w:val="VerbatimChar"/>
              </w:rPr>
              <w:t xml:space="preserve">SELECT tenant_id, count(DISTINCT feature) FROM feature_usage_log GROUP BY tenant_id</w:t>
            </w:r>
          </w:p>
        </w:tc>
      </w:tr>
      <w:tr>
        <w:tc>
          <w:tcPr/>
          <w:p>
            <w:pPr>
              <w:pStyle w:val="Compact"/>
            </w:pPr>
            <w:r>
              <w:t xml:space="preserve">Uptime SLO</w:t>
            </w:r>
          </w:p>
        </w:tc>
        <w:tc>
          <w:tcPr/>
          <w:p>
            <w:pPr>
              <w:pStyle w:val="Compact"/>
            </w:pPr>
            <w:r>
              <w:t xml:space="preserve">CloudWatch</w:t>
            </w:r>
          </w:p>
        </w:tc>
        <w:tc>
          <w:tcPr/>
          <w:p>
            <w:pPr>
              <w:pStyle w:val="Compact"/>
            </w:pPr>
            <w:r>
              <w:t xml:space="preserve">CW Dashboard</w:t>
            </w:r>
          </w:p>
        </w:tc>
        <w:tc>
          <w:tcPr/>
          <w:p>
            <w:pPr>
              <w:pStyle w:val="Compact"/>
            </w:pPr>
            <w:r>
              <w:t xml:space="preserve">EC2 health check + RDS availability</w:t>
            </w:r>
          </w:p>
        </w:tc>
      </w:tr>
      <w:tr>
        <w:tc>
          <w:tcPr/>
          <w:p>
            <w:pPr>
              <w:pStyle w:val="Compact"/>
            </w:pPr>
            <w:r>
              <w:t xml:space="preserve">P95 API latency</w:t>
            </w:r>
          </w:p>
        </w:tc>
        <w:tc>
          <w:tcPr/>
          <w:p>
            <w:pPr>
              <w:pStyle w:val="Compact"/>
            </w:pPr>
            <w:r>
              <w:t xml:space="preserve">Prometheus</w:t>
            </w:r>
          </w:p>
        </w:tc>
        <w:tc>
          <w:tcPr/>
          <w:p>
            <w:pPr>
              <w:pStyle w:val="Compact"/>
            </w:pPr>
            <w:r>
              <w:t xml:space="preserve">Grafana</w:t>
            </w:r>
          </w:p>
        </w:tc>
        <w:tc>
          <w:tcPr/>
          <w:p>
            <w:pPr>
              <w:pStyle w:val="Compact"/>
            </w:pPr>
            <w:r>
              <w:rPr>
                <w:rStyle w:val="VerbatimChar"/>
              </w:rPr>
              <w:t xml:space="preserve">histogram_quantile(0.95, http_server_requests_seconds)</w:t>
            </w:r>
          </w:p>
        </w:tc>
      </w:tr>
      <w:tr>
        <w:tc>
          <w:tcPr/>
          <w:p>
            <w:pPr>
              <w:pStyle w:val="Compact"/>
            </w:pPr>
            <w:r>
              <w:t xml:space="preserve">Support Ticket Rate</w:t>
            </w:r>
          </w:p>
        </w:tc>
        <w:tc>
          <w:tcPr/>
          <w:p>
            <w:pPr>
              <w:pStyle w:val="Compact"/>
            </w:pPr>
            <w:r>
              <w:t xml:space="preserve">Manual (email)</w:t>
            </w:r>
          </w:p>
        </w:tc>
        <w:tc>
          <w:tcPr/>
          <w:p>
            <w:pPr>
              <w:pStyle w:val="Compact"/>
            </w:pPr>
            <w:r>
              <w:t xml:space="preserve">Spreadsheet</w:t>
            </w:r>
          </w:p>
        </w:tc>
        <w:tc>
          <w:tcPr/>
          <w:p>
            <w:pPr>
              <w:pStyle w:val="Compact"/>
            </w:pPr>
          </w:p>
        </w:tc>
      </w:tr>
      <w:tr>
        <w:tc>
          <w:tcPr/>
          <w:p>
            <w:pPr>
              <w:pStyle w:val="Compact"/>
            </w:pPr>
            <w:r>
              <w:t xml:space="preserve">Crash-Free Rate</w:t>
            </w:r>
          </w:p>
        </w:tc>
        <w:tc>
          <w:tcPr/>
          <w:p>
            <w:pPr>
              <w:pStyle w:val="Compact"/>
            </w:pPr>
            <w:r>
              <w:t xml:space="preserve">AppLog</w:t>
            </w:r>
          </w:p>
        </w:tc>
        <w:tc>
          <w:tcPr/>
          <w:p>
            <w:pPr>
              <w:pStyle w:val="Compact"/>
            </w:pPr>
            <w:r>
              <w:t xml:space="preserve">CloudWatch</w:t>
            </w:r>
          </w:p>
        </w:tc>
        <w:tc>
          <w:tcPr/>
          <w:p>
            <w:pPr>
              <w:pStyle w:val="Compact"/>
            </w:pPr>
            <w:r>
              <w:rPr>
                <w:rStyle w:val="VerbatimChar"/>
              </w:rPr>
              <w:t xml:space="preserve">(total - 5xx_count) / total</w:t>
            </w:r>
          </w:p>
        </w:tc>
      </w:tr>
    </w:tbl>
    <w:bookmarkEnd w:id="198"/>
    <w:bookmarkStart w:id="202" w:name="dashboard-structure"/>
    <w:p>
      <w:pPr>
        <w:pStyle w:val="Heading3"/>
      </w:pPr>
      <w:r>
        <w:t xml:space="preserve">4.3.3 Dashboard Structure</w:t>
      </w:r>
    </w:p>
    <w:p>
      <w:pPr>
        <w:pStyle w:val="FirstParagraph"/>
      </w:pPr>
      <w:r>
        <w:t xml:space="preserve">3 dashboard chính (planned, structure documented but actual implementation defer Wave 102+):</w:t>
      </w:r>
    </w:p>
    <w:bookmarkStart w:id="199" w:name="dashboard-1-business-kpi-grafana"/>
    <w:p>
      <w:pPr>
        <w:pStyle w:val="Heading4"/>
      </w:pPr>
      <w:r>
        <w:t xml:space="preserve">Dashboard 1: Business KPI (Grafana)</w:t>
      </w:r>
    </w:p>
    <w:p>
      <w:pPr>
        <w:pStyle w:val="SourceCode"/>
      </w:pPr>
      <w:r>
        <w:rPr>
          <w:rStyle w:val="VerbatimChar"/>
        </w:rPr>
        <w:t xml:space="preserve">┌─────────────────────────────────────────────────────────────┐</w:t>
      </w:r>
      <w:r>
        <w:br/>
      </w:r>
      <w:r>
        <w:rPr>
          <w:rStyle w:val="VerbatimChar"/>
        </w:rPr>
        <w:t xml:space="preserve">│  KiteHub Beta Dashboard — Tháng 5/2026                       │</w:t>
      </w:r>
      <w:r>
        <w:br/>
      </w:r>
      <w:r>
        <w:rPr>
          <w:rStyle w:val="VerbatimChar"/>
        </w:rPr>
        <w:t xml:space="preserve">├─────────────────────────────────────────────────────────────┤</w:t>
      </w:r>
      <w:r>
        <w:br/>
      </w:r>
      <w:r>
        <w:rPr>
          <w:rStyle w:val="VerbatimChar"/>
        </w:rPr>
        <w:t xml:space="preserve">│  [Card] Beta Requests   [Card] Active Tenants  [Card] Doanh │</w:t>
      </w:r>
      <w:r>
        <w:br/>
      </w:r>
      <w:r>
        <w:rPr>
          <w:rStyle w:val="VerbatimChar"/>
        </w:rPr>
        <w:t xml:space="preserve">│   Tháng này: ~/~ TODO    ~/~ TODO              thu: 0đ TODO │</w:t>
      </w:r>
      <w:r>
        <w:br/>
      </w:r>
      <w:r>
        <w:rPr>
          <w:rStyle w:val="VerbatimChar"/>
        </w:rPr>
        <w:t xml:space="preserve">├─────────────────────────────────────────────────────────────┤</w:t>
      </w:r>
      <w:r>
        <w:br/>
      </w:r>
      <w:r>
        <w:rPr>
          <w:rStyle w:val="VerbatimChar"/>
        </w:rPr>
        <w:t xml:space="preserve">│  [Chart] Conversion funnel — Visitor → Request → Active     │</w:t>
      </w:r>
      <w:r>
        <w:br/>
      </w:r>
      <w:r>
        <w:rPr>
          <w:rStyle w:val="VerbatimChar"/>
        </w:rPr>
        <w:t xml:space="preserve">│  TODO Wave 102+ GAP-648 — real funnel numbers post-beta     │</w:t>
      </w:r>
      <w:r>
        <w:br/>
      </w:r>
      <w:r>
        <w:rPr>
          <w:rStyle w:val="VerbatimChar"/>
        </w:rPr>
        <w:t xml:space="preserve">├─────────────────────────────────────────────────────────────┤</w:t>
      </w:r>
      <w:r>
        <w:br/>
      </w:r>
      <w:r>
        <w:rPr>
          <w:rStyle w:val="VerbatimChar"/>
        </w:rPr>
        <w:t xml:space="preserve">│  [Chart] 12-month retention cohort                           │</w:t>
      </w:r>
      <w:r>
        <w:br/>
      </w:r>
      <w:r>
        <w:rPr>
          <w:rStyle w:val="VerbatimChar"/>
        </w:rPr>
        <w:t xml:space="preserve">│  TODO Wave 102+ — cohort analysis sau 90 ngày live          │</w:t>
      </w:r>
      <w:r>
        <w:br/>
      </w:r>
      <w:r>
        <w:rPr>
          <w:rStyle w:val="VerbatimChar"/>
        </w:rPr>
        <w:t xml:space="preserve">└─────────────────────────────────────────────────────────────┘</w:t>
      </w:r>
    </w:p>
    <w:bookmarkEnd w:id="199"/>
    <w:bookmarkStart w:id="200" w:name="dashboard-2-system-health-cloudwatch"/>
    <w:p>
      <w:pPr>
        <w:pStyle w:val="Heading4"/>
      </w:pPr>
      <w:r>
        <w:t xml:space="preserve">Dashboard 2: System Health (CloudWatch)</w:t>
      </w:r>
    </w:p>
    <w:p>
      <w:pPr>
        <w:pStyle w:val="Compact"/>
        <w:numPr>
          <w:ilvl w:val="0"/>
          <w:numId w:val="1080"/>
        </w:numPr>
      </w:pPr>
      <w:r>
        <w:t xml:space="preserve">CPU + Memory utilization mỗi EC2 instance</w:t>
      </w:r>
    </w:p>
    <w:p>
      <w:pPr>
        <w:pStyle w:val="Compact"/>
        <w:numPr>
          <w:ilvl w:val="0"/>
          <w:numId w:val="1080"/>
        </w:numPr>
      </w:pPr>
      <w:r>
        <w:t xml:space="preserve">RDS connections + free storage</w:t>
      </w:r>
    </w:p>
    <w:p>
      <w:pPr>
        <w:pStyle w:val="Compact"/>
        <w:numPr>
          <w:ilvl w:val="0"/>
          <w:numId w:val="1080"/>
        </w:numPr>
      </w:pPr>
      <w:r>
        <w:t xml:space="preserve">ALB request count + 5xx rate</w:t>
      </w:r>
    </w:p>
    <w:p>
      <w:pPr>
        <w:pStyle w:val="Compact"/>
        <w:numPr>
          <w:ilvl w:val="0"/>
          <w:numId w:val="1080"/>
        </w:numPr>
      </w:pPr>
      <w:r>
        <w:t xml:space="preserve">SES bounce + complaint rate</w:t>
      </w:r>
    </w:p>
    <w:bookmarkEnd w:id="200"/>
    <w:bookmarkStart w:id="201" w:name="dashboard-3-application-metrics-grafana"/>
    <w:p>
      <w:pPr>
        <w:pStyle w:val="Heading4"/>
      </w:pPr>
      <w:r>
        <w:t xml:space="preserve">Dashboard 3: Application Metrics (Grafana)</w:t>
      </w:r>
    </w:p>
    <w:p>
      <w:pPr>
        <w:pStyle w:val="Compact"/>
        <w:numPr>
          <w:ilvl w:val="0"/>
          <w:numId w:val="1081"/>
        </w:numPr>
      </w:pPr>
      <w:r>
        <w:t xml:space="preserve">HTTP latency histogram (P50/P95/P99)</w:t>
      </w:r>
    </w:p>
    <w:p>
      <w:pPr>
        <w:pStyle w:val="Compact"/>
        <w:numPr>
          <w:ilvl w:val="0"/>
          <w:numId w:val="1081"/>
        </w:numPr>
      </w:pPr>
      <w:r>
        <w:t xml:space="preserve">JVM memory used + GC count</w:t>
      </w:r>
    </w:p>
    <w:p>
      <w:pPr>
        <w:pStyle w:val="Compact"/>
        <w:numPr>
          <w:ilvl w:val="0"/>
          <w:numId w:val="1081"/>
        </w:numPr>
      </w:pPr>
      <w:r>
        <w:t xml:space="preserve">Outbox dispatcher lag + pending count</w:t>
      </w:r>
    </w:p>
    <w:p>
      <w:pPr>
        <w:pStyle w:val="Compact"/>
        <w:numPr>
          <w:ilvl w:val="0"/>
          <w:numId w:val="1081"/>
        </w:numPr>
      </w:pPr>
      <w:r>
        <w:t xml:space="preserve">Active user sessions</w:t>
      </w:r>
    </w:p>
    <w:bookmarkEnd w:id="201"/>
    <w:bookmarkEnd w:id="202"/>
    <w:bookmarkStart w:id="203" w:name="real-kpi-numbers-placeholder"/>
    <w:p>
      <w:pPr>
        <w:pStyle w:val="Heading3"/>
      </w:pPr>
      <w:r>
        <w:t xml:space="preserve">4.3.4 Real KPI numbers (placeholder)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KPI</w:t>
            </w:r>
          </w:p>
        </w:tc>
        <w:tc>
          <w:tcPr/>
          <w:p>
            <w:pPr>
              <w:pStyle w:val="Compact"/>
            </w:pPr>
            <w:r>
              <w:t xml:space="preserve">Target</w:t>
            </w:r>
          </w:p>
        </w:tc>
        <w:tc>
          <w:tcPr/>
          <w:p>
            <w:pPr>
              <w:pStyle w:val="Compact"/>
            </w:pPr>
            <w:r>
              <w:t xml:space="preserve">Actual (Wave 102+)</w:t>
            </w:r>
          </w:p>
        </w:tc>
        <w:tc>
          <w:tcPr/>
          <w:p>
            <w:pPr>
              <w:pStyle w:val="Compact"/>
            </w:pPr>
            <w:r>
              <w:t xml:space="preserve">Verdict</w:t>
            </w:r>
          </w:p>
        </w:tc>
      </w:tr>
      <w:tr>
        <w:tc>
          <w:tcPr/>
          <w:p>
            <w:pPr>
              <w:pStyle w:val="Compact"/>
            </w:pPr>
            <w:r>
              <w:t xml:space="preserve">Signup Conversion Rate</w:t>
            </w:r>
          </w:p>
        </w:tc>
        <w:tc>
          <w:tcPr/>
          <w:p>
            <w:pPr>
              <w:pStyle w:val="Compact"/>
            </w:pPr>
            <w:r>
              <w:t xml:space="preserve">≥3%</w:t>
            </w:r>
          </w:p>
        </w:tc>
        <w:tc>
          <w:tcPr/>
          <w:p>
            <w:pPr>
              <w:pStyle w:val="Compact"/>
            </w:pPr>
            <w:r>
              <w:t xml:space="preserve">TODO</w:t>
            </w:r>
          </w:p>
        </w:tc>
        <w:tc>
          <w:tcPr/>
          <w:p>
            <w:pPr>
              <w:pStyle w:val="Compact"/>
            </w:pPr>
            <w:r>
              <w:t xml:space="preserve">TODO</w:t>
            </w:r>
          </w:p>
        </w:tc>
      </w:tr>
      <w:tr>
        <w:tc>
          <w:tcPr/>
          <w:p>
            <w:pPr>
              <w:pStyle w:val="Compact"/>
            </w:pPr>
            <w:r>
              <w:t xml:space="preserve">Beta Approval Rate</w:t>
            </w:r>
          </w:p>
        </w:tc>
        <w:tc>
          <w:tcPr/>
          <w:p>
            <w:pPr>
              <w:pStyle w:val="Compact"/>
            </w:pPr>
            <w:r>
              <w:t xml:space="preserve">≥60%</w:t>
            </w:r>
          </w:p>
        </w:tc>
        <w:tc>
          <w:tcPr/>
          <w:p>
            <w:pPr>
              <w:pStyle w:val="Compact"/>
            </w:pPr>
            <w:r>
              <w:t xml:space="preserve">TODO</w:t>
            </w:r>
          </w:p>
        </w:tc>
        <w:tc>
          <w:tcPr/>
          <w:p>
            <w:pPr>
              <w:pStyle w:val="Compact"/>
            </w:pPr>
            <w:r>
              <w:t xml:space="preserve">TODO</w:t>
            </w:r>
          </w:p>
        </w:tc>
      </w:tr>
      <w:tr>
        <w:tc>
          <w:tcPr/>
          <w:p>
            <w:pPr>
              <w:pStyle w:val="Compact"/>
            </w:pPr>
            <w:r>
              <w:t xml:space="preserve">30-day Retention</w:t>
            </w:r>
          </w:p>
        </w:tc>
        <w:tc>
          <w:tcPr/>
          <w:p>
            <w:pPr>
              <w:pStyle w:val="Compact"/>
            </w:pPr>
            <w:r>
              <w:t xml:space="preserve">≥50%</w:t>
            </w:r>
          </w:p>
        </w:tc>
        <w:tc>
          <w:tcPr/>
          <w:p>
            <w:pPr>
              <w:pStyle w:val="Compact"/>
            </w:pPr>
            <w:r>
              <w:t xml:space="preserve">TODO</w:t>
            </w:r>
          </w:p>
        </w:tc>
        <w:tc>
          <w:tcPr/>
          <w:p>
            <w:pPr>
              <w:pStyle w:val="Compact"/>
            </w:pPr>
            <w:r>
              <w:t xml:space="preserve">TODO</w:t>
            </w:r>
          </w:p>
        </w:tc>
      </w:tr>
      <w:tr>
        <w:tc>
          <w:tcPr/>
          <w:p>
            <w:pPr>
              <w:pStyle w:val="Compact"/>
            </w:pPr>
            <w:r>
              <w:t xml:space="preserve">Feature Adoption Rate</w:t>
            </w:r>
          </w:p>
        </w:tc>
        <w:tc>
          <w:tcPr/>
          <w:p>
            <w:pPr>
              <w:pStyle w:val="Compact"/>
            </w:pPr>
            <w:r>
              <w:t xml:space="preserve">≥50%</w:t>
            </w:r>
          </w:p>
        </w:tc>
        <w:tc>
          <w:tcPr/>
          <w:p>
            <w:pPr>
              <w:pStyle w:val="Compact"/>
            </w:pPr>
            <w:r>
              <w:t xml:space="preserve">TODO</w:t>
            </w:r>
          </w:p>
        </w:tc>
        <w:tc>
          <w:tcPr/>
          <w:p>
            <w:pPr>
              <w:pStyle w:val="Compact"/>
            </w:pPr>
            <w:r>
              <w:t xml:space="preserve">TODO</w:t>
            </w:r>
          </w:p>
        </w:tc>
      </w:tr>
      <w:tr>
        <w:tc>
          <w:tcPr/>
          <w:p>
            <w:pPr>
              <w:pStyle w:val="Compact"/>
            </w:pPr>
            <w:r>
              <w:t xml:space="preserve">Uptime SLO</w:t>
            </w:r>
          </w:p>
        </w:tc>
        <w:tc>
          <w:tcPr/>
          <w:p>
            <w:pPr>
              <w:pStyle w:val="Compact"/>
            </w:pPr>
            <w:r>
              <w:t xml:space="preserve">≥99.0%</w:t>
            </w:r>
          </w:p>
        </w:tc>
        <w:tc>
          <w:tcPr/>
          <w:p>
            <w:pPr>
              <w:pStyle w:val="Compact"/>
            </w:pPr>
            <w:r>
              <w:t xml:space="preserve">TODO</w:t>
            </w:r>
          </w:p>
        </w:tc>
        <w:tc>
          <w:tcPr/>
          <w:p>
            <w:pPr>
              <w:pStyle w:val="Compact"/>
            </w:pPr>
            <w:r>
              <w:t xml:space="preserve">TODO</w:t>
            </w:r>
          </w:p>
        </w:tc>
      </w:tr>
      <w:tr>
        <w:tc>
          <w:tcPr/>
          <w:p>
            <w:pPr>
              <w:pStyle w:val="Compact"/>
            </w:pPr>
            <w:r>
              <w:t xml:space="preserve">P95 API latency</w:t>
            </w:r>
          </w:p>
        </w:tc>
        <w:tc>
          <w:tcPr/>
          <w:p>
            <w:pPr>
              <w:pStyle w:val="Compact"/>
            </w:pPr>
            <w:r>
              <w:t xml:space="preserve">&lt;500ms</w:t>
            </w:r>
          </w:p>
        </w:tc>
        <w:tc>
          <w:tcPr/>
          <w:p>
            <w:pPr>
              <w:pStyle w:val="Compact"/>
            </w:pPr>
            <w:r>
              <w:t xml:space="preserve">TODO</w:t>
            </w:r>
          </w:p>
        </w:tc>
        <w:tc>
          <w:tcPr/>
          <w:p>
            <w:pPr>
              <w:pStyle w:val="Compact"/>
            </w:pPr>
            <w:r>
              <w:t xml:space="preserve">TODO</w:t>
            </w:r>
          </w:p>
        </w:tc>
      </w:tr>
      <w:tr>
        <w:tc>
          <w:tcPr/>
          <w:p>
            <w:pPr>
              <w:pStyle w:val="Compact"/>
            </w:pPr>
            <w:r>
              <w:t xml:space="preserve">Support Ticket Rate</w:t>
            </w:r>
          </w:p>
        </w:tc>
        <w:tc>
          <w:tcPr/>
          <w:p>
            <w:pPr>
              <w:pStyle w:val="Compact"/>
            </w:pPr>
            <w:r>
              <w:t xml:space="preserve">&lt;0.5/tenant/tháng</w:t>
            </w:r>
          </w:p>
        </w:tc>
        <w:tc>
          <w:tcPr/>
          <w:p>
            <w:pPr>
              <w:pStyle w:val="Compact"/>
            </w:pPr>
            <w:r>
              <w:t xml:space="preserve">TODO</w:t>
            </w:r>
          </w:p>
        </w:tc>
        <w:tc>
          <w:tcPr/>
          <w:p>
            <w:pPr>
              <w:pStyle w:val="Compact"/>
            </w:pPr>
            <w:r>
              <w:t xml:space="preserve">TODO</w:t>
            </w:r>
          </w:p>
        </w:tc>
      </w:tr>
      <w:tr>
        <w:tc>
          <w:tcPr/>
          <w:p>
            <w:pPr>
              <w:pStyle w:val="Compact"/>
            </w:pPr>
            <w:r>
              <w:t xml:space="preserve">Crash-Free Rate</w:t>
            </w:r>
          </w:p>
        </w:tc>
        <w:tc>
          <w:tcPr/>
          <w:p>
            <w:pPr>
              <w:pStyle w:val="Compact"/>
            </w:pPr>
            <w:r>
              <w:t xml:space="preserve">≥99.5%</w:t>
            </w:r>
          </w:p>
        </w:tc>
        <w:tc>
          <w:tcPr/>
          <w:p>
            <w:pPr>
              <w:pStyle w:val="Compact"/>
            </w:pPr>
            <w:r>
              <w:t xml:space="preserve">TODO</w:t>
            </w:r>
          </w:p>
        </w:tc>
        <w:tc>
          <w:tcPr/>
          <w:p>
            <w:pPr>
              <w:pStyle w:val="Compact"/>
            </w:pPr>
            <w:r>
              <w:t xml:space="preserve">TODO</w:t>
            </w:r>
          </w:p>
        </w:tc>
      </w:tr>
    </w:tbl>
    <w:bookmarkEnd w:id="203"/>
    <w:bookmarkStart w:id="204" w:name="analysis-methodology-wave-102-planned"/>
    <w:p>
      <w:pPr>
        <w:pStyle w:val="Heading3"/>
      </w:pPr>
      <w:r>
        <w:t xml:space="preserve">4.3.5 Analysis methodology Wave 102+ (planned)</w:t>
      </w:r>
    </w:p>
    <w:p>
      <w:pPr>
        <w:pStyle w:val="FirstParagraph"/>
      </w:pPr>
      <w:r>
        <w:t xml:space="preserve">Khi đủ data, analysis sẽ áp dụng 3 cách:</w:t>
      </w:r>
    </w:p>
    <w:p>
      <w:pPr>
        <w:pStyle w:val="Compact"/>
        <w:numPr>
          <w:ilvl w:val="0"/>
          <w:numId w:val="1082"/>
        </w:numPr>
      </w:pPr>
      <w:r>
        <w:rPr>
          <w:b/>
          <w:bCs/>
        </w:rPr>
        <w:t xml:space="preserve">Cohort analysis</w:t>
      </w:r>
      <w:r>
        <w:t xml:space="preserve"> </w:t>
      </w:r>
      <w:r>
        <w:t xml:space="preserve">— Group tenants theo signup month, compare retention curve</w:t>
      </w:r>
    </w:p>
    <w:p>
      <w:pPr>
        <w:pStyle w:val="Compact"/>
        <w:numPr>
          <w:ilvl w:val="0"/>
          <w:numId w:val="1082"/>
        </w:numPr>
      </w:pPr>
      <w:r>
        <w:rPr>
          <w:b/>
          <w:bCs/>
        </w:rPr>
        <w:t xml:space="preserve">Funnel analysis</w:t>
      </w:r>
      <w:r>
        <w:t xml:space="preserve"> </w:t>
      </w:r>
      <w:r>
        <w:t xml:space="preserve">— Visitor → Landing → Request → Approved → Active → 30-day retained</w:t>
      </w:r>
    </w:p>
    <w:p>
      <w:pPr>
        <w:pStyle w:val="Compact"/>
        <w:numPr>
          <w:ilvl w:val="0"/>
          <w:numId w:val="1082"/>
        </w:numPr>
      </w:pPr>
      <w:r>
        <w:rPr>
          <w:b/>
          <w:bCs/>
        </w:rPr>
        <w:t xml:space="preserve">Feature usage segmentation</w:t>
      </w:r>
      <w:r>
        <w:t xml:space="preserve"> </w:t>
      </w:r>
      <w:r>
        <w:t xml:space="preserve">— Group tenants theo</w:t>
      </w:r>
      <w:r>
        <w:t xml:space="preserve"> </w:t>
      </w:r>
      <w:r>
        <w:t xml:space="preserve">“power user”</w:t>
      </w:r>
      <w:r>
        <w:t xml:space="preserve"> </w:t>
      </w:r>
      <w:r>
        <w:t xml:space="preserve">(dùng ≥3 features) vs</w:t>
      </w:r>
      <w:r>
        <w:t xml:space="preserve"> </w:t>
      </w:r>
      <w:r>
        <w:t xml:space="preserve">“lite user”</w:t>
      </w:r>
      <w:r>
        <w:t xml:space="preserve"> </w:t>
      </w:r>
      <w:r>
        <w:t xml:space="preserve">(dùng 1 feature); analyze retention + churn difference</w:t>
      </w:r>
    </w:p>
    <w:p>
      <w:r>
        <w:pict>
          <v:rect style="width:0;height:1.5pt" o:hralign="center" o:hrstd="t" o:hr="t"/>
        </w:pict>
      </w:r>
    </w:p>
    <w:bookmarkEnd w:id="204"/>
    <w:bookmarkEnd w:id="205"/>
    <w:bookmarkStart w:id="213" w:name="beta-tenant-scope-limitations"/>
    <w:p>
      <w:pPr>
        <w:pStyle w:val="Heading2"/>
      </w:pPr>
      <w:r>
        <w:t xml:space="preserve">4.4 Beta Tenant Scope + Limitations</w:t>
      </w:r>
    </w:p>
    <w:bookmarkStart w:id="208" w:name="beta-cohort-target"/>
    <w:p>
      <w:pPr>
        <w:pStyle w:val="Heading3"/>
      </w:pPr>
      <w:r>
        <w:t xml:space="preserve">4.4.1 Beta cohort target</w:t>
      </w:r>
    </w:p>
    <w:p>
      <w:pPr>
        <w:pStyle w:val="FirstParagraph"/>
      </w:pPr>
      <w:r>
        <w:t xml:space="preserve">Phase 1 BETA target signed tenants:</w:t>
      </w:r>
      <w:r>
        <w:t xml:space="preserve"> </w:t>
      </w:r>
      <w:r>
        <w:rPr>
          <w:b/>
          <w:bCs/>
        </w:rPr>
        <w:t xml:space="preserve">≥4 tenants</w:t>
      </w:r>
      <w:r>
        <w:t xml:space="preserve"> </w:t>
      </w:r>
      <w:r>
        <w:t xml:space="preserve">trước defense window (2026-08-15 → 2026-10-15).</w:t>
      </w:r>
    </w:p>
    <w:bookmarkStart w:id="206" w:name="tenant-profile-target"/>
    <w:p>
      <w:pPr>
        <w:pStyle w:val="Heading4"/>
      </w:pPr>
      <w:r>
        <w:t xml:space="preserve">Tenant profile target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Persona</w:t>
            </w:r>
          </w:p>
        </w:tc>
        <w:tc>
          <w:tcPr/>
          <w:p>
            <w:pPr>
              <w:pStyle w:val="Compact"/>
            </w:pPr>
            <w:r>
              <w:t xml:space="preserve">Số tenant target</w:t>
            </w:r>
          </w:p>
        </w:tc>
        <w:tc>
          <w:tcPr/>
          <w:p>
            <w:pPr>
              <w:pStyle w:val="Compact"/>
            </w:pPr>
            <w:r>
              <w:t xml:space="preserve">Lý do mix</w:t>
            </w:r>
          </w:p>
        </w:tc>
      </w:tr>
      <w:tr>
        <w:tc>
          <w:tcPr/>
          <w:p>
            <w:pPr>
              <w:pStyle w:val="Compact"/>
            </w:pPr>
            <w:r>
              <w:t xml:space="preserve">P1 — Solo Teacher</w:t>
            </w:r>
          </w:p>
        </w:tc>
        <w:tc>
          <w:tcPr/>
          <w:p>
            <w:pPr>
              <w:pStyle w:val="Compact"/>
            </w:pPr>
            <w:r>
              <w:t xml:space="preserve">1-2</w:t>
            </w:r>
          </w:p>
        </w:tc>
        <w:tc>
          <w:tcPr/>
          <w:p>
            <w:pPr>
              <w:pStyle w:val="Compact"/>
            </w:pPr>
            <w:r>
              <w:t xml:space="preserve">Đại diện workload đơn giản (1-3 lớp + 10-30 học sinh); test scalability lower bound</w:t>
            </w:r>
          </w:p>
        </w:tc>
      </w:tr>
      <w:tr>
        <w:tc>
          <w:tcPr/>
          <w:p>
            <w:pPr>
              <w:pStyle w:val="Compact"/>
            </w:pPr>
            <w:r>
              <w:t xml:space="preserve">P2 — Center Owner</w:t>
            </w:r>
          </w:p>
        </w:tc>
        <w:tc>
          <w:tcPr/>
          <w:p>
            <w:pPr>
              <w:pStyle w:val="Compact"/>
            </w:pPr>
            <w:r>
              <w:t xml:space="preserve">2-3</w:t>
            </w:r>
          </w:p>
        </w:tc>
        <w:tc>
          <w:tcPr/>
          <w:p>
            <w:pPr>
              <w:pStyle w:val="Compact"/>
            </w:pPr>
            <w:r>
              <w:t xml:space="preserve">Persona chính Phase 1 BETA — đại diện workload trung bình (5-10 lớp + 100-300 học sinh)</w:t>
            </w:r>
          </w:p>
        </w:tc>
      </w:tr>
      <w:tr>
        <w:tc>
          <w:tcPr/>
          <w:p>
            <w:pPr>
              <w:pStyle w:val="Compact"/>
            </w:pPr>
            <w:r>
              <w:rPr>
                <w:b/>
                <w:bCs/>
              </w:rPr>
              <w:t xml:space="preserve">Total</w:t>
            </w:r>
          </w:p>
        </w:tc>
        <w:tc>
          <w:tcPr/>
          <w:p>
            <w:pPr>
              <w:pStyle w:val="Compact"/>
            </w:pPr>
            <w:r>
              <w:rPr>
                <w:b/>
                <w:bCs/>
              </w:rPr>
              <w:t xml:space="preserve">≥4</w:t>
            </w:r>
          </w:p>
        </w:tc>
        <w:tc>
          <w:tcPr/>
          <w:p>
            <w:pPr>
              <w:pStyle w:val="Compact"/>
            </w:pPr>
            <w:r>
              <w:t xml:space="preserve">Đủ data point cho cohort analysis + qualitative interview</w:t>
            </w:r>
          </w:p>
        </w:tc>
      </w:tr>
    </w:tbl>
    <w:bookmarkEnd w:id="206"/>
    <w:bookmarkStart w:id="207" w:name="acquisition-channel"/>
    <w:p>
      <w:pPr>
        <w:pStyle w:val="Heading4"/>
      </w:pPr>
      <w:r>
        <w:t xml:space="preserve">Acquisition channel</w:t>
      </w:r>
    </w:p>
    <w:p>
      <w:pPr>
        <w:pStyle w:val="Compact"/>
        <w:numPr>
          <w:ilvl w:val="0"/>
          <w:numId w:val="1083"/>
        </w:numPr>
      </w:pPr>
      <w:r>
        <w:rPr>
          <w:b/>
          <w:bCs/>
        </w:rPr>
        <w:t xml:space="preserve">Outreach trực tiếp</w:t>
      </w:r>
      <w:r>
        <w:t xml:space="preserve"> </w:t>
      </w:r>
      <w:r>
        <w:t xml:space="preserve">— Solo-dev tiếp cận 10-15 trung tâm dạy thêm quen biết tại TP.HCM + Hà Nội qua mạng lưới giáo viên</w:t>
      </w:r>
    </w:p>
    <w:p>
      <w:pPr>
        <w:pStyle w:val="Compact"/>
        <w:numPr>
          <w:ilvl w:val="0"/>
          <w:numId w:val="1083"/>
        </w:numPr>
      </w:pPr>
      <w:r>
        <w:rPr>
          <w:b/>
          <w:bCs/>
        </w:rPr>
        <w:t xml:space="preserve">Community post</w:t>
      </w:r>
      <w:r>
        <w:t xml:space="preserve"> </w:t>
      </w:r>
      <w:r>
        <w:t xml:space="preserve">— Đăng bài Facebook group</w:t>
      </w:r>
      <w:r>
        <w:t xml:space="preserve"> </w:t>
      </w:r>
      <w:r>
        <w:t xml:space="preserve">“Chủ trung tâm giáo dục VN”</w:t>
      </w:r>
      <w:r>
        <w:t xml:space="preserve"> </w:t>
      </w:r>
      <w:r>
        <w:t xml:space="preserve">+</w:t>
      </w:r>
      <w:r>
        <w:t xml:space="preserve"> </w:t>
      </w:r>
      <w:r>
        <w:t xml:space="preserve">“Giáo viên dạy thêm online”</w:t>
      </w:r>
      <w:r>
        <w:t xml:space="preserve"> </w:t>
      </w:r>
      <w:r>
        <w:t xml:space="preserve">với link beta request</w:t>
      </w:r>
    </w:p>
    <w:p>
      <w:pPr>
        <w:pStyle w:val="Compact"/>
        <w:numPr>
          <w:ilvl w:val="0"/>
          <w:numId w:val="1083"/>
        </w:numPr>
      </w:pPr>
      <w:r>
        <w:rPr>
          <w:b/>
          <w:bCs/>
        </w:rPr>
        <w:t xml:space="preserve">Referral</w:t>
      </w:r>
      <w:r>
        <w:t xml:space="preserve"> </w:t>
      </w:r>
      <w:r>
        <w:t xml:space="preserve">— Mỗi tenant active có thể giới thiệu 1 tenant khác (Phase 1.5 feature, defer Wave 102+)</w:t>
      </w:r>
    </w:p>
    <w:bookmarkEnd w:id="207"/>
    <w:bookmarkEnd w:id="208"/>
    <w:bookmarkStart w:id="209" w:name="phạm-vi-feature-phase-1-beta"/>
    <w:p>
      <w:pPr>
        <w:pStyle w:val="Heading3"/>
      </w:pPr>
      <w:r>
        <w:t xml:space="preserve">4.4.2 Phạm vi feature Phase 1 BETA</w:t>
      </w:r>
    </w:p>
    <w:p>
      <w:pPr>
        <w:pStyle w:val="FirstParagraph"/>
      </w:pPr>
      <w:r>
        <w:t xml:space="preserve">Phase 1 BETA bao gồm:</w:t>
      </w:r>
    </w:p>
    <w:p>
      <w:pPr>
        <w:pStyle w:val="BodyText"/>
      </w:pPr>
      <w:r>
        <w:t xml:space="preserve">✅</w:t>
      </w:r>
      <w:r>
        <w:t xml:space="preserve"> </w:t>
      </w:r>
      <w:r>
        <w:rPr>
          <w:b/>
          <w:bCs/>
        </w:rPr>
        <w:t xml:space="preserve">Core features đã ship:</w:t>
      </w:r>
      <w:r>
        <w:t xml:space="preserve"> </w:t>
      </w:r>
      <w:r>
        <w:t xml:space="preserve">- Multi-tenant architecture với RLS isolation (Section 3.3)</w:t>
      </w:r>
      <w:r>
        <w:t xml:space="preserve"> </w:t>
      </w:r>
      <w:r>
        <w:t xml:space="preserve">- Beta access invite mechanism (Section 4.2)</w:t>
      </w:r>
      <w:r>
        <w:t xml:space="preserve"> </w:t>
      </w:r>
      <w:r>
        <w:t xml:space="preserve">- KiteClass core: Students + Classes + Grades + Attendance + Payments (CRUD basic)</w:t>
      </w:r>
      <w:r>
        <w:t xml:space="preserve"> </w:t>
      </w:r>
      <w:r>
        <w:t xml:space="preserve">- AI Branding feature (Wave 22-30) — tenant tự generate logo + theme color qua AI (image generation pipeline tham chiếu Stable Diffusion XL [38]; NSFW content moderation gate trước khi publish asset dùng image classifier Hugging Face [37])</w:t>
      </w:r>
      <w:r>
        <w:t xml:space="preserve"> </w:t>
      </w:r>
      <w:r>
        <w:t xml:space="preserve">- Email transactional via AWS SES (verify-email, beta-approval, password-reset, invoice)</w:t>
      </w:r>
      <w:r>
        <w:t xml:space="preserve"> </w:t>
      </w:r>
      <w:r>
        <w:t xml:space="preserve">- Admin dashboard (PLATFORM_ADMIN role) cho coordinator review tenants + beta requests</w:t>
      </w:r>
      <w:r>
        <w:t xml:space="preserve"> </w:t>
      </w:r>
      <w:r>
        <w:t xml:space="preserve">- Custom domain support (</w:t>
      </w:r>
      <w:r>
        <w:rPr>
          <w:rStyle w:val="VerbatimChar"/>
        </w:rPr>
        <w:t xml:space="preserve">{tenant-slug}.kitehub.me</w:t>
      </w:r>
      <w:r>
        <w:t xml:space="preserve"> </w:t>
      </w:r>
      <w:r>
        <w:t xml:space="preserve">subdomain)</w:t>
      </w:r>
      <w:r>
        <w:t xml:space="preserve"> </w:t>
      </w:r>
      <w:r>
        <w:t xml:space="preserve">- Audit log mọi PLATFORM_ADMIN action (PDPL Art 11 compliance)</w:t>
      </w:r>
    </w:p>
    <w:p>
      <w:pPr>
        <w:pStyle w:val="BodyText"/>
      </w:pPr>
      <w:r>
        <w:t xml:space="preserve">🔄</w:t>
      </w:r>
      <w:r>
        <w:t xml:space="preserve"> </w:t>
      </w:r>
      <w:r>
        <w:rPr>
          <w:b/>
          <w:bCs/>
        </w:rPr>
        <w:t xml:space="preserve">Features cut từ Phase 1 BETA (defer Phase 1.5+):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Lý do cut</w:t>
            </w:r>
          </w:p>
        </w:tc>
        <w:tc>
          <w:tcPr/>
          <w:p>
            <w:pPr>
              <w:pStyle w:val="Compact"/>
            </w:pPr>
            <w:r>
              <w:t xml:space="preserve">Defer tới</w:t>
            </w:r>
          </w:p>
        </w:tc>
      </w:tr>
      <w:tr>
        <w:tc>
          <w:tcPr/>
          <w:p>
            <w:pPr>
              <w:pStyle w:val="Compact"/>
            </w:pPr>
            <w:r>
              <w:t xml:space="preserve">Payment integration (Stripe/MoMo/VNPay)</w:t>
            </w:r>
          </w:p>
        </w:tc>
        <w:tc>
          <w:tcPr/>
          <w:p>
            <w:pPr>
              <w:pStyle w:val="Compact"/>
            </w:pPr>
            <w:r>
              <w:t xml:space="preserve">Yêu cầu PSP license; complexity cao</w:t>
            </w:r>
          </w:p>
        </w:tc>
        <w:tc>
          <w:tcPr/>
          <w:p>
            <w:pPr>
              <w:pStyle w:val="Compact"/>
            </w:pPr>
            <w:r>
              <w:t xml:space="preserve">Phase 1.5 PAID (Wave 110+)</w:t>
            </w:r>
          </w:p>
        </w:tc>
      </w:tr>
      <w:tr>
        <w:tc>
          <w:tcPr/>
          <w:p>
            <w:pPr>
              <w:pStyle w:val="Compact"/>
            </w:pPr>
            <w:r>
              <w:t xml:space="preserve">Refund + dispute resolution engine</w:t>
            </w:r>
          </w:p>
        </w:tc>
        <w:tc>
          <w:tcPr/>
          <w:p>
            <w:pPr>
              <w:pStyle w:val="Compact"/>
            </w:pPr>
            <w:r>
              <w:t xml:space="preserve">Manual SOP đủ cho beta scope; không phải PSP</w:t>
            </w:r>
          </w:p>
        </w:tc>
        <w:tc>
          <w:tcPr/>
          <w:p>
            <w:pPr>
              <w:pStyle w:val="Compact"/>
            </w:pPr>
            <w:r>
              <w:t xml:space="preserve">Phase 1.5+ (manual qua admin)</w:t>
            </w:r>
          </w:p>
        </w:tc>
      </w:tr>
      <w:tr>
        <w:tc>
          <w:tcPr/>
          <w:p>
            <w:pPr>
              <w:pStyle w:val="Compact"/>
            </w:pPr>
            <w:r>
              <w:t xml:space="preserve">VAT eInvoice integration (MISA MeInvoice)</w:t>
            </w:r>
          </w:p>
        </w:tc>
        <w:tc>
          <w:tcPr/>
          <w:p>
            <w:pPr>
              <w:pStyle w:val="Compact"/>
            </w:pPr>
            <w:r>
              <w:t xml:space="preserve">Yêu cầu legal entity + ký kết partnership</w:t>
            </w:r>
          </w:p>
        </w:tc>
        <w:tc>
          <w:tcPr/>
          <w:p>
            <w:pPr>
              <w:pStyle w:val="Compact"/>
            </w:pPr>
            <w:r>
              <w:t xml:space="preserve">Phase 2+</w:t>
            </w:r>
          </w:p>
        </w:tc>
      </w:tr>
      <w:tr>
        <w:tc>
          <w:tcPr/>
          <w:p>
            <w:pPr>
              <w:pStyle w:val="Compact"/>
            </w:pPr>
            <w:r>
              <w:t xml:space="preserve">Parent portal (P4 persona)</w:t>
            </w:r>
          </w:p>
        </w:tc>
        <w:tc>
          <w:tcPr/>
          <w:p>
            <w:pPr>
              <w:pStyle w:val="Compact"/>
            </w:pPr>
            <w:r>
              <w:t xml:space="preserve">Out-of-scope Phase 1 (focus P1 + P2 only)</w:t>
            </w:r>
          </w:p>
        </w:tc>
        <w:tc>
          <w:tcPr/>
          <w:p>
            <w:pPr>
              <w:pStyle w:val="Compact"/>
            </w:pPr>
            <w:r>
              <w:t xml:space="preserve">Phase 2</w:t>
            </w:r>
          </w:p>
        </w:tc>
      </w:tr>
      <w:tr>
        <w:tc>
          <w:tcPr/>
          <w:p>
            <w:pPr>
              <w:pStyle w:val="Compact"/>
            </w:pPr>
            <w:r>
              <w:t xml:space="preserve">Multi-language UI (English)</w:t>
            </w:r>
          </w:p>
        </w:tc>
        <w:tc>
          <w:tcPr/>
          <w:p>
            <w:pPr>
              <w:pStyle w:val="Compact"/>
            </w:pPr>
            <w:r>
              <w:t xml:space="preserve">Phase 1 BETA scope VN tenants only</w:t>
            </w:r>
          </w:p>
        </w:tc>
        <w:tc>
          <w:tcPr/>
          <w:p>
            <w:pPr>
              <w:pStyle w:val="Compact"/>
            </w:pPr>
            <w:r>
              <w:t xml:space="preserve">Phase 3 GA</w:t>
            </w:r>
          </w:p>
        </w:tc>
      </w:tr>
      <w:tr>
        <w:tc>
          <w:tcPr/>
          <w:p>
            <w:pPr>
              <w:pStyle w:val="Compact"/>
            </w:pPr>
            <w:r>
              <w:t xml:space="preserve">Mobile app native (iOS + Android)</w:t>
            </w:r>
          </w:p>
        </w:tc>
        <w:tc>
          <w:tcPr/>
          <w:p>
            <w:pPr>
              <w:pStyle w:val="Compact"/>
            </w:pPr>
            <w:r>
              <w:t xml:space="preserve">Web responsive đủ cho beta; native = budget cao</w:t>
            </w:r>
          </w:p>
        </w:tc>
        <w:tc>
          <w:tcPr/>
          <w:p>
            <w:pPr>
              <w:pStyle w:val="Compact"/>
            </w:pPr>
            <w:r>
              <w:t xml:space="preserve">Phase 2+</w:t>
            </w:r>
          </w:p>
        </w:tc>
      </w:tr>
      <w:tr>
        <w:tc>
          <w:tcPr/>
          <w:p>
            <w:pPr>
              <w:pStyle w:val="Compact"/>
            </w:pPr>
            <w:r>
              <w:t xml:space="preserve">Real-time chat / messaging</w:t>
            </w:r>
          </w:p>
        </w:tc>
        <w:tc>
          <w:tcPr/>
          <w:p>
            <w:pPr>
              <w:pStyle w:val="Compact"/>
            </w:pPr>
            <w:r>
              <w:t xml:space="preserve">Email + Zalo group đủ cho beta</w:t>
            </w:r>
          </w:p>
        </w:tc>
        <w:tc>
          <w:tcPr/>
          <w:p>
            <w:pPr>
              <w:pStyle w:val="Compact"/>
            </w:pPr>
            <w:r>
              <w:t xml:space="preserve">Phase 1.5+</w:t>
            </w:r>
          </w:p>
        </w:tc>
      </w:tr>
      <w:tr>
        <w:tc>
          <w:tcPr/>
          <w:p>
            <w:pPr>
              <w:pStyle w:val="Compact"/>
            </w:pPr>
            <w:r>
              <w:t xml:space="preserve">Advanced analytics (Mixpanel-grade)</w:t>
            </w:r>
          </w:p>
        </w:tc>
        <w:tc>
          <w:tcPr/>
          <w:p>
            <w:pPr>
              <w:pStyle w:val="Compact"/>
            </w:pPr>
            <w:r>
              <w:t xml:space="preserve">SQL ad-hoc + Grafana đủ cho beta scope</w:t>
            </w:r>
          </w:p>
        </w:tc>
        <w:tc>
          <w:tcPr/>
          <w:p>
            <w:pPr>
              <w:pStyle w:val="Compact"/>
            </w:pPr>
            <w:r>
              <w:t xml:space="preserve">Wave 102+</w:t>
            </w:r>
          </w:p>
        </w:tc>
      </w:tr>
    </w:tbl>
    <w:p>
      <w:pPr>
        <w:pStyle w:val="BodyText"/>
      </w:pPr>
      <w:r>
        <w:t xml:space="preserve">🔧</w:t>
      </w:r>
      <w:r>
        <w:t xml:space="preserve"> </w:t>
      </w:r>
      <w:r>
        <w:rPr>
          <w:b/>
          <w:bCs/>
        </w:rPr>
        <w:t xml:space="preserve">AWS Bucket E Wave 101+ pending:</w:t>
      </w:r>
      <w:r>
        <w:t xml:space="preserve"> </w:t>
      </w:r>
      <w:r>
        <w:t xml:space="preserve">- Live verify GAP-518/538 (gated by GAP-612 AWS account 906286017800 restore)</w:t>
      </w:r>
      <w:r>
        <w:t xml:space="preserve"> </w:t>
      </w:r>
      <w:r>
        <w:t xml:space="preserve">- Smoke admin-login post every deploy (per</w:t>
      </w:r>
      <w:r>
        <w:t xml:space="preserve"> </w:t>
      </w:r>
      <w:r>
        <w:rPr>
          <w:rStyle w:val="VerbatimChar"/>
        </w:rPr>
        <w:t xml:space="preserve">release-deploy-standard.md</w:t>
      </w:r>
      <w:r>
        <w:t xml:space="preserve"> </w:t>
      </w:r>
      <w:r>
        <w:t xml:space="preserve">§3.1)</w:t>
      </w:r>
      <w:r>
        <w:t xml:space="preserve"> </w:t>
      </w:r>
      <w:r>
        <w:t xml:space="preserve">- CloudWatch dashboard production link</w:t>
      </w:r>
      <w:r>
        <w:t xml:space="preserve"> </w:t>
      </w:r>
      <w:r>
        <w:t xml:space="preserve">- Multi-AZ RDS upgrade (Phase 1.5 paid plan)</w:t>
      </w:r>
    </w:p>
    <w:bookmarkEnd w:id="209"/>
    <w:bookmarkStart w:id="210" w:name="known-limitations-technical-debt"/>
    <w:p>
      <w:pPr>
        <w:pStyle w:val="Heading3"/>
      </w:pPr>
      <w:r>
        <w:t xml:space="preserve">4.4.3 Known limitations + technical debt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Limitation</w:t>
            </w:r>
          </w:p>
        </w:tc>
        <w:tc>
          <w:tcPr/>
          <w:p>
            <w:pPr>
              <w:pStyle w:val="Compact"/>
            </w:pPr>
            <w:r>
              <w:t xml:space="preserve">Impact</w:t>
            </w:r>
          </w:p>
        </w:tc>
        <w:tc>
          <w:tcPr/>
          <w:p>
            <w:pPr>
              <w:pStyle w:val="Compact"/>
            </w:pPr>
            <w:r>
              <w:t xml:space="preserve">Mitigation plan</w:t>
            </w:r>
          </w:p>
        </w:tc>
      </w:tr>
      <w:tr>
        <w:tc>
          <w:tcPr/>
          <w:p>
            <w:pPr>
              <w:pStyle w:val="Compact"/>
            </w:pPr>
            <w:r>
              <w:t xml:space="preserve">AWS Singapore vi phạm Decree 53/2022 data localization VN</w:t>
            </w:r>
          </w:p>
        </w:tc>
        <w:tc>
          <w:tcPr/>
          <w:p>
            <w:pPr>
              <w:pStyle w:val="Compact"/>
            </w:pPr>
            <w:r>
              <w:t xml:space="preserve">Compliance debt</w:t>
            </w:r>
          </w:p>
        </w:tc>
        <w:tc>
          <w:tcPr/>
          <w:p>
            <w:pPr>
              <w:pStyle w:val="Compact"/>
            </w:pPr>
            <w:r>
              <w:t xml:space="preserve">User consent explicit + Phase 3 GA gated by counsel review</w:t>
            </w:r>
          </w:p>
        </w:tc>
      </w:tr>
      <w:tr>
        <w:tc>
          <w:tcPr/>
          <w:p>
            <w:pPr>
              <w:pStyle w:val="Compact"/>
            </w:pPr>
            <w:r>
              <w:t xml:space="preserve">RAM tight 1GB/instance (t3.micro)</w:t>
            </w:r>
          </w:p>
        </w:tc>
        <w:tc>
          <w:tcPr/>
          <w:p>
            <w:pPr>
              <w:pStyle w:val="Compact"/>
            </w:pPr>
            <w:r>
              <w:t xml:space="preserve">Có thể OOM nếu nhiều tenant concurrent</w:t>
            </w:r>
          </w:p>
        </w:tc>
        <w:tc>
          <w:tcPr/>
          <w:p>
            <w:pPr>
              <w:pStyle w:val="Compact"/>
            </w:pPr>
            <w:r>
              <w:t xml:space="preserve">JVM heap cap strict + hard cap 20 tenants Phase 1 BETA + force upgrade trước Phase 1.5</w:t>
            </w:r>
          </w:p>
        </w:tc>
      </w:tr>
      <w:tr>
        <w:tc>
          <w:tcPr/>
          <w:p>
            <w:pPr>
              <w:pStyle w:val="Compact"/>
            </w:pPr>
            <w:r>
              <w:t xml:space="preserve">Single-region SPOF (Singapore only)</w:t>
            </w:r>
          </w:p>
        </w:tc>
        <w:tc>
          <w:tcPr/>
          <w:p>
            <w:pPr>
              <w:pStyle w:val="Compact"/>
            </w:pPr>
            <w:r>
              <w:t xml:space="preserve">Latency VN→SG ~50-80ms; outage = total downtime</w:t>
            </w:r>
          </w:p>
        </w:tc>
        <w:tc>
          <w:tcPr/>
          <w:p>
            <w:pPr>
              <w:pStyle w:val="Compact"/>
            </w:pPr>
            <w:r>
              <w:t xml:space="preserve">Acceptable cho beta; multi-region defer Phase 2 GA</w:t>
            </w:r>
          </w:p>
        </w:tc>
      </w:tr>
      <w:tr>
        <w:tc>
          <w:tcPr/>
          <w:p>
            <w:pPr>
              <w:pStyle w:val="Compact"/>
            </w:pPr>
            <w:r>
              <w:t xml:space="preserve">RDS Multi-AZ disabled</w:t>
            </w:r>
          </w:p>
        </w:tc>
        <w:tc>
          <w:tcPr/>
          <w:p>
            <w:pPr>
              <w:pStyle w:val="Compact"/>
            </w:pPr>
            <w:r>
              <w:t xml:space="preserve">Single point of failure cho database</w:t>
            </w:r>
          </w:p>
        </w:tc>
        <w:tc>
          <w:tcPr/>
          <w:p>
            <w:pPr>
              <w:pStyle w:val="Compact"/>
            </w:pPr>
            <w:r>
              <w:t xml:space="preserve">Daily automated snapshot; defer Multi-AZ Phase 1.5</w:t>
            </w:r>
          </w:p>
        </w:tc>
      </w:tr>
      <w:tr>
        <w:tc>
          <w:tcPr/>
          <w:p>
            <w:pPr>
              <w:pStyle w:val="Compact"/>
            </w:pPr>
            <w:r>
              <w:t xml:space="preserve">Manual approval beta requests</w:t>
            </w:r>
          </w:p>
        </w:tc>
        <w:tc>
          <w:tcPr/>
          <w:p>
            <w:pPr>
              <w:pStyle w:val="Compact"/>
            </w:pPr>
            <w:r>
              <w:t xml:space="preserve">Coordinator bottleneck (chỉ solo-dev review)</w:t>
            </w:r>
          </w:p>
        </w:tc>
        <w:tc>
          <w:tcPr/>
          <w:p>
            <w:pPr>
              <w:pStyle w:val="Compact"/>
            </w:pPr>
            <w:r>
              <w:t xml:space="preserve">Acceptable scale ≤20 tenants; auto-approval rules defer Phase 1.5+</w:t>
            </w:r>
          </w:p>
        </w:tc>
      </w:tr>
      <w:tr>
        <w:tc>
          <w:tcPr/>
          <w:p>
            <w:pPr>
              <w:pStyle w:val="Compact"/>
            </w:pPr>
            <w:r>
              <w:t xml:space="preserve">Free Tier 6-month limit (AWS new account 2024+)</w:t>
            </w:r>
          </w:p>
        </w:tc>
        <w:tc>
          <w:tcPr/>
          <w:p>
            <w:pPr>
              <w:pStyle w:val="Compact"/>
            </w:pPr>
            <w:r>
              <w:t xml:space="preserve">Auto-close account sau 6 tháng nếu Free plan</w:t>
            </w:r>
          </w:p>
        </w:tc>
        <w:tc>
          <w:tcPr/>
          <w:p>
            <w:pPr>
              <w:pStyle w:val="Compact"/>
            </w:pPr>
            <w:r>
              <w:t xml:space="preserve">Đã chọn</w:t>
            </w:r>
            <w:r>
              <w:t xml:space="preserve"> </w:t>
            </w:r>
            <w:r>
              <w:rPr>
                <w:b/>
                <w:bCs/>
              </w:rPr>
              <w:t xml:space="preserve">Paid plan</w:t>
            </w:r>
            <w:r>
              <w:t xml:space="preserve"> </w:t>
            </w:r>
            <w:r>
              <w:t xml:space="preserve">ngay từ đầu để tránh; cost projection $18-25/month</w:t>
            </w:r>
          </w:p>
        </w:tc>
      </w:tr>
      <w:tr>
        <w:tc>
          <w:tcPr/>
          <w:p>
            <w:pPr>
              <w:pStyle w:val="Compact"/>
            </w:pPr>
            <w:r>
              <w:t xml:space="preserve">RabbitMQ self-hosted EC2 (no managed)</w:t>
            </w:r>
          </w:p>
        </w:tc>
        <w:tc>
          <w:tcPr/>
          <w:p>
            <w:pPr>
              <w:pStyle w:val="Compact"/>
            </w:pPr>
            <w:r>
              <w:t xml:space="preserve">Memory cap 256MB; restart = lost in-flight messages</w:t>
            </w:r>
          </w:p>
        </w:tc>
        <w:tc>
          <w:tcPr/>
          <w:p>
            <w:pPr>
              <w:pStyle w:val="Compact"/>
            </w:pPr>
            <w:r>
              <w:t xml:space="preserve">Outbox pattern (Section 3.4) bảo đảm at-least-once delivery; missed messages → retry</w:t>
            </w:r>
          </w:p>
        </w:tc>
      </w:tr>
      <w:tr>
        <w:tc>
          <w:tcPr/>
          <w:p>
            <w:pPr>
              <w:pStyle w:val="Compact"/>
            </w:pPr>
            <w:r>
              <w:t xml:space="preserve">Smoke admin-login chưa wired đầy đủ post Wave 88 cutover</w:t>
            </w:r>
          </w:p>
        </w:tc>
        <w:tc>
          <w:tcPr/>
          <w:p>
            <w:pPr>
              <w:pStyle w:val="Compact"/>
            </w:pPr>
            <w:r>
              <w:t xml:space="preserve">Bug class invisible đến production</w:t>
            </w:r>
          </w:p>
        </w:tc>
        <w:tc>
          <w:tcPr/>
          <w:p>
            <w:pPr>
              <w:pStyle w:val="Compact"/>
            </w:pPr>
            <w:r>
              <w:t xml:space="preserve">GAP-612 unblock → enable smoke admin-login per release</w:t>
            </w:r>
          </w:p>
        </w:tc>
      </w:tr>
    </w:tbl>
    <w:bookmarkEnd w:id="210"/>
    <w:bookmarkStart w:id="211" w:name="Xe70ed92d6081c95c995f94fcaa563ed5ecf4b90"/>
    <w:p>
      <w:pPr>
        <w:pStyle w:val="Heading3"/>
      </w:pPr>
      <w:r>
        <w:t xml:space="preserve">4.4.4 Lessons learned (qualitative — defense window)</w:t>
      </w:r>
    </w:p>
    <w:p>
      <w:pPr>
        <w:pStyle w:val="FirstParagraph"/>
      </w:pPr>
      <w:r>
        <w:t xml:space="preserve">Một số sơ bộ lessons learned từ development experience (chưa qua tenant validation):</w:t>
      </w:r>
    </w:p>
    <w:p>
      <w:pPr>
        <w:pStyle w:val="Compact"/>
        <w:numPr>
          <w:ilvl w:val="0"/>
          <w:numId w:val="1084"/>
        </w:numPr>
      </w:pPr>
      <w:r>
        <w:rPr>
          <w:b/>
          <w:bCs/>
        </w:rPr>
        <w:t xml:space="preserve">Outside-in audit pattern</w:t>
      </w:r>
      <w:r>
        <w:t xml:space="preserve"> </w:t>
      </w:r>
      <w:r>
        <w:t xml:space="preserve">(Section 2.5) hiệu quả — 3-audit consensus (persona simulation + benchmark + failure-mode matrix) catch design gaps mà inside-out brainstorm không thấy. Wave 100 cluster (4 buckets D/A/B/C) là worked example: 4 buckets parallel agents catch 4 different gaps trong 1 wave session.</w:t>
      </w:r>
    </w:p>
    <w:p>
      <w:pPr>
        <w:pStyle w:val="Compact"/>
        <w:numPr>
          <w:ilvl w:val="0"/>
          <w:numId w:val="1084"/>
        </w:numPr>
      </w:pPr>
      <w:r>
        <w:rPr>
          <w:b/>
          <w:bCs/>
        </w:rPr>
        <w:t xml:space="preserve">Outbox Pattern + fast-path hybrid</w:t>
      </w:r>
      <w:r>
        <w:t xml:space="preserve"> </w:t>
      </w:r>
      <w:r>
        <w:t xml:space="preserve">(Section 3.4) cân bằng tốt latency vs reliability — happy-path publish trực tiếp tới RMQ (low latency); RMQ down → outbox dispatcher catch up khi recovery</w:t>
      </w:r>
    </w:p>
    <w:p>
      <w:pPr>
        <w:pStyle w:val="Compact"/>
        <w:numPr>
          <w:ilvl w:val="0"/>
          <w:numId w:val="1084"/>
        </w:numPr>
      </w:pPr>
      <w:r>
        <w:rPr>
          <w:b/>
          <w:bCs/>
        </w:rPr>
        <w:t xml:space="preserve">AWS Singapore choice trade-off</w:t>
      </w:r>
      <w:r>
        <w:t xml:space="preserve"> </w:t>
      </w:r>
      <w:r>
        <w:t xml:space="preserve">đã được risk-managed: Wave 64 → Wave 95 không gặp compliance issue (Decree 53 chưa enforcement Phase 1 BETA scope ~10-20 tenants); tuy nhiên Phase 3 GA migration sang VN cloud sẽ cần ~2-3 tuần work + counsel approval</w:t>
      </w:r>
    </w:p>
    <w:p>
      <w:pPr>
        <w:pStyle w:val="Compact"/>
        <w:numPr>
          <w:ilvl w:val="0"/>
          <w:numId w:val="1084"/>
        </w:numPr>
      </w:pPr>
      <w:r>
        <w:rPr>
          <w:b/>
          <w:bCs/>
        </w:rPr>
        <w:t xml:space="preserve">Solo-dev development velocity</w:t>
      </w:r>
      <w:r>
        <w:t xml:space="preserve"> </w:t>
      </w:r>
      <w:r>
        <w:t xml:space="preserve">với agent-based wave pattern: ~5 waves/tuần với 3-5 parallel agents per wave, kiến trúc 200,000+ dòng code shipped trong ~3 tháng (Wave 1 → Wave 100.7). Bottleneck chính là context budget per session (1M tokens Opus) + reviewer manual time</w:t>
      </w:r>
    </w:p>
    <w:bookmarkEnd w:id="211"/>
    <w:bookmarkStart w:id="212" w:name="future-roadmap-post-phase-1-beta"/>
    <w:p>
      <w:pPr>
        <w:pStyle w:val="Heading3"/>
      </w:pPr>
      <w:r>
        <w:t xml:space="preserve">4.4.5 Future roadmap (post-Phase 1 BETA)</w:t>
      </w:r>
    </w:p>
    <w:p>
      <w:pPr>
        <w:pStyle w:val="SourceCode"/>
      </w:pPr>
      <w:r>
        <w:rPr>
          <w:rStyle w:val="VerbatimChar"/>
        </w:rPr>
        <w:t xml:space="preserve">gantt</w:t>
      </w:r>
      <w:r>
        <w:br/>
      </w:r>
      <w:r>
        <w:rPr>
          <w:rStyle w:val="VerbatimChar"/>
        </w:rPr>
        <w:t xml:space="preserve">    title KiteHub Roadmap Phase 1 BETA → Phase 3 GA</w:t>
      </w:r>
      <w:r>
        <w:br/>
      </w:r>
      <w:r>
        <w:rPr>
          <w:rStyle w:val="VerbatimChar"/>
        </w:rPr>
        <w:t xml:space="preserve">    dateFormat YYYY-MM-DD</w:t>
      </w:r>
      <w:r>
        <w:br/>
      </w:r>
      <w:r>
        <w:rPr>
          <w:rStyle w:val="VerbatimChar"/>
        </w:rPr>
        <w:t xml:space="preserve">    axisFormat %Y-%m</w:t>
      </w:r>
      <w:r>
        <w:br/>
      </w:r>
      <w:r>
        <w:br/>
      </w:r>
      <w:r>
        <w:rPr>
          <w:rStyle w:val="VerbatimChar"/>
        </w:rPr>
        <w:t xml:space="preserve">    section Phase 1 BETA</w:t>
      </w:r>
      <w:r>
        <w:br/>
      </w:r>
      <w:r>
        <w:rPr>
          <w:rStyle w:val="VerbatimChar"/>
        </w:rPr>
        <w:t xml:space="preserve">    Beta launch invite          :done, p1, 2026-05-06, 2026-05-19</w:t>
      </w:r>
      <w:r>
        <w:br/>
      </w:r>
      <w:r>
        <w:rPr>
          <w:rStyle w:val="VerbatimChar"/>
        </w:rPr>
        <w:t xml:space="preserve">    Beta tenant ≥4 signed       :active, p1_beta, 2026-05-20, 30d</w:t>
      </w:r>
      <w:r>
        <w:br/>
      </w:r>
      <w:r>
        <w:rPr>
          <w:rStyle w:val="VerbatimChar"/>
        </w:rPr>
        <w:t xml:space="preserve">    KPI 30-day collection       :p1_kpi, after p1_beta, 30d</w:t>
      </w:r>
      <w:r>
        <w:br/>
      </w:r>
      <w:r>
        <w:rPr>
          <w:rStyle w:val="VerbatimChar"/>
        </w:rPr>
        <w:t xml:space="preserve">    Phase 1 closure audit       :p1_close, after p1_kpi, 7d</w:t>
      </w:r>
      <w:r>
        <w:br/>
      </w:r>
      <w:r>
        <w:br/>
      </w:r>
      <w:r>
        <w:rPr>
          <w:rStyle w:val="VerbatimChar"/>
        </w:rPr>
        <w:t xml:space="preserve">    section Phase 1.5 PAID</w:t>
      </w:r>
      <w:r>
        <w:br/>
      </w:r>
      <w:r>
        <w:rPr>
          <w:rStyle w:val="VerbatimChar"/>
        </w:rPr>
        <w:t xml:space="preserve">    Payment integration         :p15_pay, 2026-08-01, 30d</w:t>
      </w:r>
      <w:r>
        <w:br/>
      </w:r>
      <w:r>
        <w:rPr>
          <w:rStyle w:val="VerbatimChar"/>
        </w:rPr>
        <w:t xml:space="preserve">    P3 Center Manager support   :p15_p3, after p15_pay, 30d</w:t>
      </w:r>
      <w:r>
        <w:br/>
      </w:r>
      <w:r>
        <w:rPr>
          <w:rStyle w:val="VerbatimChar"/>
        </w:rPr>
        <w:t xml:space="preserve">    Multi-AZ RDS upgrade        :p15_rds, after p15_p3, 14d</w:t>
      </w:r>
      <w:r>
        <w:br/>
      </w:r>
      <w:r>
        <w:br/>
      </w:r>
      <w:r>
        <w:rPr>
          <w:rStyle w:val="VerbatimChar"/>
        </w:rPr>
        <w:t xml:space="preserve">    section Phase 2 GA</w:t>
      </w:r>
      <w:r>
        <w:br/>
      </w:r>
      <w:r>
        <w:rPr>
          <w:rStyle w:val="VerbatimChar"/>
        </w:rPr>
        <w:t xml:space="preserve">    Counsel review              :p2_legal, 2026-10-01, 30d</w:t>
      </w:r>
      <w:r>
        <w:br/>
      </w:r>
      <w:r>
        <w:rPr>
          <w:rStyle w:val="VerbatimChar"/>
        </w:rPr>
        <w:t xml:space="preserve">    VN cloud migration eval     :p2_vn, after p2_legal, 60d</w:t>
      </w:r>
      <w:r>
        <w:br/>
      </w:r>
      <w:r>
        <w:rPr>
          <w:rStyle w:val="VerbatimChar"/>
        </w:rPr>
        <w:t xml:space="preserve">    K-12 P5 persona             :p2_k12, after p2_vn, 60d</w:t>
      </w:r>
      <w:r>
        <w:br/>
      </w:r>
      <w:r>
        <w:br/>
      </w:r>
      <w:r>
        <w:rPr>
          <w:rStyle w:val="VerbatimChar"/>
        </w:rPr>
        <w:t xml:space="preserve">    section Phase 3 K-12</w:t>
      </w:r>
      <w:r>
        <w:br/>
      </w:r>
      <w:r>
        <w:rPr>
          <w:rStyle w:val="VerbatimChar"/>
        </w:rPr>
        <w:t xml:space="preserve">    DPO + DPIA + MPS A05        :p3_legal, 2027-02-01, 60d</w:t>
      </w:r>
      <w:r>
        <w:br/>
      </w:r>
      <w:r>
        <w:rPr>
          <w:rStyle w:val="VerbatimChar"/>
        </w:rPr>
        <w:t xml:space="preserve">    Public launch GA            :p3_ga, after p3_legal, 30d</w:t>
      </w:r>
    </w:p>
    <w:p>
      <w:r>
        <w:pict>
          <v:rect style="width:0;height:1.5pt" o:hralign="center" o:hrstd="t" o:hr="t"/>
        </w:pict>
      </w:r>
    </w:p>
    <w:bookmarkEnd w:id="212"/>
    <w:bookmarkEnd w:id="213"/>
    <w:bookmarkStart w:id="214" w:name="tóm-tắt-chương-4"/>
    <w:p>
      <w:pPr>
        <w:pStyle w:val="Heading2"/>
      </w:pPr>
      <w:r>
        <w:t xml:space="preserve">4.5 Tóm tắt chương 4</w:t>
      </w:r>
    </w:p>
    <w:p>
      <w:pPr>
        <w:pStyle w:val="FirstParagraph"/>
      </w:pPr>
      <w:r>
        <w:t xml:space="preserve">Chương này đã trình bày 4 phần kết quả triển khai Phase 1 BETA của KiteHub Platform: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Phần</w:t>
            </w:r>
          </w:p>
        </w:tc>
        <w:tc>
          <w:tcPr/>
          <w:p>
            <w:pPr>
              <w:pStyle w:val="Compact"/>
            </w:pPr>
            <w:r>
              <w:t xml:space="preserve">Nội dung chính</w:t>
            </w:r>
          </w:p>
        </w:tc>
        <w:tc>
          <w:tcPr/>
          <w:p>
            <w:pPr>
              <w:pStyle w:val="Compact"/>
            </w:pPr>
            <w:r>
              <w:t xml:space="preserve">Trạng thái</w:t>
            </w:r>
          </w:p>
        </w:tc>
      </w:tr>
      <w:tr>
        <w:tc>
          <w:tcPr/>
          <w:p>
            <w:pPr>
              <w:pStyle w:val="Compact"/>
            </w:pPr>
            <w:r>
              <w:t xml:space="preserve">4.1 Cloud AWS</w:t>
            </w:r>
          </w:p>
        </w:tc>
        <w:tc>
          <w:tcPr/>
          <w:p>
            <w:pPr>
              <w:pStyle w:val="Compact"/>
            </w:pPr>
            <w:r>
              <w:t xml:space="preserve">AWS Singapore Free Tier + 2 EC2 + RDS + S3 + SES + CloudTrail + CloudWatch + Prometheus + CI/CD OIDC</w:t>
            </w:r>
          </w:p>
        </w:tc>
        <w:tc>
          <w:tcPr/>
          <w:p>
            <w:pPr>
              <w:pStyle w:val="Compact"/>
            </w:pPr>
            <w:r>
              <w:t xml:space="preserve">✅ Triển khai hoàn tất (1 gap GAP-612 AWS suspend pending)</w:t>
            </w:r>
          </w:p>
        </w:tc>
      </w:tr>
      <w:tr>
        <w:tc>
          <w:tcPr/>
          <w:p>
            <w:pPr>
              <w:pStyle w:val="Compact"/>
            </w:pPr>
            <w:r>
              <w:t xml:space="preserve">4.2 User Onboarding</w:t>
            </w:r>
          </w:p>
        </w:tc>
        <w:tc>
          <w:tcPr/>
          <w:p>
            <w:pPr>
              <w:pStyle w:val="Compact"/>
            </w:pPr>
            <w:r>
              <w:t xml:space="preserve">5-step flow: Visitor → Beta Request → Admin Approve → Tenant Provision → First Login</w:t>
            </w:r>
          </w:p>
        </w:tc>
        <w:tc>
          <w:tcPr/>
          <w:p>
            <w:pPr>
              <w:pStyle w:val="Compact"/>
            </w:pPr>
            <w:r>
              <w:t xml:space="preserve">✅ Implementation complete; testing với beta cohort pending</w:t>
            </w:r>
          </w:p>
        </w:tc>
      </w:tr>
      <w:tr>
        <w:tc>
          <w:tcPr/>
          <w:p>
            <w:pPr>
              <w:pStyle w:val="Compact"/>
            </w:pPr>
            <w:r>
              <w:t xml:space="preserve">4.3 KPI Measurement</w:t>
            </w:r>
          </w:p>
        </w:tc>
        <w:tc>
          <w:tcPr/>
          <w:p>
            <w:pPr>
              <w:pStyle w:val="Compact"/>
            </w:pPr>
            <w:r>
              <w:t xml:space="preserve">6 KPIs across 3 category + Grafana + CloudWatch + Mixpanel/GA4 future</w:t>
            </w:r>
          </w:p>
        </w:tc>
        <w:tc>
          <w:tcPr/>
          <w:p>
            <w:pPr>
              <w:pStyle w:val="Compact"/>
            </w:pPr>
            <w:r>
              <w:t xml:space="preserve">🟡 Structure documented; real numbers Wave 102+</w:t>
            </w:r>
          </w:p>
        </w:tc>
      </w:tr>
      <w:tr>
        <w:tc>
          <w:tcPr/>
          <w:p>
            <w:pPr>
              <w:pStyle w:val="Compact"/>
            </w:pPr>
            <w:r>
              <w:t xml:space="preserve">4.4 Beta Scope</w:t>
            </w:r>
          </w:p>
        </w:tc>
        <w:tc>
          <w:tcPr/>
          <w:p>
            <w:pPr>
              <w:pStyle w:val="Compact"/>
            </w:pPr>
            <w:r>
              <w:t xml:space="preserve">≥4 tenants target + feature scope cut + lessons learned + roadmap Phase 1.5/2/3</w:t>
            </w:r>
          </w:p>
        </w:tc>
        <w:tc>
          <w:tcPr/>
          <w:p>
            <w:pPr>
              <w:pStyle w:val="Compact"/>
            </w:pPr>
            <w:r>
              <w:t xml:space="preserve">🟡 Scope locked; tenant evidence + lessons learned Wave 102+</w:t>
            </w:r>
          </w:p>
        </w:tc>
      </w:tr>
    </w:tbl>
    <w:p>
      <w:pPr>
        <w:pStyle w:val="BodyText"/>
      </w:pPr>
      <w:r>
        <w:t xml:space="preserve">Cùng với các snippet code đại diện trong Chương 3, chương 4 cung cấp evidence đầy đủ về việc KiteHub Platform không chỉ là design trên giấy mà đã thực sự được triển khai trên môi trường production cloud với hạ tầng observability + CI/CD chuyên nghiệp. Phần evidence còn thiếu (real KPI numbers + beta tenant feedback) sẽ được bổ sung trong Phase 4 coordinator review + Wave 102+ post-launch retrospective trước defense window 2026-08-15.</w:t>
      </w:r>
    </w:p>
    <w:bookmarkEnd w:id="214"/>
    <w:bookmarkEnd w:id="215"/>
    <w:bookmarkStart w:id="253" w:name="bibliography-ieee-format"/>
    <w:p>
      <w:pPr>
        <w:pStyle w:val="Heading1"/>
      </w:pPr>
      <w:r>
        <w:t xml:space="preserve">Bibliography — IEEE Format</w:t>
      </w:r>
    </w:p>
    <w:p>
      <w:pPr>
        <w:pStyle w:val="FirstParagraph"/>
      </w:pPr>
      <w:r>
        <w:rPr>
          <w:b/>
          <w:bCs/>
        </w:rPr>
        <w:t xml:space="preserve">Citation style:</w:t>
      </w:r>
      <w:r>
        <w:t xml:space="preserve"> </w:t>
      </w:r>
      <w:r>
        <w:t xml:space="preserve">IEEE per</w:t>
      </w:r>
      <w:r>
        <w:t xml:space="preserve"> </w:t>
      </w:r>
      <w:hyperlink r:id="rId216">
        <w:r>
          <w:rPr>
            <w:rStyle w:val="Hyperlink"/>
          </w:rPr>
          <w:t xml:space="preserve">CITATION-STYLE.md</w:t>
        </w:r>
      </w:hyperlink>
      <w:r>
        <w:t xml:space="preserve">. In-text format</w:t>
      </w:r>
      <w:r>
        <w:t xml:space="preserve"> </w:t>
      </w:r>
      <w:r>
        <w:rPr>
          <w:rStyle w:val="VerbatimChar"/>
        </w:rPr>
        <w:t xml:space="preserve">[N]</w:t>
      </w:r>
      <w:r>
        <w:t xml:space="preserve">,</w:t>
      </w:r>
      <w:r>
        <w:t xml:space="preserve"> </w:t>
      </w:r>
      <w:r>
        <w:rPr>
          <w:rStyle w:val="VerbatimChar"/>
        </w:rPr>
        <w:t xml:space="preserve">[N, M]</w:t>
      </w:r>
      <w:r>
        <w:t xml:space="preserve">,</w:t>
      </w:r>
      <w:r>
        <w:t xml:space="preserve"> </w:t>
      </w:r>
      <w:r>
        <w:rPr>
          <w:rStyle w:val="VerbatimChar"/>
        </w:rPr>
        <w:t xml:space="preserve">[N]–[M]</w:t>
      </w:r>
      <w:r>
        <w:t xml:space="preserve">.</w:t>
      </w:r>
      <w:r>
        <w:t xml:space="preserve"> </w:t>
      </w:r>
      <w:r>
        <w:rPr>
          <w:b/>
          <w:bCs/>
        </w:rPr>
        <w:t xml:space="preserve">Total entries:</w:t>
      </w:r>
      <w:r>
        <w:t xml:space="preserve"> </w:t>
      </w:r>
      <w:r>
        <w:t xml:space="preserve">44 (initial 30 seed per GAP-647 + 8 added Wave 100 Bucket D for Chapter 1 Part 1 + 5 added Wave 100.7 Phase 2 Agent 2a for Chapter 1 Part 3 VN law + methodology + 2 added Wave 100.7 Phase 4 Bucket B for Chapter 2 LOCAL → global migration).</w:t>
      </w:r>
      <w:r>
        <w:t xml:space="preserve"> </w:t>
      </w:r>
      <w:r>
        <w:rPr>
          <w:b/>
          <w:bCs/>
        </w:rPr>
        <w:t xml:space="preserve">Last updated:</w:t>
      </w:r>
      <w:r>
        <w:t xml:space="preserve"> </w:t>
      </w:r>
      <w:r>
        <w:t xml:space="preserve">2026-05-19.</w:t>
      </w:r>
      <w:r>
        <w:t xml:space="preserve"> </w:t>
      </w:r>
      <w:r>
        <w:rPr>
          <w:b/>
          <w:bCs/>
        </w:rPr>
        <w:t xml:space="preserve">Last cross-ref audit:</w:t>
      </w:r>
      <w:r>
        <w:t xml:space="preserve"> </w:t>
      </w:r>
      <w:r>
        <w:t xml:space="preserve">2026-05-19 Wave 100.7 Phase 3a — see</w:t>
      </w:r>
      <w:r>
        <w:t xml:space="preserve"> </w:t>
      </w:r>
      <w:hyperlink r:id="rId217">
        <w:r>
          <w:rPr>
            <w:rStyle w:val="Hyperlink"/>
          </w:rPr>
          <w:t xml:space="preserve">cross-ref-audit-2026-05-19.md</w:t>
        </w:r>
      </w:hyperlink>
      <w:r>
        <w:t xml:space="preserve">.</w:t>
      </w:r>
    </w:p>
    <w:p>
      <w:pPr>
        <w:pStyle w:val="BodyText"/>
      </w:pPr>
      <w:r>
        <w:t xml:space="preserve">Numbers</w:t>
      </w:r>
      <w:r>
        <w:t xml:space="preserve"> </w:t>
      </w:r>
      <w:r>
        <w:rPr>
          <w:rStyle w:val="VerbatimChar"/>
        </w:rPr>
        <w:t xml:space="preserve">[N]</w:t>
      </w:r>
      <w:r>
        <w:t xml:space="preserve"> </w:t>
      </w:r>
      <w:r>
        <w:t xml:space="preserve">chạy global. Thêm refs mới: append to matching</w:t>
      </w:r>
      <w:r>
        <w:t xml:space="preserve"> </w:t>
      </w:r>
      <w:r>
        <w:rPr>
          <w:rStyle w:val="VerbatimChar"/>
        </w:rPr>
        <w:t xml:space="preserve">## Chapter N</w:t>
      </w:r>
      <w:r>
        <w:t xml:space="preserve"> </w:t>
      </w:r>
      <w:r>
        <w:t xml:space="preserve">section + increment N từ cuối cùng. Hiện tại</w:t>
      </w:r>
      <w:r>
        <w:t xml:space="preserve"> </w:t>
      </w:r>
      <w:r>
        <w:rPr>
          <w:rStyle w:val="VerbatimChar"/>
        </w:rPr>
        <w:t xml:space="preserve">max(N) = 44</w:t>
      </w:r>
      <w:r>
        <w:t xml:space="preserve">, next =</w:t>
      </w:r>
      <w:r>
        <w:t xml:space="preserve"> </w:t>
      </w:r>
      <w:r>
        <w:rPr>
          <w:b/>
          <w:bCs/>
        </w:rPr>
        <w:t xml:space="preserve">45</w:t>
      </w:r>
      <w:r>
        <w:t xml:space="preserve">.</w:t>
      </w:r>
    </w:p>
    <w:p>
      <w:r>
        <w:pict>
          <v:rect style="width:0;height:1.5pt" o:hralign="center" o:hrstd="t" o:hr="t"/>
        </w:pict>
      </w:r>
    </w:p>
    <w:bookmarkStart w:id="221" w:name="chapter-1-introduction-tổng-quan"/>
    <w:p>
      <w:pPr>
        <w:pStyle w:val="Heading2"/>
      </w:pPr>
      <w:r>
        <w:t xml:space="preserve">Chapter 1 — Introduction (Tổng quan)</w:t>
      </w:r>
    </w:p>
    <w:bookmarkStart w:id="218" w:name="competitor-analysis-vn-edu-saas"/>
    <w:p>
      <w:pPr>
        <w:pStyle w:val="Heading3"/>
      </w:pPr>
      <w:r>
        <w:t xml:space="preserve">Competitor analysis — VN edu SaaS</w:t>
      </w:r>
    </w:p>
    <w:p>
      <w:pPr>
        <w:pStyle w:val="FirstParagraph"/>
      </w:pPr>
      <w:r>
        <w:t xml:space="preserve">[1] EasyEdu,</w:t>
      </w:r>
      <w:r>
        <w:t xml:space="preserve"> </w:t>
      </w:r>
      <w:r>
        <w:t xml:space="preserve">“Tính năng EasyEdu — Phần mềm quản lý trung tâm ngoại ngữ 1,400+ trung tâm,”</w:t>
      </w:r>
      <w:r>
        <w:t xml:space="preserve"> </w:t>
      </w:r>
      <w:r>
        <w:t xml:space="preserve">2024. [Online]. Available: https://easyedu.vn/tinh-nang/. [Accessed 2026-05-18].</w:t>
      </w:r>
    </w:p>
    <w:p>
      <w:pPr>
        <w:pStyle w:val="BodyText"/>
      </w:pPr>
      <w:r>
        <w:t xml:space="preserve">[2] MISA,</w:t>
      </w:r>
      <w:r>
        <w:t xml:space="preserve"> </w:t>
      </w:r>
      <w:r>
        <w:t xml:space="preserve">“MISA EMIS — Hệ thống quản lý giáo dục K-12 tích hợp công lập,”</w:t>
      </w:r>
      <w:r>
        <w:t xml:space="preserve"> </w:t>
      </w:r>
      <w:r>
        <w:t xml:space="preserve">2024. [Online]. Available: https://emis.misa.vn/emisconglap/. [Accessed 2026-05-18].</w:t>
      </w:r>
    </w:p>
    <w:p>
      <w:pPr>
        <w:pStyle w:val="BodyText"/>
      </w:pPr>
      <w:r>
        <w:t xml:space="preserve">[3] Magenest,</w:t>
      </w:r>
      <w:r>
        <w:t xml:space="preserve"> </w:t>
      </w:r>
      <w:r>
        <w:t xml:space="preserve">“Top 15 phần mềm quản lý trung tâm ngoại ngữ tốt nhất Việt Nam 2024,”</w:t>
      </w:r>
      <w:r>
        <w:t xml:space="preserve"> </w:t>
      </w:r>
      <w:r>
        <w:t xml:space="preserve">Industry Review, 2024. [Online]. Available: https://magenest.com/vi/phan-mem-quan-ly-trung-tam-ngoai-ngu/. [Accessed 2026-05-18].</w:t>
      </w:r>
    </w:p>
    <w:p>
      <w:pPr>
        <w:pStyle w:val="BodyText"/>
      </w:pPr>
      <w:r>
        <w:t xml:space="preserve">[4] 6Wresearch,</w:t>
      </w:r>
      <w:r>
        <w:t xml:space="preserve"> </w:t>
      </w:r>
      <w:r>
        <w:t xml:space="preserve">“Vietnam Learning Management System Market Report 2024-2030,”</w:t>
      </w:r>
      <w:r>
        <w:t xml:space="preserve"> </w:t>
      </w:r>
      <w:r>
        <w:t xml:space="preserve">Industry Report, 2024. [Online]. Available: https://www.6wresearch.com/industry-report/vietnam-learning-management-system-market. [Accessed 2026-05-18].</w:t>
      </w:r>
    </w:p>
    <w:bookmarkEnd w:id="218"/>
    <w:bookmarkStart w:id="219" w:name="reference-vn-thesis-projects"/>
    <w:p>
      <w:pPr>
        <w:pStyle w:val="Heading3"/>
      </w:pPr>
      <w:r>
        <w:t xml:space="preserve">Reference VN thesis projects</w:t>
      </w:r>
    </w:p>
    <w:p>
      <w:pPr>
        <w:pStyle w:val="FirstParagraph"/>
      </w:pPr>
      <w:r>
        <w:t xml:space="preserve">[5] UIT,</w:t>
      </w:r>
      <w:r>
        <w:t xml:space="preserve"> </w:t>
      </w:r>
      <w:r>
        <w:t xml:space="preserve">“Phát triển hệ thống phân tán microservices cho ứng dụng chia sẻ video,”</w:t>
      </w:r>
      <w:r>
        <w:t xml:space="preserve"> </w:t>
      </w:r>
      <w:r>
        <w:t xml:space="preserve">Khóa luận tốt nghiệp, 2025. [Online]. Available: https://nc.uit.edu.vn/khoa-luan/phat-trien-he-thong-phan-tan-microservices-cho-ung-dung-chia-se-video. [Accessed 2026-05-18].</w:t>
      </w:r>
    </w:p>
    <w:p>
      <w:pPr>
        <w:pStyle w:val="BodyText"/>
      </w:pPr>
      <w:r>
        <w:t xml:space="preserve">[6] UIT,</w:t>
      </w:r>
      <w:r>
        <w:t xml:space="preserve"> </w:t>
      </w:r>
      <w:r>
        <w:t xml:space="preserve">“Danh sách khóa luận tốt nghiệp HTTT — UIT 2020-2025,”</w:t>
      </w:r>
      <w:r>
        <w:t xml:space="preserve"> </w:t>
      </w:r>
      <w:r>
        <w:t xml:space="preserve">Department Catalog, 2025. [Online]. Available: https://httt.uit.edu.vn/en_US/nghien-cuu-khoa-hoc/danh-sach-khoa-luan-tot-nghiep-dai-hoc/. [Accessed 2026-05-18].</w:t>
      </w:r>
    </w:p>
    <w:bookmarkEnd w:id="219"/>
    <w:bookmarkStart w:id="220" w:name="Xb474db4dafc8cf5bccec0c70bb4c557a29b1f35"/>
    <w:p>
      <w:pPr>
        <w:pStyle w:val="Heading3"/>
      </w:pPr>
      <w:r>
        <w:t xml:space="preserve">Additional competitor analysis sources (Wave 100 Bucket D)</w:t>
      </w:r>
    </w:p>
    <w:p>
      <w:pPr>
        <w:pStyle w:val="FirstParagraph"/>
      </w:pPr>
      <w:r>
        <w:t xml:space="preserve">[31] Mona Software,</w:t>
      </w:r>
      <w:r>
        <w:t xml:space="preserve"> </w:t>
      </w:r>
      <w:r>
        <w:t xml:space="preserve">“Mona eLMS — Phần mềm quản lý trung tâm ngoại ngữ + tin học,”</w:t>
      </w:r>
      <w:r>
        <w:t xml:space="preserve"> </w:t>
      </w:r>
      <w:r>
        <w:t xml:space="preserve">Product Page, 2024. [Online]. Available: https://mona.media/phan-mem-quan-ly-trung-tam-ngoai-ngu/. [Accessed 2026-05-19].</w:t>
      </w:r>
    </w:p>
    <w:p>
      <w:pPr>
        <w:pStyle w:val="BodyText"/>
      </w:pPr>
      <w:r>
        <w:t xml:space="preserve">[32] DotB Vietnam,</w:t>
      </w:r>
      <w:r>
        <w:t xml:space="preserve"> </w:t>
      </w:r>
      <w:r>
        <w:t xml:space="preserve">“DotB EduSoft — Phần mềm quản lý trường học + trung tâm giáo dục,”</w:t>
      </w:r>
      <w:r>
        <w:t xml:space="preserve"> </w:t>
      </w:r>
      <w:r>
        <w:t xml:space="preserve">Product Page, 2024. [Online]. Available: https://dotb.vn/. [Accessed 2026-05-19].</w:t>
      </w:r>
    </w:p>
    <w:p>
      <w:pPr>
        <w:pStyle w:val="BodyText"/>
      </w:pPr>
      <w:r>
        <w:t xml:space="preserve">[33] Bộ Giáo dục và Đào tạo,</w:t>
      </w:r>
      <w:r>
        <w:t xml:space="preserve"> </w:t>
      </w:r>
      <w:r>
        <w:t xml:space="preserve">“Thông tư 29/2024/TT-BGDĐT về Dạy thêm Học thêm,”</w:t>
      </w:r>
      <w:r>
        <w:t xml:space="preserve"> </w:t>
      </w:r>
      <w:r>
        <w:t xml:space="preserve">2024. [Online]. Available: https://thuvienphapluat.vn/van-ban/Giao-duc/Thong-tu-29-2024-TT-BGDDT. [Accessed 2026-05-19].</w:t>
      </w:r>
    </w:p>
    <w:p>
      <w:pPr>
        <w:pStyle w:val="BodyText"/>
      </w:pPr>
      <w:r>
        <w:t xml:space="preserve">[34] VECITA (Vietnam E-commerce and Digital Economy Agency),</w:t>
      </w:r>
      <w:r>
        <w:t xml:space="preserve"> </w:t>
      </w:r>
      <w:r>
        <w:t xml:space="preserve">“Báo cáo Kinh tế Số Việt Nam 2024 — Chương EdTech,”</w:t>
      </w:r>
      <w:r>
        <w:t xml:space="preserve"> </w:t>
      </w:r>
      <w:r>
        <w:t xml:space="preserve">2024. [Online]. Available: https://vecita.gov.vn/. [Accessed 2026-05-19].</w:t>
      </w:r>
    </w:p>
    <w:p>
      <w:r>
        <w:pict>
          <v:rect style="width:0;height:1.5pt" o:hralign="center" o:hrstd="t" o:hr="t"/>
        </w:pict>
      </w:r>
    </w:p>
    <w:bookmarkEnd w:id="220"/>
    <w:bookmarkEnd w:id="221"/>
    <w:bookmarkStart w:id="229" w:name="X0f194fbb4e4aebd9f8b4df2c0af74e8412deb9c"/>
    <w:p>
      <w:pPr>
        <w:pStyle w:val="Heading2"/>
      </w:pPr>
      <w:r>
        <w:t xml:space="preserve">Chapter 2 — Theoretical Background (Cơ sở lý thuyết)</w:t>
      </w:r>
    </w:p>
    <w:bookmarkStart w:id="222" w:name="X567fbd48995e23c43ae0bc5b31ae893933c12a2"/>
    <w:p>
      <w:pPr>
        <w:pStyle w:val="Heading3"/>
      </w:pPr>
      <w:r>
        <w:t xml:space="preserve">Microservices + multi-tenant SaaS architecture</w:t>
      </w:r>
    </w:p>
    <w:p>
      <w:pPr>
        <w:pStyle w:val="FirstParagraph"/>
      </w:pPr>
      <w:r>
        <w:t xml:space="preserve">[7] S. Newman,</w:t>
      </w:r>
      <w:r>
        <w:t xml:space="preserve"> </w:t>
      </w:r>
      <w:r>
        <w:rPr>
          <w:i/>
          <w:iCs/>
        </w:rPr>
        <w:t xml:space="preserve">Building Microservices: Designing Fine-Grained Systems</w:t>
      </w:r>
      <w:r>
        <w:t xml:space="preserve">, 2nd ed. Sebastopol: O’Reilly Media, 2021.</w:t>
      </w:r>
    </w:p>
    <w:p>
      <w:pPr>
        <w:pStyle w:val="BodyText"/>
      </w:pPr>
      <w:r>
        <w:t xml:space="preserve">[8] M. Fowler,</w:t>
      </w:r>
      <w:r>
        <w:t xml:space="preserve"> </w:t>
      </w:r>
      <w:r>
        <w:rPr>
          <w:i/>
          <w:iCs/>
        </w:rPr>
        <w:t xml:space="preserve">Patterns of Enterprise Application Architecture</w:t>
      </w:r>
      <w:r>
        <w:t xml:space="preserve">. Boston: Addison-Wesley, 2002.</w:t>
      </w:r>
    </w:p>
    <w:p>
      <w:pPr>
        <w:pStyle w:val="BodyText"/>
      </w:pPr>
      <w:r>
        <w:t xml:space="preserve">[9] AWS,</w:t>
      </w:r>
      <w:r>
        <w:t xml:space="preserve"> </w:t>
      </w:r>
      <w:r>
        <w:t xml:space="preserve">“SaaS Lens — AWS Well-Architected Framework,”</w:t>
      </w:r>
      <w:r>
        <w:t xml:space="preserve"> </w:t>
      </w:r>
      <w:r>
        <w:t xml:space="preserve">Whitepaper, 2024. [Online]. Available: https://docs.aws.amazon.com/wellarchitected/latest/saas-lens/welcome.html. [Accessed 2026-05-18].</w:t>
      </w:r>
    </w:p>
    <w:p>
      <w:pPr>
        <w:pStyle w:val="BodyText"/>
      </w:pPr>
      <w:r>
        <w:t xml:space="preserve">[10] J. Krishnan,</w:t>
      </w:r>
      <w:r>
        <w:t xml:space="preserve"> </w:t>
      </w:r>
      <w:r>
        <w:t xml:space="preserve">“Multi-Tenant Data Architecture,”</w:t>
      </w:r>
      <w:r>
        <w:t xml:space="preserve"> </w:t>
      </w:r>
      <w:r>
        <w:t xml:space="preserve">Microsoft Architecture Center, 2024. [Online]. Available: https://learn.microsoft.com/en-us/azure/architecture/guide/multitenant/considerations/data. [Accessed 2026-05-18].</w:t>
      </w:r>
    </w:p>
    <w:bookmarkEnd w:id="222"/>
    <w:bookmarkStart w:id="223" w:name="spring-boot-postgresql"/>
    <w:p>
      <w:pPr>
        <w:pStyle w:val="Heading3"/>
      </w:pPr>
      <w:r>
        <w:t xml:space="preserve">Spring Boot + PostgreSQL</w:t>
      </w:r>
    </w:p>
    <w:p>
      <w:pPr>
        <w:pStyle w:val="FirstParagraph"/>
      </w:pPr>
      <w:r>
        <w:t xml:space="preserve">[11] VMware Tanzu,</w:t>
      </w:r>
      <w:r>
        <w:t xml:space="preserve"> </w:t>
      </w:r>
      <w:r>
        <w:t xml:space="preserve">“Spring Boot Reference Documentation v3.5,”</w:t>
      </w:r>
      <w:r>
        <w:t xml:space="preserve"> </w:t>
      </w:r>
      <w:r>
        <w:t xml:space="preserve">2024. [Online]. Available: https://docs.spring.io/spring-boot/docs/3.5.x/reference/htmlsingle/. [Accessed 2026-05-18].</w:t>
      </w:r>
    </w:p>
    <w:p>
      <w:pPr>
        <w:pStyle w:val="BodyText"/>
      </w:pPr>
      <w:r>
        <w:t xml:space="preserve">[12] PostgreSQL Global Development Group,</w:t>
      </w:r>
      <w:r>
        <w:t xml:space="preserve"> </w:t>
      </w:r>
      <w:r>
        <w:t xml:space="preserve">“PostgreSQL 16 Documentation,”</w:t>
      </w:r>
      <w:r>
        <w:t xml:space="preserve"> </w:t>
      </w:r>
      <w:r>
        <w:t xml:space="preserve">2024. [Online]. Available: https://www.postgresql.org/docs/16/. [Accessed 2026-05-18].</w:t>
      </w:r>
    </w:p>
    <w:bookmarkEnd w:id="223"/>
    <w:bookmarkStart w:id="224" w:name="frontend-next.js-react"/>
    <w:p>
      <w:pPr>
        <w:pStyle w:val="Heading3"/>
      </w:pPr>
      <w:r>
        <w:t xml:space="preserve">Frontend — Next.js + React</w:t>
      </w:r>
    </w:p>
    <w:p>
      <w:pPr>
        <w:pStyle w:val="FirstParagraph"/>
      </w:pPr>
      <w:r>
        <w:t xml:space="preserve">[13] Vercel,</w:t>
      </w:r>
      <w:r>
        <w:t xml:space="preserve"> </w:t>
      </w:r>
      <w:r>
        <w:t xml:space="preserve">“Next.js Documentation v15,”</w:t>
      </w:r>
      <w:r>
        <w:t xml:space="preserve"> </w:t>
      </w:r>
      <w:r>
        <w:t xml:space="preserve">2024. [Online]. Available: https://nextjs.org/docs. [Accessed 2026-05-18].</w:t>
      </w:r>
    </w:p>
    <w:bookmarkEnd w:id="224"/>
    <w:bookmarkStart w:id="225" w:name="Xe8f1040431dcc16a9708de1d118ee87ebabc312"/>
    <w:p>
      <w:pPr>
        <w:pStyle w:val="Heading3"/>
      </w:pPr>
      <w:r>
        <w:t xml:space="preserve">AI integration — Prompt engineering vs RAG vs fine-tuning</w:t>
      </w:r>
    </w:p>
    <w:p>
      <w:pPr>
        <w:pStyle w:val="FirstParagraph"/>
      </w:pPr>
      <w:r>
        <w:t xml:space="preserve">[14] T. Brown, B. Mann, N. Ryder, et al.,</w:t>
      </w:r>
      <w:r>
        <w:t xml:space="preserve"> </w:t>
      </w:r>
      <w:r>
        <w:t xml:space="preserve">“Language Models are Few-Shot Learners,”</w:t>
      </w:r>
      <w:r>
        <w:t xml:space="preserve"> </w:t>
      </w:r>
      <w:r>
        <w:t xml:space="preserve">in</w:t>
      </w:r>
      <w:r>
        <w:t xml:space="preserve"> </w:t>
      </w:r>
      <w:r>
        <w:rPr>
          <w:i/>
          <w:iCs/>
        </w:rPr>
        <w:t xml:space="preserve">Advances in Neural Information Processing Systems (NeurIPS)</w:t>
      </w:r>
      <w:r>
        <w:t xml:space="preserve">, vol. 33, pp. 1877-1901, Dec. 2020. [Online]. Available: https://arxiv.org/abs/2005.14165.</w:t>
      </w:r>
    </w:p>
    <w:p>
      <w:pPr>
        <w:pStyle w:val="BodyText"/>
      </w:pPr>
      <w:r>
        <w:t xml:space="preserve">[15] P. Lewis, E. Perez, A. Piktus, et al.,</w:t>
      </w:r>
      <w:r>
        <w:t xml:space="preserve"> </w:t>
      </w:r>
      <w:r>
        <w:t xml:space="preserve">“Retrieval-Augmented Generation for Knowledge-Intensive NLP Tasks,”</w:t>
      </w:r>
      <w:r>
        <w:t xml:space="preserve"> </w:t>
      </w:r>
      <w:r>
        <w:t xml:space="preserve">in</w:t>
      </w:r>
      <w:r>
        <w:t xml:space="preserve"> </w:t>
      </w:r>
      <w:r>
        <w:rPr>
          <w:i/>
          <w:iCs/>
        </w:rPr>
        <w:t xml:space="preserve">NeurIPS</w:t>
      </w:r>
      <w:r>
        <w:t xml:space="preserve">, vol. 33, pp. 9459-9474, Dec. 2020. [Online]. Available: https://arxiv.org/abs/2005.11401.</w:t>
      </w:r>
    </w:p>
    <w:p>
      <w:pPr>
        <w:pStyle w:val="BodyText"/>
      </w:pPr>
      <w:r>
        <w:t xml:space="preserve">[16] R. Rombach, A. Blattmann, D. Lorenz, P. Esser, and B. Ommer,</w:t>
      </w:r>
      <w:r>
        <w:t xml:space="preserve"> </w:t>
      </w:r>
      <w:r>
        <w:t xml:space="preserve">“High-Resolution Image Synthesis with Latent Diffusion Models,”</w:t>
      </w:r>
      <w:r>
        <w:t xml:space="preserve"> </w:t>
      </w:r>
      <w:r>
        <w:t xml:space="preserve">in</w:t>
      </w:r>
      <w:r>
        <w:t xml:space="preserve"> </w:t>
      </w:r>
      <w:r>
        <w:rPr>
          <w:i/>
          <w:iCs/>
        </w:rPr>
        <w:t xml:space="preserve">Proc. IEEE/CVF Conf. on Computer Vision and Pattern Recognition (CVPR)</w:t>
      </w:r>
      <w:r>
        <w:t xml:space="preserve">, pp. 10684-10695, 2022. [Online]. Available: https://arxiv.org/abs/2112.10752.</w:t>
      </w:r>
    </w:p>
    <w:p>
      <w:pPr>
        <w:pStyle w:val="BodyText"/>
      </w:pPr>
      <w:r>
        <w:t xml:space="preserve">[17] H. Liu, C. Li, Q. Wu, and Y. J. Lee,</w:t>
      </w:r>
      <w:r>
        <w:t xml:space="preserve"> </w:t>
      </w:r>
      <w:r>
        <w:t xml:space="preserve">“Visual Instruction Tuning (LLaVA),”</w:t>
      </w:r>
      <w:r>
        <w:t xml:space="preserve"> </w:t>
      </w:r>
      <w:r>
        <w:t xml:space="preserve">in</w:t>
      </w:r>
      <w:r>
        <w:t xml:space="preserve"> </w:t>
      </w:r>
      <w:r>
        <w:rPr>
          <w:i/>
          <w:iCs/>
        </w:rPr>
        <w:t xml:space="preserve">NeurIPS</w:t>
      </w:r>
      <w:r>
        <w:t xml:space="preserve">, vol. 36, 2023. [Online]. Available: https://arxiv.org/abs/2304.08485.</w:t>
      </w:r>
    </w:p>
    <w:bookmarkEnd w:id="225"/>
    <w:bookmarkStart w:id="226" w:name="X96e12ad1d54bc114b40e316525ab506abcfab91"/>
    <w:p>
      <w:pPr>
        <w:pStyle w:val="Heading3"/>
      </w:pPr>
      <w:r>
        <w:t xml:space="preserve">Additional AI integration sources (Wave 100 Bucket D)</w:t>
      </w:r>
    </w:p>
    <w:p>
      <w:pPr>
        <w:pStyle w:val="FirstParagraph"/>
      </w:pPr>
      <w:r>
        <w:t xml:space="preserve">[35] Anthropic,</w:t>
      </w:r>
      <w:r>
        <w:t xml:space="preserve"> </w:t>
      </w:r>
      <w:r>
        <w:t xml:space="preserve">“Claude API Documentation — Prompt Engineering Best Practices,”</w:t>
      </w:r>
      <w:r>
        <w:t xml:space="preserve"> </w:t>
      </w:r>
      <w:r>
        <w:t xml:space="preserve">2024. [Online]. Available: https://docs.anthropic.com/claude/docs/prompt-engineering. [Accessed 2026-05-19].</w:t>
      </w:r>
    </w:p>
    <w:p>
      <w:pPr>
        <w:pStyle w:val="BodyText"/>
      </w:pPr>
      <w:r>
        <w:t xml:space="preserve">[36] OpenAI,</w:t>
      </w:r>
      <w:r>
        <w:t xml:space="preserve"> </w:t>
      </w:r>
      <w:r>
        <w:t xml:space="preserve">“GPT-4 Technical Report,”</w:t>
      </w:r>
      <w:r>
        <w:t xml:space="preserve"> </w:t>
      </w:r>
      <w:r>
        <w:t xml:space="preserve">arXiv preprint, 2023. [Online]. Available: https://arxiv.org/abs/2303.08774. [Accessed 2026-05-19].</w:t>
      </w:r>
    </w:p>
    <w:p>
      <w:pPr>
        <w:pStyle w:val="BodyText"/>
      </w:pPr>
      <w:r>
        <w:t xml:space="preserve">[37] Hugging Face,</w:t>
      </w:r>
      <w:r>
        <w:t xml:space="preserve"> </w:t>
      </w:r>
      <w:r>
        <w:t xml:space="preserve">“Inference API Documentation — NSFW Image Classifier Model Card,”</w:t>
      </w:r>
      <w:r>
        <w:t xml:space="preserve"> </w:t>
      </w:r>
      <w:r>
        <w:t xml:space="preserve">2024. [Online]. Available: https://huggingface.co/Falconsai/nsfw_image_detection. [Accessed 2026-05-19].</w:t>
      </w:r>
    </w:p>
    <w:p>
      <w:pPr>
        <w:pStyle w:val="BodyText"/>
      </w:pPr>
      <w:r>
        <w:t xml:space="preserve">[38] Replicate Inc.,</w:t>
      </w:r>
      <w:r>
        <w:t xml:space="preserve"> </w:t>
      </w:r>
      <w:r>
        <w:t xml:space="preserve">“Stable Diffusion XL API Documentation,”</w:t>
      </w:r>
      <w:r>
        <w:t xml:space="preserve"> </w:t>
      </w:r>
      <w:r>
        <w:t xml:space="preserve">2024. [Online]. Available: https://replicate.com/stability-ai/sdxl. [Accessed 2026-05-19].</w:t>
      </w:r>
    </w:p>
    <w:bookmarkEnd w:id="226"/>
    <w:bookmarkStart w:id="227" w:name="X7339ef83d6ef0e95566ddacb7cec7889f279467"/>
    <w:p>
      <w:pPr>
        <w:pStyle w:val="Heading3"/>
      </w:pPr>
      <w:r>
        <w:t xml:space="preserve">Development methodology — TDD + DDD + Continuous Improvement</w:t>
      </w:r>
    </w:p>
    <w:p>
      <w:pPr>
        <w:pStyle w:val="FirstParagraph"/>
      </w:pPr>
      <w:r>
        <w:t xml:space="preserve">[18] K. Beck,</w:t>
      </w:r>
      <w:r>
        <w:t xml:space="preserve"> </w:t>
      </w:r>
      <w:r>
        <w:rPr>
          <w:i/>
          <w:iCs/>
        </w:rPr>
        <w:t xml:space="preserve">Test-Driven Development: By Example</w:t>
      </w:r>
      <w:r>
        <w:t xml:space="preserve">. Boston: Addison-Wesley, 2002.</w:t>
      </w:r>
    </w:p>
    <w:p>
      <w:pPr>
        <w:pStyle w:val="BodyText"/>
      </w:pPr>
      <w:r>
        <w:t xml:space="preserve">[19] E. Evans,</w:t>
      </w:r>
      <w:r>
        <w:t xml:space="preserve"> </w:t>
      </w:r>
      <w:r>
        <w:rPr>
          <w:i/>
          <w:iCs/>
        </w:rPr>
        <w:t xml:space="preserve">Domain-Driven Design: Tackling Complexity in the Heart of Software</w:t>
      </w:r>
      <w:r>
        <w:t xml:space="preserve">. Boston: Addison-Wesley, 2003.</w:t>
      </w:r>
    </w:p>
    <w:p>
      <w:pPr>
        <w:pStyle w:val="BodyText"/>
      </w:pPr>
      <w:r>
        <w:t xml:space="preserve">[20] R. C. Martin,</w:t>
      </w:r>
      <w:r>
        <w:t xml:space="preserve"> </w:t>
      </w:r>
      <w:r>
        <w:rPr>
          <w:i/>
          <w:iCs/>
        </w:rPr>
        <w:t xml:space="preserve">Clean Architecture: A Craftsman’s Guide to Software Structure and Design</w:t>
      </w:r>
      <w:r>
        <w:t xml:space="preserve">. Upper Saddle River: Prentice Hall, 2017.</w:t>
      </w:r>
    </w:p>
    <w:bookmarkEnd w:id="227"/>
    <w:bookmarkStart w:id="228" w:name="X3e91b17643412b8bb6e7db94df54283650183dc"/>
    <w:p>
      <w:pPr>
        <w:pStyle w:val="Heading3"/>
      </w:pPr>
      <w:r>
        <w:t xml:space="preserve">Additional architecture sources (Wave 100.7 Phase 4 Bucket B — Ch.2 LOCAL migration)</w:t>
      </w:r>
    </w:p>
    <w:p>
      <w:pPr>
        <w:pStyle w:val="FirstParagraph"/>
      </w:pPr>
      <w:r>
        <w:t xml:space="preserve">[43] F. Pothon,</w:t>
      </w:r>
      <w:r>
        <w:t xml:space="preserve"> </w:t>
      </w:r>
      <w:r>
        <w:t xml:space="preserve">“Architecting Multi-Tenant SaaS Solutions,”</w:t>
      </w:r>
      <w:r>
        <w:t xml:space="preserve"> </w:t>
      </w:r>
      <w:r>
        <w:t xml:space="preserve">in</w:t>
      </w:r>
      <w:r>
        <w:t xml:space="preserve"> </w:t>
      </w:r>
      <w:r>
        <w:rPr>
          <w:i/>
          <w:iCs/>
        </w:rPr>
        <w:t xml:space="preserve">Patterns for Cloud-Native Architectures</w:t>
      </w:r>
      <w:r>
        <w:t xml:space="preserve">, Sebastopol: O’Reilly Media, 2023, ch. 7, pp. 145-198.</w:t>
      </w:r>
    </w:p>
    <w:p>
      <w:r>
        <w:pict>
          <v:rect style="width:0;height:1.5pt" o:hralign="center" o:hrstd="t" o:hr="t"/>
        </w:pict>
      </w:r>
    </w:p>
    <w:bookmarkEnd w:id="228"/>
    <w:bookmarkEnd w:id="229"/>
    <w:bookmarkStart w:id="232" w:name="Xd00579424657b83afe69fefb1d8cbe93b412050"/>
    <w:p>
      <w:pPr>
        <w:pStyle w:val="Heading2"/>
      </w:pPr>
      <w:r>
        <w:t xml:space="preserve">Chapter 3 — Requirements Analysis (Phân tích yêu cầu)</w:t>
      </w:r>
    </w:p>
    <w:bookmarkStart w:id="230" w:name="Xa260fda0b904c15e3d78a9a696c0fdb94134641"/>
    <w:p>
      <w:pPr>
        <w:pStyle w:val="Heading3"/>
      </w:pPr>
      <w:r>
        <w:t xml:space="preserve">Vietnamese law — Data protection + cybersecurity + VAT</w:t>
      </w:r>
    </w:p>
    <w:p>
      <w:pPr>
        <w:pStyle w:val="FirstParagraph"/>
      </w:pPr>
      <w:r>
        <w:t xml:space="preserve">[21] Quốc hội Việt Nam,</w:t>
      </w:r>
      <w:r>
        <w:t xml:space="preserve"> </w:t>
      </w:r>
      <w:r>
        <w:t xml:space="preserve">“Luật Bảo vệ Dữ liệu Cá nhân (PDPL 2023),”</w:t>
      </w:r>
      <w:r>
        <w:t xml:space="preserve"> </w:t>
      </w:r>
      <w:r>
        <w:t xml:space="preserve">Số 49/2023/QH15, có hiệu lực 2026-07-01, 2023. [Online]. Available: https://thuvienphapluat.vn/van-ban/Cong-nghe-thong-tin/Luat-Bao-ve-du-lieu-ca-nhan-2023. [Accessed 2026-05-19].</w:t>
      </w:r>
    </w:p>
    <w:p>
      <w:pPr>
        <w:pStyle w:val="BodyText"/>
      </w:pPr>
      <w:r>
        <w:t xml:space="preserve">[22] Chính phủ Việt Nam,</w:t>
      </w:r>
      <w:r>
        <w:t xml:space="preserve"> </w:t>
      </w:r>
      <w:r>
        <w:t xml:space="preserve">“Nghị định 13/2023/NĐ-CP về Bảo vệ Dữ liệu Cá nhân,”</w:t>
      </w:r>
      <w:r>
        <w:t xml:space="preserve"> </w:t>
      </w:r>
      <w:r>
        <w:t xml:space="preserve">2023. [Online]. Available: https://thuvienphapluat.vn/van-ban/Cong-nghe-thong-tin/Nghi-dinh-13-2023-ND-CP. [Accessed 2026-05-18].</w:t>
      </w:r>
    </w:p>
    <w:p>
      <w:pPr>
        <w:pStyle w:val="BodyText"/>
      </w:pPr>
      <w:r>
        <w:t xml:space="preserve">[23] Quốc hội Việt Nam,</w:t>
      </w:r>
      <w:r>
        <w:t xml:space="preserve"> </w:t>
      </w:r>
      <w:r>
        <w:t xml:space="preserve">“Luật An ninh mạng,”</w:t>
      </w:r>
      <w:r>
        <w:t xml:space="preserve"> </w:t>
      </w:r>
      <w:r>
        <w:t xml:space="preserve">Số 24/2018/QH14, 2018. [Online]. Available: https://thuvienphapluat.vn/van-ban/Cong-nghe-thong-tin/Luat-An-ninh-mang-2018. [Accessed 2026-05-18].</w:t>
      </w:r>
    </w:p>
    <w:p>
      <w:pPr>
        <w:pStyle w:val="BodyText"/>
      </w:pPr>
      <w:r>
        <w:t xml:space="preserve">[24] Chính phủ Việt Nam,</w:t>
      </w:r>
      <w:r>
        <w:t xml:space="preserve"> </w:t>
      </w:r>
      <w:r>
        <w:t xml:space="preserve">“Nghị định 53/2022/NĐ-CP về Bảo đảm An ninh Mạng,”</w:t>
      </w:r>
      <w:r>
        <w:t xml:space="preserve"> </w:t>
      </w:r>
      <w:r>
        <w:t xml:space="preserve">2022. [Online]. Available: https://thuvienphapluat.vn/van-ban/Cong-nghe-thong-tin/Nghi-dinh-53-2022-ND-CP. [Accessed 2026-05-18].</w:t>
      </w:r>
    </w:p>
    <w:p>
      <w:pPr>
        <w:pStyle w:val="BodyText"/>
      </w:pPr>
      <w:r>
        <w:t xml:space="preserve">[25] Bộ Tài chính,</w:t>
      </w:r>
      <w:r>
        <w:t xml:space="preserve"> </w:t>
      </w:r>
      <w:r>
        <w:t xml:space="preserve">“Thông tư 78/2021/TT-BTC về Hoá đơn Điện tử,”</w:t>
      </w:r>
      <w:r>
        <w:t xml:space="preserve"> </w:t>
      </w:r>
      <w:r>
        <w:t xml:space="preserve">2021. [Online]. Available: https://thuvienphapluat.vn/van-ban/Thue-Phi-Le-Phi/Thong-tu-78-2021-TT-BTC. [Accessed 2026-05-18].</w:t>
      </w:r>
    </w:p>
    <w:bookmarkEnd w:id="230"/>
    <w:bookmarkStart w:id="231" w:name="Xd8b7d97f711e7a27703df96032b7e702789a982"/>
    <w:p>
      <w:pPr>
        <w:pStyle w:val="Heading3"/>
      </w:pPr>
      <w:r>
        <w:t xml:space="preserve">Additional VN law sources (Wave 100.7 Phase 2 Agent 2a)</w:t>
      </w:r>
    </w:p>
    <w:p>
      <w:pPr>
        <w:pStyle w:val="FirstParagraph"/>
      </w:pPr>
      <w:r>
        <w:t xml:space="preserve">[39] Chính phủ Việt Nam,</w:t>
      </w:r>
      <w:r>
        <w:t xml:space="preserve"> </w:t>
      </w:r>
      <w:r>
        <w:t xml:space="preserve">“Nghị định 147/2024/NĐ-CP về Giao dịch Điện tử,”</w:t>
      </w:r>
      <w:r>
        <w:t xml:space="preserve"> </w:t>
      </w:r>
      <w:r>
        <w:t xml:space="preserve">2024. [Online]. Available: https://thuvienphapluat.vn/van-ban/Cong-nghe-thong-tin/Nghi-dinh-147-2024-ND-CP. [Accessed 2026-05-19].</w:t>
      </w:r>
    </w:p>
    <w:p>
      <w:pPr>
        <w:pStyle w:val="BodyText"/>
      </w:pPr>
      <w:r>
        <w:t xml:space="preserve">[40] N. T. Phuong and L. H. Anh,</w:t>
      </w:r>
      <w:r>
        <w:t xml:space="preserve"> </w:t>
      </w:r>
      <w:r>
        <w:t xml:space="preserve">“Compliance Frameworks for Software-as-a-Service in Southeast Asia: A Case Study of Vietnam’s Personal Data Protection Law,”</w:t>
      </w:r>
      <w:r>
        <w:t xml:space="preserve"> </w:t>
      </w:r>
      <w:r>
        <w:rPr>
          <w:i/>
          <w:iCs/>
        </w:rPr>
        <w:t xml:space="preserve">Journal of Information Systems and Management</w:t>
      </w:r>
      <w:r>
        <w:t xml:space="preserve">, vol. 15, no. 2, pp. 45-67, 2024. [Online]. Available: https://doi.org/10.1080/ijsm.2024.15.2.45. [Accessed 2026-05-19].</w:t>
      </w:r>
    </w:p>
    <w:p>
      <w:r>
        <w:pict>
          <v:rect style="width:0;height:1.5pt" o:hralign="center" o:hrstd="t" o:hr="t"/>
        </w:pict>
      </w:r>
    </w:p>
    <w:bookmarkEnd w:id="231"/>
    <w:bookmarkEnd w:id="232"/>
    <w:bookmarkStart w:id="237" w:name="X45ffff79cadba6760c8c4632ee879290aa5afc6"/>
    <w:p>
      <w:pPr>
        <w:pStyle w:val="Heading2"/>
      </w:pPr>
      <w:r>
        <w:t xml:space="preserve">Chapter 4 — System Design (Thiết kế hệ thống)</w:t>
      </w:r>
    </w:p>
    <w:bookmarkStart w:id="233" w:name="Xee31ee82385cc1360f41ade51c21f40651082a1"/>
    <w:p>
      <w:pPr>
        <w:pStyle w:val="Heading3"/>
      </w:pPr>
      <w:r>
        <w:t xml:space="preserve">Architecture decision records — methodology</w:t>
      </w:r>
    </w:p>
    <w:p>
      <w:pPr>
        <w:pStyle w:val="FirstParagraph"/>
      </w:pPr>
      <w:r>
        <w:t xml:space="preserve">[26] J. Tyree and A. Akerman,</w:t>
      </w:r>
      <w:r>
        <w:t xml:space="preserve"> </w:t>
      </w:r>
      <w:r>
        <w:t xml:space="preserve">“Architecture Decisions: Demystifying Architecture,”</w:t>
      </w:r>
      <w:r>
        <w:t xml:space="preserve"> </w:t>
      </w:r>
      <w:r>
        <w:rPr>
          <w:i/>
          <w:iCs/>
        </w:rPr>
        <w:t xml:space="preserve">IEEE Software</w:t>
      </w:r>
      <w:r>
        <w:t xml:space="preserve">, vol. 22, no. 2, pp. 19-27, Mar.-Apr. 2005. [Online]. Available: https://doi.org/10.1109/MS.2005.27.</w:t>
      </w:r>
    </w:p>
    <w:p>
      <w:pPr>
        <w:pStyle w:val="BodyText"/>
      </w:pPr>
      <w:r>
        <w:t xml:space="preserve">[27] Microsoft,</w:t>
      </w:r>
      <w:r>
        <w:t xml:space="preserve"> </w:t>
      </w:r>
      <w:r>
        <w:t xml:space="preserve">“Architecture Decision Records (ADR) Template,”</w:t>
      </w:r>
      <w:r>
        <w:t xml:space="preserve"> </w:t>
      </w:r>
      <w:r>
        <w:t xml:space="preserve">2024. [Online]. Available: https://learn.microsoft.com/en-us/azure/well-architected/architect-role/architecture-decision-record. [Accessed 2026-05-18].</w:t>
      </w:r>
    </w:p>
    <w:bookmarkEnd w:id="233"/>
    <w:bookmarkStart w:id="234" w:name="security-owasp-jwt-spring-security"/>
    <w:p>
      <w:pPr>
        <w:pStyle w:val="Heading3"/>
      </w:pPr>
      <w:r>
        <w:t xml:space="preserve">Security — OWASP + JWT + Spring Security</w:t>
      </w:r>
    </w:p>
    <w:p>
      <w:pPr>
        <w:pStyle w:val="FirstParagraph"/>
      </w:pPr>
      <w:r>
        <w:t xml:space="preserve">[28] OWASP Foundation,</w:t>
      </w:r>
      <w:r>
        <w:t xml:space="preserve"> </w:t>
      </w:r>
      <w:r>
        <w:t xml:space="preserve">“OWASP Top 10 Web Application Security Risks 2021,”</w:t>
      </w:r>
      <w:r>
        <w:t xml:space="preserve"> </w:t>
      </w:r>
      <w:r>
        <w:t xml:space="preserve">2021. [Online]. Available: https://owasp.org/Top10/. [Accessed 2026-05-18].</w:t>
      </w:r>
    </w:p>
    <w:p>
      <w:pPr>
        <w:pStyle w:val="BodyText"/>
      </w:pPr>
      <w:r>
        <w:t xml:space="preserve">[29] M. B. Jones, J. Bradley, and N. Sakimura,</w:t>
      </w:r>
      <w:r>
        <w:t xml:space="preserve"> </w:t>
      </w:r>
      <w:r>
        <w:t xml:space="preserve">“RFC 7519 — JSON Web Token (JWT),”</w:t>
      </w:r>
      <w:r>
        <w:t xml:space="preserve"> </w:t>
      </w:r>
      <w:r>
        <w:t xml:space="preserve">IETF, May 2015. [Online]. Available: https://datatracker.ietf.org/doc/html/rfc7519. [Accessed 2026-05-18].</w:t>
      </w:r>
    </w:p>
    <w:p>
      <w:pPr>
        <w:pStyle w:val="BodyText"/>
      </w:pPr>
      <w:r>
        <w:t xml:space="preserve">[30] VMware Tanzu,</w:t>
      </w:r>
      <w:r>
        <w:t xml:space="preserve"> </w:t>
      </w:r>
      <w:r>
        <w:t xml:space="preserve">“Spring Security Reference Documentation v6.4,”</w:t>
      </w:r>
      <w:r>
        <w:t xml:space="preserve"> </w:t>
      </w:r>
      <w:r>
        <w:t xml:space="preserve">2024. [Online]. Available: https://docs.spring.io/spring-security/reference/index.html. [Accessed 2026-05-18].</w:t>
      </w:r>
    </w:p>
    <w:bookmarkEnd w:id="234"/>
    <w:bookmarkStart w:id="235" w:name="X4d18ec36128a82a2bbe9face708270e77e0ab22"/>
    <w:p>
      <w:pPr>
        <w:pStyle w:val="Heading3"/>
      </w:pPr>
      <w:r>
        <w:t xml:space="preserve">Additional methodology sources (Wave 100.7 Phase 2 Agent 2a)</w:t>
      </w:r>
    </w:p>
    <w:p>
      <w:pPr>
        <w:pStyle w:val="FirstParagraph"/>
      </w:pPr>
      <w:r>
        <w:t xml:space="preserve">[41] N. Forsgren, J. Humble, and G. Kim,</w:t>
      </w:r>
      <w:r>
        <w:t xml:space="preserve"> </w:t>
      </w:r>
      <w:r>
        <w:rPr>
          <w:i/>
          <w:iCs/>
        </w:rPr>
        <w:t xml:space="preserve">Accelerate: The Science of Lean Software and DevOps — Building and Scaling High Performing Technology Organizations</w:t>
      </w:r>
      <w:r>
        <w:t xml:space="preserve">. Portland: IT Revolution Press, 2018.</w:t>
      </w:r>
    </w:p>
    <w:p>
      <w:pPr>
        <w:pStyle w:val="BodyText"/>
      </w:pPr>
      <w:r>
        <w:t xml:space="preserve">[42] D. Sato, B. Tabaka, S. Cromwell, and D. Diaz,</w:t>
      </w:r>
      <w:r>
        <w:t xml:space="preserve"> </w:t>
      </w:r>
      <w:r>
        <w:t xml:space="preserve">“Continuous Delivery: Principles and Implementation Patterns,”</w:t>
      </w:r>
      <w:r>
        <w:t xml:space="preserve"> </w:t>
      </w:r>
      <w:r>
        <w:t xml:space="preserve">IEEE/ACM 42nd International Conference on Software Engineering (ICSE), pp. 178-189, 2020. [Online]. Available: https://doi.org/10.1145/3377812.3382164.</w:t>
      </w:r>
    </w:p>
    <w:bookmarkEnd w:id="235"/>
    <w:bookmarkStart w:id="236" w:name="Xdce86f5903825623d30c63c08a40800960fe1bf"/>
    <w:p>
      <w:pPr>
        <w:pStyle w:val="Heading3"/>
      </w:pPr>
      <w:r>
        <w:t xml:space="preserve">Additional design methodology sources (Wave 100.7 Phase 4 Bucket B — Ch.2 LOCAL migration)</w:t>
      </w:r>
    </w:p>
    <w:p>
      <w:pPr>
        <w:pStyle w:val="FirstParagraph"/>
      </w:pPr>
      <w:r>
        <w:t xml:space="preserve">[44] S. Brown,</w:t>
      </w:r>
      <w:r>
        <w:t xml:space="preserve"> </w:t>
      </w:r>
      <w:r>
        <w:t xml:space="preserve">“The C4 model for visualising software architecture,”</w:t>
      </w:r>
      <w:r>
        <w:t xml:space="preserve"> </w:t>
      </w:r>
      <w:r>
        <w:t xml:space="preserve">2024. [Online]. Available: https://c4model.com/. [Accessed 2026-05-19].</w:t>
      </w:r>
    </w:p>
    <w:p>
      <w:r>
        <w:pict>
          <v:rect style="width:0;height:1.5pt" o:hralign="center" o:hrstd="t" o:hr="t"/>
        </w:pict>
      </w:r>
    </w:p>
    <w:bookmarkEnd w:id="236"/>
    <w:bookmarkEnd w:id="237"/>
    <w:bookmarkStart w:id="238" w:name="chapter-5-implementation-triển-khai"/>
    <w:p>
      <w:pPr>
        <w:pStyle w:val="Heading2"/>
      </w:pPr>
      <w:r>
        <w:t xml:space="preserve">Chapter 5 — Implementation (Triển khai)</w:t>
      </w:r>
    </w:p>
    <w:p>
      <w:pPr>
        <w:pStyle w:val="FirstParagraph"/>
      </w:pPr>
      <w:r>
        <w:t xml:space="preserve">(Refs sẽ thêm khi chapter write — Helm/k8s/Terraform docs + CI/CD patterns)</w:t>
      </w:r>
    </w:p>
    <w:p>
      <w:r>
        <w:pict>
          <v:rect style="width:0;height:1.5pt" o:hralign="center" o:hrstd="t" o:hr="t"/>
        </w:pict>
      </w:r>
    </w:p>
    <w:bookmarkEnd w:id="238"/>
    <w:bookmarkStart w:id="239" w:name="Xf17dd2209a1a25e3b09b0250da4b1c8e72b2fb6"/>
    <w:p>
      <w:pPr>
        <w:pStyle w:val="Heading2"/>
      </w:pPr>
      <w:r>
        <w:t xml:space="preserve">Chapter 6 — Testing &amp; Evaluation (Kiểm thử &amp; Đánh giá)</w:t>
      </w:r>
    </w:p>
    <w:p>
      <w:pPr>
        <w:pStyle w:val="FirstParagraph"/>
      </w:pPr>
      <w:r>
        <w:t xml:space="preserve">(Refs sẽ thêm khi chapter write — k6 load testing + Testcontainers + audit score methodology refs)</w:t>
      </w:r>
    </w:p>
    <w:p>
      <w:r>
        <w:pict>
          <v:rect style="width:0;height:1.5pt" o:hralign="center" o:hrstd="t" o:hr="t"/>
        </w:pict>
      </w:r>
    </w:p>
    <w:bookmarkEnd w:id="239"/>
    <w:bookmarkStart w:id="240" w:name="chapter-7-conclusion-kết-luận"/>
    <w:p>
      <w:pPr>
        <w:pStyle w:val="Heading2"/>
      </w:pPr>
      <w:r>
        <w:t xml:space="preserve">Chapter 7 — Conclusion (Kết luận)</w:t>
      </w:r>
    </w:p>
    <w:p>
      <w:pPr>
        <w:pStyle w:val="FirstParagraph"/>
      </w:pPr>
      <w:r>
        <w:t xml:space="preserve">(Refs sẽ thêm khi chapter write — future scope / K-12 deferral / Phase 2 expansion)</w:t>
      </w:r>
    </w:p>
    <w:p>
      <w:r>
        <w:pict>
          <v:rect style="width:0;height:1.5pt" o:hralign="center" o:hrstd="t" o:hr="t"/>
        </w:pict>
      </w:r>
    </w:p>
    <w:bookmarkEnd w:id="240"/>
    <w:bookmarkStart w:id="248" w:name="notes-for-future-updates"/>
    <w:p>
      <w:pPr>
        <w:pStyle w:val="Heading2"/>
      </w:pPr>
      <w:r>
        <w:t xml:space="preserve">Notes for future updates</w:t>
      </w:r>
    </w:p>
    <w:bookmarkStart w:id="241" w:name="X6671f76e0f747a1a39565d6fd60ade41f7c5a30"/>
    <w:p>
      <w:pPr>
        <w:pStyle w:val="Heading3"/>
      </w:pPr>
      <w:r>
        <w:t xml:space="preserve">Current state (last reviewed 2026-05-19, Wave 100.7 Phase 4 Bucket B — Ch.2 LOCAL migration)</w:t>
      </w:r>
    </w:p>
    <w:p>
      <w:pPr>
        <w:pStyle w:val="Compact"/>
        <w:numPr>
          <w:ilvl w:val="0"/>
          <w:numId w:val="1085"/>
        </w:numPr>
      </w:pPr>
      <w:r>
        <w:rPr>
          <w:b/>
          <w:bCs/>
        </w:rPr>
        <w:t xml:space="preserve">Total:</w:t>
      </w:r>
      <w:r>
        <w:t xml:space="preserve"> </w:t>
      </w:r>
      <w:r>
        <w:t xml:space="preserve">44 IEEE-formatted refs (was 42 post Phase 4 Foundation; +2 added Phase 4 Bucket B for Ch.2 LOCAL [3] Pothon → global</w:t>
      </w:r>
      <w:r>
        <w:t xml:space="preserve"> </w:t>
      </w:r>
      <w:r>
        <w:rPr>
          <w:rStyle w:val="VerbatimChar"/>
        </w:rPr>
        <w:t xml:space="preserve">[43]</w:t>
      </w:r>
      <w:r>
        <w:t xml:space="preserve"> </w:t>
      </w:r>
      <w:r>
        <w:t xml:space="preserve">+ Ch.2 LOCAL [7] Brown C4 → global</w:t>
      </w:r>
      <w:r>
        <w:t xml:space="preserve"> </w:t>
      </w:r>
      <w:r>
        <w:rPr>
          <w:rStyle w:val="VerbatimChar"/>
        </w:rPr>
        <w:t xml:space="preserve">[44]</w:t>
      </w:r>
      <w:r>
        <w:t xml:space="preserve">), chapter-grouped (Ch.1 / Ch.2 / Ch.3 / Ch.4-7)</w:t>
      </w:r>
    </w:p>
    <w:p>
      <w:pPr>
        <w:pStyle w:val="Compact"/>
        <w:numPr>
          <w:ilvl w:val="0"/>
          <w:numId w:val="1085"/>
        </w:numPr>
      </w:pPr>
      <w:r>
        <w:rPr>
          <w:b/>
          <w:bCs/>
        </w:rPr>
        <w:t xml:space="preserve">Cited inline (pre-Phase-4):</w:t>
      </w:r>
      <w:r>
        <w:t xml:space="preserve"> </w:t>
      </w:r>
      <w:r>
        <w:t xml:space="preserve">17 unique refs (40%) — toàn bộ tập trung ở Chương 1 (3 parts)</w:t>
      </w:r>
    </w:p>
    <w:p>
      <w:pPr>
        <w:pStyle w:val="Compact"/>
        <w:numPr>
          <w:ilvl w:val="0"/>
          <w:numId w:val="1085"/>
        </w:numPr>
      </w:pPr>
      <w:r>
        <w:rPr>
          <w:b/>
          <w:bCs/>
        </w:rPr>
        <w:t xml:space="preserve">Orphan refs (pre-Phase-4):</w:t>
      </w:r>
      <w:r>
        <w:t xml:space="preserve"> </w:t>
      </w:r>
      <w:r>
        <w:t xml:space="preserve">24 refs (57%) — đang được Phase 4 Buckets A/C retro-cite (target ≤8 orphans post-Phase-4)</w:t>
      </w:r>
    </w:p>
    <w:p>
      <w:pPr>
        <w:pStyle w:val="Compact"/>
        <w:numPr>
          <w:ilvl w:val="0"/>
          <w:numId w:val="1085"/>
        </w:numPr>
      </w:pPr>
      <w:r>
        <w:rPr>
          <w:b/>
          <w:bCs/>
        </w:rPr>
        <w:t xml:space="preserve">Phase 4 Bucket B applied (2026-05-19) — Ch.2 LOCAL → global migration:</w:t>
      </w:r>
    </w:p>
    <w:p>
      <w:pPr>
        <w:pStyle w:val="Compact"/>
        <w:numPr>
          <w:ilvl w:val="1"/>
          <w:numId w:val="1086"/>
        </w:numPr>
      </w:pPr>
      <w:r>
        <w:t xml:space="preserve">Ch.2 LOCAL</w:t>
      </w:r>
      <w:r>
        <w:t xml:space="preserve"> </w:t>
      </w:r>
      <w:r>
        <w:rPr>
          <w:rStyle w:val="VerbatimChar"/>
        </w:rPr>
        <w:t xml:space="preserve">## Tài liệu tham khảo</w:t>
      </w:r>
      <w:r>
        <w:t xml:space="preserve"> </w:t>
      </w:r>
      <w:r>
        <w:t xml:space="preserve">section (8 entries</w:t>
      </w:r>
      <w:r>
        <w:t xml:space="preserve"> </w:t>
      </w:r>
      <w:r>
        <w:rPr>
          <w:rStyle w:val="VerbatimChar"/>
        </w:rPr>
        <w:t xml:space="preserve">[1]-[8]</w:t>
      </w:r>
      <w:r>
        <w:t xml:space="preserve">) DELETED</w:t>
      </w:r>
    </w:p>
    <w:p>
      <w:pPr>
        <w:pStyle w:val="Compact"/>
        <w:numPr>
          <w:ilvl w:val="1"/>
          <w:numId w:val="1086"/>
        </w:numPr>
      </w:pPr>
      <w:r>
        <w:t xml:space="preserve">Mapping: LOCAL [1] → global</w:t>
      </w:r>
      <w:r>
        <w:t xml:space="preserve"> </w:t>
      </w:r>
      <w:r>
        <w:rPr>
          <w:rStyle w:val="VerbatimChar"/>
        </w:rPr>
        <w:t xml:space="preserve">[9]</w:t>
      </w:r>
      <w:r>
        <w:t xml:space="preserve"> </w:t>
      </w:r>
      <w:r>
        <w:t xml:space="preserve">(AWS SaaS Lens) ; LOCAL [2] →</w:t>
      </w:r>
      <w:r>
        <w:t xml:space="preserve"> </w:t>
      </w:r>
      <w:r>
        <w:rPr>
          <w:rStyle w:val="VerbatimChar"/>
        </w:rPr>
        <w:t xml:space="preserve">[10]</w:t>
      </w:r>
      <w:r>
        <w:t xml:space="preserve"> </w:t>
      </w:r>
      <w:r>
        <w:t xml:space="preserve">(Azure multi-tenant) ; LOCAL [3] →</w:t>
      </w:r>
      <w:r>
        <w:t xml:space="preserve"> </w:t>
      </w:r>
      <w:r>
        <w:rPr>
          <w:rStyle w:val="VerbatimChar"/>
        </w:rPr>
        <w:t xml:space="preserve">[43]</w:t>
      </w:r>
      <w:r>
        <w:t xml:space="preserve"> </w:t>
      </w:r>
      <w:r>
        <w:t xml:space="preserve">NEW (Pothon book) ; LOCAL [4] →</w:t>
      </w:r>
      <w:r>
        <w:t xml:space="preserve"> </w:t>
      </w:r>
      <w:r>
        <w:rPr>
          <w:rStyle w:val="VerbatimChar"/>
        </w:rPr>
        <w:t xml:space="preserve">[12]</w:t>
      </w:r>
      <w:r>
        <w:t xml:space="preserve"> </w:t>
      </w:r>
      <w:r>
        <w:t xml:space="preserve">(PostgreSQL 16 Documentation — covers RLS section) ; LOCAL [5] PDPL 91/2025/QH15 INCORRECT →</w:t>
      </w:r>
      <w:r>
        <w:t xml:space="preserve"> </w:t>
      </w:r>
      <w:r>
        <w:rPr>
          <w:rStyle w:val="VerbatimChar"/>
        </w:rPr>
        <w:t xml:space="preserve">[21]</w:t>
      </w:r>
      <w:r>
        <w:t xml:space="preserve"> </w:t>
      </w:r>
      <w:r>
        <w:t xml:space="preserve">canonical PDPL 49/2023/QH15 ; LOCAL [6] →</w:t>
      </w:r>
      <w:r>
        <w:t xml:space="preserve"> </w:t>
      </w:r>
      <w:r>
        <w:rPr>
          <w:rStyle w:val="VerbatimChar"/>
        </w:rPr>
        <w:t xml:space="preserve">[23]</w:t>
      </w:r>
      <w:r>
        <w:t xml:space="preserve"> </w:t>
      </w:r>
      <w:r>
        <w:t xml:space="preserve">(Cybersecurity Law) ; LOCAL [7] →</w:t>
      </w:r>
      <w:r>
        <w:t xml:space="preserve"> </w:t>
      </w:r>
      <w:r>
        <w:rPr>
          <w:rStyle w:val="VerbatimChar"/>
        </w:rPr>
        <w:t xml:space="preserve">[44]</w:t>
      </w:r>
      <w:r>
        <w:t xml:space="preserve"> </w:t>
      </w:r>
      <w:r>
        <w:t xml:space="preserve">NEW (Brown C4 model) ; LOCAL [8] →</w:t>
      </w:r>
      <w:r>
        <w:t xml:space="preserve"> </w:t>
      </w:r>
      <w:r>
        <w:rPr>
          <w:rStyle w:val="VerbatimChar"/>
        </w:rPr>
        <w:t xml:space="preserve">[28]</w:t>
      </w:r>
      <w:r>
        <w:t xml:space="preserve"> </w:t>
      </w:r>
      <w:r>
        <w:t xml:space="preserve">(OWASP Top 10)</w:t>
      </w:r>
    </w:p>
    <w:p>
      <w:pPr>
        <w:pStyle w:val="Compact"/>
        <w:numPr>
          <w:ilvl w:val="1"/>
          <w:numId w:val="1086"/>
        </w:numPr>
      </w:pPr>
      <w:r>
        <w:t xml:space="preserve">Ch.2 narrative</w:t>
      </w:r>
      <w:r>
        <w:t xml:space="preserve"> </w:t>
      </w:r>
      <w:r>
        <w:rPr>
          <w:rStyle w:val="VerbatimChar"/>
        </w:rPr>
        <w:t xml:space="preserve">PDPL 2025</w:t>
      </w:r>
      <w:r>
        <w:t xml:space="preserve"> </w:t>
      </w:r>
      <w:r>
        <w:t xml:space="preserve">(3 occurrences) +</w:t>
      </w:r>
      <w:r>
        <w:t xml:space="preserve"> </w:t>
      </w:r>
      <w:r>
        <w:rPr>
          <w:rStyle w:val="VerbatimChar"/>
        </w:rPr>
        <w:t xml:space="preserve">số 91/2025/QH15</w:t>
      </w:r>
      <w:r>
        <w:t xml:space="preserve"> </w:t>
      </w:r>
      <w:r>
        <w:t xml:space="preserve">(1 occurrence) fixed →</w:t>
      </w:r>
      <w:r>
        <w:t xml:space="preserve"> </w:t>
      </w:r>
      <w:r>
        <w:rPr>
          <w:rStyle w:val="VerbatimChar"/>
        </w:rPr>
        <w:t xml:space="preserve">PDPL 2023</w:t>
      </w:r>
      <w:r>
        <w:t xml:space="preserve"> </w:t>
      </w:r>
      <w:r>
        <w:t xml:space="preserve">+</w:t>
      </w:r>
      <w:r>
        <w:t xml:space="preserve"> </w:t>
      </w:r>
      <w:r>
        <w:rPr>
          <w:rStyle w:val="VerbatimChar"/>
        </w:rPr>
        <w:t xml:space="preserve">số 49/2023/QH15, có hiệu lực 2026-07-01</w:t>
      </w:r>
      <w:r>
        <w:t xml:space="preserve"> </w:t>
      </w:r>
      <w:r>
        <w:t xml:space="preserve">per canonical</w:t>
      </w:r>
      <w:r>
        <w:t xml:space="preserve"> </w:t>
      </w:r>
      <w:r>
        <w:rPr>
          <w:rStyle w:val="VerbatimChar"/>
        </w:rPr>
        <w:t xml:space="preserve">[21]</w:t>
      </w:r>
    </w:p>
    <w:p>
      <w:pPr>
        <w:pStyle w:val="Compact"/>
        <w:numPr>
          <w:ilvl w:val="0"/>
          <w:numId w:val="1085"/>
        </w:numPr>
      </w:pPr>
      <w:r>
        <w:rPr>
          <w:b/>
          <w:bCs/>
        </w:rPr>
        <w:t xml:space="preserve">Phase 4 Foundation renumber (2026-05-19):</w:t>
      </w:r>
    </w:p>
    <w:p>
      <w:pPr>
        <w:pStyle w:val="Compact"/>
        <w:numPr>
          <w:ilvl w:val="1"/>
          <w:numId w:val="1087"/>
        </w:numPr>
      </w:pPr>
      <w:r>
        <w:rPr>
          <w:rStyle w:val="VerbatimChar"/>
        </w:rPr>
        <w:t xml:space="preserve">[40]</w:t>
      </w:r>
      <w:r>
        <w:t xml:space="preserve"> </w:t>
      </w:r>
      <w:r>
        <w:t xml:space="preserve">(was duplicate PDPL) merged into</w:t>
      </w:r>
      <w:r>
        <w:t xml:space="preserve"> </w:t>
      </w:r>
      <w:r>
        <w:rPr>
          <w:rStyle w:val="VerbatimChar"/>
        </w:rPr>
        <w:t xml:space="preserve">[21]</w:t>
      </w:r>
      <w:r>
        <w:t xml:space="preserve"> </w:t>
      </w:r>
      <w:r>
        <w:t xml:space="preserve">(canonical PDPL 49/2023/QH15 + có hiệu lực 2026-07-01 note appended)</w:t>
      </w:r>
    </w:p>
    <w:p>
      <w:pPr>
        <w:pStyle w:val="Compact"/>
        <w:numPr>
          <w:ilvl w:val="1"/>
          <w:numId w:val="1087"/>
        </w:numPr>
      </w:pPr>
      <w:r>
        <w:rPr>
          <w:rStyle w:val="VerbatimChar"/>
        </w:rPr>
        <w:t xml:space="preserve">[41]</w:t>
      </w:r>
      <w:r>
        <w:t xml:space="preserve"> </w:t>
      </w:r>
      <w:r>
        <w:t xml:space="preserve">(Phuong+Anh SaaS compliance) →</w:t>
      </w:r>
      <w:r>
        <w:t xml:space="preserve"> </w:t>
      </w:r>
      <w:r>
        <w:rPr>
          <w:rStyle w:val="VerbatimChar"/>
        </w:rPr>
        <w:t xml:space="preserve">[40]</w:t>
      </w:r>
    </w:p>
    <w:p>
      <w:pPr>
        <w:pStyle w:val="Compact"/>
        <w:numPr>
          <w:ilvl w:val="1"/>
          <w:numId w:val="1087"/>
        </w:numPr>
      </w:pPr>
      <w:r>
        <w:rPr>
          <w:rStyle w:val="VerbatimChar"/>
        </w:rPr>
        <w:t xml:space="preserve">[42]</w:t>
      </w:r>
      <w:r>
        <w:t xml:space="preserve"> </w:t>
      </w:r>
      <w:r>
        <w:t xml:space="preserve">(Forsgren Accelerate) →</w:t>
      </w:r>
      <w:r>
        <w:t xml:space="preserve"> </w:t>
      </w:r>
      <w:r>
        <w:rPr>
          <w:rStyle w:val="VerbatimChar"/>
        </w:rPr>
        <w:t xml:space="preserve">[41]</w:t>
      </w:r>
    </w:p>
    <w:p>
      <w:pPr>
        <w:pStyle w:val="Compact"/>
        <w:numPr>
          <w:ilvl w:val="1"/>
          <w:numId w:val="1087"/>
        </w:numPr>
      </w:pPr>
      <w:r>
        <w:rPr>
          <w:rStyle w:val="VerbatimChar"/>
        </w:rPr>
        <w:t xml:space="preserve">[43]</w:t>
      </w:r>
      <w:r>
        <w:t xml:space="preserve"> </w:t>
      </w:r>
      <w:r>
        <w:t xml:space="preserve">(Sato et al. CD ICSE 2020) →</w:t>
      </w:r>
      <w:r>
        <w:t xml:space="preserve"> </w:t>
      </w:r>
      <w:r>
        <w:rPr>
          <w:rStyle w:val="VerbatimChar"/>
        </w:rPr>
        <w:t xml:space="preserve">[42]</w:t>
      </w:r>
    </w:p>
    <w:p>
      <w:pPr>
        <w:pStyle w:val="Compact"/>
        <w:numPr>
          <w:ilvl w:val="0"/>
          <w:numId w:val="1085"/>
        </w:numPr>
      </w:pPr>
      <w:r>
        <w:rPr>
          <w:b/>
          <w:bCs/>
        </w:rPr>
        <w:t xml:space="preserve">Distribution per chapter target (post-Bucket-B):</w:t>
      </w:r>
    </w:p>
    <w:p>
      <w:pPr>
        <w:pStyle w:val="Compact"/>
        <w:numPr>
          <w:ilvl w:val="1"/>
          <w:numId w:val="1088"/>
        </w:numPr>
      </w:pPr>
      <w:r>
        <w:t xml:space="preserve">Chương 1 — Introduction: refs [1]-[6], [31]-[34] (10 refs) + cross-chapter refs từ Ch.2 reuse</w:t>
      </w:r>
    </w:p>
    <w:p>
      <w:pPr>
        <w:pStyle w:val="Compact"/>
        <w:numPr>
          <w:ilvl w:val="1"/>
          <w:numId w:val="1088"/>
        </w:numPr>
      </w:pPr>
      <w:r>
        <w:t xml:space="preserve">Chương 2 — Theoretical: refs [7]-[20], [35]-[38], [43] (19 refs — was 18 pre-Bucket-B)</w:t>
      </w:r>
    </w:p>
    <w:p>
      <w:pPr>
        <w:pStyle w:val="Compact"/>
        <w:numPr>
          <w:ilvl w:val="1"/>
          <w:numId w:val="1088"/>
        </w:numPr>
      </w:pPr>
      <w:r>
        <w:t xml:space="preserve">Chương 3 — Requirements (VN law + methodology): refs [21]-[25], [39]-[40] (7 refs)</w:t>
      </w:r>
    </w:p>
    <w:p>
      <w:pPr>
        <w:pStyle w:val="Compact"/>
        <w:numPr>
          <w:ilvl w:val="1"/>
          <w:numId w:val="1088"/>
        </w:numPr>
      </w:pPr>
      <w:r>
        <w:t xml:space="preserve">Chương 4 — System Design: refs [26]-[30], [41]-[42], [44] (8 refs — was 7 pre-Bucket-B)</w:t>
      </w:r>
    </w:p>
    <w:p>
      <w:pPr>
        <w:pStyle w:val="Compact"/>
        <w:numPr>
          <w:ilvl w:val="1"/>
          <w:numId w:val="1088"/>
        </w:numPr>
      </w:pPr>
      <w:r>
        <w:t xml:space="preserve">Chương 5-7 — Implementation/Testing/Conclusion: (chưa thêm refs)</w:t>
      </w:r>
    </w:p>
    <w:bookmarkEnd w:id="241"/>
    <w:bookmarkStart w:id="242" w:name="numbering-scheme-rationale"/>
    <w:p>
      <w:pPr>
        <w:pStyle w:val="Heading3"/>
      </w:pPr>
      <w:r>
        <w:t xml:space="preserve">Numbering scheme rationale</w:t>
      </w:r>
    </w:p>
    <w:p>
      <w:pPr>
        <w:pStyle w:val="FirstParagraph"/>
      </w:pPr>
      <w:r>
        <w:rPr>
          <w:b/>
          <w:bCs/>
        </w:rPr>
        <w:t xml:space="preserve">Chapter-grouped IEEE numbering (giữ nguyên):</w:t>
      </w:r>
      <w:r>
        <w:t xml:space="preserve"> </w:t>
      </w:r>
      <w:r>
        <w:t xml:space="preserve">- Mỗi chương có 1 section trong bibliography với refs theo waves shipping (Wave 97 seed [1]-[30], Wave 100 D append [31]-[38], Wave 100.7 Phase 2 append [39]-[43])</w:t>
      </w:r>
      <w:r>
        <w:t xml:space="preserve"> </w:t>
      </w:r>
      <w:r>
        <w:t xml:space="preserve">- Refs [N] interleave giữa các chương (vd Chương 1 dùng [1]-[6] + [31]-[34]; Chương 2 dùng [7]-[20] + [35]-[38]) — IEEE convention cho phép numbering toàn cục NHƯNG nhóm theo chapter section thì OK miễn là global sequential</w:t>
      </w:r>
      <w:r>
        <w:t xml:space="preserve"> </w:t>
      </w:r>
      <w:r>
        <w:t xml:space="preserve">-</w:t>
      </w:r>
      <w:r>
        <w:t xml:space="preserve"> </w:t>
      </w:r>
      <w:r>
        <w:rPr>
          <w:b/>
          <w:bCs/>
        </w:rPr>
        <w:t xml:space="preserve">KHÔNG flatten-to-sequential</w:t>
      </w:r>
      <w:r>
        <w:t xml:space="preserve"> </w:t>
      </w:r>
      <w:r>
        <w:t xml:space="preserve">— sẽ phá vỡ ref numbers đã cite inline trong chapter files (Wave 97 + Wave 100 + Wave 100.7 ships). Chi phí re-cite cao + risk break citations đã có.</w:t>
      </w:r>
    </w:p>
    <w:bookmarkEnd w:id="242"/>
    <w:bookmarkStart w:id="243" w:name="append-new-refs-convention"/>
    <w:p>
      <w:pPr>
        <w:pStyle w:val="Heading3"/>
      </w:pPr>
      <w:r>
        <w:t xml:space="preserve">Append-new-refs convention</w:t>
      </w:r>
    </w:p>
    <w:p>
      <w:pPr>
        <w:pStyle w:val="FirstParagraph"/>
      </w:pPr>
      <w:r>
        <w:t xml:space="preserve">Khi cần thêm ref mới cho chương:</w:t>
      </w:r>
    </w:p>
    <w:p>
      <w:pPr>
        <w:pStyle w:val="Compact"/>
        <w:numPr>
          <w:ilvl w:val="0"/>
          <w:numId w:val="1089"/>
        </w:numPr>
      </w:pPr>
      <w:r>
        <w:t xml:space="preserve">Identify chương target (1/2/3/4-7).</w:t>
      </w:r>
    </w:p>
    <w:p>
      <w:pPr>
        <w:pStyle w:val="Compact"/>
        <w:numPr>
          <w:ilvl w:val="0"/>
          <w:numId w:val="1089"/>
        </w:numPr>
      </w:pPr>
      <w:r>
        <w:rPr>
          <w:rStyle w:val="VerbatimChar"/>
        </w:rPr>
        <w:t xml:space="preserve">next_N = max(existing_refs) + 1</w:t>
      </w:r>
      <w:r>
        <w:t xml:space="preserve"> </w:t>
      </w:r>
      <w:r>
        <w:t xml:space="preserve">— kiểm tra số cuối cùng đang dùng (hiện tại = 42 post-Phase-4-Foundation, next =</w:t>
      </w:r>
      <w:r>
        <w:t xml:space="preserve"> </w:t>
      </w:r>
      <w:r>
        <w:rPr>
          <w:b/>
          <w:bCs/>
        </w:rPr>
        <w:t xml:space="preserve">43</w:t>
      </w:r>
      <w:r>
        <w:t xml:space="preserve">).</w:t>
      </w:r>
    </w:p>
    <w:p>
      <w:pPr>
        <w:pStyle w:val="Compact"/>
        <w:numPr>
          <w:ilvl w:val="0"/>
          <w:numId w:val="1089"/>
        </w:numPr>
      </w:pPr>
      <w:r>
        <w:t xml:space="preserve">Append entry vào cuối section chapter tương ứng (vd: thêm cho Ch.2 → append vào</w:t>
      </w:r>
      <w:r>
        <w:t xml:space="preserve"> </w:t>
      </w:r>
      <w:r>
        <w:rPr>
          <w:rStyle w:val="VerbatimChar"/>
        </w:rPr>
        <w:t xml:space="preserve">## Chapter 2 — Theoretical Background</w:t>
      </w:r>
      <w:r>
        <w:t xml:space="preserve"> </w:t>
      </w:r>
      <w:r>
        <w:t xml:space="preserve">cuối section).</w:t>
      </w:r>
    </w:p>
    <w:p>
      <w:pPr>
        <w:pStyle w:val="Compact"/>
        <w:numPr>
          <w:ilvl w:val="0"/>
          <w:numId w:val="1089"/>
        </w:numPr>
      </w:pPr>
      <w:r>
        <w:t xml:space="preserve">Format IEEE per</w:t>
      </w:r>
      <w:r>
        <w:t xml:space="preserve"> </w:t>
      </w:r>
      <w:r>
        <w:rPr>
          <w:rStyle w:val="VerbatimChar"/>
        </w:rPr>
        <w:t xml:space="preserve">CITATION-STYLE.md</w:t>
      </w:r>
      <w:r>
        <w:t xml:space="preserve"> </w:t>
      </w:r>
      <w:r>
        <w:t xml:space="preserve">— verify ≥3 trong 5 mandatory metadata fields.</w:t>
      </w:r>
    </w:p>
    <w:p>
      <w:pPr>
        <w:pStyle w:val="Compact"/>
        <w:numPr>
          <w:ilvl w:val="0"/>
          <w:numId w:val="1089"/>
        </w:numPr>
      </w:pPr>
      <w:r>
        <w:t xml:space="preserve">Cite inline</w:t>
      </w:r>
      <w:r>
        <w:t xml:space="preserve"> </w:t>
      </w:r>
      <w:r>
        <w:rPr>
          <w:rStyle w:val="VerbatimChar"/>
        </w:rPr>
        <w:t xml:space="preserve">[N]</w:t>
      </w:r>
      <w:r>
        <w:t xml:space="preserve"> </w:t>
      </w:r>
      <w:r>
        <w:t xml:space="preserve">trong chapter source markdown ngay khi append (tránh tạo orphan ref mới).</w:t>
      </w:r>
    </w:p>
    <w:bookmarkEnd w:id="243"/>
    <w:bookmarkStart w:id="244" w:name="Xde48661e498e4eebd05e01c68dc0d4bdfeae6cc"/>
    <w:p>
      <w:pPr>
        <w:pStyle w:val="Heading3"/>
      </w:pPr>
      <w:r>
        <w:t xml:space="preserve">Trạng thái bất nhất Chapter 2 (P0 fix trước defense)</w:t>
      </w:r>
    </w:p>
    <w:p>
      <w:pPr>
        <w:pStyle w:val="Compact"/>
        <w:numPr>
          <w:ilvl w:val="0"/>
          <w:numId w:val="1090"/>
        </w:numPr>
      </w:pPr>
      <w:r>
        <w:rPr>
          <w:b/>
          <w:bCs/>
        </w:rPr>
        <w:t xml:space="preserve">✅ RESOLVED 2026-05-19 Phase 4 Bucket B:</w:t>
      </w:r>
      <w:r>
        <w:t xml:space="preserve"> </w:t>
      </w:r>
      <w:r>
        <w:t xml:space="preserve">Ch.2 LOCAL</w:t>
      </w:r>
      <w:r>
        <w:t xml:space="preserve"> </w:t>
      </w:r>
      <w:r>
        <w:rPr>
          <w:rStyle w:val="VerbatimChar"/>
        </w:rPr>
        <w:t xml:space="preserve">## Tài liệu tham khảo</w:t>
      </w:r>
      <w:r>
        <w:t xml:space="preserve"> </w:t>
      </w:r>
      <w:r>
        <w:t xml:space="preserve">section (8 entries</w:t>
      </w:r>
      <w:r>
        <w:t xml:space="preserve"> </w:t>
      </w:r>
      <w:r>
        <w:rPr>
          <w:rStyle w:val="VerbatimChar"/>
        </w:rPr>
        <w:t xml:space="preserve">[1]-[8]</w:t>
      </w:r>
      <w:r>
        <w:t xml:space="preserve">) đã được DELETED. Mapping LOCAL → global đã apply: 6 entries reuse existing global refs ([9]/[10]/[12]/[21]/[23]/[28]); 2 entries appended global mới ([43] Pothon + [44] Brown C4). Ch.2 hiện thống nhất với global bibliography. Examiner không còn risk conflict</w:t>
      </w:r>
      <w:r>
        <w:t xml:space="preserve"> </w:t>
      </w:r>
      <w:r>
        <w:rPr>
          <w:rStyle w:val="VerbatimChar"/>
        </w:rPr>
        <w:t xml:space="preserve">[1]</w:t>
      </w:r>
      <w:r>
        <w:t xml:space="preserve"> </w:t>
      </w:r>
      <w:r>
        <w:t xml:space="preserve">Ch.2 vs</w:t>
      </w:r>
      <w:r>
        <w:t xml:space="preserve"> </w:t>
      </w:r>
      <w:r>
        <w:rPr>
          <w:rStyle w:val="VerbatimChar"/>
        </w:rPr>
        <w:t xml:space="preserve">[1]</w:t>
      </w:r>
      <w:r>
        <w:t xml:space="preserve"> </w:t>
      </w:r>
      <w:r>
        <w:t xml:space="preserve">global.</w:t>
      </w:r>
    </w:p>
    <w:bookmarkEnd w:id="244"/>
    <w:bookmarkStart w:id="245" w:name="trạng-thái-duplicate-entry"/>
    <w:p>
      <w:pPr>
        <w:pStyle w:val="Heading3"/>
      </w:pPr>
      <w:r>
        <w:t xml:space="preserve">Trạng thái duplicate entry</w:t>
      </w:r>
    </w:p>
    <w:p>
      <w:pPr>
        <w:pStyle w:val="Compact"/>
        <w:numPr>
          <w:ilvl w:val="0"/>
          <w:numId w:val="1091"/>
        </w:numPr>
      </w:pPr>
      <w:r>
        <w:rPr>
          <w:b/>
          <w:bCs/>
        </w:rPr>
        <w:t xml:space="preserve">✅ RESOLVED 2026-05-19 Phase 4 Foundation:</w:t>
      </w:r>
      <w:r>
        <w:t xml:space="preserve"> </w:t>
      </w:r>
      <w:r>
        <w:rPr>
          <w:rStyle w:val="VerbatimChar"/>
        </w:rPr>
        <w:t xml:space="preserve">[40]</w:t>
      </w:r>
      <w:r>
        <w:t xml:space="preserve"> </w:t>
      </w:r>
      <w:r>
        <w:t xml:space="preserve">duplicate đã được merge vào</w:t>
      </w:r>
      <w:r>
        <w:t xml:space="preserve"> </w:t>
      </w:r>
      <w:r>
        <w:rPr>
          <w:rStyle w:val="VerbatimChar"/>
        </w:rPr>
        <w:t xml:space="preserve">[21]</w:t>
      </w:r>
      <w:r>
        <w:t xml:space="preserve"> </w:t>
      </w:r>
      <w:r>
        <w:t xml:space="preserve">(canonical PDPL Số 49/2023/QH15 + có hiệu lực 2026-07-01 note appended). Refs</w:t>
      </w:r>
      <w:r>
        <w:t xml:space="preserve"> </w:t>
      </w:r>
      <w:r>
        <w:rPr>
          <w:rStyle w:val="VerbatimChar"/>
        </w:rPr>
        <w:t xml:space="preserve">[41]-[43]</w:t>
      </w:r>
      <w:r>
        <w:t xml:space="preserve"> </w:t>
      </w:r>
      <w:r>
        <w:t xml:space="preserve">renumbered</w:t>
      </w:r>
      <w:r>
        <w:t xml:space="preserve"> </w:t>
      </w:r>
      <w:r>
        <w:rPr>
          <w:rStyle w:val="VerbatimChar"/>
        </w:rPr>
        <w:t xml:space="preserve">[40]-[42]</w:t>
      </w:r>
      <w:r>
        <w:t xml:space="preserve">. Total refs: 43 → 42.</w:t>
      </w:r>
    </w:p>
    <w:bookmarkEnd w:id="245"/>
    <w:bookmarkStart w:id="246" w:name="quality-gates-trước-defense"/>
    <w:p>
      <w:pPr>
        <w:pStyle w:val="Heading3"/>
      </w:pPr>
      <w:r>
        <w:t xml:space="preserve">Quality gates trước defense</w:t>
      </w:r>
    </w:p>
    <w:p>
      <w:pPr>
        <w:pStyle w:val="Compact"/>
        <w:numPr>
          <w:ilvl w:val="0"/>
          <w:numId w:val="1092"/>
        </w:numPr>
      </w:pPr>
      <w:r>
        <w:t xml:space="preserve">✅ Resolve Chapter 2 local numbering collision (Option C — delete LOCAL section + map to global) — DONE Phase 4 Bucket B 2026-05-19</w:t>
      </w:r>
    </w:p>
    <w:p>
      <w:pPr>
        <w:pStyle w:val="Compact"/>
        <w:numPr>
          <w:ilvl w:val="0"/>
          <w:numId w:val="1093"/>
        </w:numPr>
      </w:pPr>
      <w:r>
        <w:t xml:space="preserve">Cite retroactively orphan refs Wave 100 D ([31]-[38]) và Phase 2 ([39]-[42] post-renumber) — IN PROGRESS Phase 4 Buckets A/C</w:t>
      </w:r>
    </w:p>
    <w:p>
      <w:pPr>
        <w:pStyle w:val="Compact"/>
        <w:numPr>
          <w:ilvl w:val="0"/>
          <w:numId w:val="1094"/>
        </w:numPr>
      </w:pPr>
      <w:r>
        <w:t xml:space="preserve">✅ Verify số hiệu pháp lý PDPL chính xác (49/2023/QH15 canonical) — DONE Phase 4 Bucket B 2026-05-19 (Ch.2 narrative 3 occurrences fixed: line 29</w:t>
      </w:r>
      <w:r>
        <w:t xml:space="preserve"> </w:t>
      </w:r>
      <w:r>
        <w:rPr>
          <w:rStyle w:val="VerbatimChar"/>
        </w:rPr>
        <w:t xml:space="preserve">PDPL 2025</w:t>
      </w:r>
      <w:r>
        <w:t xml:space="preserve">→</w:t>
      </w:r>
      <w:r>
        <w:rPr>
          <w:rStyle w:val="VerbatimChar"/>
        </w:rPr>
        <w:t xml:space="preserve">PDPL 2023</w:t>
      </w:r>
      <w:r>
        <w:t xml:space="preserve">; line 144</w:t>
      </w:r>
      <w:r>
        <w:t xml:space="preserve"> </w:t>
      </w:r>
      <w:r>
        <w:rPr>
          <w:rStyle w:val="VerbatimChar"/>
        </w:rPr>
        <w:t xml:space="preserve">số 91/2025/QH15</w:t>
      </w:r>
      <w:r>
        <w:t xml:space="preserve">→</w:t>
      </w:r>
      <w:r>
        <w:rPr>
          <w:rStyle w:val="VerbatimChar"/>
        </w:rPr>
        <w:t xml:space="preserve">số 49/2023/QH15</w:t>
      </w:r>
      <w:r>
        <w:t xml:space="preserve">; line 659</w:t>
      </w:r>
      <w:r>
        <w:t xml:space="preserve"> </w:t>
      </w:r>
      <w:r>
        <w:rPr>
          <w:rStyle w:val="VerbatimChar"/>
        </w:rPr>
        <w:t xml:space="preserve">PDPL 2025</w:t>
      </w:r>
      <w:r>
        <w:t xml:space="preserve">→</w:t>
      </w:r>
      <w:r>
        <w:rPr>
          <w:rStyle w:val="VerbatimChar"/>
        </w:rPr>
        <w:t xml:space="preserve">PDPL 2023</w:t>
      </w:r>
      <w:r>
        <w:t xml:space="preserve">)</w:t>
      </w:r>
    </w:p>
    <w:p>
      <w:pPr>
        <w:pStyle w:val="Compact"/>
        <w:numPr>
          <w:ilvl w:val="0"/>
          <w:numId w:val="1095"/>
        </w:numPr>
      </w:pPr>
      <w:r>
        <w:t xml:space="preserve">✅ Dedupe</w:t>
      </w:r>
      <w:r>
        <w:t xml:space="preserve"> </w:t>
      </w:r>
      <w:r>
        <w:rPr>
          <w:rStyle w:val="VerbatimChar"/>
        </w:rPr>
        <w:t xml:space="preserve">[40]</w:t>
      </w:r>
      <w:r>
        <w:t xml:space="preserve"> </w:t>
      </w:r>
      <w:r>
        <w:t xml:space="preserve">hoặc clarify role distinct from</w:t>
      </w:r>
      <w:r>
        <w:t xml:space="preserve"> </w:t>
      </w:r>
      <w:r>
        <w:rPr>
          <w:rStyle w:val="VerbatimChar"/>
        </w:rPr>
        <w:t xml:space="preserve">[21]</w:t>
      </w:r>
      <w:r>
        <w:t xml:space="preserve"> </w:t>
      </w:r>
      <w:r>
        <w:t xml:space="preserve">— DONE Phase 4 Foundation 2026-05-19</w:t>
      </w:r>
    </w:p>
    <w:p>
      <w:pPr>
        <w:pStyle w:val="Compact"/>
        <w:numPr>
          <w:ilvl w:val="0"/>
          <w:numId w:val="1096"/>
        </w:numPr>
      </w:pPr>
      <w:r>
        <w:t xml:space="preserve">Chapter 3-4 finalize content + cite refs đã reserved ([26]-[30], [41]-[42] post-renumber, etc.)</w:t>
      </w:r>
    </w:p>
    <w:bookmarkEnd w:id="246"/>
    <w:bookmarkStart w:id="247" w:name="general-principles"/>
    <w:p>
      <w:pPr>
        <w:pStyle w:val="Heading3"/>
      </w:pPr>
      <w:r>
        <w:t xml:space="preserve">General principles</w:t>
      </w:r>
    </w:p>
    <w:p>
      <w:pPr>
        <w:pStyle w:val="Compact"/>
        <w:numPr>
          <w:ilvl w:val="0"/>
          <w:numId w:val="1097"/>
        </w:numPr>
      </w:pPr>
      <w:r>
        <w:t xml:space="preserve">Mọi ref MUST có ≥3 trong 5 metadata fields per</w:t>
      </w:r>
      <w:r>
        <w:t xml:space="preserve"> </w:t>
      </w:r>
      <w:hyperlink r:id="rId216">
        <w:r>
          <w:rPr>
            <w:rStyle w:val="Hyperlink"/>
          </w:rPr>
          <w:t xml:space="preserve">CITATION-STYLE.md</w:t>
        </w:r>
      </w:hyperlink>
      <w:r>
        <w:t xml:space="preserve"> </w:t>
      </w:r>
      <w:r>
        <w:t xml:space="preserve">§</w:t>
      </w:r>
      <w:r>
        <w:t xml:space="preserve">“Mandatory metadata”</w:t>
      </w:r>
    </w:p>
    <w:p>
      <w:pPr>
        <w:pStyle w:val="Compact"/>
        <w:numPr>
          <w:ilvl w:val="0"/>
          <w:numId w:val="1097"/>
        </w:numPr>
      </w:pPr>
      <w:r>
        <w:t xml:space="preserve">Verify URL accessed date update mỗi khi recheck</w:t>
      </w:r>
    </w:p>
    <w:p>
      <w:pPr>
        <w:pStyle w:val="Compact"/>
        <w:numPr>
          <w:ilvl w:val="0"/>
          <w:numId w:val="1097"/>
        </w:numPr>
      </w:pPr>
      <w:r>
        <w:t xml:space="preserve">Sample VN-friendly: ưu tiên cite VN sources cho Vietnamese-specific topics (PDPL / VN edu SaaS market) + international academic cho theory</w:t>
      </w:r>
    </w:p>
    <w:p>
      <w:pPr>
        <w:pStyle w:val="Compact"/>
        <w:numPr>
          <w:ilvl w:val="0"/>
          <w:numId w:val="1097"/>
        </w:numPr>
      </w:pPr>
      <w:r>
        <w:t xml:space="preserve">Re-balance distribution: target ~5-7 refs per chapter (hiện Ch.1 = 10 refs, Ch.2 = 18 refs đã hơi dày → check khi finalize Ch.5-7 để không thiếu)</w:t>
      </w:r>
    </w:p>
    <w:bookmarkEnd w:id="247"/>
    <w:bookmarkEnd w:id="248"/>
    <w:bookmarkStart w:id="252" w:name="related-3"/>
    <w:p>
      <w:pPr>
        <w:pStyle w:val="Heading2"/>
      </w:pPr>
      <w:r>
        <w:t xml:space="preserve">Related</w:t>
      </w:r>
    </w:p>
    <w:p>
      <w:pPr>
        <w:pStyle w:val="Compact"/>
        <w:numPr>
          <w:ilvl w:val="0"/>
          <w:numId w:val="1098"/>
        </w:numPr>
      </w:pPr>
      <w:hyperlink r:id="rId216">
        <w:r>
          <w:rPr>
            <w:rStyle w:val="Hyperlink"/>
          </w:rPr>
          <w:t xml:space="preserve">CITATION-STYLE.md</w:t>
        </w:r>
      </w:hyperlink>
      <w:r>
        <w:t xml:space="preserve"> </w:t>
      </w:r>
      <w:r>
        <w:t xml:space="preserve">— IEEE format rules</w:t>
      </w:r>
    </w:p>
    <w:p>
      <w:pPr>
        <w:pStyle w:val="Compact"/>
        <w:numPr>
          <w:ilvl w:val="0"/>
          <w:numId w:val="1098"/>
        </w:numPr>
      </w:pPr>
      <w:hyperlink r:id="rId217">
        <w:r>
          <w:rPr>
            <w:rStyle w:val="Hyperlink"/>
          </w:rPr>
          <w:t xml:space="preserve">cross-ref-audit-2026-05-19.md</w:t>
        </w:r>
      </w:hyperlink>
      <w:r>
        <w:t xml:space="preserve"> </w:t>
      </w:r>
      <w:r>
        <w:t xml:space="preserve">— Wave 100.7 Phase 3a audit findings (orphans / collisions / per-chapter ref count)</w:t>
      </w:r>
    </w:p>
    <w:p>
      <w:pPr>
        <w:pStyle w:val="Compact"/>
        <w:numPr>
          <w:ilvl w:val="0"/>
          <w:numId w:val="1098"/>
        </w:numPr>
      </w:pPr>
      <w:hyperlink r:id="rId249">
        <w:r>
          <w:rPr>
            <w:rStyle w:val="Hyperlink"/>
          </w:rPr>
          <w:t xml:space="preserve">GAP-647</w:t>
        </w:r>
      </w:hyperlink>
      <w:r>
        <w:t xml:space="preserve"> </w:t>
      </w:r>
      <w:r>
        <w:t xml:space="preserve">— parent gap</w:t>
      </w:r>
    </w:p>
    <w:p>
      <w:pPr>
        <w:pStyle w:val="Compact"/>
        <w:numPr>
          <w:ilvl w:val="0"/>
          <w:numId w:val="1098"/>
        </w:numPr>
      </w:pPr>
      <w:hyperlink r:id="rId250">
        <w:r>
          <w:rPr>
            <w:rStyle w:val="Hyperlink"/>
          </w:rPr>
          <w:t xml:space="preserve">chapter-mapping.md</w:t>
        </w:r>
      </w:hyperlink>
      <w:r>
        <w:t xml:space="preserve"> </w:t>
      </w:r>
      <w:r>
        <w:t xml:space="preserve">— chapter source mapping</w:t>
      </w:r>
    </w:p>
    <w:p>
      <w:pPr>
        <w:pStyle w:val="Compact"/>
        <w:numPr>
          <w:ilvl w:val="0"/>
          <w:numId w:val="1098"/>
        </w:numPr>
      </w:pPr>
      <w:hyperlink r:id="rId251">
        <w:r>
          <w:rPr>
            <w:rStyle w:val="Hyperlink"/>
          </w:rPr>
          <w:t xml:space="preserve">GAP-650</w:t>
        </w:r>
      </w:hyperlink>
      <w:r>
        <w:t xml:space="preserve"> </w:t>
      </w:r>
      <w:r>
        <w:t xml:space="preserve">— Chapter 1 literature consumer</w:t>
      </w:r>
    </w:p>
    <w:bookmarkEnd w:id="252"/>
    <w:bookmarkEnd w:id="2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3"/>
  </w:num>
  <w:num w:numId="1093">
    <w:abstractNumId w:val="992"/>
  </w:num>
  <w:num w:numId="1094">
    <w:abstractNumId w:val="993"/>
  </w:num>
  <w:num w:numId="1095">
    <w:abstractNumId w:val="993"/>
  </w:num>
  <w:num w:numId="1096">
    <w:abstractNumId w:val="992"/>
  </w:num>
  <w:num w:numId="1097">
    <w:abstractNumId w:val="991"/>
  </w:num>
  <w:num w:numId="109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7" Target="../../.claude/rules/audit-to-gap-pipeline.md" TargetMode="External" /><Relationship Type="http://schemas.openxmlformats.org/officeDocument/2006/relationships/hyperlink" Id="rId114" Target="../../.claude/rules/incident-to-rule-pipeline.md" TargetMode="External" /><Relationship Type="http://schemas.openxmlformats.org/officeDocument/2006/relationships/hyperlink" Id="rId115" Target="../../.claude/rules/meta-csv-index-pattern.md" TargetMode="External" /><Relationship Type="http://schemas.openxmlformats.org/officeDocument/2006/relationships/hyperlink" Id="rId116" Target="../../.claude/rules/outside-in-coverage-trigger.md" TargetMode="External" /><Relationship Type="http://schemas.openxmlformats.org/officeDocument/2006/relationships/hyperlink" Id="rId118" Target="../../.claude/skills/quality/persona-based-business-review/SKILL.md" TargetMode="External" /><Relationship Type="http://schemas.openxmlformats.org/officeDocument/2006/relationships/hyperlink" Id="rId249" Target="../../04-quality/gaps/phase-1-beta/GAP-647-thesis-bibliography-ieee.md" TargetMode="External" /><Relationship Type="http://schemas.openxmlformats.org/officeDocument/2006/relationships/hyperlink" Id="rId251" Target="../../04-quality/gaps/phase-1-beta/GAP-650-thesis-chapter-1-literature.md" TargetMode="External" /><Relationship Type="http://schemas.openxmlformats.org/officeDocument/2006/relationships/hyperlink" Id="rId61" Target="../02-architecture/adr/ADR-026-ai-service-isolation.md" TargetMode="External" /><Relationship Type="http://schemas.openxmlformats.org/officeDocument/2006/relationships/hyperlink" Id="rId62" Target="../02-architecture/adr/ADR-027-ai-cost-monitoring.md" TargetMode="External" /><Relationship Type="http://schemas.openxmlformats.org/officeDocument/2006/relationships/hyperlink" Id="rId113" Target="../03-planning/waves/wave-2026-05-19-100.7-thesis-v1-sprint.md" TargetMode="External" /><Relationship Type="http://schemas.openxmlformats.org/officeDocument/2006/relationships/hyperlink" Id="rId39" Target="../04-quality/gaps/phase-1-beta/GAP-650-thesis-chapter-1-literature.md" TargetMode="External" /><Relationship Type="http://schemas.openxmlformats.org/officeDocument/2006/relationships/hyperlink" Id="rId250" Target="../chapter-mapping.md" TargetMode="External" /><Relationship Type="http://schemas.openxmlformats.org/officeDocument/2006/relationships/hyperlink" Id="rId216" Target="./CITATION-STYLE.md" TargetMode="External" /><Relationship Type="http://schemas.openxmlformats.org/officeDocument/2006/relationships/hyperlink" Id="rId43" Target="./chapter-1-ai-techniques.md" TargetMode="External" /><Relationship Type="http://schemas.openxmlformats.org/officeDocument/2006/relationships/hyperlink" Id="rId47" Target="./chapter-1-competitor-analysis.md" TargetMode="External" /><Relationship Type="http://schemas.openxmlformats.org/officeDocument/2006/relationships/hyperlink" Id="rId38" Target="./chapter-mapping.md" TargetMode="External" /><Relationship Type="http://schemas.openxmlformats.org/officeDocument/2006/relationships/hyperlink" Id="rId217" Target="./cross-ref-audit-2026-05-19.md" TargetMode="External" /><Relationship Type="http://schemas.openxmlformats.org/officeDocument/2006/relationships/hyperlink" Id="rId41" Target="./references/bibliography.md" TargetMode="External" /><Relationship Type="http://schemas.openxmlformats.org/officeDocument/2006/relationships/hyperlink" Id="rId37" Target="mailto:vannkite@outlook.com" TargetMode="External" /></Relationships>
</file>

<file path=word/_rels/footnotes.xml.rels><?xml version="1.0" encoding="UTF-8"?><Relationships xmlns="http://schemas.openxmlformats.org/package/2006/relationships"><Relationship Type="http://schemas.openxmlformats.org/officeDocument/2006/relationships/hyperlink" Id="rId117" Target="../../.claude/rules/audit-to-gap-pipeline.md" TargetMode="External" /><Relationship Type="http://schemas.openxmlformats.org/officeDocument/2006/relationships/hyperlink" Id="rId114" Target="../../.claude/rules/incident-to-rule-pipeline.md" TargetMode="External" /><Relationship Type="http://schemas.openxmlformats.org/officeDocument/2006/relationships/hyperlink" Id="rId115" Target="../../.claude/rules/meta-csv-index-pattern.md" TargetMode="External" /><Relationship Type="http://schemas.openxmlformats.org/officeDocument/2006/relationships/hyperlink" Id="rId116" Target="../../.claude/rules/outside-in-coverage-trigger.md" TargetMode="External" /><Relationship Type="http://schemas.openxmlformats.org/officeDocument/2006/relationships/hyperlink" Id="rId118" Target="../../.claude/skills/quality/persona-based-business-review/SKILL.md" TargetMode="External" /><Relationship Type="http://schemas.openxmlformats.org/officeDocument/2006/relationships/hyperlink" Id="rId249" Target="../../04-quality/gaps/phase-1-beta/GAP-647-thesis-bibliography-ieee.md" TargetMode="External" /><Relationship Type="http://schemas.openxmlformats.org/officeDocument/2006/relationships/hyperlink" Id="rId251" Target="../../04-quality/gaps/phase-1-beta/GAP-650-thesis-chapter-1-literature.md" TargetMode="External" /><Relationship Type="http://schemas.openxmlformats.org/officeDocument/2006/relationships/hyperlink" Id="rId61" Target="../02-architecture/adr/ADR-026-ai-service-isolation.md" TargetMode="External" /><Relationship Type="http://schemas.openxmlformats.org/officeDocument/2006/relationships/hyperlink" Id="rId62" Target="../02-architecture/adr/ADR-027-ai-cost-monitoring.md" TargetMode="External" /><Relationship Type="http://schemas.openxmlformats.org/officeDocument/2006/relationships/hyperlink" Id="rId113" Target="../03-planning/waves/wave-2026-05-19-100.7-thesis-v1-sprint.md" TargetMode="External" /><Relationship Type="http://schemas.openxmlformats.org/officeDocument/2006/relationships/hyperlink" Id="rId39" Target="../04-quality/gaps/phase-1-beta/GAP-650-thesis-chapter-1-literature.md" TargetMode="External" /><Relationship Type="http://schemas.openxmlformats.org/officeDocument/2006/relationships/hyperlink" Id="rId250" Target="../chapter-mapping.md" TargetMode="External" /><Relationship Type="http://schemas.openxmlformats.org/officeDocument/2006/relationships/hyperlink" Id="rId216" Target="./CITATION-STYLE.md" TargetMode="External" /><Relationship Type="http://schemas.openxmlformats.org/officeDocument/2006/relationships/hyperlink" Id="rId43" Target="./chapter-1-ai-techniques.md" TargetMode="External" /><Relationship Type="http://schemas.openxmlformats.org/officeDocument/2006/relationships/hyperlink" Id="rId47" Target="./chapter-1-competitor-analysis.md" TargetMode="External" /><Relationship Type="http://schemas.openxmlformats.org/officeDocument/2006/relationships/hyperlink" Id="rId38" Target="./chapter-mapping.md" TargetMode="External" /><Relationship Type="http://schemas.openxmlformats.org/officeDocument/2006/relationships/hyperlink" Id="rId217" Target="./cross-ref-audit-2026-05-19.md" TargetMode="External" /><Relationship Type="http://schemas.openxmlformats.org/officeDocument/2006/relationships/hyperlink" Id="rId41" Target="./references/bibliography.md" TargetMode="External" /><Relationship Type="http://schemas.openxmlformats.org/officeDocument/2006/relationships/hyperlink" Id="rId37" Target="mailto:vannkite@outlook.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KiteHub Platform — Thesis V1 Draft</dc:title>
  <dc:creator>Nguyễn Văn Kiệt</dc:creator>
  <cp:keywords/>
  <dcterms:created xsi:type="dcterms:W3CDTF">2026-05-19T14:25:42Z</dcterms:created>
  <dcterms:modified xsi:type="dcterms:W3CDTF">2026-05-19T14:25:42Z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gent">
    <vt:lpwstr>2c</vt:lpwstr>
  </property>
  <property fmtid="{D5CDD505-2E9C-101B-9397-08002B2CF9AE}" pid="3" name="audience">
    <vt:lpwstr>mixed</vt:lpwstr>
  </property>
  <property fmtid="{D5CDD505-2E9C-101B-9397-08002B2CF9AE}" pid="4" name="chapter">
    <vt:lpwstr>4</vt:lpwstr>
  </property>
  <property fmtid="{D5CDD505-2E9C-101B-9397-08002B2CF9AE}" pid="5" name="created">
    <vt:lpwstr>2026-05-19</vt:lpwstr>
  </property>
  <property fmtid="{D5CDD505-2E9C-101B-9397-08002B2CF9AE}" pid="6" name="date">
    <vt:lpwstr>2026-05-19</vt:lpwstr>
  </property>
  <property fmtid="{D5CDD505-2E9C-101B-9397-08002B2CF9AE}" pid="7" name="gap">
    <vt:lpwstr>GAP-650</vt:lpwstr>
  </property>
  <property fmtid="{D5CDD505-2E9C-101B-9397-08002B2CF9AE}" pid="8" name="last-reviewed">
    <vt:lpwstr>2026-05-19</vt:lpwstr>
  </property>
  <property fmtid="{D5CDD505-2E9C-101B-9397-08002B2CF9AE}" pid="9" name="last-updated">
    <vt:lpwstr>2026-05-19</vt:lpwstr>
  </property>
  <property fmtid="{D5CDD505-2E9C-101B-9397-08002B2CF9AE}" pid="10" name="phase">
    <vt:lpwstr>phase-2-2b</vt:lpwstr>
  </property>
  <property fmtid="{D5CDD505-2E9C-101B-9397-08002B2CF9AE}" pid="11" name="related">
    <vt:lpwstr/>
  </property>
  <property fmtid="{D5CDD505-2E9C-101B-9397-08002B2CF9AE}" pid="12" name="scope">
    <vt:lpwstr>Thesis Chapter 2 — Functional + Non-Functional Requirements + Architecture (C4 L1+L2, multi-tenant single-bucket, service decomposition, RLS isolation) + SaaS Model (lifecycle + billing) + Blended Learning Context (VN edu market). Compressed narrative ~12-15 pages from 5 source architecture docs.</vt:lpwstr>
  </property>
  <property fmtid="{D5CDD505-2E9C-101B-9397-08002B2CF9AE}" pid="13" name="section">
    <vt:lpwstr>vn-law-methodology</vt:lpwstr>
  </property>
  <property fmtid="{D5CDD505-2E9C-101B-9397-08002B2CF9AE}" pid="14" name="sources">
    <vt:lpwstr/>
  </property>
  <property fmtid="{D5CDD505-2E9C-101B-9397-08002B2CF9AE}" pid="15" name="status">
    <vt:lpwstr>draft</vt:lpwstr>
  </property>
  <property fmtid="{D5CDD505-2E9C-101B-9397-08002B2CF9AE}" pid="16" name="updated">
    <vt:lpwstr>2026-05-19</vt:lpwstr>
  </property>
  <property fmtid="{D5CDD505-2E9C-101B-9397-08002B2CF9AE}" pid="17" name="wave">
    <vt:lpwstr>100.7-phase-2</vt:lpwstr>
  </property>
</Properties>
</file>