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C1CD5" w14:textId="77777777" w:rsidR="006B042C" w:rsidRPr="003E5281" w:rsidRDefault="00000000" w:rsidP="003E5281">
      <w:pPr>
        <w:pStyle w:val="MdHeading1"/>
        <w:spacing w:before="0"/>
        <w:rPr>
          <w:sz w:val="24"/>
          <w:szCs w:val="24"/>
        </w:rPr>
      </w:pPr>
      <w:r w:rsidRPr="003E5281">
        <w:rPr>
          <w:sz w:val="24"/>
          <w:szCs w:val="24"/>
        </w:rPr>
        <w:t xml:space="preserve">Roteiro de Vídeo: O Ecossistema de Aprendizagem Inteligente e </w:t>
      </w:r>
      <w:proofErr w:type="spellStart"/>
      <w:r w:rsidRPr="003E5281">
        <w:rPr>
          <w:sz w:val="24"/>
          <w:szCs w:val="24"/>
        </w:rPr>
        <w:t>Agêntico</w:t>
      </w:r>
      <w:proofErr w:type="spellEnd"/>
      <w:r w:rsidRPr="003E5281">
        <w:rPr>
          <w:sz w:val="24"/>
          <w:szCs w:val="24"/>
        </w:rPr>
        <w:t xml:space="preserve"> (</w:t>
      </w:r>
      <w:proofErr w:type="spellStart"/>
      <w:r w:rsidRPr="003E5281">
        <w:rPr>
          <w:sz w:val="24"/>
          <w:szCs w:val="24"/>
        </w:rPr>
        <w:t>EduBot</w:t>
      </w:r>
      <w:proofErr w:type="spellEnd"/>
      <w:r w:rsidRPr="003E5281">
        <w:rPr>
          <w:sz w:val="24"/>
          <w:szCs w:val="24"/>
        </w:rPr>
        <w:t>)</w:t>
      </w:r>
    </w:p>
    <w:p w14:paraId="7E55F985" w14:textId="77777777" w:rsidR="006B042C" w:rsidRPr="003E5281" w:rsidRDefault="00000000">
      <w:pPr>
        <w:pStyle w:val="MdHeading2"/>
        <w:rPr>
          <w:sz w:val="24"/>
          <w:szCs w:val="24"/>
        </w:rPr>
      </w:pPr>
      <w:r w:rsidRPr="003E5281">
        <w:rPr>
          <w:sz w:val="24"/>
          <w:szCs w:val="24"/>
        </w:rPr>
        <w:t>CENA 1: O DESAFIO E A VISÃO (0:00 - 1:00)</w:t>
      </w:r>
    </w:p>
    <w:p w14:paraId="43524F10" w14:textId="77777777" w:rsidR="006B042C" w:rsidRPr="003E5281" w:rsidRDefault="00000000" w:rsidP="003E5281">
      <w:pPr>
        <w:pStyle w:val="MdParagraph"/>
        <w:jc w:val="both"/>
      </w:pPr>
      <w:r w:rsidRPr="003E5281">
        <w:rPr>
          <w:rStyle w:val="MdStrong"/>
        </w:rPr>
        <w:t>VISUAL:</w:t>
      </w:r>
      <w:r w:rsidRPr="003E5281">
        <w:t xml:space="preserve"> Imagens cinematográficas de estudantes em bibliotecas e ambientes digitais. O ritmo é calmo, mas urgente. Gráficos elegantes mostram a lacuna entre o ensino de massa e a necessidade de personalização. Surge a interface do </w:t>
      </w:r>
      <w:r w:rsidRPr="003E5281">
        <w:rPr>
          <w:rStyle w:val="MdStrong"/>
        </w:rPr>
        <w:t xml:space="preserve">Ecossistema </w:t>
      </w:r>
      <w:proofErr w:type="spellStart"/>
      <w:r w:rsidRPr="003E5281">
        <w:rPr>
          <w:rStyle w:val="MdStrong"/>
        </w:rPr>
        <w:t>EduBot</w:t>
      </w:r>
      <w:proofErr w:type="spellEnd"/>
      <w:r w:rsidRPr="003E5281">
        <w:t xml:space="preserve"> em tons de roxo e branco, transmitindo modernidade e confiança.</w:t>
      </w:r>
    </w:p>
    <w:p w14:paraId="4527B4E4" w14:textId="23479218" w:rsidR="006B042C" w:rsidRPr="003E5281" w:rsidRDefault="00000000" w:rsidP="003E5281">
      <w:pPr>
        <w:pStyle w:val="MdParagraph"/>
        <w:jc w:val="both"/>
      </w:pPr>
      <w:r w:rsidRPr="003E5281">
        <w:rPr>
          <w:rStyle w:val="MdStrong"/>
        </w:rPr>
        <w:t>NARRADOR:</w:t>
      </w:r>
      <w:r w:rsidRPr="003E5281">
        <w:t xml:space="preserve"> "A educação contemporânea enfrenta um dilema histórico: como oferecer personalização em escala? O desengajamento e as lacunas de competência não detectadas são os sinais de um modelo que precisa evoluir. Apresentamos o </w:t>
      </w:r>
      <w:r w:rsidRPr="003E5281">
        <w:rPr>
          <w:rStyle w:val="MdStrong"/>
        </w:rPr>
        <w:t xml:space="preserve">Ecossistema de Aprendizagem Inteligente e </w:t>
      </w:r>
      <w:proofErr w:type="spellStart"/>
      <w:r w:rsidRPr="003E5281">
        <w:rPr>
          <w:rStyle w:val="MdStrong"/>
        </w:rPr>
        <w:t>Agêntico</w:t>
      </w:r>
      <w:proofErr w:type="spellEnd"/>
      <w:r w:rsidRPr="003E5281">
        <w:rPr>
          <w:rStyle w:val="MdStrong"/>
        </w:rPr>
        <w:t xml:space="preserve"> (</w:t>
      </w:r>
      <w:proofErr w:type="spellStart"/>
      <w:r w:rsidRPr="003E5281">
        <w:rPr>
          <w:rStyle w:val="MdStrong"/>
        </w:rPr>
        <w:t>EduBot</w:t>
      </w:r>
      <w:proofErr w:type="spellEnd"/>
      <w:r w:rsidRPr="003E5281">
        <w:rPr>
          <w:rStyle w:val="MdStrong"/>
        </w:rPr>
        <w:t>)</w:t>
      </w:r>
      <w:r w:rsidRPr="003E5281">
        <w:t xml:space="preserve">. Mais do que uma plataforma, entregamos um ambiente vivo, capaz de compreender, reagir e guiar cada estudante de forma </w:t>
      </w:r>
      <w:r w:rsidR="00BE652F">
        <w:t>personalizada</w:t>
      </w:r>
      <w:r w:rsidRPr="003E5281">
        <w:t xml:space="preserve">. Com uma interface bilíngue e proativa, estamos democratizando </w:t>
      </w:r>
      <w:r w:rsidR="00BE652F">
        <w:t>o processo de ensino e aprendizagem</w:t>
      </w:r>
      <w:r w:rsidRPr="003E5281">
        <w:t xml:space="preserve"> de alta performance."</w:t>
      </w:r>
    </w:p>
    <w:p w14:paraId="2F7F6BE2" w14:textId="77777777" w:rsidR="006B042C" w:rsidRPr="003E5281" w:rsidRDefault="00000000" w:rsidP="003E5281">
      <w:pPr>
        <w:pStyle w:val="MdHeading1"/>
        <w:spacing w:before="0"/>
        <w:rPr>
          <w:sz w:val="24"/>
          <w:szCs w:val="24"/>
        </w:rPr>
      </w:pPr>
      <w:r w:rsidRPr="003E5281">
        <w:rPr>
          <w:sz w:val="24"/>
          <w:szCs w:val="24"/>
        </w:rPr>
        <w:t>CENA 2: O MOTOR DA RASTREABILIDADE (1:00 - 2:30)</w:t>
      </w:r>
    </w:p>
    <w:p w14:paraId="465A7AC4" w14:textId="77777777" w:rsidR="006B042C" w:rsidRPr="003E5281" w:rsidRDefault="00000000" w:rsidP="003E5281">
      <w:pPr>
        <w:pStyle w:val="MdParagraph"/>
        <w:jc w:val="both"/>
      </w:pPr>
      <w:r w:rsidRPr="003E5281">
        <w:rPr>
          <w:rStyle w:val="MdStrong"/>
        </w:rPr>
        <w:t>VISUAL:</w:t>
      </w:r>
      <w:r w:rsidRPr="003E5281">
        <w:t xml:space="preserve"> Demonstração da tela de </w:t>
      </w:r>
      <w:r w:rsidRPr="003E5281">
        <w:rPr>
          <w:rStyle w:val="MdStrong"/>
        </w:rPr>
        <w:t>Dashboard</w:t>
      </w:r>
      <w:r w:rsidRPr="003E5281">
        <w:t xml:space="preserve">. O cursor navega pelos indicadores de Eduardo: "72 min de leitura", "26% de recursos consumidos". Vemos a transição para os </w:t>
      </w:r>
      <w:r w:rsidRPr="003E5281">
        <w:rPr>
          <w:rStyle w:val="MdStrong"/>
        </w:rPr>
        <w:t>Objetos de Aprendizagem Virtuais (</w:t>
      </w:r>
      <w:proofErr w:type="spellStart"/>
      <w:r w:rsidRPr="003E5281">
        <w:rPr>
          <w:rStyle w:val="MdStrong"/>
        </w:rPr>
        <w:t>OVAs</w:t>
      </w:r>
      <w:proofErr w:type="spellEnd"/>
      <w:r w:rsidRPr="003E5281">
        <w:rPr>
          <w:rStyle w:val="MdStrong"/>
        </w:rPr>
        <w:t>)</w:t>
      </w:r>
      <w:r w:rsidRPr="003E5281">
        <w:t>. O aluno abre um conteúdo sobre Computação Quântica. Enquanto ele lê e assiste ao vídeo, pequenos ícones de "captura de dados" brilham na tela.</w:t>
      </w:r>
    </w:p>
    <w:p w14:paraId="4FC87635" w14:textId="77777777" w:rsidR="006B042C" w:rsidRPr="003E5281" w:rsidRDefault="00000000" w:rsidP="003E5281">
      <w:pPr>
        <w:pStyle w:val="MdParagraph"/>
        <w:jc w:val="both"/>
      </w:pPr>
      <w:r w:rsidRPr="003E5281">
        <w:rPr>
          <w:rStyle w:val="MdStrong"/>
        </w:rPr>
        <w:t>NARRADOR:</w:t>
      </w:r>
      <w:r w:rsidRPr="003E5281">
        <w:t xml:space="preserve"> "O diferencial do nosso ecossistema é a </w:t>
      </w:r>
      <w:r w:rsidRPr="003E5281">
        <w:rPr>
          <w:rStyle w:val="MdStrong"/>
        </w:rPr>
        <w:t>rastreabilidade total</w:t>
      </w:r>
      <w:r w:rsidRPr="003E5281">
        <w:t xml:space="preserve">. Aqui, cada interação é um sensor. Não medimos apenas o clique final, mas o tempo de leitura, o engajamento com vídeos, a escuta de podcasts e o desempenho em </w:t>
      </w:r>
      <w:proofErr w:type="spellStart"/>
      <w:r w:rsidRPr="003E5281">
        <w:t>quizzes</w:t>
      </w:r>
      <w:proofErr w:type="spellEnd"/>
      <w:r w:rsidRPr="003E5281">
        <w:t>. Esse motor de rastreamento transforma o comportamento do estudante em dados estruturados, permitindo que o sistema reconheça, em tempo real, o percurso de aprendizagem e o desenvolvimento real de cada competência."</w:t>
      </w:r>
    </w:p>
    <w:p w14:paraId="560A5BB4" w14:textId="77777777" w:rsidR="006B042C" w:rsidRPr="003E5281" w:rsidRDefault="00000000" w:rsidP="003E5281">
      <w:pPr>
        <w:pStyle w:val="MdHeading1"/>
        <w:spacing w:before="0"/>
        <w:rPr>
          <w:sz w:val="24"/>
          <w:szCs w:val="24"/>
        </w:rPr>
      </w:pPr>
      <w:r w:rsidRPr="003E5281">
        <w:rPr>
          <w:sz w:val="24"/>
          <w:szCs w:val="24"/>
        </w:rPr>
        <w:t>CENA 3: A IA AGÊNTICA EM AÇÃO (2:30 - 4:00)</w:t>
      </w:r>
    </w:p>
    <w:p w14:paraId="666CF329" w14:textId="529E0756" w:rsidR="006B042C" w:rsidRPr="003E5281" w:rsidRDefault="00000000" w:rsidP="003E5281">
      <w:pPr>
        <w:pStyle w:val="MdParagraph"/>
        <w:jc w:val="both"/>
      </w:pPr>
      <w:r w:rsidRPr="003E5281">
        <w:rPr>
          <w:rStyle w:val="MdStrong"/>
        </w:rPr>
        <w:t>VISUAL:</w:t>
      </w:r>
      <w:r w:rsidRPr="003E5281">
        <w:t xml:space="preserve"> O aluno abre o chat lateral com o </w:t>
      </w:r>
      <w:proofErr w:type="spellStart"/>
      <w:r w:rsidRPr="003E5281">
        <w:rPr>
          <w:rStyle w:val="MdStrong"/>
        </w:rPr>
        <w:t>EduBot</w:t>
      </w:r>
      <w:proofErr w:type="spellEnd"/>
      <w:r w:rsidRPr="003E5281">
        <w:t>. Ele faz uma pergunta complexa sobre o conteúdo. A IA responde contextualmente, citando o material que está na tela. Em seguida, transição para a tela "</w:t>
      </w:r>
      <w:proofErr w:type="spellStart"/>
      <w:r w:rsidRPr="003E5281">
        <w:t>My</w:t>
      </w:r>
      <w:proofErr w:type="spellEnd"/>
      <w:r w:rsidRPr="003E5281">
        <w:t xml:space="preserve"> Performance". O botão </w:t>
      </w:r>
      <w:r w:rsidRPr="003E5281">
        <w:rPr>
          <w:rStyle w:val="MdStrong"/>
        </w:rPr>
        <w:t>"</w:t>
      </w:r>
      <w:proofErr w:type="spellStart"/>
      <w:r w:rsidRPr="003E5281">
        <w:rPr>
          <w:rStyle w:val="MdStrong"/>
        </w:rPr>
        <w:t>Listen</w:t>
      </w:r>
      <w:proofErr w:type="spellEnd"/>
      <w:r w:rsidRPr="003E5281">
        <w:rPr>
          <w:rStyle w:val="MdStrong"/>
        </w:rPr>
        <w:t xml:space="preserve"> </w:t>
      </w:r>
      <w:proofErr w:type="spellStart"/>
      <w:r w:rsidRPr="003E5281">
        <w:rPr>
          <w:rStyle w:val="MdStrong"/>
        </w:rPr>
        <w:t>to</w:t>
      </w:r>
      <w:proofErr w:type="spellEnd"/>
      <w:r w:rsidRPr="003E5281">
        <w:rPr>
          <w:rStyle w:val="MdStrong"/>
        </w:rPr>
        <w:t xml:space="preserve"> </w:t>
      </w:r>
      <w:proofErr w:type="spellStart"/>
      <w:r w:rsidRPr="003E5281">
        <w:rPr>
          <w:rStyle w:val="MdStrong"/>
        </w:rPr>
        <w:t>EduBot</w:t>
      </w:r>
      <w:proofErr w:type="spellEnd"/>
      <w:r w:rsidRPr="003E5281">
        <w:rPr>
          <w:rStyle w:val="MdStrong"/>
        </w:rPr>
        <w:t>"</w:t>
      </w:r>
      <w:r w:rsidRPr="003E5281">
        <w:t xml:space="preserve"> é acionado, e ouvimos a voz sintetizada lendo um feedback motivacional gerado </w:t>
      </w:r>
      <w:r w:rsidR="003E5281">
        <w:t xml:space="preserve">pelo agente através do </w:t>
      </w:r>
      <w:r w:rsidRPr="003E5281">
        <w:rPr>
          <w:rStyle w:val="MdStrong"/>
        </w:rPr>
        <w:t xml:space="preserve">AWS </w:t>
      </w:r>
      <w:proofErr w:type="spellStart"/>
      <w:r w:rsidRPr="003E5281">
        <w:rPr>
          <w:rStyle w:val="MdStrong"/>
        </w:rPr>
        <w:t>Bedrock</w:t>
      </w:r>
      <w:proofErr w:type="spellEnd"/>
      <w:r w:rsidRPr="003E5281">
        <w:t>.</w:t>
      </w:r>
    </w:p>
    <w:p w14:paraId="6F86377C" w14:textId="77777777" w:rsidR="006B042C" w:rsidRPr="003E5281" w:rsidRDefault="00000000" w:rsidP="003E5281">
      <w:pPr>
        <w:pStyle w:val="MdParagraph"/>
        <w:jc w:val="both"/>
      </w:pPr>
      <w:r w:rsidRPr="003E5281">
        <w:rPr>
          <w:rStyle w:val="MdStrong"/>
        </w:rPr>
        <w:t>NARRADOR:</w:t>
      </w:r>
      <w:r w:rsidRPr="003E5281">
        <w:t xml:space="preserve"> "A inteligência do </w:t>
      </w:r>
      <w:proofErr w:type="spellStart"/>
      <w:r w:rsidRPr="003E5281">
        <w:t>EduBot</w:t>
      </w:r>
      <w:proofErr w:type="spellEnd"/>
      <w:r w:rsidRPr="003E5281">
        <w:t xml:space="preserve"> é </w:t>
      </w:r>
      <w:proofErr w:type="spellStart"/>
      <w:r w:rsidRPr="003E5281">
        <w:t>agêntica</w:t>
      </w:r>
      <w:proofErr w:type="spellEnd"/>
      <w:r w:rsidRPr="003E5281">
        <w:t xml:space="preserve"> e contextual. Ele não apenas responde perguntas; ele atua como um professor mediador, mergulhando no conteúdo junto com o aluno. Integrado ao </w:t>
      </w:r>
      <w:r w:rsidRPr="003E5281">
        <w:rPr>
          <w:rStyle w:val="MdStrong"/>
        </w:rPr>
        <w:t xml:space="preserve">AWS </w:t>
      </w:r>
      <w:proofErr w:type="spellStart"/>
      <w:r w:rsidRPr="003E5281">
        <w:rPr>
          <w:rStyle w:val="MdStrong"/>
        </w:rPr>
        <w:t>Bedrock</w:t>
      </w:r>
      <w:proofErr w:type="spellEnd"/>
      <w:r w:rsidRPr="003E5281">
        <w:t xml:space="preserve">, o </w:t>
      </w:r>
      <w:proofErr w:type="spellStart"/>
      <w:r w:rsidRPr="003E5281">
        <w:t>EduBot</w:t>
      </w:r>
      <w:proofErr w:type="spellEnd"/>
      <w:r w:rsidRPr="003E5281">
        <w:t xml:space="preserve"> analisa a performance e gera feedbacks personalizados e humanos. Através da síntese de voz, ele dialoga com o estudante, transformando estatísticas frias em orientações pedagógicas acolhedoras e motivadoras."</w:t>
      </w:r>
    </w:p>
    <w:p w14:paraId="4AD06D02" w14:textId="77777777" w:rsidR="006B042C" w:rsidRPr="003E5281" w:rsidRDefault="00000000" w:rsidP="003E5281">
      <w:pPr>
        <w:pStyle w:val="MdHeading1"/>
        <w:spacing w:before="0"/>
        <w:rPr>
          <w:sz w:val="24"/>
          <w:szCs w:val="24"/>
        </w:rPr>
      </w:pPr>
      <w:r w:rsidRPr="003E5281">
        <w:rPr>
          <w:sz w:val="24"/>
          <w:szCs w:val="24"/>
        </w:rPr>
        <w:t>CENA 4: LUDICIDADE E INTERVENÇÃO PROATIVA (4:00 - 5:30)</w:t>
      </w:r>
    </w:p>
    <w:p w14:paraId="38F2C171" w14:textId="77777777" w:rsidR="006B042C" w:rsidRPr="003E5281" w:rsidRDefault="00000000" w:rsidP="003E5281">
      <w:pPr>
        <w:pStyle w:val="MdParagraph"/>
        <w:jc w:val="both"/>
      </w:pPr>
      <w:r w:rsidRPr="003E5281">
        <w:rPr>
          <w:rStyle w:val="MdStrong"/>
        </w:rPr>
        <w:t>VISUAL:</w:t>
      </w:r>
      <w:r w:rsidRPr="003E5281">
        <w:t xml:space="preserve"> O avatar do </w:t>
      </w:r>
      <w:proofErr w:type="spellStart"/>
      <w:r w:rsidRPr="003E5281">
        <w:t>EduBot</w:t>
      </w:r>
      <w:proofErr w:type="spellEnd"/>
      <w:r w:rsidRPr="003E5281">
        <w:t xml:space="preserve"> (o robô amigável) aparece com notificações de reforço ("</w:t>
      </w:r>
      <w:proofErr w:type="spellStart"/>
      <w:r w:rsidRPr="003E5281">
        <w:t>Reinforcement</w:t>
      </w:r>
      <w:proofErr w:type="spellEnd"/>
      <w:r w:rsidRPr="003E5281">
        <w:t>"). Vemos o sistema recomendando um conteúdo específico para preencher uma lacuna detectada em um quiz anterior. Exemplos de regras de decisão do agente aparecem em infográficos rápidos.</w:t>
      </w:r>
    </w:p>
    <w:p w14:paraId="4AEA59FD" w14:textId="77777777" w:rsidR="006B042C" w:rsidRPr="003E5281" w:rsidRDefault="00000000" w:rsidP="003E5281">
      <w:pPr>
        <w:pStyle w:val="MdParagraph"/>
        <w:jc w:val="both"/>
      </w:pPr>
      <w:r w:rsidRPr="003E5281">
        <w:rPr>
          <w:rStyle w:val="MdStrong"/>
        </w:rPr>
        <w:lastRenderedPageBreak/>
        <w:t>NARRADOR:</w:t>
      </w:r>
      <w:r w:rsidRPr="003E5281">
        <w:t xml:space="preserve"> "A ludicidade é nossa estratégia de engajamento. O avatar do </w:t>
      </w:r>
      <w:proofErr w:type="spellStart"/>
      <w:r w:rsidRPr="003E5281">
        <w:t>EduBot</w:t>
      </w:r>
      <w:proofErr w:type="spellEnd"/>
      <w:r w:rsidRPr="003E5281">
        <w:t xml:space="preserve"> personifica a inteligência do sistema, tornando a jornada mais leve. Mas por trás do visual amigável, há um agente proativo. Se o engajamento cai ou uma competência é comprometida, o </w:t>
      </w:r>
      <w:proofErr w:type="spellStart"/>
      <w:r w:rsidRPr="003E5281">
        <w:t>EduBot</w:t>
      </w:r>
      <w:proofErr w:type="spellEnd"/>
      <w:r w:rsidRPr="003E5281">
        <w:t xml:space="preserve"> intervém. Ele sugere trilhas de reforço, envia planos de retomada e, se necessário, alerta o tutor. É a tecnologia agindo preventivamente para garantir que nenhum estudante fique para trás."</w:t>
      </w:r>
    </w:p>
    <w:p w14:paraId="0E895145" w14:textId="77777777" w:rsidR="006B042C" w:rsidRPr="003E5281" w:rsidRDefault="00000000" w:rsidP="003E5281">
      <w:pPr>
        <w:pStyle w:val="MdHeading1"/>
        <w:spacing w:before="0"/>
        <w:rPr>
          <w:sz w:val="24"/>
          <w:szCs w:val="24"/>
        </w:rPr>
      </w:pPr>
      <w:r w:rsidRPr="003E5281">
        <w:rPr>
          <w:sz w:val="24"/>
          <w:szCs w:val="24"/>
        </w:rPr>
        <w:t>CENA 5: EXCELÊNCIA TÉCNICA E VIABILIDADE (5:30 - 7:00)</w:t>
      </w:r>
    </w:p>
    <w:p w14:paraId="44FF8687" w14:textId="77777777" w:rsidR="006B042C" w:rsidRPr="003E5281" w:rsidRDefault="00000000" w:rsidP="003E5281">
      <w:pPr>
        <w:pStyle w:val="MdParagraph"/>
        <w:jc w:val="both"/>
      </w:pPr>
      <w:r w:rsidRPr="003E5281">
        <w:rPr>
          <w:rStyle w:val="MdStrong"/>
        </w:rPr>
        <w:t>VISUAL:</w:t>
      </w:r>
      <w:r w:rsidRPr="003E5281">
        <w:t xml:space="preserve"> Visão rápida do ambiente de desenvolvimento no VS </w:t>
      </w:r>
      <w:proofErr w:type="spellStart"/>
      <w:r w:rsidRPr="003E5281">
        <w:t>Code</w:t>
      </w:r>
      <w:proofErr w:type="spellEnd"/>
      <w:r w:rsidRPr="003E5281">
        <w:t xml:space="preserve"> e a estrutura de pastas no GitHub. Diagrama da arquitetura mostrando a integração entre </w:t>
      </w:r>
      <w:proofErr w:type="spellStart"/>
      <w:r w:rsidRPr="003E5281">
        <w:t>React</w:t>
      </w:r>
      <w:proofErr w:type="spellEnd"/>
      <w:r w:rsidRPr="003E5281">
        <w:t xml:space="preserve">, Node.js e AWS </w:t>
      </w:r>
      <w:proofErr w:type="spellStart"/>
      <w:r w:rsidRPr="003E5281">
        <w:t>Bedrock</w:t>
      </w:r>
      <w:proofErr w:type="spellEnd"/>
      <w:r w:rsidRPr="003E5281">
        <w:t>. Gráficos de TRL 4 e potencial de mercado.</w:t>
      </w:r>
    </w:p>
    <w:p w14:paraId="2C62C225" w14:textId="6E846ACE" w:rsidR="006B042C" w:rsidRPr="003E5281" w:rsidRDefault="00000000" w:rsidP="003E5281">
      <w:pPr>
        <w:pStyle w:val="MdParagraph"/>
        <w:jc w:val="both"/>
      </w:pPr>
      <w:r w:rsidRPr="003E5281">
        <w:rPr>
          <w:rStyle w:val="MdStrong"/>
        </w:rPr>
        <w:t>NARRADOR:</w:t>
      </w:r>
      <w:r w:rsidRPr="003E5281">
        <w:t xml:space="preserve"> "Nossa </w:t>
      </w:r>
      <w:r w:rsidR="00BE652F">
        <w:t>aplicação</w:t>
      </w:r>
      <w:r w:rsidRPr="003E5281">
        <w:t xml:space="preserve"> técnica sustenta essa visão. O </w:t>
      </w:r>
      <w:r w:rsidRPr="003E5281">
        <w:rPr>
          <w:rStyle w:val="MdStrong"/>
        </w:rPr>
        <w:t xml:space="preserve">Ecossistema </w:t>
      </w:r>
      <w:proofErr w:type="spellStart"/>
      <w:r w:rsidRPr="003E5281">
        <w:rPr>
          <w:rStyle w:val="MdStrong"/>
        </w:rPr>
        <w:t>EduBot</w:t>
      </w:r>
      <w:proofErr w:type="spellEnd"/>
      <w:r w:rsidRPr="003E5281">
        <w:t xml:space="preserve"> utiliza uma pilha moderna de </w:t>
      </w:r>
      <w:proofErr w:type="spellStart"/>
      <w:r w:rsidRPr="003E5281">
        <w:t>React</w:t>
      </w:r>
      <w:proofErr w:type="spellEnd"/>
      <w:r w:rsidRPr="003E5281">
        <w:t xml:space="preserve"> e Node.js, com IA de ponta integrada via AWS </w:t>
      </w:r>
      <w:proofErr w:type="spellStart"/>
      <w:r w:rsidRPr="003E5281">
        <w:t>Bedrock</w:t>
      </w:r>
      <w:proofErr w:type="spellEnd"/>
      <w:r w:rsidRPr="003E5281">
        <w:t xml:space="preserve">. Com um </w:t>
      </w:r>
      <w:r w:rsidRPr="003E5281">
        <w:rPr>
          <w:rStyle w:val="MdStrong"/>
        </w:rPr>
        <w:t>TRL 4</w:t>
      </w:r>
      <w:r w:rsidRPr="003E5281">
        <w:t xml:space="preserve">, validamos nosso protótipo funcional em ambiente controlado. Esta </w:t>
      </w:r>
      <w:r w:rsidR="00BE652F">
        <w:t>arquitetura</w:t>
      </w:r>
      <w:r w:rsidRPr="003E5281">
        <w:t xml:space="preserve">, somada a um modelo de negócio </w:t>
      </w:r>
      <w:r w:rsidR="005B36C3">
        <w:t xml:space="preserve">que pode ser qualificado como </w:t>
      </w:r>
      <w:r w:rsidRPr="003E5281">
        <w:t xml:space="preserve">escalável, </w:t>
      </w:r>
      <w:r w:rsidR="005B36C3">
        <w:t>pode conferir</w:t>
      </w:r>
      <w:r w:rsidRPr="003E5281">
        <w:t xml:space="preserve"> ao projeto uma viabilidade comercial, pronto para ser integrado a instituições de ensino."</w:t>
      </w:r>
    </w:p>
    <w:p w14:paraId="0153C3B7" w14:textId="77777777" w:rsidR="006B042C" w:rsidRPr="003E5281" w:rsidRDefault="00000000" w:rsidP="003E5281">
      <w:pPr>
        <w:pStyle w:val="MdHeading1"/>
        <w:spacing w:before="0"/>
        <w:rPr>
          <w:sz w:val="24"/>
          <w:szCs w:val="24"/>
        </w:rPr>
      </w:pPr>
      <w:r w:rsidRPr="003E5281">
        <w:rPr>
          <w:sz w:val="24"/>
          <w:szCs w:val="24"/>
        </w:rPr>
        <w:t>CENA 6: O FUTURO É AGORA (7:00 - 8:00)</w:t>
      </w:r>
    </w:p>
    <w:p w14:paraId="0587F982" w14:textId="77777777" w:rsidR="006B042C" w:rsidRPr="003E5281" w:rsidRDefault="00000000" w:rsidP="003E5281">
      <w:pPr>
        <w:pStyle w:val="MdParagraph"/>
        <w:jc w:val="both"/>
      </w:pPr>
      <w:r w:rsidRPr="003E5281">
        <w:rPr>
          <w:rStyle w:val="MdStrong"/>
        </w:rPr>
        <w:t>VISUAL:</w:t>
      </w:r>
      <w:r w:rsidRPr="003E5281">
        <w:t xml:space="preserve"> Mosaico de estudantes sorridentes usando o sistema. O logo do </w:t>
      </w:r>
      <w:proofErr w:type="spellStart"/>
      <w:r w:rsidRPr="003E5281">
        <w:t>Hackastone</w:t>
      </w:r>
      <w:proofErr w:type="spellEnd"/>
      <w:r w:rsidRPr="003E5281">
        <w:t xml:space="preserve"> e a frase "</w:t>
      </w:r>
      <w:proofErr w:type="spellStart"/>
      <w:r w:rsidRPr="003E5281">
        <w:t>Agentic</w:t>
      </w:r>
      <w:proofErr w:type="spellEnd"/>
      <w:r w:rsidRPr="003E5281">
        <w:t xml:space="preserve"> AI for Education" em destaque. Tela final com QR </w:t>
      </w:r>
      <w:proofErr w:type="spellStart"/>
      <w:r w:rsidRPr="003E5281">
        <w:t>Code</w:t>
      </w:r>
      <w:proofErr w:type="spellEnd"/>
      <w:r w:rsidRPr="003E5281">
        <w:t xml:space="preserve"> para o GitHub e informações de contato da equipe.</w:t>
      </w:r>
    </w:p>
    <w:p w14:paraId="3E0D7004" w14:textId="7E2ED6E5" w:rsidR="006B042C" w:rsidRPr="003E5281" w:rsidRDefault="00000000" w:rsidP="003E5281">
      <w:pPr>
        <w:pStyle w:val="MdParagraph"/>
        <w:jc w:val="both"/>
      </w:pPr>
      <w:r w:rsidRPr="003E5281">
        <w:rPr>
          <w:rStyle w:val="MdStrong"/>
        </w:rPr>
        <w:t>NARRADOR:</w:t>
      </w:r>
      <w:r w:rsidRPr="003E5281">
        <w:t xml:space="preserve"> "</w:t>
      </w:r>
      <w:r w:rsidR="00A83CD0">
        <w:t>Este projeto</w:t>
      </w:r>
      <w:r w:rsidRPr="003E5281">
        <w:t xml:space="preserve"> nos desafiou a pensar o futuro da educação, e nossa resposta é o </w:t>
      </w:r>
      <w:proofErr w:type="spellStart"/>
      <w:r w:rsidRPr="003E5281">
        <w:rPr>
          <w:rStyle w:val="MdStrong"/>
        </w:rPr>
        <w:t>EduBot</w:t>
      </w:r>
      <w:proofErr w:type="spellEnd"/>
      <w:r w:rsidRPr="003E5281">
        <w:t xml:space="preserve">. Estamos criando um amanhã onde a IA </w:t>
      </w:r>
      <w:proofErr w:type="spellStart"/>
      <w:r w:rsidRPr="003E5281">
        <w:t>agêntica</w:t>
      </w:r>
      <w:proofErr w:type="spellEnd"/>
      <w:r w:rsidRPr="003E5281">
        <w:t xml:space="preserve"> potencializa o talento humano, transformando dados em sonhos realizados e cada percurso em uma história de sucesso. Convidamos vocês a fazerem parte desta revolução. O futuro da educação é inteligente, é </w:t>
      </w:r>
      <w:proofErr w:type="spellStart"/>
      <w:r w:rsidRPr="003E5281">
        <w:t>agêntico</w:t>
      </w:r>
      <w:proofErr w:type="spellEnd"/>
      <w:r w:rsidRPr="003E5281">
        <w:t xml:space="preserve"> e começa agora. O futuro é </w:t>
      </w:r>
      <w:r w:rsidR="00A83CD0" w:rsidRPr="003E5281">
        <w:rPr>
          <w:rStyle w:val="MdStrong"/>
        </w:rPr>
        <w:t>EduBot</w:t>
      </w:r>
      <w:r w:rsidRPr="003E5281">
        <w:t>."</w:t>
      </w:r>
    </w:p>
    <w:p w14:paraId="62DAAA2A" w14:textId="77777777" w:rsidR="006B042C" w:rsidRPr="003E5281" w:rsidRDefault="00000000">
      <w:pPr>
        <w:pStyle w:val="MdParagraph"/>
      </w:pPr>
      <w:r w:rsidRPr="003E5281">
        <w:rPr>
          <w:rStyle w:val="MdStrong"/>
        </w:rPr>
        <w:t>Instruções de Gravação:</w:t>
      </w:r>
    </w:p>
    <w:p w14:paraId="79BEFF38" w14:textId="77777777" w:rsidR="006B042C" w:rsidRPr="003E5281" w:rsidRDefault="00000000">
      <w:pPr>
        <w:pStyle w:val="MdListItem"/>
        <w:numPr>
          <w:ilvl w:val="0"/>
          <w:numId w:val="2"/>
        </w:numPr>
      </w:pPr>
      <w:r w:rsidRPr="003E5281">
        <w:t>Mantenha um ritmo dinâmico, alternando entre a narração e as capturas de tela reais da aplicação.</w:t>
      </w:r>
    </w:p>
    <w:p w14:paraId="2F52121D" w14:textId="77777777" w:rsidR="006B042C" w:rsidRPr="003E5281" w:rsidRDefault="00000000">
      <w:pPr>
        <w:pStyle w:val="MdListItem"/>
        <w:numPr>
          <w:ilvl w:val="0"/>
          <w:numId w:val="2"/>
        </w:numPr>
      </w:pPr>
      <w:r w:rsidRPr="003E5281">
        <w:t>Certifique-se de que a interface roxa e branca esteja bem iluminada e nítida.</w:t>
      </w:r>
    </w:p>
    <w:p w14:paraId="7A8DA54B" w14:textId="77777777" w:rsidR="006B042C" w:rsidRPr="003E5281" w:rsidRDefault="00000000">
      <w:pPr>
        <w:pStyle w:val="MdListItem"/>
        <w:numPr>
          <w:ilvl w:val="0"/>
          <w:numId w:val="2"/>
        </w:numPr>
      </w:pPr>
      <w:r w:rsidRPr="003E5281">
        <w:t>Destaque a funcionalidade de voz ("</w:t>
      </w:r>
      <w:proofErr w:type="spellStart"/>
      <w:r w:rsidRPr="003E5281">
        <w:t>Listen</w:t>
      </w:r>
      <w:proofErr w:type="spellEnd"/>
      <w:r w:rsidRPr="003E5281">
        <w:t xml:space="preserve"> </w:t>
      </w:r>
      <w:proofErr w:type="spellStart"/>
      <w:r w:rsidRPr="003E5281">
        <w:t>to</w:t>
      </w:r>
      <w:proofErr w:type="spellEnd"/>
      <w:r w:rsidRPr="003E5281">
        <w:t xml:space="preserve"> </w:t>
      </w:r>
      <w:proofErr w:type="spellStart"/>
      <w:r w:rsidRPr="003E5281">
        <w:t>EduBot</w:t>
      </w:r>
      <w:proofErr w:type="spellEnd"/>
      <w:r w:rsidRPr="003E5281">
        <w:t>") para mostrar a acessibilidade.</w:t>
      </w:r>
    </w:p>
    <w:p w14:paraId="270B2862" w14:textId="77777777" w:rsidR="006B042C" w:rsidRPr="003E5281" w:rsidRDefault="00000000">
      <w:pPr>
        <w:pStyle w:val="MdListItem"/>
        <w:numPr>
          <w:ilvl w:val="0"/>
          <w:numId w:val="2"/>
        </w:numPr>
      </w:pPr>
      <w:r w:rsidRPr="003E5281">
        <w:t>O tom final deve ser de celebração e confiança na entrega.</w:t>
      </w:r>
    </w:p>
    <w:sectPr w:rsidR="006B042C" w:rsidRPr="003E52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4E6D"/>
    <w:multiLevelType w:val="multilevel"/>
    <w:tmpl w:val="8CB2EE0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74A24BA"/>
    <w:multiLevelType w:val="hybridMultilevel"/>
    <w:tmpl w:val="4C48DCB8"/>
    <w:lvl w:ilvl="0" w:tplc="2D626276">
      <w:start w:val="1"/>
      <w:numFmt w:val="bullet"/>
      <w:lvlText w:val="●"/>
      <w:lvlJc w:val="left"/>
      <w:pPr>
        <w:ind w:left="720" w:hanging="360"/>
      </w:pPr>
    </w:lvl>
    <w:lvl w:ilvl="1" w:tplc="DE1095C4">
      <w:start w:val="1"/>
      <w:numFmt w:val="bullet"/>
      <w:lvlText w:val="○"/>
      <w:lvlJc w:val="left"/>
      <w:pPr>
        <w:ind w:left="1440" w:hanging="360"/>
      </w:pPr>
    </w:lvl>
    <w:lvl w:ilvl="2" w:tplc="05D2C98A">
      <w:start w:val="1"/>
      <w:numFmt w:val="bullet"/>
      <w:lvlText w:val="■"/>
      <w:lvlJc w:val="left"/>
      <w:pPr>
        <w:ind w:left="2160" w:hanging="360"/>
      </w:pPr>
    </w:lvl>
    <w:lvl w:ilvl="3" w:tplc="5D6A2AB4">
      <w:start w:val="1"/>
      <w:numFmt w:val="bullet"/>
      <w:lvlText w:val="●"/>
      <w:lvlJc w:val="left"/>
      <w:pPr>
        <w:ind w:left="2880" w:hanging="360"/>
      </w:pPr>
    </w:lvl>
    <w:lvl w:ilvl="4" w:tplc="87207D08">
      <w:start w:val="1"/>
      <w:numFmt w:val="bullet"/>
      <w:lvlText w:val="○"/>
      <w:lvlJc w:val="left"/>
      <w:pPr>
        <w:ind w:left="3600" w:hanging="360"/>
      </w:pPr>
    </w:lvl>
    <w:lvl w:ilvl="5" w:tplc="2C900AEE">
      <w:start w:val="1"/>
      <w:numFmt w:val="bullet"/>
      <w:lvlText w:val="■"/>
      <w:lvlJc w:val="left"/>
      <w:pPr>
        <w:ind w:left="4320" w:hanging="360"/>
      </w:pPr>
    </w:lvl>
    <w:lvl w:ilvl="6" w:tplc="90BC2A76">
      <w:start w:val="1"/>
      <w:numFmt w:val="bullet"/>
      <w:lvlText w:val="●"/>
      <w:lvlJc w:val="left"/>
      <w:pPr>
        <w:ind w:left="5040" w:hanging="360"/>
      </w:pPr>
    </w:lvl>
    <w:lvl w:ilvl="7" w:tplc="66C05CDA">
      <w:start w:val="1"/>
      <w:numFmt w:val="bullet"/>
      <w:lvlText w:val="●"/>
      <w:lvlJc w:val="left"/>
      <w:pPr>
        <w:ind w:left="5760" w:hanging="360"/>
      </w:pPr>
    </w:lvl>
    <w:lvl w:ilvl="8" w:tplc="B478E7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A1D29"/>
    <w:multiLevelType w:val="hybridMultilevel"/>
    <w:tmpl w:val="E250927E"/>
    <w:lvl w:ilvl="0" w:tplc="976EFF12">
      <w:start w:val="1"/>
      <w:numFmt w:val="bullet"/>
      <w:lvlText w:val="•"/>
      <w:lvlJc w:val="left"/>
      <w:pPr>
        <w:ind w:left="720" w:hanging="360"/>
      </w:pPr>
    </w:lvl>
    <w:lvl w:ilvl="1" w:tplc="FE72145C">
      <w:start w:val="1"/>
      <w:numFmt w:val="bullet"/>
      <w:lvlText w:val="◦"/>
      <w:lvlJc w:val="left"/>
      <w:pPr>
        <w:ind w:left="1440" w:hanging="360"/>
      </w:pPr>
    </w:lvl>
    <w:lvl w:ilvl="2" w:tplc="63A2A772">
      <w:start w:val="1"/>
      <w:numFmt w:val="bullet"/>
      <w:lvlText w:val="•"/>
      <w:lvlJc w:val="left"/>
      <w:pPr>
        <w:ind w:left="2160" w:hanging="360"/>
      </w:pPr>
    </w:lvl>
    <w:lvl w:ilvl="3" w:tplc="38C683D8">
      <w:start w:val="1"/>
      <w:numFmt w:val="bullet"/>
      <w:lvlText w:val="◦"/>
      <w:lvlJc w:val="left"/>
      <w:pPr>
        <w:ind w:left="2880" w:hanging="360"/>
      </w:pPr>
    </w:lvl>
    <w:lvl w:ilvl="4" w:tplc="67E06672">
      <w:start w:val="1"/>
      <w:numFmt w:val="bullet"/>
      <w:lvlText w:val="•"/>
      <w:lvlJc w:val="left"/>
      <w:pPr>
        <w:ind w:left="3600" w:hanging="360"/>
      </w:pPr>
    </w:lvl>
    <w:lvl w:ilvl="5" w:tplc="B852CD96">
      <w:start w:val="1"/>
      <w:numFmt w:val="bullet"/>
      <w:lvlText w:val="◦"/>
      <w:lvlJc w:val="left"/>
      <w:pPr>
        <w:ind w:left="4320" w:hanging="360"/>
      </w:pPr>
    </w:lvl>
    <w:lvl w:ilvl="6" w:tplc="9D960702">
      <w:start w:val="1"/>
      <w:numFmt w:val="bullet"/>
      <w:lvlText w:val="•"/>
      <w:lvlJc w:val="left"/>
      <w:pPr>
        <w:ind w:left="5040" w:hanging="360"/>
      </w:pPr>
    </w:lvl>
    <w:lvl w:ilvl="7" w:tplc="22764968">
      <w:numFmt w:val="decimal"/>
      <w:lvlText w:val=""/>
      <w:lvlJc w:val="left"/>
    </w:lvl>
    <w:lvl w:ilvl="8" w:tplc="9F761E24">
      <w:numFmt w:val="decimal"/>
      <w:lvlText w:val=""/>
      <w:lvlJc w:val="left"/>
    </w:lvl>
  </w:abstractNum>
  <w:num w:numId="1" w16cid:durableId="1990211013">
    <w:abstractNumId w:val="1"/>
    <w:lvlOverride w:ilvl="0">
      <w:startOverride w:val="1"/>
    </w:lvlOverride>
  </w:num>
  <w:num w:numId="2" w16cid:durableId="503975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42C"/>
    <w:rsid w:val="003E5281"/>
    <w:rsid w:val="005B36C3"/>
    <w:rsid w:val="006B042C"/>
    <w:rsid w:val="00A27F01"/>
    <w:rsid w:val="00A83CD0"/>
    <w:rsid w:val="00BE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FBAD8"/>
  <w15:docId w15:val="{7708D152-4614-48C9-B02A-EA1C9DC5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803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SANVAL Ebert de Freitas Santos</cp:lastModifiedBy>
  <cp:revision>3</cp:revision>
  <dcterms:created xsi:type="dcterms:W3CDTF">2026-07-01T12:10:00Z</dcterms:created>
  <dcterms:modified xsi:type="dcterms:W3CDTF">2026-07-01T14:29:00Z</dcterms:modified>
</cp:coreProperties>
</file>