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0EDD28" w14:textId="00C9117E" w:rsidR="00F43721" w:rsidRPr="00F43721" w:rsidRDefault="00F43721" w:rsidP="006E275E">
      <w:pPr>
        <w:pStyle w:val="PargrafodaLista"/>
        <w:numPr>
          <w:ilvl w:val="0"/>
          <w:numId w:val="1"/>
        </w:numPr>
      </w:pPr>
      <w:r w:rsidRPr="006E275E">
        <w:rPr>
          <w:b/>
          <w:bCs/>
          <w:sz w:val="28"/>
          <w:szCs w:val="28"/>
        </w:rPr>
        <w:t>Prazos de Validade, Elaboração e Tipos de Atualização em Documentos de SST</w:t>
      </w:r>
      <w:r w:rsidRPr="006E275E">
        <w:rPr>
          <w:b/>
          <w:bCs/>
        </w:rPr>
        <w:br/>
      </w:r>
    </w:p>
    <w:p w14:paraId="1AF25AD3" w14:textId="79B6A450" w:rsidR="003B79FD" w:rsidRDefault="003B79FD" w:rsidP="003B79FD">
      <w:pPr>
        <w:pStyle w:val="PargrafodaLista"/>
        <w:rPr>
          <w:b/>
          <w:bCs/>
          <w:sz w:val="28"/>
          <w:szCs w:val="28"/>
        </w:rPr>
      </w:pPr>
      <w:r w:rsidRPr="003B79FD">
        <w:rPr>
          <w:b/>
          <w:bCs/>
          <w:sz w:val="28"/>
          <w:szCs w:val="28"/>
        </w:rPr>
        <w:t>Resumo prático – Quando agir</w:t>
      </w:r>
    </w:p>
    <w:p w14:paraId="6ECA96A8" w14:textId="77777777" w:rsidR="003B79FD" w:rsidRDefault="003B79FD" w:rsidP="003B79FD">
      <w:pPr>
        <w:pStyle w:val="PargrafodaLista"/>
      </w:pPr>
    </w:p>
    <w:p w14:paraId="5E931656" w14:textId="6D02A623" w:rsidR="003B79FD" w:rsidRDefault="003B79FD" w:rsidP="003B79FD">
      <w:pPr>
        <w:pStyle w:val="PargrafodaLista"/>
      </w:pPr>
      <w:r w:rsidRPr="003B79FD">
        <w:rPr>
          <w:b/>
          <w:bCs/>
        </w:rPr>
        <w:t>Implantar:</w:t>
      </w:r>
      <w:r>
        <w:t xml:space="preserve"> quando a empresa inicia atividades ou novos setores que envolvam riscos ocupacionais.</w:t>
      </w:r>
    </w:p>
    <w:p w14:paraId="19AC7757" w14:textId="77777777" w:rsidR="003B79FD" w:rsidRDefault="003B79FD" w:rsidP="003B79FD">
      <w:pPr>
        <w:pStyle w:val="PargrafodaLista"/>
      </w:pPr>
    </w:p>
    <w:p w14:paraId="4BCCB83C" w14:textId="086B0A5E" w:rsidR="003B79FD" w:rsidRDefault="003B79FD" w:rsidP="003B79FD">
      <w:pPr>
        <w:pStyle w:val="PargrafodaLista"/>
      </w:pPr>
      <w:r w:rsidRPr="003B79FD">
        <w:rPr>
          <w:b/>
          <w:bCs/>
        </w:rPr>
        <w:t>Renovar:</w:t>
      </w:r>
      <w:r>
        <w:t xml:space="preserve"> quando o documento atinge o fim de validade ou há mudanças profundas no ambiente de trabalho.</w:t>
      </w:r>
    </w:p>
    <w:p w14:paraId="0D796FC0" w14:textId="77777777" w:rsidR="003B79FD" w:rsidRDefault="003B79FD" w:rsidP="003B79FD">
      <w:pPr>
        <w:pStyle w:val="PargrafodaLista"/>
      </w:pPr>
    </w:p>
    <w:p w14:paraId="30EE4BCC" w14:textId="0782AE3F" w:rsidR="00F43721" w:rsidRPr="00F43721" w:rsidRDefault="003B79FD" w:rsidP="003B79FD">
      <w:pPr>
        <w:pStyle w:val="PargrafodaLista"/>
      </w:pPr>
      <w:r w:rsidRPr="003B79FD">
        <w:rPr>
          <w:b/>
          <w:bCs/>
        </w:rPr>
        <w:t>Revisar:</w:t>
      </w:r>
      <w:r>
        <w:t xml:space="preserve"> quando há ajustes pontuais (novos EPIs, troca de máquinas, mudança de layout, alteração de produto químico).</w:t>
      </w:r>
    </w:p>
    <w:tbl>
      <w:tblPr>
        <w:tblW w:w="85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514"/>
        <w:gridCol w:w="1904"/>
        <w:gridCol w:w="1576"/>
        <w:gridCol w:w="1752"/>
      </w:tblGrid>
      <w:tr w:rsidR="00F43721" w:rsidRPr="00F43721" w14:paraId="3A525286" w14:textId="77777777" w:rsidTr="003B79FD">
        <w:trPr>
          <w:trHeight w:val="4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C661D" w14:textId="77777777" w:rsidR="00F43721" w:rsidRPr="00F43721" w:rsidRDefault="00F43721" w:rsidP="00F43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2416361C" w14:textId="77777777" w:rsidR="00F43721" w:rsidRPr="00F43721" w:rsidRDefault="00F43721" w:rsidP="00F43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Validade padrão</w:t>
            </w:r>
          </w:p>
        </w:tc>
        <w:tc>
          <w:tcPr>
            <w:tcW w:w="0" w:type="auto"/>
            <w:vAlign w:val="center"/>
            <w:hideMark/>
          </w:tcPr>
          <w:p w14:paraId="0326A645" w14:textId="77777777" w:rsidR="00F43721" w:rsidRPr="00F43721" w:rsidRDefault="00F43721" w:rsidP="00F43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Quando elaborar (implantação)</w:t>
            </w:r>
          </w:p>
        </w:tc>
        <w:tc>
          <w:tcPr>
            <w:tcW w:w="0" w:type="auto"/>
            <w:vAlign w:val="center"/>
            <w:hideMark/>
          </w:tcPr>
          <w:p w14:paraId="7CC54D39" w14:textId="77777777" w:rsidR="00F43721" w:rsidRPr="00F43721" w:rsidRDefault="00F43721" w:rsidP="00F43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Renovação obrigatória</w:t>
            </w:r>
          </w:p>
        </w:tc>
        <w:tc>
          <w:tcPr>
            <w:tcW w:w="0" w:type="auto"/>
            <w:vAlign w:val="center"/>
            <w:hideMark/>
          </w:tcPr>
          <w:p w14:paraId="383091B3" w14:textId="77777777" w:rsidR="00F43721" w:rsidRPr="00F43721" w:rsidRDefault="00F43721" w:rsidP="00F43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Quando revisar</w:t>
            </w:r>
          </w:p>
        </w:tc>
      </w:tr>
      <w:tr w:rsidR="00F43721" w:rsidRPr="00F43721" w14:paraId="7FB79C38" w14:textId="77777777" w:rsidTr="003B79FD">
        <w:trPr>
          <w:trHeight w:val="1419"/>
          <w:tblCellSpacing w:w="15" w:type="dxa"/>
        </w:trPr>
        <w:tc>
          <w:tcPr>
            <w:tcW w:w="0" w:type="auto"/>
            <w:vAlign w:val="center"/>
            <w:hideMark/>
          </w:tcPr>
          <w:p w14:paraId="0334B800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PCMSO</w:t>
            </w: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(Programa de Controle Médico de Saúde Ocupacional) – NR-07</w:t>
            </w:r>
          </w:p>
        </w:tc>
        <w:tc>
          <w:tcPr>
            <w:tcW w:w="0" w:type="auto"/>
            <w:vAlign w:val="center"/>
            <w:hideMark/>
          </w:tcPr>
          <w:p w14:paraId="188378E5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 ano (renovação anual)</w:t>
            </w:r>
          </w:p>
        </w:tc>
        <w:tc>
          <w:tcPr>
            <w:tcW w:w="0" w:type="auto"/>
            <w:vAlign w:val="center"/>
            <w:hideMark/>
          </w:tcPr>
          <w:p w14:paraId="06C1B912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Ao iniciar atividades da empresa com empregados regidos pela CLT</w:t>
            </w:r>
          </w:p>
        </w:tc>
        <w:tc>
          <w:tcPr>
            <w:tcW w:w="0" w:type="auto"/>
            <w:vAlign w:val="center"/>
            <w:hideMark/>
          </w:tcPr>
          <w:p w14:paraId="50E5A3C8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Anualmente, com nova programação de exames</w:t>
            </w:r>
          </w:p>
        </w:tc>
        <w:tc>
          <w:tcPr>
            <w:tcW w:w="0" w:type="auto"/>
            <w:vAlign w:val="center"/>
            <w:hideMark/>
          </w:tcPr>
          <w:p w14:paraId="14C90AFF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Sempre que houver mudança nos riscos ocupacionais identificados</w:t>
            </w:r>
          </w:p>
        </w:tc>
      </w:tr>
      <w:tr w:rsidR="00F43721" w:rsidRPr="00F43721" w14:paraId="12B67FA8" w14:textId="77777777" w:rsidTr="003B79FD">
        <w:trPr>
          <w:trHeight w:val="1654"/>
          <w:tblCellSpacing w:w="15" w:type="dxa"/>
        </w:trPr>
        <w:tc>
          <w:tcPr>
            <w:tcW w:w="0" w:type="auto"/>
            <w:vAlign w:val="center"/>
            <w:hideMark/>
          </w:tcPr>
          <w:p w14:paraId="41F10A67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PGR</w:t>
            </w: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(Programa de Gerenciamento de Riscos) – NR-01</w:t>
            </w:r>
          </w:p>
        </w:tc>
        <w:tc>
          <w:tcPr>
            <w:tcW w:w="0" w:type="auto"/>
            <w:vAlign w:val="center"/>
            <w:hideMark/>
          </w:tcPr>
          <w:p w14:paraId="5728E736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 ano para análise documental (mas pode ser atualizado a qualquer momento)</w:t>
            </w:r>
          </w:p>
        </w:tc>
        <w:tc>
          <w:tcPr>
            <w:tcW w:w="0" w:type="auto"/>
            <w:vAlign w:val="center"/>
            <w:hideMark/>
          </w:tcPr>
          <w:p w14:paraId="573ADBA2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Antes do início das operações</w:t>
            </w:r>
          </w:p>
        </w:tc>
        <w:tc>
          <w:tcPr>
            <w:tcW w:w="0" w:type="auto"/>
            <w:vAlign w:val="center"/>
            <w:hideMark/>
          </w:tcPr>
          <w:p w14:paraId="0808A79A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Quando houver alteração significativa nos riscos ou processos</w:t>
            </w:r>
          </w:p>
        </w:tc>
        <w:tc>
          <w:tcPr>
            <w:tcW w:w="0" w:type="auto"/>
            <w:vAlign w:val="center"/>
            <w:hideMark/>
          </w:tcPr>
          <w:p w14:paraId="4F1278F0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Sempre que houver novos equipamentos, processos ou mudanças de layout</w:t>
            </w:r>
          </w:p>
        </w:tc>
      </w:tr>
      <w:tr w:rsidR="00F43721" w:rsidRPr="00F43721" w14:paraId="0F68B886" w14:textId="77777777" w:rsidTr="003B79FD">
        <w:trPr>
          <w:trHeight w:val="1185"/>
          <w:tblCellSpacing w:w="15" w:type="dxa"/>
        </w:trPr>
        <w:tc>
          <w:tcPr>
            <w:tcW w:w="0" w:type="auto"/>
            <w:vAlign w:val="center"/>
            <w:hideMark/>
          </w:tcPr>
          <w:p w14:paraId="7E4C1C28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LTCAT</w:t>
            </w: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(Laudo Técnico das Condições Ambientais do Trabalho)</w:t>
            </w:r>
          </w:p>
        </w:tc>
        <w:tc>
          <w:tcPr>
            <w:tcW w:w="0" w:type="auto"/>
            <w:vAlign w:val="center"/>
            <w:hideMark/>
          </w:tcPr>
          <w:p w14:paraId="48E1195A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Sem validade fixa por lei, mas </w:t>
            </w:r>
            <w:r w:rsidRPr="00F43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deve estar sempre atualizado</w:t>
            </w:r>
          </w:p>
        </w:tc>
        <w:tc>
          <w:tcPr>
            <w:tcW w:w="0" w:type="auto"/>
            <w:vAlign w:val="center"/>
            <w:hideMark/>
          </w:tcPr>
          <w:p w14:paraId="7E965E0B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Ao iniciar atividades que possam expor trabalhadores a agentes nocivos</w:t>
            </w:r>
          </w:p>
        </w:tc>
        <w:tc>
          <w:tcPr>
            <w:tcW w:w="0" w:type="auto"/>
            <w:vAlign w:val="center"/>
            <w:hideMark/>
          </w:tcPr>
          <w:p w14:paraId="69A2CFB8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Quando houver alteração de processos, layout ou agentes</w:t>
            </w:r>
          </w:p>
        </w:tc>
        <w:tc>
          <w:tcPr>
            <w:tcW w:w="0" w:type="auto"/>
            <w:vAlign w:val="center"/>
            <w:hideMark/>
          </w:tcPr>
          <w:p w14:paraId="2607AC46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cada nova medição ou atualização tecnológica</w:t>
            </w:r>
          </w:p>
        </w:tc>
      </w:tr>
      <w:tr w:rsidR="00F43721" w:rsidRPr="00F43721" w14:paraId="73A0C2D7" w14:textId="77777777" w:rsidTr="003B79FD">
        <w:trPr>
          <w:trHeight w:val="1419"/>
          <w:tblCellSpacing w:w="15" w:type="dxa"/>
        </w:trPr>
        <w:tc>
          <w:tcPr>
            <w:tcW w:w="0" w:type="auto"/>
            <w:vAlign w:val="center"/>
            <w:hideMark/>
          </w:tcPr>
          <w:p w14:paraId="3F7B9DE8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LI</w:t>
            </w: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(Laudo de Insalubridade)</w:t>
            </w:r>
          </w:p>
        </w:tc>
        <w:tc>
          <w:tcPr>
            <w:tcW w:w="0" w:type="auto"/>
            <w:vAlign w:val="center"/>
            <w:hideMark/>
          </w:tcPr>
          <w:p w14:paraId="0465B416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 prazo fixo – atualizado conforme necessidade</w:t>
            </w:r>
          </w:p>
        </w:tc>
        <w:tc>
          <w:tcPr>
            <w:tcW w:w="0" w:type="auto"/>
            <w:vAlign w:val="center"/>
            <w:hideMark/>
          </w:tcPr>
          <w:p w14:paraId="4CBA6B8F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Ao admitir trabalhadores em atividades com possíveis agentes nocivos</w:t>
            </w:r>
          </w:p>
        </w:tc>
        <w:tc>
          <w:tcPr>
            <w:tcW w:w="0" w:type="auto"/>
            <w:vAlign w:val="center"/>
            <w:hideMark/>
          </w:tcPr>
          <w:p w14:paraId="26BD364D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Quando confirmada alteração de agentes ou intensidade de exposição</w:t>
            </w:r>
          </w:p>
        </w:tc>
        <w:tc>
          <w:tcPr>
            <w:tcW w:w="0" w:type="auto"/>
            <w:vAlign w:val="center"/>
            <w:hideMark/>
          </w:tcPr>
          <w:p w14:paraId="43D8EA49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Após mudanças no processo, substituição de EPI/EPC ou troca de função</w:t>
            </w:r>
          </w:p>
        </w:tc>
      </w:tr>
      <w:tr w:rsidR="00F43721" w:rsidRPr="00F43721" w14:paraId="12FF9130" w14:textId="77777777" w:rsidTr="003B79FD">
        <w:trPr>
          <w:trHeight w:val="1878"/>
          <w:tblCellSpacing w:w="15" w:type="dxa"/>
        </w:trPr>
        <w:tc>
          <w:tcPr>
            <w:tcW w:w="0" w:type="auto"/>
            <w:vAlign w:val="center"/>
            <w:hideMark/>
          </w:tcPr>
          <w:p w14:paraId="795FA784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LP</w:t>
            </w: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(Laudo de Periculosidade)</w:t>
            </w:r>
          </w:p>
        </w:tc>
        <w:tc>
          <w:tcPr>
            <w:tcW w:w="0" w:type="auto"/>
            <w:vAlign w:val="center"/>
            <w:hideMark/>
          </w:tcPr>
          <w:p w14:paraId="65AA6511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 prazo fixo – atualizado conforme necessidade</w:t>
            </w:r>
          </w:p>
        </w:tc>
        <w:tc>
          <w:tcPr>
            <w:tcW w:w="0" w:type="auto"/>
            <w:vAlign w:val="center"/>
            <w:hideMark/>
          </w:tcPr>
          <w:p w14:paraId="54F42F97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Ao iniciar atividades com inflamáveis, explosivos, eletricidade, radiação ionizante ou segurança armada</w:t>
            </w:r>
          </w:p>
        </w:tc>
        <w:tc>
          <w:tcPr>
            <w:tcW w:w="0" w:type="auto"/>
            <w:vAlign w:val="center"/>
            <w:hideMark/>
          </w:tcPr>
          <w:p w14:paraId="36D29BB5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Quando houver mudança de atividade ou risco</w:t>
            </w:r>
          </w:p>
        </w:tc>
        <w:tc>
          <w:tcPr>
            <w:tcW w:w="0" w:type="auto"/>
            <w:vAlign w:val="center"/>
            <w:hideMark/>
          </w:tcPr>
          <w:p w14:paraId="48AC3F27" w14:textId="77777777" w:rsidR="00F43721" w:rsidRPr="00F43721" w:rsidRDefault="00F43721" w:rsidP="00F43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437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Após modificações na área de risco ou mudança de função</w:t>
            </w:r>
          </w:p>
        </w:tc>
      </w:tr>
    </w:tbl>
    <w:p w14:paraId="04865F69" w14:textId="03B08EC1" w:rsidR="00B935B5" w:rsidRPr="00F43721" w:rsidRDefault="00B935B5" w:rsidP="003B79FD"/>
    <w:sectPr w:rsidR="00B935B5" w:rsidRPr="00F437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A67F7A"/>
    <w:multiLevelType w:val="hybridMultilevel"/>
    <w:tmpl w:val="64FC8CA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721"/>
    <w:rsid w:val="00074B91"/>
    <w:rsid w:val="003B79FD"/>
    <w:rsid w:val="006E275E"/>
    <w:rsid w:val="00B935B5"/>
    <w:rsid w:val="00F4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B4C04"/>
  <w15:chartTrackingRefBased/>
  <w15:docId w15:val="{FD08DBD1-0C4A-4B89-B77F-2EB77649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F43721"/>
    <w:rPr>
      <w:b/>
      <w:bCs/>
    </w:rPr>
  </w:style>
  <w:style w:type="paragraph" w:styleId="PargrafodaLista">
    <w:name w:val="List Paragraph"/>
    <w:basedOn w:val="Normal"/>
    <w:uiPriority w:val="34"/>
    <w:qFormat/>
    <w:rsid w:val="006E27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80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301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Coelho</dc:creator>
  <cp:keywords/>
  <dc:description/>
  <cp:lastModifiedBy>João Coelho</cp:lastModifiedBy>
  <cp:revision>2</cp:revision>
  <dcterms:created xsi:type="dcterms:W3CDTF">2025-08-08T13:21:00Z</dcterms:created>
  <dcterms:modified xsi:type="dcterms:W3CDTF">2025-08-12T12:55:00Z</dcterms:modified>
</cp:coreProperties>
</file>