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B3B" w:rsidRDefault="00295B3B" w:rsidP="00295B3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fldChar w:fldCharType="begin"/>
      </w:r>
      <w:r>
        <w:rPr>
          <w:rFonts w:ascii="Arial" w:hAnsi="Arial" w:cs="Arial"/>
          <w:color w:val="000000"/>
          <w:sz w:val="23"/>
          <w:szCs w:val="23"/>
        </w:rPr>
        <w:instrText xml:space="preserve"> HYPERLINK "http://blog.byndyu.ru/2009/10/solid.html" \t "_blank" </w:instrText>
      </w:r>
      <w:r>
        <w:rPr>
          <w:rFonts w:ascii="Arial" w:hAnsi="Arial" w:cs="Arial"/>
          <w:color w:val="000000"/>
          <w:sz w:val="23"/>
          <w:szCs w:val="23"/>
        </w:rPr>
        <w:fldChar w:fldCharType="separate"/>
      </w:r>
      <w:r>
        <w:rPr>
          <w:rStyle w:val="a4"/>
          <w:rFonts w:ascii="Arial" w:hAnsi="Arial" w:cs="Arial"/>
          <w:color w:val="005BD1"/>
          <w:sz w:val="23"/>
          <w:szCs w:val="23"/>
          <w:u w:val="none"/>
        </w:rPr>
        <w:t>Принципы проектир</w:t>
      </w:r>
      <w:bookmarkStart w:id="0" w:name="_GoBack"/>
      <w:bookmarkEnd w:id="0"/>
      <w:r>
        <w:rPr>
          <w:rStyle w:val="a4"/>
          <w:rFonts w:ascii="Arial" w:hAnsi="Arial" w:cs="Arial"/>
          <w:color w:val="005BD1"/>
          <w:sz w:val="23"/>
          <w:szCs w:val="23"/>
          <w:u w:val="none"/>
        </w:rPr>
        <w:t>ования классов (S.O.L.I.D.)</w:t>
      </w:r>
      <w:r>
        <w:rPr>
          <w:rFonts w:ascii="Arial" w:hAnsi="Arial" w:cs="Arial"/>
          <w:color w:val="000000"/>
          <w:sz w:val="23"/>
          <w:szCs w:val="23"/>
        </w:rPr>
        <w:fldChar w:fldCharType="end"/>
      </w:r>
    </w:p>
    <w:p w:rsidR="00295B3B" w:rsidRDefault="00295B3B" w:rsidP="00295B3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hyperlink r:id="rId5" w:tgtFrame="_blank" w:history="1">
        <w:r>
          <w:rPr>
            <w:rStyle w:val="a4"/>
            <w:rFonts w:ascii="Arial" w:hAnsi="Arial" w:cs="Arial"/>
            <w:color w:val="005BD1"/>
            <w:sz w:val="23"/>
            <w:szCs w:val="23"/>
            <w:u w:val="none"/>
          </w:rPr>
          <w:t xml:space="preserve">Критерии хорошего </w:t>
        </w:r>
        <w:proofErr w:type="spellStart"/>
        <w:r>
          <w:rPr>
            <w:rStyle w:val="a4"/>
            <w:rFonts w:ascii="Arial" w:hAnsi="Arial" w:cs="Arial"/>
            <w:color w:val="005BD1"/>
            <w:sz w:val="23"/>
            <w:szCs w:val="23"/>
            <w:u w:val="none"/>
          </w:rPr>
          <w:t>коммита</w:t>
        </w:r>
        <w:proofErr w:type="spellEnd"/>
      </w:hyperlink>
    </w:p>
    <w:p w:rsidR="00295B3B" w:rsidRDefault="00295B3B" w:rsidP="00295B3B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155CC"/>
          <w:sz w:val="23"/>
          <w:szCs w:val="23"/>
        </w:rPr>
      </w:pPr>
      <w:hyperlink r:id="rId6" w:tgtFrame="_blank" w:history="1">
        <w:r>
          <w:rPr>
            <w:rStyle w:val="a4"/>
            <w:rFonts w:ascii="Arial" w:hAnsi="Arial" w:cs="Arial"/>
            <w:color w:val="005BD1"/>
            <w:sz w:val="23"/>
            <w:szCs w:val="23"/>
            <w:u w:val="none"/>
          </w:rPr>
          <w:t xml:space="preserve">Комментарий к </w:t>
        </w:r>
        <w:proofErr w:type="spellStart"/>
        <w:r>
          <w:rPr>
            <w:rStyle w:val="a4"/>
            <w:rFonts w:ascii="Arial" w:hAnsi="Arial" w:cs="Arial"/>
            <w:color w:val="005BD1"/>
            <w:sz w:val="23"/>
            <w:szCs w:val="23"/>
            <w:u w:val="none"/>
          </w:rPr>
          <w:t>коммиту</w:t>
        </w:r>
        <w:proofErr w:type="spellEnd"/>
        <w:r>
          <w:rPr>
            <w:rStyle w:val="a4"/>
            <w:rFonts w:ascii="Arial" w:hAnsi="Arial" w:cs="Arial"/>
            <w:color w:val="005BD1"/>
            <w:sz w:val="23"/>
            <w:szCs w:val="23"/>
            <w:u w:val="none"/>
          </w:rPr>
          <w:t xml:space="preserve"> до </w:t>
        </w:r>
        <w:proofErr w:type="spellStart"/>
        <w:r>
          <w:rPr>
            <w:rStyle w:val="a4"/>
            <w:rFonts w:ascii="Arial" w:hAnsi="Arial" w:cs="Arial"/>
            <w:color w:val="005BD1"/>
            <w:sz w:val="23"/>
            <w:szCs w:val="23"/>
            <w:u w:val="none"/>
          </w:rPr>
          <w:t>коммита</w:t>
        </w:r>
        <w:proofErr w:type="spellEnd"/>
      </w:hyperlink>
    </w:p>
    <w:p w:rsidR="00295B3B" w:rsidRDefault="00295B3B" w:rsidP="00295B3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hyperlink r:id="rId7" w:tgtFrame="_blank" w:history="1">
        <w:r>
          <w:rPr>
            <w:rStyle w:val="a4"/>
            <w:rFonts w:ascii="Arial" w:hAnsi="Arial" w:cs="Arial"/>
            <w:color w:val="005BD1"/>
            <w:sz w:val="23"/>
            <w:szCs w:val="23"/>
            <w:u w:val="none"/>
          </w:rPr>
          <w:t>TDD для начинающих. Ответы на популярные вопросы.</w:t>
        </w:r>
      </w:hyperlink>
    </w:p>
    <w:p w:rsidR="00295B3B" w:rsidRDefault="00295B3B" w:rsidP="00295B3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hyperlink r:id="rId8" w:tgtFrame="_blank" w:history="1">
        <w:r>
          <w:rPr>
            <w:rStyle w:val="a4"/>
            <w:rFonts w:ascii="Arial" w:hAnsi="Arial" w:cs="Arial"/>
            <w:color w:val="005BD1"/>
            <w:sz w:val="23"/>
            <w:szCs w:val="23"/>
            <w:u w:val="none"/>
          </w:rPr>
          <w:t>Видео. Пример разработки приложения с помощью TDD</w:t>
        </w:r>
      </w:hyperlink>
    </w:p>
    <w:p w:rsidR="00295B3B" w:rsidRDefault="00295B3B" w:rsidP="00295B3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hyperlink r:id="rId9" w:tgtFrame="_blank" w:history="1">
        <w:proofErr w:type="spellStart"/>
        <w:r>
          <w:rPr>
            <w:rStyle w:val="a4"/>
            <w:rFonts w:ascii="Arial" w:hAnsi="Arial" w:cs="Arial"/>
            <w:color w:val="005BD1"/>
            <w:sz w:val="23"/>
            <w:szCs w:val="23"/>
            <w:u w:val="none"/>
          </w:rPr>
          <w:t>Domain-Driven</w:t>
        </w:r>
        <w:proofErr w:type="spellEnd"/>
        <w:r>
          <w:rPr>
            <w:rStyle w:val="a4"/>
            <w:rFonts w:ascii="Arial" w:hAnsi="Arial" w:cs="Arial"/>
            <w:color w:val="005BD1"/>
            <w:sz w:val="23"/>
            <w:szCs w:val="23"/>
            <w:u w:val="none"/>
          </w:rPr>
          <w:t xml:space="preserve"> </w:t>
        </w:r>
        <w:proofErr w:type="spellStart"/>
        <w:r>
          <w:rPr>
            <w:rStyle w:val="a4"/>
            <w:rFonts w:ascii="Arial" w:hAnsi="Arial" w:cs="Arial"/>
            <w:color w:val="005BD1"/>
            <w:sz w:val="23"/>
            <w:szCs w:val="23"/>
            <w:u w:val="none"/>
          </w:rPr>
          <w:t>Design</w:t>
        </w:r>
        <w:proofErr w:type="spellEnd"/>
        <w:r>
          <w:rPr>
            <w:rStyle w:val="a4"/>
            <w:rFonts w:ascii="Arial" w:hAnsi="Arial" w:cs="Arial"/>
            <w:color w:val="005BD1"/>
            <w:sz w:val="23"/>
            <w:szCs w:val="23"/>
            <w:u w:val="none"/>
          </w:rPr>
          <w:t>: создание домена</w:t>
        </w:r>
      </w:hyperlink>
    </w:p>
    <w:p w:rsidR="00295B3B" w:rsidRDefault="00295B3B" w:rsidP="00295B3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hyperlink r:id="rId10" w:tgtFrame="_blank" w:history="1">
        <w:r>
          <w:rPr>
            <w:rStyle w:val="a4"/>
            <w:rFonts w:ascii="Arial" w:hAnsi="Arial" w:cs="Arial"/>
            <w:color w:val="005BD1"/>
            <w:sz w:val="23"/>
            <w:szCs w:val="23"/>
            <w:u w:val="none"/>
          </w:rPr>
          <w:t>Видео. Управления зависимостями в коде</w:t>
        </w:r>
      </w:hyperlink>
    </w:p>
    <w:p w:rsidR="007027EB" w:rsidRDefault="007027EB"/>
    <w:sectPr w:rsidR="00702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573F3"/>
    <w:multiLevelType w:val="multilevel"/>
    <w:tmpl w:val="023C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4B"/>
    <w:rsid w:val="00295B3B"/>
    <w:rsid w:val="007027EB"/>
    <w:rsid w:val="00C6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251F51-C242-467E-8D67-277F3635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95B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9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byndyu.ru/2010/02/tdd_1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byndyu.ru/2010/01/tdd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byndyu.ru/2013/01/blog-post_16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log.byndyu.ru/2008/11/blog-post.html" TargetMode="External"/><Relationship Id="rId10" Type="http://schemas.openxmlformats.org/officeDocument/2006/relationships/hyperlink" Target="https://blog.byndyu.ru/2010/04/blog-po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byndyu.ru/2010/05/domain-driven-desig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2020-09-19T07:20:00Z</dcterms:created>
  <dcterms:modified xsi:type="dcterms:W3CDTF">2020-09-19T07:21:00Z</dcterms:modified>
</cp:coreProperties>
</file>