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EB643" w14:textId="77777777" w:rsidR="00566583" w:rsidRDefault="0084371F">
      <w:pPr>
        <w:pStyle w:val="Heading1"/>
        <w:ind w:left="-5"/>
      </w:pPr>
      <w:r>
        <w:t>Victor M Davila Jr</w:t>
      </w: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40A30926" w14:textId="77777777" w:rsidR="00566583" w:rsidRDefault="0084371F">
      <w:pPr>
        <w:spacing w:after="0"/>
        <w:ind w:left="-5" w:hanging="10"/>
      </w:pPr>
      <w:r>
        <w:rPr>
          <w:rFonts w:ascii="Arial" w:eastAsia="Arial" w:hAnsi="Arial" w:cs="Arial"/>
        </w:rPr>
        <w:t>Front-End Web Development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9A2C45B" w14:textId="77777777" w:rsidR="00566583" w:rsidRDefault="0084371F">
      <w:pPr>
        <w:spacing w:after="436"/>
        <w:ind w:left="-5" w:hanging="10"/>
      </w:pPr>
      <w:r>
        <w:rPr>
          <w:rFonts w:ascii="Arial" w:eastAsia="Arial" w:hAnsi="Arial" w:cs="Arial"/>
        </w:rPr>
        <w:t xml:space="preserve">310-873-7627 | davil.victor@gmail.com | </w:t>
      </w:r>
      <w:hyperlink r:id="rId5">
        <w:r>
          <w:rPr>
            <w:rFonts w:ascii="Arial" w:eastAsia="Arial" w:hAnsi="Arial" w:cs="Arial"/>
            <w:color w:val="1155CC"/>
            <w:u w:val="single" w:color="1155CC"/>
          </w:rPr>
          <w:t>www.linkedin.com/in/victor</w:t>
        </w:r>
      </w:hyperlink>
      <w:hyperlink r:id="rId6">
        <w:r>
          <w:rPr>
            <w:rFonts w:ascii="Arial" w:eastAsia="Arial" w:hAnsi="Arial" w:cs="Arial"/>
            <w:color w:val="1155CC"/>
            <w:u w:val="single" w:color="1155CC"/>
          </w:rPr>
          <w:t>-</w:t>
        </w:r>
      </w:hyperlink>
      <w:hyperlink r:id="rId7">
        <w:r>
          <w:rPr>
            <w:rFonts w:ascii="Arial" w:eastAsia="Arial" w:hAnsi="Arial" w:cs="Arial"/>
            <w:color w:val="1155CC"/>
            <w:u w:val="single" w:color="1155CC"/>
          </w:rPr>
          <w:t>davila/</w:t>
        </w:r>
      </w:hyperlink>
      <w:hyperlink r:id="rId8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14:paraId="0453B0D4" w14:textId="77777777" w:rsidR="00566583" w:rsidRDefault="0084371F">
      <w:pPr>
        <w:pStyle w:val="Heading1"/>
        <w:ind w:left="-5"/>
      </w:pPr>
      <w:r>
        <w:t>Professional Experience</w:t>
      </w: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19B3595C" w14:textId="77777777" w:rsidR="00566583" w:rsidRDefault="0084371F">
      <w:pPr>
        <w:spacing w:after="253"/>
        <w:ind w:left="-29" w:right="-29"/>
      </w:pPr>
      <w:r>
        <w:rPr>
          <w:noProof/>
        </w:rPr>
        <mc:AlternateContent>
          <mc:Choice Requires="wpg">
            <w:drawing>
              <wp:inline distT="0" distB="0" distL="0" distR="0" wp14:anchorId="49D9661A" wp14:editId="342ECDBC">
                <wp:extent cx="5981065" cy="6096"/>
                <wp:effectExtent l="0" t="0" r="0" b="0"/>
                <wp:docPr id="1357" name="Group 1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1674" name="Shape 1674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57" style="width:470.95pt;height:0.47998pt;mso-position-horizontal-relative:char;mso-position-vertical-relative:line" coordsize="59810,60">
                <v:shape id="Shape 1675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077D593" w14:textId="77777777" w:rsidR="00566583" w:rsidRDefault="0084371F">
      <w:pPr>
        <w:pStyle w:val="Heading2"/>
        <w:ind w:left="-5"/>
      </w:pPr>
      <w:r>
        <w:t>Space Dynamics Laboratory, Logan, Utah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0490FE3" w14:textId="77777777" w:rsidR="00566583" w:rsidRDefault="0084371F">
      <w:pPr>
        <w:spacing w:after="3"/>
        <w:ind w:left="-5" w:hanging="10"/>
      </w:pPr>
      <w:r>
        <w:rPr>
          <w:rFonts w:ascii="Arial" w:eastAsia="Arial" w:hAnsi="Arial" w:cs="Arial"/>
          <w:i/>
          <w:sz w:val="20"/>
        </w:rPr>
        <w:t xml:space="preserve">Front-End Web Developer, December 2016 </w:t>
      </w:r>
      <w:r w:rsidR="009303C5">
        <w:rPr>
          <w:rFonts w:ascii="Arial" w:eastAsia="Arial" w:hAnsi="Arial" w:cs="Arial"/>
          <w:i/>
          <w:sz w:val="20"/>
        </w:rPr>
        <w:t>- Present</w:t>
      </w:r>
      <w:r>
        <w:rPr>
          <w:rFonts w:ascii="Arial" w:eastAsia="Arial" w:hAnsi="Arial" w:cs="Arial"/>
          <w:i/>
          <w:sz w:val="20"/>
        </w:rPr>
        <w:t xml:space="preserve"> </w:t>
      </w:r>
    </w:p>
    <w:p w14:paraId="6DF36D1A" w14:textId="77777777" w:rsidR="00566583" w:rsidRDefault="0084371F">
      <w:pPr>
        <w:numPr>
          <w:ilvl w:val="0"/>
          <w:numId w:val="1"/>
        </w:numPr>
        <w:spacing w:after="5" w:line="253" w:lineRule="auto"/>
        <w:ind w:hanging="360"/>
      </w:pPr>
      <w:r>
        <w:rPr>
          <w:rFonts w:ascii="Arial" w:eastAsia="Arial" w:hAnsi="Arial" w:cs="Arial"/>
          <w:color w:val="0D0D0D"/>
          <w:sz w:val="20"/>
        </w:rPr>
        <w:t>Maintain 2 external sites as a contractor for the company.</w:t>
      </w:r>
      <w:r>
        <w:rPr>
          <w:rFonts w:ascii="Arial" w:eastAsia="Arial" w:hAnsi="Arial" w:cs="Arial"/>
          <w:sz w:val="20"/>
        </w:rPr>
        <w:t xml:space="preserve"> </w:t>
      </w:r>
    </w:p>
    <w:p w14:paraId="2EAD5F07" w14:textId="77777777" w:rsidR="00566583" w:rsidRDefault="0084371F">
      <w:pPr>
        <w:numPr>
          <w:ilvl w:val="0"/>
          <w:numId w:val="1"/>
        </w:numPr>
        <w:spacing w:after="5" w:line="253" w:lineRule="auto"/>
        <w:ind w:hanging="360"/>
      </w:pPr>
      <w:r>
        <w:rPr>
          <w:rFonts w:ascii="Arial" w:eastAsia="Arial" w:hAnsi="Arial" w:cs="Arial"/>
          <w:color w:val="0D0D0D"/>
          <w:sz w:val="20"/>
        </w:rPr>
        <w:t>Audited 4 websites to update legacy code via HTML5, CSS3, and JavaScript (Bootstrap</w:t>
      </w:r>
      <w:r w:rsidR="002D378F">
        <w:rPr>
          <w:rFonts w:ascii="Arial" w:eastAsia="Arial" w:hAnsi="Arial" w:cs="Arial"/>
          <w:color w:val="0D0D0D"/>
          <w:sz w:val="20"/>
        </w:rPr>
        <w:t xml:space="preserve"> and JQUERY</w:t>
      </w:r>
      <w:r>
        <w:rPr>
          <w:rFonts w:ascii="Arial" w:eastAsia="Arial" w:hAnsi="Arial" w:cs="Arial"/>
          <w:color w:val="0D0D0D"/>
          <w:sz w:val="20"/>
        </w:rPr>
        <w:t>).</w:t>
      </w:r>
      <w:r>
        <w:rPr>
          <w:rFonts w:ascii="Arial" w:eastAsia="Arial" w:hAnsi="Arial" w:cs="Arial"/>
          <w:sz w:val="20"/>
        </w:rPr>
        <w:t xml:space="preserve"> </w:t>
      </w:r>
    </w:p>
    <w:p w14:paraId="4C236EA0" w14:textId="77777777" w:rsidR="00566583" w:rsidRDefault="0084371F">
      <w:pPr>
        <w:numPr>
          <w:ilvl w:val="0"/>
          <w:numId w:val="1"/>
        </w:numPr>
        <w:spacing w:after="5" w:line="253" w:lineRule="auto"/>
        <w:ind w:hanging="360"/>
      </w:pPr>
      <w:r>
        <w:rPr>
          <w:rFonts w:ascii="Arial" w:eastAsia="Arial" w:hAnsi="Arial" w:cs="Arial"/>
          <w:color w:val="0D0D0D"/>
          <w:sz w:val="20"/>
        </w:rPr>
        <w:t>Familiar with project management methods in the agile development cycle.</w:t>
      </w:r>
      <w:r>
        <w:rPr>
          <w:rFonts w:ascii="Arial" w:eastAsia="Arial" w:hAnsi="Arial" w:cs="Arial"/>
          <w:sz w:val="20"/>
        </w:rPr>
        <w:t xml:space="preserve"> </w:t>
      </w:r>
    </w:p>
    <w:p w14:paraId="0657DD39" w14:textId="77777777" w:rsidR="002D378F" w:rsidRPr="002D378F" w:rsidRDefault="0084371F" w:rsidP="002D378F">
      <w:pPr>
        <w:numPr>
          <w:ilvl w:val="0"/>
          <w:numId w:val="1"/>
        </w:numPr>
        <w:spacing w:after="0" w:line="240" w:lineRule="auto"/>
        <w:ind w:hanging="360"/>
      </w:pPr>
      <w:r>
        <w:rPr>
          <w:rFonts w:ascii="Arial" w:eastAsia="Arial" w:hAnsi="Arial" w:cs="Arial"/>
          <w:sz w:val="20"/>
        </w:rPr>
        <w:t xml:space="preserve">Learn and implement new technologies to keep up with industry standards </w:t>
      </w:r>
    </w:p>
    <w:p w14:paraId="57D6C8B5" w14:textId="68C965AA" w:rsidR="00A80564" w:rsidRPr="00F73E18" w:rsidRDefault="002D378F" w:rsidP="00F73E18">
      <w:pPr>
        <w:numPr>
          <w:ilvl w:val="0"/>
          <w:numId w:val="1"/>
        </w:numPr>
        <w:spacing w:after="0" w:line="240" w:lineRule="auto"/>
        <w:ind w:hanging="360"/>
      </w:pPr>
      <w:r>
        <w:rPr>
          <w:rFonts w:ascii="Arial" w:eastAsia="Arial" w:hAnsi="Arial" w:cs="Arial"/>
          <w:sz w:val="20"/>
        </w:rPr>
        <w:t xml:space="preserve">Projects include </w:t>
      </w:r>
      <w:r w:rsidRPr="0084371F">
        <w:rPr>
          <w:rFonts w:ascii="Arial" w:eastAsia="Arial" w:hAnsi="Arial" w:cs="Arial"/>
          <w:sz w:val="20"/>
        </w:rPr>
        <w:t>unp.sdl.usu.edu</w:t>
      </w:r>
      <w:r w:rsidR="0084371F">
        <w:rPr>
          <w:rFonts w:ascii="Arial" w:eastAsia="Arial" w:hAnsi="Arial" w:cs="Arial"/>
          <w:sz w:val="20"/>
        </w:rPr>
        <w:t>, s</w:t>
      </w:r>
      <w:r>
        <w:rPr>
          <w:rFonts w:ascii="Arial" w:eastAsia="Arial" w:hAnsi="Arial" w:cs="Arial"/>
          <w:sz w:val="20"/>
        </w:rPr>
        <w:t>mallsat.org, and sdl.usu.edu</w:t>
      </w:r>
    </w:p>
    <w:p w14:paraId="114E21E6" w14:textId="77777777" w:rsidR="00F73E18" w:rsidRDefault="00F73E18" w:rsidP="00F73E18">
      <w:pPr>
        <w:spacing w:after="0" w:line="240" w:lineRule="auto"/>
        <w:ind w:left="705"/>
      </w:pPr>
      <w:bookmarkStart w:id="0" w:name="_GoBack"/>
      <w:bookmarkEnd w:id="0"/>
    </w:p>
    <w:p w14:paraId="65DEA9AF" w14:textId="77777777" w:rsidR="00566583" w:rsidRDefault="0084371F">
      <w:pPr>
        <w:pStyle w:val="Heading2"/>
        <w:ind w:left="-5"/>
      </w:pPr>
      <w:r>
        <w:t>Cache Makers, Logan, Utah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A2087ED" w14:textId="77777777" w:rsidR="00566583" w:rsidRDefault="0084371F">
      <w:pPr>
        <w:spacing w:after="3"/>
        <w:ind w:left="-5" w:hanging="10"/>
      </w:pPr>
      <w:r>
        <w:rPr>
          <w:rFonts w:ascii="Arial" w:eastAsia="Arial" w:hAnsi="Arial" w:cs="Arial"/>
          <w:i/>
          <w:sz w:val="20"/>
        </w:rPr>
        <w:t>Hispanic Outreach Coordinator, May 2016 to July 2017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D0B5169" w14:textId="77777777" w:rsidR="00566583" w:rsidRDefault="0084371F">
      <w:pPr>
        <w:numPr>
          <w:ilvl w:val="0"/>
          <w:numId w:val="2"/>
        </w:numPr>
        <w:spacing w:after="5" w:line="253" w:lineRule="auto"/>
        <w:ind w:hanging="360"/>
      </w:pPr>
      <w:r>
        <w:rPr>
          <w:rFonts w:ascii="Arial" w:eastAsia="Arial" w:hAnsi="Arial" w:cs="Arial"/>
          <w:color w:val="0D0D0D"/>
          <w:sz w:val="20"/>
        </w:rPr>
        <w:t xml:space="preserve">Coordinated activities for groups of kids where we taught them coding, shop, and robotics. </w:t>
      </w:r>
    </w:p>
    <w:p w14:paraId="763EF977" w14:textId="77777777" w:rsidR="00566583" w:rsidRDefault="0084371F">
      <w:pPr>
        <w:numPr>
          <w:ilvl w:val="0"/>
          <w:numId w:val="2"/>
        </w:numPr>
        <w:spacing w:after="5" w:line="253" w:lineRule="auto"/>
        <w:ind w:hanging="360"/>
      </w:pPr>
      <w:r>
        <w:rPr>
          <w:rFonts w:ascii="Arial" w:eastAsia="Arial" w:hAnsi="Arial" w:cs="Arial"/>
          <w:color w:val="0D0D0D"/>
          <w:sz w:val="20"/>
        </w:rPr>
        <w:t xml:space="preserve">Conducted </w:t>
      </w:r>
      <w:proofErr w:type="gramStart"/>
      <w:r>
        <w:rPr>
          <w:rFonts w:ascii="Arial" w:eastAsia="Arial" w:hAnsi="Arial" w:cs="Arial"/>
          <w:i/>
          <w:color w:val="0D0D0D"/>
          <w:sz w:val="20"/>
        </w:rPr>
        <w:t>The</w:t>
      </w:r>
      <w:proofErr w:type="gramEnd"/>
      <w:r>
        <w:rPr>
          <w:rFonts w:ascii="Arial" w:eastAsia="Arial" w:hAnsi="Arial" w:cs="Arial"/>
          <w:i/>
          <w:color w:val="0D0D0D"/>
          <w:sz w:val="20"/>
        </w:rPr>
        <w:t xml:space="preserve"> Spanish Outreach Initiative</w:t>
      </w:r>
      <w:r>
        <w:rPr>
          <w:rFonts w:ascii="Arial" w:eastAsia="Arial" w:hAnsi="Arial" w:cs="Arial"/>
          <w:color w:val="0D0D0D"/>
          <w:sz w:val="20"/>
        </w:rPr>
        <w:t xml:space="preserve"> teaching kids who only speak Spanish the value that S.T.E.M. related fields bring to their communities.  </w:t>
      </w:r>
    </w:p>
    <w:p w14:paraId="68F53FA4" w14:textId="77777777" w:rsidR="00566583" w:rsidRDefault="0084371F">
      <w:pPr>
        <w:numPr>
          <w:ilvl w:val="0"/>
          <w:numId w:val="2"/>
        </w:numPr>
        <w:spacing w:after="452" w:line="253" w:lineRule="auto"/>
        <w:ind w:hanging="360"/>
      </w:pPr>
      <w:r>
        <w:rPr>
          <w:rFonts w:ascii="Arial" w:eastAsia="Arial" w:hAnsi="Arial" w:cs="Arial"/>
          <w:color w:val="0D0D0D"/>
          <w:sz w:val="20"/>
        </w:rPr>
        <w:t xml:space="preserve">Created a program for other counties in Utah to adopt our program into their list of services </w:t>
      </w:r>
    </w:p>
    <w:p w14:paraId="239768B2" w14:textId="77777777" w:rsidR="00566583" w:rsidRDefault="0084371F">
      <w:pPr>
        <w:pStyle w:val="Heading1"/>
        <w:ind w:left="-5"/>
      </w:pPr>
      <w:r>
        <w:t xml:space="preserve">Leadership Experience </w:t>
      </w: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029840A5" w14:textId="77777777" w:rsidR="00566583" w:rsidRDefault="0084371F">
      <w:pPr>
        <w:spacing w:after="253"/>
        <w:ind w:left="-29" w:right="-29"/>
      </w:pPr>
      <w:r>
        <w:rPr>
          <w:noProof/>
        </w:rPr>
        <mc:AlternateContent>
          <mc:Choice Requires="wpg">
            <w:drawing>
              <wp:inline distT="0" distB="0" distL="0" distR="0" wp14:anchorId="02977A6B" wp14:editId="08401B8A">
                <wp:extent cx="5981065" cy="6096"/>
                <wp:effectExtent l="0" t="0" r="0" b="0"/>
                <wp:docPr id="1358" name="Group 1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1676" name="Shape 1676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58" style="width:470.95pt;height:0.47998pt;mso-position-horizontal-relative:char;mso-position-vertical-relative:line" coordsize="59810,60">
                <v:shape id="Shape 1677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25F4B476" w14:textId="77777777" w:rsidR="00566583" w:rsidRDefault="0084371F">
      <w:pPr>
        <w:pStyle w:val="Heading2"/>
        <w:ind w:left="-5"/>
      </w:pPr>
      <w:r>
        <w:t>Intercollegiate Esports Invitational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37BBE764" w14:textId="77777777" w:rsidR="00566583" w:rsidRDefault="0084371F">
      <w:pPr>
        <w:spacing w:after="3"/>
        <w:ind w:left="-5" w:hanging="10"/>
      </w:pPr>
      <w:r>
        <w:rPr>
          <w:rFonts w:ascii="Arial" w:eastAsia="Arial" w:hAnsi="Arial" w:cs="Arial"/>
          <w:i/>
          <w:sz w:val="20"/>
        </w:rPr>
        <w:t>Co-Founder / Competitive Director, Sept 2016 - Present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EA8AD9C" w14:textId="77777777" w:rsidR="00566583" w:rsidRDefault="0084371F">
      <w:pPr>
        <w:numPr>
          <w:ilvl w:val="0"/>
          <w:numId w:val="3"/>
        </w:numPr>
        <w:spacing w:after="6" w:line="251" w:lineRule="auto"/>
        <w:ind w:hanging="360"/>
      </w:pPr>
      <w:r>
        <w:rPr>
          <w:rFonts w:ascii="Arial" w:eastAsia="Arial" w:hAnsi="Arial" w:cs="Arial"/>
          <w:sz w:val="20"/>
        </w:rPr>
        <w:t xml:space="preserve">Unified </w:t>
      </w:r>
      <w:r w:rsidR="002D378F">
        <w:rPr>
          <w:rFonts w:ascii="Arial" w:eastAsia="Arial" w:hAnsi="Arial" w:cs="Arial"/>
          <w:sz w:val="20"/>
        </w:rPr>
        <w:t xml:space="preserve">7 </w:t>
      </w:r>
      <w:r>
        <w:rPr>
          <w:rFonts w:ascii="Arial" w:eastAsia="Arial" w:hAnsi="Arial" w:cs="Arial"/>
          <w:sz w:val="20"/>
        </w:rPr>
        <w:t xml:space="preserve">universities within Utah to compete and collaborate in the creation of a </w:t>
      </w:r>
      <w:r w:rsidR="004724F6">
        <w:rPr>
          <w:rFonts w:ascii="Arial" w:eastAsia="Arial" w:hAnsi="Arial" w:cs="Arial"/>
          <w:sz w:val="20"/>
        </w:rPr>
        <w:t>large-scale</w:t>
      </w:r>
      <w:r>
        <w:rPr>
          <w:rFonts w:ascii="Arial" w:eastAsia="Arial" w:hAnsi="Arial" w:cs="Arial"/>
          <w:sz w:val="20"/>
        </w:rPr>
        <w:t xml:space="preserve"> online series tournament leading into a live event.  </w:t>
      </w:r>
    </w:p>
    <w:p w14:paraId="6819220B" w14:textId="77777777" w:rsidR="00566583" w:rsidRDefault="0084371F">
      <w:pPr>
        <w:numPr>
          <w:ilvl w:val="0"/>
          <w:numId w:val="3"/>
        </w:numPr>
        <w:spacing w:after="6" w:line="251" w:lineRule="auto"/>
        <w:ind w:hanging="360"/>
      </w:pPr>
      <w:r>
        <w:rPr>
          <w:rFonts w:ascii="Arial" w:eastAsia="Arial" w:hAnsi="Arial" w:cs="Arial"/>
          <w:sz w:val="20"/>
        </w:rPr>
        <w:t xml:space="preserve">Supervised over 300 attendees providing a </w:t>
      </w:r>
      <w:r w:rsidR="002D378F">
        <w:rPr>
          <w:rFonts w:ascii="Arial" w:eastAsia="Arial" w:hAnsi="Arial" w:cs="Arial"/>
          <w:sz w:val="20"/>
        </w:rPr>
        <w:t>fun and competitive environment</w:t>
      </w:r>
    </w:p>
    <w:p w14:paraId="273C012D" w14:textId="77777777" w:rsidR="00566583" w:rsidRPr="002D378F" w:rsidRDefault="0084371F" w:rsidP="002D378F">
      <w:pPr>
        <w:numPr>
          <w:ilvl w:val="0"/>
          <w:numId w:val="3"/>
        </w:numPr>
        <w:spacing w:after="0" w:line="251" w:lineRule="auto"/>
        <w:ind w:hanging="360"/>
      </w:pPr>
      <w:r>
        <w:rPr>
          <w:rFonts w:ascii="Arial" w:eastAsia="Arial" w:hAnsi="Arial" w:cs="Arial"/>
          <w:sz w:val="20"/>
        </w:rPr>
        <w:t xml:space="preserve">Secured and handled sponsors for a two-day tournament with over 500 attendees. </w:t>
      </w:r>
    </w:p>
    <w:p w14:paraId="4405D485" w14:textId="77777777" w:rsidR="002D378F" w:rsidRPr="00A80564" w:rsidRDefault="002D378F" w:rsidP="002D378F">
      <w:pPr>
        <w:numPr>
          <w:ilvl w:val="0"/>
          <w:numId w:val="3"/>
        </w:numPr>
        <w:spacing w:after="0" w:line="251" w:lineRule="auto"/>
        <w:ind w:hanging="360"/>
      </w:pPr>
      <w:r>
        <w:rPr>
          <w:rFonts w:ascii="Arial" w:eastAsia="Arial" w:hAnsi="Arial" w:cs="Arial"/>
          <w:sz w:val="20"/>
        </w:rPr>
        <w:t xml:space="preserve">Expanded the growth of the tournament to include ASU, CU Boulder and UNLV </w:t>
      </w:r>
      <w:proofErr w:type="gramStart"/>
      <w:r>
        <w:rPr>
          <w:rFonts w:ascii="Arial" w:eastAsia="Arial" w:hAnsi="Arial" w:cs="Arial"/>
          <w:sz w:val="20"/>
        </w:rPr>
        <w:t>in order to</w:t>
      </w:r>
      <w:proofErr w:type="gramEnd"/>
      <w:r>
        <w:rPr>
          <w:rFonts w:ascii="Arial" w:eastAsia="Arial" w:hAnsi="Arial" w:cs="Arial"/>
          <w:sz w:val="20"/>
        </w:rPr>
        <w:t xml:space="preserve"> provide high quality competition and collaboration across our state borders</w:t>
      </w:r>
    </w:p>
    <w:p w14:paraId="2EB6BC7F" w14:textId="77777777" w:rsidR="00A80564" w:rsidRDefault="00A80564" w:rsidP="00F73E18">
      <w:pPr>
        <w:spacing w:after="0" w:line="251" w:lineRule="auto"/>
        <w:ind w:left="345"/>
      </w:pPr>
    </w:p>
    <w:p w14:paraId="336A273C" w14:textId="77777777" w:rsidR="00566583" w:rsidRDefault="0084371F">
      <w:pPr>
        <w:pStyle w:val="Heading2"/>
        <w:ind w:left="-5"/>
      </w:pPr>
      <w:r>
        <w:t>U</w:t>
      </w:r>
      <w:r w:rsidR="002D378F">
        <w:t>SU</w:t>
      </w:r>
      <w:r>
        <w:t xml:space="preserve"> Esports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0A6FED23" w14:textId="77777777" w:rsidR="00566583" w:rsidRDefault="0084371F">
      <w:pPr>
        <w:spacing w:after="3"/>
        <w:ind w:left="-5" w:hanging="10"/>
      </w:pPr>
      <w:r>
        <w:rPr>
          <w:rFonts w:ascii="Arial" w:eastAsia="Arial" w:hAnsi="Arial" w:cs="Arial"/>
          <w:i/>
          <w:sz w:val="20"/>
        </w:rPr>
        <w:t>President, Sept 2015 – Present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2E8FE02" w14:textId="77777777" w:rsidR="00566583" w:rsidRDefault="0084371F">
      <w:pPr>
        <w:numPr>
          <w:ilvl w:val="0"/>
          <w:numId w:val="5"/>
        </w:numPr>
        <w:spacing w:after="6" w:line="251" w:lineRule="auto"/>
        <w:ind w:hanging="360"/>
      </w:pPr>
      <w:r>
        <w:rPr>
          <w:rFonts w:ascii="Arial" w:eastAsia="Arial" w:hAnsi="Arial" w:cs="Arial"/>
          <w:sz w:val="20"/>
        </w:rPr>
        <w:t>President of Utah State University Student Association Esports, a collegiate video gaming o</w:t>
      </w:r>
      <w:r w:rsidR="00A80564">
        <w:rPr>
          <w:rFonts w:ascii="Arial" w:eastAsia="Arial" w:hAnsi="Arial" w:cs="Arial"/>
          <w:sz w:val="20"/>
        </w:rPr>
        <w:t>rganization comprised of over 40</w:t>
      </w:r>
      <w:r>
        <w:rPr>
          <w:rFonts w:ascii="Arial" w:eastAsia="Arial" w:hAnsi="Arial" w:cs="Arial"/>
          <w:sz w:val="20"/>
        </w:rPr>
        <w:t xml:space="preserve">0 members.  </w:t>
      </w:r>
    </w:p>
    <w:p w14:paraId="3F653F3C" w14:textId="77777777" w:rsidR="00566583" w:rsidRDefault="0084371F">
      <w:pPr>
        <w:numPr>
          <w:ilvl w:val="0"/>
          <w:numId w:val="5"/>
        </w:numPr>
        <w:spacing w:after="6" w:line="251" w:lineRule="auto"/>
        <w:ind w:hanging="360"/>
      </w:pPr>
      <w:r>
        <w:rPr>
          <w:rFonts w:ascii="Arial" w:eastAsia="Arial" w:hAnsi="Arial" w:cs="Arial"/>
          <w:sz w:val="20"/>
        </w:rPr>
        <w:t xml:space="preserve">Developed the first gaming initiatives in partnerships with our Computer Science and Engineering Departments to secure venues and hardware for the Utah State University Student Association Esports Club.  </w:t>
      </w:r>
    </w:p>
    <w:p w14:paraId="2A37B698" w14:textId="77777777" w:rsidR="00566583" w:rsidRPr="002D378F" w:rsidRDefault="0084371F" w:rsidP="002D378F">
      <w:pPr>
        <w:numPr>
          <w:ilvl w:val="0"/>
          <w:numId w:val="5"/>
        </w:numPr>
        <w:spacing w:after="0" w:line="251" w:lineRule="auto"/>
        <w:ind w:hanging="360"/>
      </w:pPr>
      <w:r>
        <w:rPr>
          <w:rFonts w:ascii="Arial" w:eastAsia="Arial" w:hAnsi="Arial" w:cs="Arial"/>
          <w:sz w:val="20"/>
        </w:rPr>
        <w:t xml:space="preserve">Secured major partnerships for events including </w:t>
      </w:r>
      <w:proofErr w:type="spellStart"/>
      <w:r>
        <w:rPr>
          <w:rFonts w:ascii="Arial" w:eastAsia="Arial" w:hAnsi="Arial" w:cs="Arial"/>
          <w:sz w:val="20"/>
        </w:rPr>
        <w:t>Tespa</w:t>
      </w:r>
      <w:proofErr w:type="spellEnd"/>
      <w:r>
        <w:rPr>
          <w:rFonts w:ascii="Arial" w:eastAsia="Arial" w:hAnsi="Arial" w:cs="Arial"/>
          <w:sz w:val="20"/>
        </w:rPr>
        <w:t xml:space="preserve">, Twitch Student, and various other local sponsors.  </w:t>
      </w:r>
    </w:p>
    <w:p w14:paraId="3664AEE0" w14:textId="77777777" w:rsidR="002D378F" w:rsidRDefault="002D378F">
      <w:pPr>
        <w:numPr>
          <w:ilvl w:val="0"/>
          <w:numId w:val="5"/>
        </w:numPr>
        <w:spacing w:after="480" w:line="251" w:lineRule="auto"/>
        <w:ind w:hanging="360"/>
      </w:pPr>
      <w:r>
        <w:t xml:space="preserve">Navigated the University space </w:t>
      </w:r>
      <w:r w:rsidR="009303C5">
        <w:t>to</w:t>
      </w:r>
      <w:r>
        <w:t xml:space="preserve"> secure our position as an official club sport starting Fall 2018 securing our club funding and a new esports lab for general and competitive use in collaboration with our campus recreation program and the department of education at Utah State University.</w:t>
      </w:r>
    </w:p>
    <w:p w14:paraId="4F95900E" w14:textId="77777777" w:rsidR="00566583" w:rsidRDefault="0084371F">
      <w:pPr>
        <w:pStyle w:val="Heading1"/>
        <w:ind w:left="-5"/>
      </w:pPr>
      <w:r>
        <w:t>Education</w:t>
      </w:r>
      <w:r>
        <w:rPr>
          <w:rFonts w:ascii="Times New Roman" w:eastAsia="Times New Roman" w:hAnsi="Times New Roman" w:cs="Times New Roman"/>
          <w:b/>
          <w:sz w:val="48"/>
        </w:rPr>
        <w:t xml:space="preserve"> </w:t>
      </w:r>
    </w:p>
    <w:p w14:paraId="37C44A45" w14:textId="77777777" w:rsidR="00566583" w:rsidRDefault="0084371F">
      <w:pPr>
        <w:spacing w:after="252"/>
        <w:ind w:left="-29" w:right="-29"/>
      </w:pPr>
      <w:r>
        <w:rPr>
          <w:noProof/>
        </w:rPr>
        <mc:AlternateContent>
          <mc:Choice Requires="wpg">
            <w:drawing>
              <wp:inline distT="0" distB="0" distL="0" distR="0" wp14:anchorId="1E6D273F" wp14:editId="5C876980">
                <wp:extent cx="5981065" cy="6096"/>
                <wp:effectExtent l="0" t="0" r="0" b="0"/>
                <wp:docPr id="1359" name="Group 13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6096"/>
                          <a:chOff x="0" y="0"/>
                          <a:chExt cx="5981065" cy="6096"/>
                        </a:xfrm>
                      </wpg:grpSpPr>
                      <wps:wsp>
                        <wps:cNvPr id="1678" name="Shape 1678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59" style="width:470.95pt;height:0.47998pt;mso-position-horizontal-relative:char;mso-position-vertical-relative:line" coordsize="59810,60">
                <v:shape id="Shape 1679" style="position:absolute;width:59810;height:91;left:0;top:0;" coordsize="5981065,9144" path="m0,0l5981065,0l598106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062031A" w14:textId="77777777" w:rsidR="00566583" w:rsidRDefault="0084371F">
      <w:pPr>
        <w:pStyle w:val="Heading2"/>
        <w:ind w:left="-5"/>
      </w:pPr>
      <w:r>
        <w:t>Utah State University, Logan Utah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4B1D9B3E" w14:textId="77777777" w:rsidR="00566583" w:rsidRDefault="0084371F" w:rsidP="00A80564">
      <w:pPr>
        <w:spacing w:after="3"/>
        <w:ind w:left="-5" w:hanging="10"/>
      </w:pPr>
      <w:r>
        <w:rPr>
          <w:rFonts w:ascii="Arial" w:eastAsia="Arial" w:hAnsi="Arial" w:cs="Arial"/>
          <w:i/>
          <w:sz w:val="20"/>
        </w:rPr>
        <w:t>Computer Science, May 2021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566583" w:rsidSect="00A80564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A633C"/>
    <w:multiLevelType w:val="hybridMultilevel"/>
    <w:tmpl w:val="9656D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634CA"/>
    <w:multiLevelType w:val="hybridMultilevel"/>
    <w:tmpl w:val="D0F0449E"/>
    <w:lvl w:ilvl="0" w:tplc="E51C104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62E69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F947A4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11EEE2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3CEFF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D6983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54D88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140B9F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4781DF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7F164B"/>
    <w:multiLevelType w:val="hybridMultilevel"/>
    <w:tmpl w:val="CF1E3856"/>
    <w:lvl w:ilvl="0" w:tplc="C834126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56F66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F2C4F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7724E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90C49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7441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AC0D2D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F84FA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1AC414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655277"/>
    <w:multiLevelType w:val="hybridMultilevel"/>
    <w:tmpl w:val="B1464C5A"/>
    <w:lvl w:ilvl="0" w:tplc="678CC3F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E2B48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1AD5B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72E86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2FCA02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DE4A73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808683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D88BE5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A9A77A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6313EC"/>
    <w:multiLevelType w:val="hybridMultilevel"/>
    <w:tmpl w:val="06322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E4509FD"/>
    <w:multiLevelType w:val="hybridMultilevel"/>
    <w:tmpl w:val="B94E74F2"/>
    <w:lvl w:ilvl="0" w:tplc="D49CFD1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66C76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16C48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0480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08155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37835F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8CA2D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9CEB1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ADAF25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834479D"/>
    <w:multiLevelType w:val="hybridMultilevel"/>
    <w:tmpl w:val="0D327C1E"/>
    <w:lvl w:ilvl="0" w:tplc="24FC2A2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88C6B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73E111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7664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7385BD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6B89F7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C0E07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2D240E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B2D3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D0D0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583"/>
    <w:rsid w:val="002D378F"/>
    <w:rsid w:val="004724F6"/>
    <w:rsid w:val="00566583"/>
    <w:rsid w:val="0084371F"/>
    <w:rsid w:val="009303C5"/>
    <w:rsid w:val="009E20F3"/>
    <w:rsid w:val="00A80564"/>
    <w:rsid w:val="00C63CBB"/>
    <w:rsid w:val="00F7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42AA7"/>
  <w15:docId w15:val="{37C01519-2395-490F-954E-2B9823CB0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rebuchet MS" w:eastAsia="Trebuchet MS" w:hAnsi="Trebuchet MS" w:cs="Trebuchet MS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rebuchet MS" w:eastAsia="Trebuchet MS" w:hAnsi="Trebuchet MS" w:cs="Trebuchet MS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rebuchet MS" w:eastAsia="Trebuchet MS" w:hAnsi="Trebuchet MS" w:cs="Trebuchet MS"/>
      <w:b/>
      <w:color w:val="000000"/>
      <w:sz w:val="26"/>
    </w:rPr>
  </w:style>
  <w:style w:type="character" w:customStyle="1" w:styleId="Heading1Char">
    <w:name w:val="Heading 1 Char"/>
    <w:link w:val="Heading1"/>
    <w:rPr>
      <w:rFonts w:ascii="Trebuchet MS" w:eastAsia="Trebuchet MS" w:hAnsi="Trebuchet MS" w:cs="Trebuchet MS"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2D37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37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37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victor-davil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victor-davil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victor-davila/" TargetMode="External"/><Relationship Id="rId5" Type="http://schemas.openxmlformats.org/officeDocument/2006/relationships/hyperlink" Target="http://www.linkedin.com/in/victor-davil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Davila</dc:creator>
  <cp:keywords/>
  <cp:lastModifiedBy>Victor</cp:lastModifiedBy>
  <cp:revision>8</cp:revision>
  <cp:lastPrinted>2018-09-07T15:45:00Z</cp:lastPrinted>
  <dcterms:created xsi:type="dcterms:W3CDTF">2018-09-07T15:41:00Z</dcterms:created>
  <dcterms:modified xsi:type="dcterms:W3CDTF">2018-09-07T16:45:00Z</dcterms:modified>
</cp:coreProperties>
</file>