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40"/>
          <w:szCs w:val="40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40"/>
          <w:szCs w:val="40"/>
          <w:rtl w:val="0"/>
          <w:lang w:val="es-ES_tradnl"/>
        </w:rPr>
        <w:t>Reporte de Casos de Prueba</w:t>
      </w:r>
    </w:p>
    <w:p>
      <w:pPr>
        <w:pStyle w:val="No Spacing"/>
      </w:pPr>
    </w:p>
    <w:tbl>
      <w:tblPr>
        <w:tblW w:w="147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85"/>
        <w:gridCol w:w="8875"/>
        <w:gridCol w:w="850"/>
        <w:gridCol w:w="1276"/>
        <w:gridCol w:w="2551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Matr</w:t>
            </w:r>
            <w:r>
              <w:rPr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rtl w:val="0"/>
                <w:lang w:val="es-ES_tradnl"/>
              </w:rPr>
              <w:t>cula</w:t>
            </w:r>
          </w:p>
        </w:tc>
        <w:tc>
          <w:tcPr>
            <w:tcW w:type="dxa" w:w="8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A00817586</w:t>
            </w:r>
          </w:p>
        </w:tc>
        <w:tc>
          <w:tcPr>
            <w:tcW w:type="dxa" w:w="85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Febrero 13, 2017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Nombre</w:t>
            </w:r>
          </w:p>
        </w:tc>
        <w:tc>
          <w:tcPr>
            <w:tcW w:type="dxa" w:w="8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Victor Hugo Elizalde Mu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oz</w:t>
            </w:r>
          </w:p>
        </w:tc>
        <w:tc>
          <w:tcPr>
            <w:tcW w:type="dxa" w:w="85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Programa #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  <w:spacing w:after="6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Pruebas de casos normales:</w:t>
      </w:r>
    </w:p>
    <w:tbl>
      <w:tblPr>
        <w:tblW w:w="146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"/>
        <w:gridCol w:w="1243"/>
        <w:gridCol w:w="1696"/>
        <w:gridCol w:w="5087"/>
        <w:gridCol w:w="4182"/>
        <w:gridCol w:w="2262"/>
      </w:tblGrid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#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Objetivo de la prueba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 xml:space="preserve">Instrucciones y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datos de entrada</w:t>
            </w:r>
          </w:p>
        </w:tc>
        <w:tc>
          <w:tcPr>
            <w:tcW w:type="dxa" w:w="5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Esperados</w:t>
            </w:r>
          </w:p>
        </w:tc>
        <w:tc>
          <w:tcPr>
            <w:tcW w:type="dxa" w:w="4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Obtenidos (imagen)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Comentario</w:t>
            </w:r>
          </w:p>
        </w:tc>
      </w:tr>
      <w:tr>
        <w:tblPrEx>
          <w:shd w:val="clear" w:color="auto" w:fill="d0ddef"/>
        </w:tblPrEx>
        <w:trPr>
          <w:trHeight w:val="217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1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Contar LDC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´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s de 1 archivo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Teclear en pantalla: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test1.src</w:t>
            </w:r>
          </w:p>
        </w:tc>
        <w:tc>
          <w:tcPr>
            <w:tcW w:type="dxa" w:w="5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 Cuenta: T=84, I=2, B=38, D=12, M=2, A=58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 Cliente: T=43, I=4, B=21, D=10, M=5, A=32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 Banco: T=31, I=3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LDC=162</w:t>
            </w:r>
          </w:p>
        </w:tc>
        <w:tc>
          <w:tcPr>
            <w:tcW w:type="dxa" w:w="4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55970" cy="1205778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7-02-13 at 9.56.43 PM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70" cy="120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No cuenta unas lineas</w:t>
            </w:r>
          </w:p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2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Contar LDC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´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s de 2 archivos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Teclear en pantalla: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Test2a.src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Test2b.src</w:t>
            </w:r>
          </w:p>
        </w:tc>
        <w:tc>
          <w:tcPr>
            <w:tcW w:type="dxa" w:w="5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  <w:lang w:val="es-ES_tradnl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Lista: T=39, I=4, B=65, D=35, M=3, A=9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 Nodo: T=25, I=1, B=25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LDC=69</w:t>
            </w:r>
          </w:p>
        </w:tc>
        <w:tc>
          <w:tcPr>
            <w:tcW w:type="dxa" w:w="4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55970" cy="1065618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7-02-13 at 9.57.18 PM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70" cy="106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No cuenta unas lineas</w:t>
            </w:r>
          </w:p>
        </w:tc>
      </w:tr>
    </w:tbl>
    <w:p>
      <w:pPr>
        <w:pStyle w:val="No Spacing"/>
        <w:widowControl w:val="0"/>
        <w:spacing w:after="60"/>
        <w:rPr>
          <w:b w:val="1"/>
          <w:bCs w:val="1"/>
          <w:i w:val="1"/>
          <w:iCs w:val="1"/>
        </w:rPr>
      </w:pPr>
    </w:p>
    <w:p>
      <w:pPr>
        <w:pStyle w:val="No Spacing"/>
      </w:pPr>
    </w:p>
    <w:p>
      <w:pPr>
        <w:pStyle w:val="No Spacing"/>
        <w:spacing w:after="6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Pruebas de casos anormales:</w:t>
      </w:r>
    </w:p>
    <w:tbl>
      <w:tblPr>
        <w:tblW w:w="146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"/>
        <w:gridCol w:w="1243"/>
        <w:gridCol w:w="1696"/>
        <w:gridCol w:w="5071"/>
        <w:gridCol w:w="4198"/>
        <w:gridCol w:w="2262"/>
      </w:tblGrid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#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Objetivo de la prueba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 xml:space="preserve">Instrucciones y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datos de entrada</w:t>
            </w:r>
          </w:p>
        </w:tc>
        <w:tc>
          <w:tcPr>
            <w:tcW w:type="dxa" w:w="5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Esperados</w:t>
            </w:r>
          </w:p>
        </w:tc>
        <w:tc>
          <w:tcPr>
            <w:tcW w:type="dxa" w:w="4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Obtenidos (imagen)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Comentario</w:t>
            </w:r>
          </w:p>
        </w:tc>
      </w:tr>
      <w:tr>
        <w:tblPrEx>
          <w:shd w:val="clear" w:color="auto" w:fill="d0ddef"/>
        </w:tblPrEx>
        <w:trPr>
          <w:trHeight w:val="157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1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Contar LDC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´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s de archivo vacio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Teclear en pantalla: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test</w:t>
            </w:r>
            <w:r>
              <w:rPr>
                <w:sz w:val="18"/>
                <w:szCs w:val="18"/>
                <w:rtl w:val="0"/>
                <w:lang w:val="es-ES_tradnl"/>
              </w:rPr>
              <w:t>vacio</w:t>
            </w:r>
            <w:r>
              <w:rPr>
                <w:sz w:val="18"/>
                <w:szCs w:val="18"/>
                <w:rtl w:val="0"/>
                <w:lang w:val="es-ES_tradnl"/>
              </w:rPr>
              <w:t>.sr</w:t>
            </w:r>
            <w:r>
              <w:rPr>
                <w:sz w:val="18"/>
                <w:szCs w:val="18"/>
                <w:rtl w:val="0"/>
                <w:lang w:val="es-ES_tradnl"/>
              </w:rPr>
              <w:t>c</w:t>
            </w:r>
          </w:p>
        </w:tc>
        <w:tc>
          <w:tcPr>
            <w:tcW w:type="dxa" w:w="5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</w:t>
            </w: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0</w:t>
            </w:r>
          </w:p>
        </w:tc>
        <w:tc>
          <w:tcPr>
            <w:tcW w:type="dxa" w:w="4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65853" cy="92938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7-02-13 at 9.57.41 PM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853" cy="92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77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2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Contar LDC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´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s de archivo sin tags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Teclear en pantalla: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test</w:t>
            </w:r>
            <w:r>
              <w:rPr>
                <w:sz w:val="18"/>
                <w:szCs w:val="18"/>
                <w:rtl w:val="0"/>
                <w:lang w:val="es-ES_tradnl"/>
              </w:rPr>
              <w:t>sintags</w:t>
            </w:r>
            <w:r>
              <w:rPr>
                <w:sz w:val="18"/>
                <w:szCs w:val="18"/>
                <w:rtl w:val="0"/>
                <w:lang w:val="es-ES_tradnl"/>
              </w:rPr>
              <w:t>.src</w:t>
            </w:r>
          </w:p>
        </w:tc>
        <w:tc>
          <w:tcPr>
            <w:tcW w:type="dxa" w:w="5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</w:t>
            </w: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10</w:t>
            </w:r>
          </w:p>
        </w:tc>
        <w:tc>
          <w:tcPr>
            <w:tcW w:type="dxa" w:w="4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65853" cy="943811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reen Shot 2017-02-13 at 9.58.04 PM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853" cy="94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spacing w:after="60"/>
      </w:pPr>
      <w:r>
        <w:rPr>
          <w:b w:val="1"/>
          <w:bCs w:val="1"/>
          <w:i w:val="1"/>
          <w:iCs w:val="1"/>
        </w:rPr>
      </w:r>
    </w:p>
    <w:sectPr>
      <w:headerReference w:type="default" r:id="rId8"/>
      <w:footerReference w:type="default" r:id="rId9"/>
      <w:pgSz w:w="15840" w:h="12240" w:orient="landscape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