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33B" w:rsidRDefault="00F2033B" w:rsidP="00F2033B">
      <w:pPr>
        <w:ind w:firstLine="0"/>
      </w:pPr>
    </w:p>
    <w:p w:rsidR="00F2033B" w:rsidRPr="00F2033B" w:rsidRDefault="00F2033B" w:rsidP="00F2033B">
      <w:pPr>
        <w:ind w:firstLine="0"/>
        <w:jc w:val="center"/>
        <w:rPr>
          <w:rFonts w:ascii="Times New Roman" w:hAnsi="Times New Roman" w:cs="Times New Roman"/>
          <w:sz w:val="24"/>
        </w:rPr>
      </w:pPr>
      <w:r w:rsidRPr="00F2033B">
        <w:rPr>
          <w:rFonts w:ascii="Times New Roman" w:hAnsi="Times New Roman" w:cs="Times New Roman"/>
          <w:sz w:val="24"/>
        </w:rPr>
        <w:t>GIOVANNA SOARES DE OLIVEIRA – 038370</w:t>
      </w:r>
    </w:p>
    <w:p w:rsidR="00F2033B" w:rsidRPr="00F2033B" w:rsidRDefault="00F2033B" w:rsidP="00F2033B">
      <w:pPr>
        <w:ind w:firstLine="0"/>
        <w:jc w:val="center"/>
        <w:rPr>
          <w:rFonts w:ascii="Times New Roman" w:hAnsi="Times New Roman" w:cs="Times New Roman"/>
          <w:sz w:val="24"/>
        </w:rPr>
      </w:pPr>
      <w:r w:rsidRPr="00F2033B">
        <w:rPr>
          <w:rFonts w:ascii="Times New Roman" w:hAnsi="Times New Roman" w:cs="Times New Roman"/>
          <w:sz w:val="24"/>
        </w:rPr>
        <w:t xml:space="preserve">VICTOR EMANUEL TERÊNCIO </w:t>
      </w:r>
      <w:r w:rsidR="00415B20">
        <w:rPr>
          <w:rFonts w:ascii="Times New Roman" w:hAnsi="Times New Roman" w:cs="Times New Roman"/>
          <w:sz w:val="24"/>
        </w:rPr>
        <w:t>DE OLIVEIRA SOUZA</w:t>
      </w:r>
      <w:r w:rsidR="00767A0D">
        <w:rPr>
          <w:rFonts w:ascii="Times New Roman" w:hAnsi="Times New Roman" w:cs="Times New Roman"/>
          <w:sz w:val="24"/>
        </w:rPr>
        <w:t xml:space="preserve"> </w:t>
      </w:r>
      <w:r w:rsidRPr="00F2033B">
        <w:rPr>
          <w:rFonts w:ascii="Times New Roman" w:hAnsi="Times New Roman" w:cs="Times New Roman"/>
          <w:sz w:val="24"/>
        </w:rPr>
        <w:t>- 03</w:t>
      </w:r>
      <w:r w:rsidR="00767A0D">
        <w:rPr>
          <w:rFonts w:ascii="Times New Roman" w:hAnsi="Times New Roman" w:cs="Times New Roman"/>
          <w:sz w:val="24"/>
        </w:rPr>
        <w:t>8079</w:t>
      </w:r>
    </w:p>
    <w:p w:rsidR="004716A6" w:rsidRDefault="004716A6" w:rsidP="00F2033B">
      <w:pPr>
        <w:ind w:firstLine="0"/>
      </w:pPr>
    </w:p>
    <w:p w:rsidR="004716A6" w:rsidRPr="00A07315" w:rsidRDefault="004716A6" w:rsidP="004716A6">
      <w:pPr>
        <w:ind w:firstLine="0"/>
        <w:rPr>
          <w:rFonts w:ascii="Times New Roman" w:hAnsi="Times New Roman" w:cs="Times New Roman"/>
          <w:b/>
          <w:sz w:val="24"/>
        </w:rPr>
      </w:pPr>
      <w:r w:rsidRPr="00A07315">
        <w:rPr>
          <w:rFonts w:ascii="Times New Roman" w:hAnsi="Times New Roman" w:cs="Times New Roman"/>
          <w:b/>
          <w:sz w:val="24"/>
        </w:rPr>
        <w:t>1 - Descrição do Mini Mundo:</w:t>
      </w:r>
    </w:p>
    <w:p w:rsidR="00426B42" w:rsidRPr="00F2033B" w:rsidRDefault="004716A6" w:rsidP="004716A6">
      <w:pPr>
        <w:rPr>
          <w:rFonts w:ascii="Times New Roman" w:hAnsi="Times New Roman" w:cs="Times New Roman"/>
        </w:rPr>
      </w:pPr>
      <w:r w:rsidRPr="00F2033B">
        <w:rPr>
          <w:rFonts w:ascii="Times New Roman" w:hAnsi="Times New Roman" w:cs="Times New Roman"/>
        </w:rPr>
        <w:t>Uma rede social se caracteriza pela presença de pessoas que podem criar vínculos com outras pessoas gerando um fluxo de informações, seja compartilhando mensagens, arquivos, opiniões, fotos, entre outros. No projeto em questão tem-se a criação de uma rede social onde os usuários</w:t>
      </w:r>
      <w:r w:rsidR="00426B42" w:rsidRPr="00F2033B">
        <w:rPr>
          <w:rFonts w:ascii="Times New Roman" w:hAnsi="Times New Roman" w:cs="Times New Roman"/>
        </w:rPr>
        <w:t xml:space="preserve"> entram em grupos e neles</w:t>
      </w:r>
      <w:r w:rsidRPr="00F2033B">
        <w:rPr>
          <w:rFonts w:ascii="Times New Roman" w:hAnsi="Times New Roman" w:cs="Times New Roman"/>
        </w:rPr>
        <w:t xml:space="preserve"> podem acompanhar postagens e comentários sobre determinada linguagem de programação (Java, PHP, C e outros). </w:t>
      </w:r>
    </w:p>
    <w:p w:rsidR="00426B42" w:rsidRPr="00F2033B" w:rsidRDefault="004716A6" w:rsidP="00426B42">
      <w:pPr>
        <w:rPr>
          <w:rFonts w:ascii="Times New Roman" w:hAnsi="Times New Roman" w:cs="Times New Roman"/>
        </w:rPr>
      </w:pPr>
      <w:r w:rsidRPr="00F2033B">
        <w:rPr>
          <w:rFonts w:ascii="Times New Roman" w:hAnsi="Times New Roman" w:cs="Times New Roman"/>
        </w:rPr>
        <w:t xml:space="preserve">Ao se cadastrar na rede, o usuário entra com um perfil Iniciante e além de visualizar as postagens e comentários do grupo e da linguagem escolhida </w:t>
      </w:r>
      <w:r w:rsidR="00426B42" w:rsidRPr="00F2033B">
        <w:rPr>
          <w:rFonts w:ascii="Times New Roman" w:hAnsi="Times New Roman" w:cs="Times New Roman"/>
        </w:rPr>
        <w:t xml:space="preserve">terá a liberdade de de baixar arquivos postados por outros usuários, postar seus próprios arquivos, participar de fóruns, comentar e curtir postagens, além de enviar convite para outros amigos, incentivando a participação de mais usuários. Os fóruns são formas de bate-papo entre usuários para tirar dúvidas sobre as postagens. São de acesso público, porém o dono da postagem deverá autorizar sua abertura. </w:t>
      </w:r>
    </w:p>
    <w:p w:rsidR="00426B42" w:rsidRPr="00F2033B" w:rsidRDefault="003C1611" w:rsidP="00426B42">
      <w:pPr>
        <w:rPr>
          <w:rFonts w:ascii="Times New Roman" w:hAnsi="Times New Roman" w:cs="Times New Roman"/>
        </w:rPr>
      </w:pPr>
      <w:r w:rsidRPr="00F2033B">
        <w:rPr>
          <w:rFonts w:ascii="Times New Roman" w:hAnsi="Times New Roman" w:cs="Times New Roman"/>
        </w:rPr>
        <w:t>Caso o usuário queira ele pode se tornar</w:t>
      </w:r>
      <w:r w:rsidR="00426B42" w:rsidRPr="00F2033B">
        <w:rPr>
          <w:rFonts w:ascii="Times New Roman" w:hAnsi="Times New Roman" w:cs="Times New Roman"/>
        </w:rPr>
        <w:t xml:space="preserve"> um usuário Premium, podendo, além das funções de iniciante, criar grupos privados com seus interesses e convidar pessoas para participar deles. Grupos privados só podem ser acessados por pessoas autorizadas pelo usuário Premium criador, através das solicitações. </w:t>
      </w:r>
    </w:p>
    <w:p w:rsidR="003C1611" w:rsidRDefault="003C1611" w:rsidP="003C1611">
      <w:pPr>
        <w:ind w:firstLine="0"/>
        <w:rPr>
          <w:rFonts w:ascii="Times New Roman" w:hAnsi="Times New Roman" w:cs="Times New Roman"/>
        </w:rPr>
      </w:pPr>
    </w:p>
    <w:p w:rsidR="003C1611" w:rsidRPr="001A27B1" w:rsidRDefault="003C1611" w:rsidP="003C1611">
      <w:pPr>
        <w:ind w:firstLine="0"/>
        <w:rPr>
          <w:rFonts w:ascii="Times New Roman" w:hAnsi="Times New Roman" w:cs="Times New Roman"/>
          <w:b/>
          <w:sz w:val="24"/>
        </w:rPr>
      </w:pPr>
      <w:r>
        <w:rPr>
          <w:rFonts w:ascii="Times New Roman" w:hAnsi="Times New Roman" w:cs="Times New Roman"/>
          <w:b/>
          <w:sz w:val="24"/>
        </w:rPr>
        <w:t xml:space="preserve">2 </w:t>
      </w:r>
      <w:r w:rsidR="001A27B1">
        <w:rPr>
          <w:rFonts w:ascii="Times New Roman" w:hAnsi="Times New Roman" w:cs="Times New Roman"/>
          <w:b/>
          <w:sz w:val="24"/>
        </w:rPr>
        <w:t>-</w:t>
      </w:r>
      <w:r w:rsidRPr="00A07315">
        <w:rPr>
          <w:rFonts w:ascii="Times New Roman" w:hAnsi="Times New Roman" w:cs="Times New Roman"/>
          <w:b/>
          <w:sz w:val="24"/>
        </w:rPr>
        <w:t xml:space="preserve"> </w:t>
      </w:r>
      <w:r w:rsidR="001A27B1">
        <w:rPr>
          <w:rFonts w:ascii="Times New Roman" w:hAnsi="Times New Roman" w:cs="Times New Roman"/>
          <w:b/>
          <w:sz w:val="24"/>
        </w:rPr>
        <w:t>Modelo Conceitual</w:t>
      </w:r>
      <w:r w:rsidRPr="00A07315">
        <w:rPr>
          <w:rFonts w:ascii="Times New Roman" w:hAnsi="Times New Roman" w:cs="Times New Roman"/>
          <w:b/>
          <w:sz w:val="24"/>
        </w:rPr>
        <w:t>:</w:t>
      </w:r>
    </w:p>
    <w:p w:rsidR="003C1611" w:rsidRDefault="001A27B1" w:rsidP="001A27B1">
      <w:pPr>
        <w:ind w:firstLine="0"/>
        <w:rPr>
          <w:rFonts w:ascii="Times New Roman" w:hAnsi="Times New Roman" w:cs="Times New Roman"/>
        </w:rPr>
      </w:pPr>
      <w:r>
        <w:rPr>
          <w:rFonts w:ascii="Times New Roman" w:hAnsi="Times New Roman" w:cs="Times New Roman"/>
          <w:noProof/>
          <w:lang w:eastAsia="pt-BR"/>
        </w:rPr>
        <w:drawing>
          <wp:inline distT="0" distB="0" distL="0" distR="0" wp14:anchorId="12DE2CC5" wp14:editId="70682C20">
            <wp:extent cx="4972050" cy="2564353"/>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17110" cy="2587593"/>
                    </a:xfrm>
                    <a:prstGeom prst="rect">
                      <a:avLst/>
                    </a:prstGeom>
                    <a:noFill/>
                  </pic:spPr>
                </pic:pic>
              </a:graphicData>
            </a:graphic>
          </wp:inline>
        </w:drawing>
      </w:r>
    </w:p>
    <w:p w:rsidR="00F2033B" w:rsidRDefault="00F2033B" w:rsidP="001A27B1">
      <w:pPr>
        <w:ind w:firstLine="0"/>
        <w:rPr>
          <w:rFonts w:ascii="Times New Roman" w:hAnsi="Times New Roman" w:cs="Times New Roman"/>
        </w:rPr>
      </w:pPr>
    </w:p>
    <w:p w:rsidR="00F2033B" w:rsidRDefault="00F2033B" w:rsidP="001A27B1">
      <w:pPr>
        <w:ind w:firstLine="0"/>
        <w:rPr>
          <w:rFonts w:ascii="Times New Roman" w:hAnsi="Times New Roman" w:cs="Times New Roman"/>
          <w:noProof/>
          <w:lang w:eastAsia="pt-BR"/>
        </w:rPr>
      </w:pPr>
    </w:p>
    <w:p w:rsidR="00F2033B" w:rsidRPr="001A27B1" w:rsidRDefault="00F2033B" w:rsidP="00F2033B">
      <w:pPr>
        <w:ind w:firstLine="0"/>
        <w:rPr>
          <w:rFonts w:ascii="Times New Roman" w:hAnsi="Times New Roman" w:cs="Times New Roman"/>
          <w:b/>
          <w:sz w:val="24"/>
        </w:rPr>
      </w:pPr>
      <w:r>
        <w:rPr>
          <w:rFonts w:ascii="Times New Roman" w:hAnsi="Times New Roman" w:cs="Times New Roman"/>
          <w:b/>
          <w:sz w:val="24"/>
        </w:rPr>
        <w:t>3 -</w:t>
      </w:r>
      <w:r w:rsidRPr="00A07315">
        <w:rPr>
          <w:rFonts w:ascii="Times New Roman" w:hAnsi="Times New Roman" w:cs="Times New Roman"/>
          <w:b/>
          <w:sz w:val="24"/>
        </w:rPr>
        <w:t xml:space="preserve"> </w:t>
      </w:r>
      <w:r>
        <w:rPr>
          <w:rFonts w:ascii="Times New Roman" w:hAnsi="Times New Roman" w:cs="Times New Roman"/>
          <w:b/>
          <w:sz w:val="24"/>
        </w:rPr>
        <w:t>Modelo Lógico (Diagrama de Classes)</w:t>
      </w:r>
      <w:r w:rsidRPr="00A07315">
        <w:rPr>
          <w:rFonts w:ascii="Times New Roman" w:hAnsi="Times New Roman" w:cs="Times New Roman"/>
          <w:b/>
          <w:sz w:val="24"/>
        </w:rPr>
        <w:t>:</w:t>
      </w:r>
    </w:p>
    <w:p w:rsidR="00F2033B" w:rsidRDefault="00F2033B" w:rsidP="001A27B1">
      <w:pPr>
        <w:ind w:firstLine="0"/>
        <w:rPr>
          <w:rFonts w:ascii="Times New Roman" w:hAnsi="Times New Roman" w:cs="Times New Roman"/>
          <w:noProof/>
          <w:lang w:eastAsia="pt-BR"/>
        </w:rPr>
      </w:pPr>
    </w:p>
    <w:p w:rsidR="00F2033B" w:rsidRPr="004716A6" w:rsidRDefault="00C33B97" w:rsidP="00C33B97">
      <w:pPr>
        <w:ind w:firstLine="0"/>
        <w:jc w:val="center"/>
        <w:rPr>
          <w:rFonts w:ascii="Times New Roman" w:hAnsi="Times New Roman" w:cs="Times New Roman"/>
        </w:rPr>
      </w:pPr>
      <w:bookmarkStart w:id="0" w:name="_GoBack"/>
      <w:r w:rsidRPr="00C33B97">
        <w:rPr>
          <w:rFonts w:ascii="Times New Roman" w:hAnsi="Times New Roman" w:cs="Times New Roman"/>
          <w:noProof/>
          <w:lang w:eastAsia="pt-BR"/>
        </w:rPr>
        <w:drawing>
          <wp:inline distT="0" distB="0" distL="0" distR="0">
            <wp:extent cx="5400040" cy="4192377"/>
            <wp:effectExtent l="0" t="0" r="0" b="0"/>
            <wp:docPr id="4" name="Imagem 4" descr="C:\Users\User\Desktop\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lass Diagram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192377"/>
                    </a:xfrm>
                    <a:prstGeom prst="rect">
                      <a:avLst/>
                    </a:prstGeom>
                    <a:noFill/>
                    <a:ln>
                      <a:noFill/>
                    </a:ln>
                  </pic:spPr>
                </pic:pic>
              </a:graphicData>
            </a:graphic>
          </wp:inline>
        </w:drawing>
      </w:r>
      <w:bookmarkEnd w:id="0"/>
    </w:p>
    <w:sectPr w:rsidR="00F2033B" w:rsidRPr="004716A6" w:rsidSect="004716A6">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1F7" w:rsidRDefault="00E071F7" w:rsidP="004716A6">
      <w:pPr>
        <w:spacing w:line="240" w:lineRule="auto"/>
      </w:pPr>
      <w:r>
        <w:separator/>
      </w:r>
    </w:p>
  </w:endnote>
  <w:endnote w:type="continuationSeparator" w:id="0">
    <w:p w:rsidR="00E071F7" w:rsidRDefault="00E071F7" w:rsidP="00471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1F7" w:rsidRDefault="00E071F7" w:rsidP="004716A6">
      <w:pPr>
        <w:spacing w:line="240" w:lineRule="auto"/>
      </w:pPr>
      <w:r>
        <w:separator/>
      </w:r>
    </w:p>
  </w:footnote>
  <w:footnote w:type="continuationSeparator" w:id="0">
    <w:p w:rsidR="00E071F7" w:rsidRDefault="00E071F7" w:rsidP="004716A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6A6" w:rsidRDefault="004716A6" w:rsidP="004716A6">
    <w:pPr>
      <w:pStyle w:val="Cabealho"/>
      <w:pBdr>
        <w:bottom w:val="single" w:sz="36" w:space="1" w:color="000000"/>
      </w:pBdr>
      <w:jc w:val="center"/>
      <w:rPr>
        <w:b/>
        <w:bCs/>
        <w:szCs w:val="32"/>
      </w:rPr>
    </w:pPr>
    <w:r>
      <w:rPr>
        <w:b/>
        <w:noProof/>
        <w:lang w:eastAsia="pt-BR"/>
      </w:rPr>
      <w:drawing>
        <wp:inline distT="0" distB="0" distL="0" distR="0" wp14:anchorId="624E0CFD" wp14:editId="675523B8">
          <wp:extent cx="1162050" cy="809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809625"/>
                  </a:xfrm>
                  <a:prstGeom prst="rect">
                    <a:avLst/>
                  </a:prstGeom>
                  <a:noFill/>
                  <a:ln>
                    <a:noFill/>
                  </a:ln>
                </pic:spPr>
              </pic:pic>
            </a:graphicData>
          </a:graphic>
        </wp:inline>
      </w:drawing>
    </w:r>
  </w:p>
  <w:p w:rsidR="004716A6" w:rsidRPr="004716A6" w:rsidRDefault="004716A6" w:rsidP="004716A6">
    <w:pPr>
      <w:pStyle w:val="Cabealho"/>
      <w:pBdr>
        <w:bottom w:val="single" w:sz="36" w:space="1" w:color="000000"/>
      </w:pBdr>
      <w:jc w:val="center"/>
      <w:rPr>
        <w:rFonts w:ascii="Times New Roman" w:hAnsi="Times New Roman" w:cs="Times New Roman"/>
        <w:b/>
        <w:bCs/>
        <w:sz w:val="16"/>
        <w:szCs w:val="24"/>
      </w:rPr>
    </w:pPr>
    <w:r w:rsidRPr="004716A6">
      <w:rPr>
        <w:rFonts w:ascii="Times New Roman" w:hAnsi="Times New Roman" w:cs="Times New Roman"/>
        <w:b/>
        <w:bCs/>
        <w:sz w:val="28"/>
        <w:szCs w:val="32"/>
      </w:rPr>
      <w:t>CENTRO UNIVERSITÁRIO UNIEURO</w:t>
    </w:r>
  </w:p>
  <w:p w:rsidR="004716A6" w:rsidRPr="004716A6" w:rsidRDefault="004716A6" w:rsidP="004716A6">
    <w:pPr>
      <w:pStyle w:val="Cabealho"/>
      <w:jc w:val="center"/>
      <w:rPr>
        <w:rFonts w:ascii="Times New Roman" w:hAnsi="Times New Roman" w:cs="Times New Roman"/>
        <w:b/>
        <w:sz w:val="32"/>
      </w:rPr>
    </w:pPr>
    <w:r w:rsidRPr="004716A6">
      <w:rPr>
        <w:rFonts w:ascii="Times New Roman" w:hAnsi="Times New Roman" w:cs="Times New Roman"/>
        <w:b/>
        <w:sz w:val="28"/>
      </w:rPr>
      <w:t>Sistemas de Informação – Banco de Dados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A6"/>
    <w:rsid w:val="00057126"/>
    <w:rsid w:val="001A27B1"/>
    <w:rsid w:val="0020794C"/>
    <w:rsid w:val="00280407"/>
    <w:rsid w:val="003C1611"/>
    <w:rsid w:val="003D7A0F"/>
    <w:rsid w:val="00415B20"/>
    <w:rsid w:val="00426B42"/>
    <w:rsid w:val="004716A6"/>
    <w:rsid w:val="00767A0D"/>
    <w:rsid w:val="00C33B97"/>
    <w:rsid w:val="00C46250"/>
    <w:rsid w:val="00E071F7"/>
    <w:rsid w:val="00F203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A1DE0-E90A-43E5-ABD9-95BFC1E9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6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716A6"/>
    <w:pPr>
      <w:tabs>
        <w:tab w:val="center" w:pos="4252"/>
        <w:tab w:val="right" w:pos="8504"/>
      </w:tabs>
      <w:spacing w:line="240" w:lineRule="auto"/>
    </w:pPr>
  </w:style>
  <w:style w:type="character" w:customStyle="1" w:styleId="CabealhoChar">
    <w:name w:val="Cabeçalho Char"/>
    <w:basedOn w:val="Fontepargpadro"/>
    <w:link w:val="Cabealho"/>
    <w:uiPriority w:val="99"/>
    <w:rsid w:val="004716A6"/>
  </w:style>
  <w:style w:type="paragraph" w:styleId="Rodap">
    <w:name w:val="footer"/>
    <w:basedOn w:val="Normal"/>
    <w:link w:val="RodapChar"/>
    <w:uiPriority w:val="99"/>
    <w:unhideWhenUsed/>
    <w:rsid w:val="004716A6"/>
    <w:pPr>
      <w:tabs>
        <w:tab w:val="center" w:pos="4252"/>
        <w:tab w:val="right" w:pos="8504"/>
      </w:tabs>
      <w:spacing w:line="240" w:lineRule="auto"/>
    </w:pPr>
  </w:style>
  <w:style w:type="character" w:customStyle="1" w:styleId="RodapChar">
    <w:name w:val="Rodapé Char"/>
    <w:basedOn w:val="Fontepargpadro"/>
    <w:link w:val="Rodap"/>
    <w:uiPriority w:val="99"/>
    <w:rsid w:val="00471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Pages>
  <Words>229</Words>
  <Characters>1237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2017-09-11T01:38:00Z</dcterms:created>
  <dcterms:modified xsi:type="dcterms:W3CDTF">2017-11-20T00:48:00Z</dcterms:modified>
</cp:coreProperties>
</file>