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3B0C" w:rsidRDefault="00633B0C" w:rsidP="00633B0C">
      <w:pPr>
        <w:rPr>
          <w:b/>
          <w:sz w:val="32"/>
          <w:szCs w:val="32"/>
        </w:rPr>
      </w:pPr>
      <w:r>
        <w:rPr>
          <w:noProof/>
          <w:lang w:val="es-MX"/>
        </w:rPr>
        <w:drawing>
          <wp:anchor distT="0" distB="0" distL="114300" distR="114300" simplePos="0" relativeHeight="251659264" behindDoc="0" locked="0" layoutInCell="1" allowOverlap="1" wp14:anchorId="342D0C35" wp14:editId="3F3A28E4">
            <wp:simplePos x="0" y="0"/>
            <wp:positionH relativeFrom="margin">
              <wp:posOffset>942</wp:posOffset>
            </wp:positionH>
            <wp:positionV relativeFrom="paragraph">
              <wp:posOffset>-569923</wp:posOffset>
            </wp:positionV>
            <wp:extent cx="3600448" cy="1502796"/>
            <wp:effectExtent l="0" t="0" r="635"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jpg"/>
                    <pic:cNvPicPr/>
                  </pic:nvPicPr>
                  <pic:blipFill rotWithShape="1">
                    <a:blip r:embed="rId7">
                      <a:extLst>
                        <a:ext uri="{28A0092B-C50C-407E-A947-70E740481C1C}">
                          <a14:useLocalDpi xmlns:a14="http://schemas.microsoft.com/office/drawing/2010/main" val="0"/>
                        </a:ext>
                      </a:extLst>
                    </a:blip>
                    <a:srcRect t="33600" b="24661"/>
                    <a:stretch/>
                  </pic:blipFill>
                  <pic:spPr bwMode="auto">
                    <a:xfrm>
                      <a:off x="0" y="0"/>
                      <a:ext cx="3600448" cy="15027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3B0C" w:rsidRDefault="00633B0C" w:rsidP="00633B0C">
      <w:pPr>
        <w:rPr>
          <w:b/>
          <w:sz w:val="32"/>
          <w:szCs w:val="32"/>
        </w:rPr>
      </w:pPr>
    </w:p>
    <w:p w:rsidR="00633B0C" w:rsidRDefault="00633B0C" w:rsidP="00633B0C">
      <w:pPr>
        <w:rPr>
          <w:b/>
          <w:sz w:val="32"/>
          <w:szCs w:val="32"/>
        </w:rPr>
      </w:pPr>
    </w:p>
    <w:p w:rsidR="00633B0C" w:rsidRDefault="00633B0C" w:rsidP="00633B0C">
      <w:pPr>
        <w:rPr>
          <w:b/>
          <w:sz w:val="32"/>
          <w:szCs w:val="32"/>
        </w:rPr>
      </w:pPr>
    </w:p>
    <w:p w:rsidR="00633B0C" w:rsidRDefault="00633B0C" w:rsidP="00633B0C">
      <w:pPr>
        <w:rPr>
          <w:b/>
          <w:sz w:val="32"/>
          <w:szCs w:val="32"/>
        </w:rPr>
      </w:pPr>
    </w:p>
    <w:p w:rsidR="00633B0C" w:rsidRDefault="00633B0C" w:rsidP="00633B0C">
      <w:pPr>
        <w:jc w:val="center"/>
        <w:rPr>
          <w:b/>
          <w:sz w:val="32"/>
          <w:szCs w:val="32"/>
        </w:rPr>
      </w:pPr>
    </w:p>
    <w:p w:rsidR="00633B0C" w:rsidRDefault="00633B0C" w:rsidP="00633B0C">
      <w:pPr>
        <w:jc w:val="center"/>
      </w:pPr>
      <w:r>
        <w:rPr>
          <w:b/>
          <w:sz w:val="32"/>
          <w:szCs w:val="32"/>
        </w:rPr>
        <w:t>UNIVERSIADAD TECNOLÓGICA DE</w:t>
      </w:r>
    </w:p>
    <w:p w:rsidR="00633B0C" w:rsidRDefault="00633B0C" w:rsidP="00633B0C">
      <w:pPr>
        <w:jc w:val="center"/>
      </w:pPr>
      <w:r w:rsidRPr="0003242B">
        <w:rPr>
          <w:b/>
          <w:sz w:val="32"/>
          <w:szCs w:val="32"/>
        </w:rPr>
        <w:t>SAN LUIS RIO COLORADO</w:t>
      </w:r>
    </w:p>
    <w:p w:rsidR="00633B0C" w:rsidRDefault="00633B0C" w:rsidP="00633B0C">
      <w:pPr>
        <w:jc w:val="center"/>
      </w:pPr>
    </w:p>
    <w:p w:rsidR="00633B0C" w:rsidRDefault="00633B0C" w:rsidP="00633B0C">
      <w:pPr>
        <w:jc w:val="center"/>
      </w:pPr>
    </w:p>
    <w:p w:rsidR="00633B0C" w:rsidRDefault="00C9729C" w:rsidP="00633B0C">
      <w:pPr>
        <w:jc w:val="center"/>
        <w:rPr>
          <w:b/>
          <w:sz w:val="28"/>
          <w:szCs w:val="28"/>
        </w:rPr>
      </w:pPr>
      <w:r>
        <w:rPr>
          <w:b/>
          <w:sz w:val="28"/>
          <w:szCs w:val="28"/>
        </w:rPr>
        <w:t xml:space="preserve">MARCO </w:t>
      </w:r>
      <w:r w:rsidRPr="00C9729C">
        <w:rPr>
          <w:b/>
          <w:sz w:val="28"/>
          <w:szCs w:val="28"/>
          <w:lang w:val="es-MX"/>
        </w:rPr>
        <w:t>TEÓRICO</w:t>
      </w:r>
    </w:p>
    <w:p w:rsidR="00C9729C" w:rsidRDefault="00C9729C" w:rsidP="00633B0C">
      <w:pPr>
        <w:jc w:val="center"/>
        <w:rPr>
          <w:b/>
          <w:sz w:val="28"/>
          <w:szCs w:val="28"/>
        </w:rPr>
      </w:pPr>
    </w:p>
    <w:p w:rsidR="00633B0C" w:rsidRDefault="00633B0C" w:rsidP="00633B0C">
      <w:pPr>
        <w:jc w:val="center"/>
        <w:rPr>
          <w:b/>
          <w:sz w:val="28"/>
          <w:szCs w:val="28"/>
        </w:rPr>
      </w:pPr>
    </w:p>
    <w:p w:rsidR="00633B0C" w:rsidRDefault="00633B0C" w:rsidP="00633B0C">
      <w:pPr>
        <w:jc w:val="center"/>
        <w:rPr>
          <w:b/>
          <w:sz w:val="28"/>
          <w:szCs w:val="28"/>
        </w:rPr>
      </w:pPr>
      <w:r>
        <w:rPr>
          <w:b/>
          <w:sz w:val="28"/>
          <w:szCs w:val="28"/>
        </w:rPr>
        <w:t>MTR</w:t>
      </w:r>
      <w:r w:rsidR="00C9729C">
        <w:rPr>
          <w:b/>
          <w:sz w:val="28"/>
          <w:szCs w:val="28"/>
        </w:rPr>
        <w:t>A. YESENIA CORAL FLORES FLORES</w:t>
      </w:r>
    </w:p>
    <w:p w:rsidR="00633B0C" w:rsidRDefault="00633B0C" w:rsidP="00633B0C">
      <w:pPr>
        <w:jc w:val="center"/>
        <w:rPr>
          <w:b/>
          <w:sz w:val="28"/>
          <w:szCs w:val="28"/>
        </w:rPr>
      </w:pPr>
    </w:p>
    <w:p w:rsidR="00633B0C" w:rsidRDefault="00633B0C" w:rsidP="00633B0C">
      <w:pPr>
        <w:jc w:val="center"/>
        <w:rPr>
          <w:b/>
          <w:sz w:val="28"/>
          <w:szCs w:val="28"/>
        </w:rPr>
      </w:pPr>
    </w:p>
    <w:p w:rsidR="00633B0C" w:rsidRDefault="00633B0C" w:rsidP="00633B0C">
      <w:pPr>
        <w:jc w:val="center"/>
        <w:rPr>
          <w:b/>
          <w:sz w:val="28"/>
          <w:szCs w:val="28"/>
        </w:rPr>
      </w:pPr>
      <w:r>
        <w:rPr>
          <w:b/>
          <w:sz w:val="28"/>
          <w:szCs w:val="28"/>
        </w:rPr>
        <w:t xml:space="preserve">AUTORES: </w:t>
      </w:r>
    </w:p>
    <w:p w:rsidR="00633B0C" w:rsidRDefault="00C9729C" w:rsidP="00633B0C">
      <w:pPr>
        <w:jc w:val="center"/>
        <w:rPr>
          <w:b/>
          <w:sz w:val="28"/>
          <w:szCs w:val="28"/>
        </w:rPr>
      </w:pPr>
      <w:r>
        <w:rPr>
          <w:b/>
          <w:sz w:val="28"/>
          <w:szCs w:val="28"/>
        </w:rPr>
        <w:t>LEONARDO SAHID ESPINO</w:t>
      </w:r>
    </w:p>
    <w:p w:rsidR="00633B0C" w:rsidRDefault="00633B0C" w:rsidP="00633B0C">
      <w:pPr>
        <w:jc w:val="center"/>
        <w:rPr>
          <w:b/>
          <w:sz w:val="28"/>
          <w:szCs w:val="28"/>
        </w:rPr>
      </w:pPr>
      <w:r>
        <w:rPr>
          <w:b/>
          <w:sz w:val="28"/>
          <w:szCs w:val="28"/>
        </w:rPr>
        <w:t>VICTOR MANUEL GALVAN COVARRUBIAS</w:t>
      </w:r>
    </w:p>
    <w:p w:rsidR="00C9729C" w:rsidRDefault="00C9729C" w:rsidP="00633B0C">
      <w:pPr>
        <w:jc w:val="center"/>
        <w:rPr>
          <w:b/>
          <w:sz w:val="28"/>
          <w:szCs w:val="28"/>
        </w:rPr>
      </w:pPr>
      <w:r>
        <w:rPr>
          <w:b/>
          <w:sz w:val="28"/>
          <w:szCs w:val="28"/>
        </w:rPr>
        <w:t>JUAN MEZA ALVARES</w:t>
      </w:r>
    </w:p>
    <w:p w:rsidR="00C9729C" w:rsidRDefault="00C9729C" w:rsidP="00C9729C">
      <w:pPr>
        <w:jc w:val="center"/>
        <w:rPr>
          <w:b/>
          <w:sz w:val="28"/>
          <w:szCs w:val="28"/>
        </w:rPr>
      </w:pPr>
      <w:r>
        <w:rPr>
          <w:b/>
          <w:sz w:val="28"/>
          <w:szCs w:val="28"/>
        </w:rPr>
        <w:t>LESTAT PARRA SANCHEZ</w:t>
      </w:r>
    </w:p>
    <w:p w:rsidR="00C9729C" w:rsidRDefault="00C9729C" w:rsidP="00633B0C">
      <w:pPr>
        <w:jc w:val="center"/>
        <w:rPr>
          <w:b/>
          <w:sz w:val="28"/>
          <w:szCs w:val="28"/>
        </w:rPr>
      </w:pPr>
      <w:r w:rsidRPr="00F43F50">
        <w:rPr>
          <w:b/>
          <w:sz w:val="28"/>
          <w:szCs w:val="28"/>
        </w:rPr>
        <w:t>ALAN GUADALUPE VEGA SAUCEDA</w:t>
      </w:r>
    </w:p>
    <w:p w:rsidR="00633B0C" w:rsidRDefault="00633B0C" w:rsidP="00633B0C">
      <w:pPr>
        <w:jc w:val="center"/>
        <w:rPr>
          <w:b/>
          <w:sz w:val="28"/>
          <w:szCs w:val="28"/>
        </w:rPr>
      </w:pPr>
    </w:p>
    <w:p w:rsidR="00633B0C" w:rsidRDefault="00633B0C" w:rsidP="00633B0C">
      <w:pPr>
        <w:jc w:val="center"/>
        <w:rPr>
          <w:b/>
          <w:sz w:val="28"/>
          <w:szCs w:val="28"/>
        </w:rPr>
      </w:pPr>
    </w:p>
    <w:p w:rsidR="00C9729C" w:rsidRDefault="00C9729C" w:rsidP="00633B0C">
      <w:pPr>
        <w:jc w:val="center"/>
        <w:rPr>
          <w:b/>
          <w:sz w:val="28"/>
          <w:szCs w:val="28"/>
        </w:rPr>
      </w:pPr>
    </w:p>
    <w:p w:rsidR="00C9729C" w:rsidRDefault="00C9729C" w:rsidP="00633B0C">
      <w:pPr>
        <w:jc w:val="center"/>
        <w:rPr>
          <w:b/>
          <w:sz w:val="28"/>
          <w:szCs w:val="28"/>
        </w:rPr>
      </w:pPr>
    </w:p>
    <w:p w:rsidR="00633B0C" w:rsidRPr="0003242B" w:rsidRDefault="00633B0C" w:rsidP="00633B0C">
      <w:pPr>
        <w:rPr>
          <w:sz w:val="28"/>
          <w:szCs w:val="28"/>
        </w:rPr>
      </w:pPr>
    </w:p>
    <w:p w:rsidR="00633B0C" w:rsidRDefault="00633B0C" w:rsidP="00633B0C">
      <w:pPr>
        <w:rPr>
          <w:sz w:val="28"/>
          <w:szCs w:val="28"/>
        </w:rPr>
      </w:pPr>
      <w:r w:rsidRPr="0003242B">
        <w:rPr>
          <w:sz w:val="28"/>
          <w:szCs w:val="28"/>
        </w:rPr>
        <w:t>San Luis Rio Colorado, Sonora</w:t>
      </w:r>
      <w:r>
        <w:rPr>
          <w:sz w:val="28"/>
          <w:szCs w:val="28"/>
        </w:rPr>
        <w:tab/>
      </w:r>
      <w:r>
        <w:rPr>
          <w:sz w:val="28"/>
          <w:szCs w:val="28"/>
        </w:rPr>
        <w:tab/>
      </w:r>
      <w:r>
        <w:rPr>
          <w:sz w:val="28"/>
          <w:szCs w:val="28"/>
        </w:rPr>
        <w:tab/>
      </w:r>
      <w:r>
        <w:rPr>
          <w:sz w:val="28"/>
          <w:szCs w:val="28"/>
        </w:rPr>
        <w:tab/>
      </w:r>
      <w:r>
        <w:rPr>
          <w:sz w:val="28"/>
          <w:szCs w:val="28"/>
        </w:rPr>
        <w:tab/>
      </w:r>
      <w:r w:rsidR="00C9729C">
        <w:rPr>
          <w:sz w:val="28"/>
          <w:szCs w:val="28"/>
        </w:rPr>
        <w:t>Marzo</w:t>
      </w:r>
      <w:r w:rsidRPr="0003242B">
        <w:rPr>
          <w:sz w:val="28"/>
          <w:szCs w:val="28"/>
        </w:rPr>
        <w:t>, 2020</w:t>
      </w:r>
    </w:p>
    <w:p w:rsidR="00633B0C" w:rsidRPr="00633B0C" w:rsidRDefault="00633B0C">
      <w:pPr>
        <w:spacing w:line="360" w:lineRule="auto"/>
        <w:jc w:val="both"/>
        <w:rPr>
          <w:sz w:val="24"/>
          <w:szCs w:val="24"/>
        </w:rPr>
      </w:pPr>
    </w:p>
    <w:p w:rsidR="00633B0C" w:rsidRDefault="00633B0C">
      <w:pPr>
        <w:spacing w:line="360" w:lineRule="auto"/>
        <w:jc w:val="both"/>
        <w:rPr>
          <w:sz w:val="24"/>
          <w:szCs w:val="24"/>
          <w:lang w:val="es-MX"/>
        </w:rPr>
      </w:pPr>
    </w:p>
    <w:p w:rsidR="00C9729C" w:rsidRDefault="00C9729C">
      <w:pPr>
        <w:spacing w:line="360" w:lineRule="auto"/>
        <w:jc w:val="both"/>
        <w:rPr>
          <w:sz w:val="24"/>
          <w:szCs w:val="24"/>
          <w:lang w:val="es-MX"/>
        </w:rPr>
      </w:pPr>
    </w:p>
    <w:p w:rsidR="00C9729C" w:rsidRDefault="00C9729C">
      <w:pPr>
        <w:spacing w:line="360" w:lineRule="auto"/>
        <w:jc w:val="both"/>
        <w:rPr>
          <w:sz w:val="24"/>
          <w:szCs w:val="24"/>
          <w:lang w:val="es-MX"/>
        </w:rPr>
      </w:pPr>
    </w:p>
    <w:p w:rsidR="00105EA9" w:rsidRPr="007C4771" w:rsidRDefault="002678C2">
      <w:pPr>
        <w:spacing w:line="360" w:lineRule="auto"/>
        <w:jc w:val="both"/>
        <w:rPr>
          <w:sz w:val="24"/>
          <w:szCs w:val="24"/>
          <w:lang w:val="es-MX"/>
        </w:rPr>
      </w:pPr>
      <w:r w:rsidRPr="007C4771">
        <w:rPr>
          <w:sz w:val="24"/>
          <w:szCs w:val="24"/>
          <w:lang w:val="es-MX"/>
        </w:rPr>
        <w:lastRenderedPageBreak/>
        <w:t xml:space="preserve">La muerte de las personas a causa de los choques automovilísticos es mucho más de la imaginada por cualquiera. La conexión entre los autos </w:t>
      </w:r>
      <w:r w:rsidR="007C4771" w:rsidRPr="007C4771">
        <w:rPr>
          <w:sz w:val="24"/>
          <w:szCs w:val="24"/>
          <w:lang w:val="es-MX"/>
        </w:rPr>
        <w:t>y los</w:t>
      </w:r>
      <w:r w:rsidRPr="007C4771">
        <w:rPr>
          <w:sz w:val="24"/>
          <w:szCs w:val="24"/>
          <w:lang w:val="es-MX"/>
        </w:rPr>
        <w:t xml:space="preserve"> semáforos de cualquier ciudad puede significativamente reducir el índice de muerte en México. </w:t>
      </w:r>
    </w:p>
    <w:p w:rsidR="00105EA9" w:rsidRPr="007C4771" w:rsidRDefault="00105EA9">
      <w:pPr>
        <w:spacing w:line="360" w:lineRule="auto"/>
        <w:jc w:val="both"/>
        <w:rPr>
          <w:sz w:val="24"/>
          <w:szCs w:val="24"/>
          <w:lang w:val="es-MX"/>
        </w:rPr>
      </w:pPr>
    </w:p>
    <w:p w:rsidR="00DB46DE" w:rsidRPr="007C4771" w:rsidRDefault="002678C2" w:rsidP="007C4771">
      <w:pPr>
        <w:spacing w:line="360" w:lineRule="auto"/>
        <w:ind w:left="720" w:right="720"/>
        <w:jc w:val="both"/>
        <w:rPr>
          <w:color w:val="222222"/>
          <w:highlight w:val="white"/>
          <w:lang w:val="es-MX"/>
        </w:rPr>
      </w:pPr>
      <w:r w:rsidRPr="007C4771">
        <w:rPr>
          <w:lang w:val="es-MX"/>
        </w:rPr>
        <w:t xml:space="preserve">Los accidentes automovilísticos son la </w:t>
      </w:r>
      <w:r w:rsidR="007C4771" w:rsidRPr="007C4771">
        <w:rPr>
          <w:lang w:val="es-MX"/>
        </w:rPr>
        <w:t>primera causa</w:t>
      </w:r>
      <w:r w:rsidRPr="007C4771">
        <w:rPr>
          <w:lang w:val="es-MX"/>
        </w:rPr>
        <w:t xml:space="preserve"> de muerte en la población adulto joven (15-29 años) en México. Se considera que los comportamientos riesgosos (manejar a exceso de velocidad, manejar con altos niveles de alcohol en la sangre, no usar el cinturón, entre otros) juegan un papel esencial en los accidentes automovilísticos. </w:t>
      </w:r>
      <w:sdt>
        <w:sdtPr>
          <w:rPr>
            <w:lang w:val="es-MX"/>
          </w:rPr>
          <w:id w:val="1525595161"/>
          <w:citation/>
        </w:sdtPr>
        <w:sdtContent>
          <w:r w:rsidR="008C370A">
            <w:rPr>
              <w:lang w:val="es-MX"/>
            </w:rPr>
            <w:fldChar w:fldCharType="begin"/>
          </w:r>
          <w:r w:rsidR="008C370A">
            <w:rPr>
              <w:lang w:val="en-US"/>
            </w:rPr>
            <w:instrText xml:space="preserve"> CITATION Tir15 \l 1033 </w:instrText>
          </w:r>
          <w:r w:rsidR="008C370A">
            <w:rPr>
              <w:lang w:val="es-MX"/>
            </w:rPr>
            <w:fldChar w:fldCharType="separate"/>
          </w:r>
          <w:r w:rsidR="008C370A">
            <w:rPr>
              <w:noProof/>
              <w:lang w:val="en-US"/>
            </w:rPr>
            <w:t>(Hugo, 2015)</w:t>
          </w:r>
          <w:r w:rsidR="008C370A">
            <w:rPr>
              <w:lang w:val="es-MX"/>
            </w:rPr>
            <w:fldChar w:fldCharType="end"/>
          </w:r>
        </w:sdtContent>
      </w:sdt>
    </w:p>
    <w:p w:rsidR="00105EA9" w:rsidRPr="007C4771" w:rsidRDefault="00105EA9">
      <w:pPr>
        <w:spacing w:line="360" w:lineRule="auto"/>
        <w:jc w:val="both"/>
        <w:rPr>
          <w:color w:val="222222"/>
          <w:sz w:val="24"/>
          <w:szCs w:val="24"/>
          <w:highlight w:val="white"/>
          <w:lang w:val="es-MX"/>
        </w:rPr>
      </w:pPr>
    </w:p>
    <w:p w:rsidR="00105EA9" w:rsidRPr="007C4771" w:rsidRDefault="002678C2">
      <w:pPr>
        <w:spacing w:line="360" w:lineRule="auto"/>
        <w:jc w:val="both"/>
        <w:rPr>
          <w:color w:val="222222"/>
          <w:sz w:val="24"/>
          <w:szCs w:val="24"/>
          <w:highlight w:val="white"/>
          <w:lang w:val="es-MX"/>
        </w:rPr>
      </w:pPr>
      <w:r w:rsidRPr="007C4771">
        <w:rPr>
          <w:color w:val="222222"/>
          <w:sz w:val="24"/>
          <w:szCs w:val="24"/>
          <w:highlight w:val="white"/>
          <w:lang w:val="es-MX"/>
        </w:rPr>
        <w:t xml:space="preserve">Crear una propuesta </w:t>
      </w:r>
      <w:r w:rsidR="007C4771" w:rsidRPr="007C4771">
        <w:rPr>
          <w:color w:val="222222"/>
          <w:sz w:val="24"/>
          <w:szCs w:val="24"/>
          <w:highlight w:val="white"/>
          <w:lang w:val="es-MX"/>
        </w:rPr>
        <w:t>en la</w:t>
      </w:r>
      <w:r w:rsidR="00C9729C">
        <w:rPr>
          <w:color w:val="222222"/>
          <w:sz w:val="24"/>
          <w:szCs w:val="24"/>
          <w:highlight w:val="white"/>
          <w:lang w:val="es-MX"/>
        </w:rPr>
        <w:t xml:space="preserve"> </w:t>
      </w:r>
      <w:r w:rsidRPr="007C4771">
        <w:rPr>
          <w:color w:val="222222"/>
          <w:sz w:val="24"/>
          <w:szCs w:val="24"/>
          <w:highlight w:val="white"/>
          <w:lang w:val="es-MX"/>
        </w:rPr>
        <w:t>cual todos los automóviles de una ciudad estén conectados a los semáforos y señalamientos a través de controladores y sensores impactaría rápidamente en el índice de muertes. Ya que al estar los automóviles interactuando entre ellos y junto los señalamientos se podría diseñar un sistema de emergencia el cual inmoviliza al vehículo para que se reduzca el daño colateral.</w:t>
      </w:r>
    </w:p>
    <w:p w:rsidR="007C4771" w:rsidRPr="007C4771" w:rsidRDefault="002678C2" w:rsidP="007C4771">
      <w:pPr>
        <w:keepNext/>
        <w:spacing w:line="360" w:lineRule="auto"/>
        <w:jc w:val="center"/>
        <w:rPr>
          <w:lang w:val="es-MX"/>
        </w:rPr>
      </w:pPr>
      <w:r w:rsidRPr="007C4771">
        <w:rPr>
          <w:noProof/>
          <w:color w:val="222222"/>
          <w:sz w:val="24"/>
          <w:szCs w:val="24"/>
          <w:highlight w:val="white"/>
          <w:lang w:val="es-MX"/>
        </w:rPr>
        <w:drawing>
          <wp:inline distT="114300" distB="114300" distL="114300" distR="114300" wp14:anchorId="13837975" wp14:editId="35D73EFE">
            <wp:extent cx="5286375" cy="29813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2431" t="30208" r="14257" b="16319"/>
                    <a:stretch>
                      <a:fillRect/>
                    </a:stretch>
                  </pic:blipFill>
                  <pic:spPr>
                    <a:xfrm>
                      <a:off x="0" y="0"/>
                      <a:ext cx="5286375" cy="2981325"/>
                    </a:xfrm>
                    <a:prstGeom prst="rect">
                      <a:avLst/>
                    </a:prstGeom>
                    <a:ln/>
                  </pic:spPr>
                </pic:pic>
              </a:graphicData>
            </a:graphic>
          </wp:inline>
        </w:drawing>
      </w:r>
    </w:p>
    <w:p w:rsidR="00B40EEA" w:rsidRDefault="002F6C94" w:rsidP="002F6C94">
      <w:pPr>
        <w:pStyle w:val="Descripcin"/>
        <w:jc w:val="right"/>
        <w:rPr>
          <w:lang w:val="es-MX"/>
        </w:rPr>
      </w:pPr>
      <w:r>
        <w:t xml:space="preserve">Ilustración </w:t>
      </w:r>
      <w:fldSimple w:instr=" SEQ Ilustración \* ARABIC ">
        <w:r>
          <w:rPr>
            <w:noProof/>
          </w:rPr>
          <w:t>1</w:t>
        </w:r>
      </w:fldSimple>
      <w:sdt>
        <w:sdtPr>
          <w:id w:val="610553614"/>
          <w:citation/>
        </w:sdtPr>
        <w:sdtContent>
          <w:r>
            <w:fldChar w:fldCharType="begin"/>
          </w:r>
          <w:r>
            <w:rPr>
              <w:lang w:val="en-US"/>
            </w:rPr>
            <w:instrText xml:space="preserve"> CITATION INE \l 1033 </w:instrText>
          </w:r>
          <w:r>
            <w:fldChar w:fldCharType="separate"/>
          </w:r>
          <w:r>
            <w:rPr>
              <w:noProof/>
              <w:lang w:val="en-US"/>
            </w:rPr>
            <w:t xml:space="preserve"> (INEGI, INEGI, 2018)</w:t>
          </w:r>
          <w:r>
            <w:fldChar w:fldCharType="end"/>
          </w:r>
        </w:sdtContent>
      </w:sdt>
    </w:p>
    <w:p w:rsidR="00360F33" w:rsidRDefault="00360F33" w:rsidP="00B40EEA">
      <w:pPr>
        <w:rPr>
          <w:highlight w:val="white"/>
          <w:lang w:val="es-MX"/>
        </w:rPr>
      </w:pPr>
    </w:p>
    <w:p w:rsidR="00105EA9" w:rsidRPr="007C4771" w:rsidRDefault="002678C2">
      <w:pPr>
        <w:spacing w:line="360" w:lineRule="auto"/>
        <w:jc w:val="both"/>
        <w:rPr>
          <w:color w:val="222222"/>
          <w:sz w:val="24"/>
          <w:szCs w:val="24"/>
          <w:highlight w:val="white"/>
          <w:lang w:val="es-MX"/>
        </w:rPr>
      </w:pPr>
      <w:r w:rsidRPr="007C4771">
        <w:rPr>
          <w:color w:val="222222"/>
          <w:sz w:val="24"/>
          <w:szCs w:val="24"/>
          <w:highlight w:val="white"/>
          <w:lang w:val="es-MX"/>
        </w:rPr>
        <w:t>Reducir los accidentes automovilísticos del país impactaría en nuestra vida social ya que también estaríamos reduciendo considerablemente el número de muertes a causa de estos accidentes.</w:t>
      </w:r>
    </w:p>
    <w:p w:rsidR="007C4771" w:rsidRPr="007C4771" w:rsidRDefault="002678C2" w:rsidP="007C4771">
      <w:pPr>
        <w:keepNext/>
        <w:spacing w:line="360" w:lineRule="auto"/>
        <w:jc w:val="both"/>
        <w:rPr>
          <w:lang w:val="es-MX"/>
        </w:rPr>
      </w:pPr>
      <w:r w:rsidRPr="007C4771">
        <w:rPr>
          <w:color w:val="222222"/>
          <w:sz w:val="24"/>
          <w:szCs w:val="24"/>
          <w:highlight w:val="white"/>
          <w:lang w:val="es-MX"/>
        </w:rPr>
        <w:lastRenderedPageBreak/>
        <w:t xml:space="preserve"> </w:t>
      </w:r>
      <w:r w:rsidRPr="007C4771">
        <w:rPr>
          <w:noProof/>
          <w:color w:val="222222"/>
          <w:sz w:val="24"/>
          <w:szCs w:val="24"/>
          <w:highlight w:val="white"/>
          <w:lang w:val="es-MX"/>
        </w:rPr>
        <w:drawing>
          <wp:inline distT="114300" distB="114300" distL="114300" distR="114300" wp14:anchorId="0FA71920" wp14:editId="187BA0EB">
            <wp:extent cx="5505450" cy="33242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32636" t="22507" r="15544" b="22068"/>
                    <a:stretch>
                      <a:fillRect/>
                    </a:stretch>
                  </pic:blipFill>
                  <pic:spPr>
                    <a:xfrm>
                      <a:off x="0" y="0"/>
                      <a:ext cx="5505450" cy="3324225"/>
                    </a:xfrm>
                    <a:prstGeom prst="rect">
                      <a:avLst/>
                    </a:prstGeom>
                    <a:ln/>
                  </pic:spPr>
                </pic:pic>
              </a:graphicData>
            </a:graphic>
          </wp:inline>
        </w:drawing>
      </w:r>
    </w:p>
    <w:p w:rsidR="00105EA9" w:rsidRPr="007C4771" w:rsidRDefault="007C4771" w:rsidP="007C4771">
      <w:pPr>
        <w:pStyle w:val="Descripcin"/>
        <w:jc w:val="right"/>
        <w:rPr>
          <w:color w:val="222222"/>
          <w:sz w:val="24"/>
          <w:szCs w:val="24"/>
          <w:highlight w:val="white"/>
          <w:lang w:val="es-MX"/>
        </w:rPr>
      </w:pPr>
      <w:r w:rsidRPr="007C4771">
        <w:rPr>
          <w:lang w:val="es-MX"/>
        </w:rPr>
        <w:t xml:space="preserve">Ilustración </w:t>
      </w:r>
      <w:r w:rsidRPr="007C4771">
        <w:rPr>
          <w:lang w:val="es-MX"/>
        </w:rPr>
        <w:fldChar w:fldCharType="begin"/>
      </w:r>
      <w:r w:rsidRPr="007C4771">
        <w:rPr>
          <w:lang w:val="es-MX"/>
        </w:rPr>
        <w:instrText xml:space="preserve"> SEQ Ilustración \* ARABIC </w:instrText>
      </w:r>
      <w:r w:rsidRPr="007C4771">
        <w:rPr>
          <w:lang w:val="es-MX"/>
        </w:rPr>
        <w:fldChar w:fldCharType="separate"/>
      </w:r>
      <w:r w:rsidR="002F6C94">
        <w:rPr>
          <w:noProof/>
          <w:lang w:val="es-MX"/>
        </w:rPr>
        <w:t>2</w:t>
      </w:r>
      <w:r w:rsidRPr="007C4771">
        <w:rPr>
          <w:lang w:val="es-MX"/>
        </w:rPr>
        <w:fldChar w:fldCharType="end"/>
      </w:r>
      <w:r w:rsidR="002F6C94">
        <w:rPr>
          <w:lang w:val="es-MX"/>
        </w:rPr>
        <w:t xml:space="preserve"> </w:t>
      </w:r>
      <w:sdt>
        <w:sdtPr>
          <w:rPr>
            <w:lang w:val="es-MX"/>
          </w:rPr>
          <w:id w:val="1369028773"/>
          <w:citation/>
        </w:sdtPr>
        <w:sdtContent>
          <w:r w:rsidR="002F6C94">
            <w:rPr>
              <w:lang w:val="es-MX"/>
            </w:rPr>
            <w:fldChar w:fldCharType="begin"/>
          </w:r>
          <w:r w:rsidR="002F6C94">
            <w:rPr>
              <w:lang w:val="en-US"/>
            </w:rPr>
            <w:instrText xml:space="preserve"> CITATION INE \l 1033 </w:instrText>
          </w:r>
          <w:r w:rsidR="002F6C94">
            <w:rPr>
              <w:lang w:val="es-MX"/>
            </w:rPr>
            <w:fldChar w:fldCharType="separate"/>
          </w:r>
          <w:r w:rsidR="002F6C94">
            <w:rPr>
              <w:noProof/>
              <w:lang w:val="en-US"/>
            </w:rPr>
            <w:t>(INEGI, INEGI, 2018)</w:t>
          </w:r>
          <w:r w:rsidR="002F6C94">
            <w:rPr>
              <w:lang w:val="es-MX"/>
            </w:rPr>
            <w:fldChar w:fldCharType="end"/>
          </w:r>
        </w:sdtContent>
      </w:sdt>
    </w:p>
    <w:p w:rsidR="007C4771" w:rsidRPr="007C4771" w:rsidRDefault="007C4771">
      <w:pPr>
        <w:spacing w:line="360" w:lineRule="auto"/>
        <w:jc w:val="both"/>
        <w:rPr>
          <w:color w:val="222222"/>
          <w:sz w:val="24"/>
          <w:szCs w:val="24"/>
          <w:highlight w:val="white"/>
          <w:lang w:val="es-MX"/>
        </w:rPr>
      </w:pPr>
    </w:p>
    <w:p w:rsidR="00105EA9" w:rsidRPr="007C4771" w:rsidRDefault="002678C2">
      <w:pPr>
        <w:spacing w:line="360" w:lineRule="auto"/>
        <w:jc w:val="both"/>
        <w:rPr>
          <w:color w:val="222222"/>
          <w:sz w:val="24"/>
          <w:szCs w:val="24"/>
          <w:lang w:val="es-MX"/>
        </w:rPr>
      </w:pPr>
      <w:r w:rsidRPr="007C4771">
        <w:rPr>
          <w:color w:val="222222"/>
          <w:sz w:val="24"/>
          <w:szCs w:val="24"/>
          <w:lang w:val="es-MX"/>
        </w:rPr>
        <w:t xml:space="preserve">Observando la imagen anterior podemos notar que el número de muertes a causa de los accidentes automovilísticos es muy alarmante incluso para un país de 130 millones de personas. Lo números han llegado a sobrepasar los 8 mil muertos y en heridos más de 140 mil por año. </w:t>
      </w:r>
    </w:p>
    <w:p w:rsidR="00105EA9" w:rsidRPr="007C4771" w:rsidRDefault="00105EA9">
      <w:pPr>
        <w:spacing w:line="360" w:lineRule="auto"/>
        <w:jc w:val="both"/>
        <w:rPr>
          <w:color w:val="222222"/>
          <w:sz w:val="24"/>
          <w:szCs w:val="24"/>
          <w:lang w:val="es-MX"/>
        </w:rPr>
      </w:pPr>
    </w:p>
    <w:p w:rsidR="002F6C94" w:rsidRDefault="002678C2" w:rsidP="002F6C94">
      <w:pPr>
        <w:spacing w:line="360" w:lineRule="auto"/>
        <w:ind w:left="720" w:right="720"/>
        <w:jc w:val="both"/>
        <w:rPr>
          <w:color w:val="222222"/>
          <w:lang w:val="es-MX"/>
        </w:rPr>
      </w:pPr>
      <w:r w:rsidRPr="007C4771">
        <w:rPr>
          <w:color w:val="222222"/>
          <w:lang w:val="es-MX"/>
        </w:rPr>
        <w:t xml:space="preserve">La población de 20 años o más que ha tomado bebidas alcohólicas pasó de 53.9% en 2012, a 63.8% el año pasado. Entre los hombres, la proporción pasó de 67.8% en 2012 a 80.6% el año pasado, mientras que en las mujeres se elevó de 41.3% a 49.9%. </w:t>
      </w:r>
      <w:sdt>
        <w:sdtPr>
          <w:rPr>
            <w:color w:val="222222"/>
            <w:lang w:val="es-MX"/>
          </w:rPr>
          <w:id w:val="1694266871"/>
          <w:citation/>
        </w:sdtPr>
        <w:sdtContent>
          <w:r w:rsidR="008C370A">
            <w:rPr>
              <w:color w:val="222222"/>
              <w:lang w:val="es-MX"/>
            </w:rPr>
            <w:fldChar w:fldCharType="begin"/>
          </w:r>
          <w:r w:rsidR="008C370A">
            <w:rPr>
              <w:color w:val="222222"/>
              <w:lang w:val="en-US"/>
            </w:rPr>
            <w:instrText xml:space="preserve"> CITATION ElI191 \l 1033 </w:instrText>
          </w:r>
          <w:r w:rsidR="008C370A">
            <w:rPr>
              <w:color w:val="222222"/>
              <w:lang w:val="es-MX"/>
            </w:rPr>
            <w:fldChar w:fldCharType="separate"/>
          </w:r>
          <w:r w:rsidR="008C370A" w:rsidRPr="008C370A">
            <w:rPr>
              <w:noProof/>
              <w:color w:val="222222"/>
              <w:lang w:val="en-US"/>
            </w:rPr>
            <w:t>(Informador, 2019)</w:t>
          </w:r>
          <w:r w:rsidR="008C370A">
            <w:rPr>
              <w:color w:val="222222"/>
              <w:lang w:val="es-MX"/>
            </w:rPr>
            <w:fldChar w:fldCharType="end"/>
          </w:r>
        </w:sdtContent>
      </w:sdt>
    </w:p>
    <w:p w:rsidR="002F6C94" w:rsidRDefault="002F6C94" w:rsidP="002F6C94">
      <w:pPr>
        <w:spacing w:line="360" w:lineRule="auto"/>
        <w:ind w:left="720" w:right="720"/>
        <w:jc w:val="both"/>
        <w:rPr>
          <w:color w:val="222222"/>
          <w:lang w:val="es-MX"/>
        </w:rPr>
      </w:pPr>
    </w:p>
    <w:p w:rsidR="002F6C94" w:rsidRDefault="002F6C94">
      <w:pPr>
        <w:spacing w:line="360" w:lineRule="auto"/>
        <w:jc w:val="both"/>
        <w:rPr>
          <w:color w:val="222222"/>
          <w:lang w:val="es-MX"/>
        </w:rPr>
      </w:pPr>
    </w:p>
    <w:p w:rsidR="002F6C94" w:rsidRDefault="002F6C94">
      <w:pPr>
        <w:spacing w:line="360" w:lineRule="auto"/>
        <w:jc w:val="both"/>
        <w:rPr>
          <w:color w:val="222222"/>
          <w:lang w:val="es-MX"/>
        </w:rPr>
      </w:pPr>
    </w:p>
    <w:p w:rsidR="007C4771" w:rsidRPr="007C4771" w:rsidRDefault="002678C2">
      <w:pPr>
        <w:spacing w:line="360" w:lineRule="auto"/>
        <w:jc w:val="both"/>
        <w:rPr>
          <w:color w:val="222222"/>
          <w:sz w:val="24"/>
          <w:szCs w:val="24"/>
          <w:lang w:val="es-MX"/>
        </w:rPr>
      </w:pPr>
      <w:r w:rsidRPr="007C4771">
        <w:rPr>
          <w:color w:val="222222"/>
          <w:sz w:val="24"/>
          <w:szCs w:val="24"/>
          <w:lang w:val="es-MX"/>
        </w:rPr>
        <w:t>El principal problema identificado en los accidentes automovilísticos es el estado en el cual los conductores se encuentran al manejar. Estos generalmente se encuentran en un pésimo estado de salud el cual les impide el conducir adecuadamente. Parte del funcionamiento del sistema de emergencia sería hacer posible la medición del estado de salud en el cual se encuentra el conductor al momento de conducir.</w:t>
      </w:r>
      <w:r w:rsidRPr="007C4771">
        <w:rPr>
          <w:color w:val="222222"/>
          <w:sz w:val="24"/>
          <w:szCs w:val="24"/>
          <w:lang w:val="es-MX"/>
        </w:rPr>
        <w:tab/>
      </w:r>
    </w:p>
    <w:p w:rsidR="00105EA9" w:rsidRPr="007C4771" w:rsidRDefault="002678C2">
      <w:pPr>
        <w:spacing w:line="360" w:lineRule="auto"/>
        <w:jc w:val="both"/>
        <w:rPr>
          <w:color w:val="222222"/>
          <w:sz w:val="24"/>
          <w:szCs w:val="24"/>
          <w:lang w:val="es-MX"/>
        </w:rPr>
      </w:pPr>
      <w:r w:rsidRPr="007C4771">
        <w:rPr>
          <w:color w:val="222222"/>
          <w:sz w:val="24"/>
          <w:szCs w:val="24"/>
          <w:lang w:val="es-MX"/>
        </w:rPr>
        <w:lastRenderedPageBreak/>
        <w:t xml:space="preserve">Apoyándonos en lo recabado sale a flote lo mucho que se requiere una medida de seguridad más al transportarse por medio de </w:t>
      </w:r>
      <w:r w:rsidR="007C4771" w:rsidRPr="007C4771">
        <w:rPr>
          <w:color w:val="222222"/>
          <w:sz w:val="24"/>
          <w:szCs w:val="24"/>
          <w:lang w:val="es-MX"/>
        </w:rPr>
        <w:t>vehículos</w:t>
      </w:r>
      <w:r w:rsidRPr="007C4771">
        <w:rPr>
          <w:color w:val="222222"/>
          <w:sz w:val="24"/>
          <w:szCs w:val="24"/>
          <w:lang w:val="es-MX"/>
        </w:rPr>
        <w:t xml:space="preserve"> y </w:t>
      </w:r>
      <w:r w:rsidR="007C4771" w:rsidRPr="007C4771">
        <w:rPr>
          <w:color w:val="222222"/>
          <w:sz w:val="24"/>
          <w:szCs w:val="24"/>
          <w:lang w:val="es-MX"/>
        </w:rPr>
        <w:t>así</w:t>
      </w:r>
      <w:r w:rsidRPr="007C4771">
        <w:rPr>
          <w:color w:val="222222"/>
          <w:sz w:val="24"/>
          <w:szCs w:val="24"/>
          <w:lang w:val="es-MX"/>
        </w:rPr>
        <w:t xml:space="preserve"> mismo se </w:t>
      </w:r>
      <w:r w:rsidR="007C4771" w:rsidRPr="007C4771">
        <w:rPr>
          <w:color w:val="222222"/>
          <w:sz w:val="24"/>
          <w:szCs w:val="24"/>
          <w:lang w:val="es-MX"/>
        </w:rPr>
        <w:t>llegó</w:t>
      </w:r>
      <w:r w:rsidRPr="007C4771">
        <w:rPr>
          <w:color w:val="222222"/>
          <w:sz w:val="24"/>
          <w:szCs w:val="24"/>
          <w:lang w:val="es-MX"/>
        </w:rPr>
        <w:t xml:space="preserve"> a la </w:t>
      </w:r>
      <w:r w:rsidR="007C4771" w:rsidRPr="007C4771">
        <w:rPr>
          <w:color w:val="222222"/>
          <w:sz w:val="24"/>
          <w:szCs w:val="24"/>
          <w:lang w:val="es-MX"/>
        </w:rPr>
        <w:t>conclusión</w:t>
      </w:r>
      <w:r w:rsidRPr="007C4771">
        <w:rPr>
          <w:color w:val="222222"/>
          <w:sz w:val="24"/>
          <w:szCs w:val="24"/>
          <w:lang w:val="es-MX"/>
        </w:rPr>
        <w:t xml:space="preserve"> </w:t>
      </w:r>
      <w:r w:rsidR="007C4771" w:rsidRPr="007C4771">
        <w:rPr>
          <w:color w:val="222222"/>
          <w:sz w:val="24"/>
          <w:szCs w:val="24"/>
          <w:lang w:val="es-MX"/>
        </w:rPr>
        <w:t>lógica</w:t>
      </w:r>
      <w:r w:rsidRPr="007C4771">
        <w:rPr>
          <w:color w:val="222222"/>
          <w:sz w:val="24"/>
          <w:szCs w:val="24"/>
          <w:lang w:val="es-MX"/>
        </w:rPr>
        <w:t xml:space="preserve"> (</w:t>
      </w:r>
      <w:r w:rsidR="007C4771" w:rsidRPr="007C4771">
        <w:rPr>
          <w:color w:val="222222"/>
          <w:sz w:val="24"/>
          <w:szCs w:val="24"/>
          <w:lang w:val="es-MX"/>
        </w:rPr>
        <w:t>después</w:t>
      </w:r>
      <w:r w:rsidRPr="007C4771">
        <w:rPr>
          <w:color w:val="222222"/>
          <w:sz w:val="24"/>
          <w:szCs w:val="24"/>
          <w:lang w:val="es-MX"/>
        </w:rPr>
        <w:t xml:space="preserve"> de tantas mejoras de las medidas de seguridad</w:t>
      </w:r>
      <w:r w:rsidR="007C4771" w:rsidRPr="007C4771">
        <w:rPr>
          <w:color w:val="222222"/>
          <w:sz w:val="24"/>
          <w:szCs w:val="24"/>
          <w:lang w:val="es-MX"/>
        </w:rPr>
        <w:t xml:space="preserve"> al sistema actual</w:t>
      </w:r>
      <w:r w:rsidR="00DB46DE">
        <w:rPr>
          <w:color w:val="222222"/>
          <w:sz w:val="24"/>
          <w:szCs w:val="24"/>
          <w:lang w:val="es-MX"/>
        </w:rPr>
        <w:t xml:space="preserve">); </w:t>
      </w:r>
      <w:r w:rsidRPr="007C4771">
        <w:rPr>
          <w:color w:val="222222"/>
          <w:sz w:val="24"/>
          <w:szCs w:val="24"/>
          <w:lang w:val="es-MX"/>
        </w:rPr>
        <w:t>de que el punto de que la mayoría de los accidentes fueron causados por la negligencia del piloto o conductor así que en base a eso se empleó la solución de sustituir la variable más difícil de controlar para la realización de un viaje seguro eliminando el factor humano de la ecuación se puede en teoría reducir en gran medida los riesgos.</w:t>
      </w:r>
    </w:p>
    <w:p w:rsidR="002C7300" w:rsidRDefault="002C7300" w:rsidP="002C7300">
      <w:pPr>
        <w:keepNext/>
        <w:spacing w:line="360" w:lineRule="auto"/>
        <w:jc w:val="center"/>
      </w:pPr>
      <w:r>
        <w:rPr>
          <w:noProof/>
          <w:lang w:val="es-MX"/>
        </w:rPr>
        <w:drawing>
          <wp:inline distT="0" distB="0" distL="0" distR="0" wp14:anchorId="5B3A841E" wp14:editId="6EEB51FB">
            <wp:extent cx="3855720" cy="2747200"/>
            <wp:effectExtent l="0" t="0" r="0" b="0"/>
            <wp:docPr id="3" name="Imagen 3" descr="Infografía: ¿Qué país dará luz al primer coche sin conductor?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fía: ¿Qué país dará luz al primer coche sin conductor? | Statist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8461" cy="2763403"/>
                    </a:xfrm>
                    <a:prstGeom prst="rect">
                      <a:avLst/>
                    </a:prstGeom>
                    <a:noFill/>
                    <a:ln>
                      <a:noFill/>
                    </a:ln>
                  </pic:spPr>
                </pic:pic>
              </a:graphicData>
            </a:graphic>
          </wp:inline>
        </w:drawing>
      </w:r>
    </w:p>
    <w:p w:rsidR="002C7300" w:rsidRDefault="002C7300" w:rsidP="002F6C94">
      <w:pPr>
        <w:pStyle w:val="Descripcin"/>
        <w:jc w:val="right"/>
        <w:rPr>
          <w:color w:val="222222"/>
          <w:sz w:val="24"/>
          <w:szCs w:val="24"/>
          <w:lang w:val="es-MX"/>
        </w:rPr>
      </w:pPr>
      <w:r>
        <w:t xml:space="preserve">Ilustración </w:t>
      </w:r>
      <w:r w:rsidR="00CE4483">
        <w:fldChar w:fldCharType="begin"/>
      </w:r>
      <w:r w:rsidR="00CE4483">
        <w:instrText xml:space="preserve"> SEQ Ilustración \* ARABIC </w:instrText>
      </w:r>
      <w:r w:rsidR="00CE4483">
        <w:fldChar w:fldCharType="separate"/>
      </w:r>
      <w:r w:rsidR="002F6C94">
        <w:rPr>
          <w:noProof/>
        </w:rPr>
        <w:t>3</w:t>
      </w:r>
      <w:r w:rsidR="00CE4483">
        <w:rPr>
          <w:noProof/>
        </w:rPr>
        <w:fldChar w:fldCharType="end"/>
      </w:r>
      <w:r>
        <w:t xml:space="preserve"> </w:t>
      </w:r>
      <w:sdt>
        <w:sdtPr>
          <w:id w:val="-1178277367"/>
          <w:citation/>
        </w:sdtPr>
        <w:sdtContent>
          <w:r w:rsidR="002F6C94">
            <w:fldChar w:fldCharType="begin"/>
          </w:r>
          <w:r w:rsidR="002F6C94">
            <w:rPr>
              <w:lang w:val="en-US"/>
            </w:rPr>
            <w:instrText xml:space="preserve"> CITATION Mor16 \l 1033 </w:instrText>
          </w:r>
          <w:r w:rsidR="002F6C94">
            <w:fldChar w:fldCharType="separate"/>
          </w:r>
          <w:r w:rsidR="002F6C94">
            <w:rPr>
              <w:noProof/>
              <w:lang w:val="en-US"/>
            </w:rPr>
            <w:t>(Moreno, 2016)</w:t>
          </w:r>
          <w:r w:rsidR="002F6C94">
            <w:fldChar w:fldCharType="end"/>
          </w:r>
        </w:sdtContent>
      </w:sdt>
    </w:p>
    <w:p w:rsidR="002C7300" w:rsidRDefault="002C7300" w:rsidP="002C7300">
      <w:pPr>
        <w:keepNext/>
        <w:spacing w:line="360" w:lineRule="auto"/>
        <w:jc w:val="center"/>
      </w:pPr>
      <w:r>
        <w:rPr>
          <w:noProof/>
          <w:lang w:val="es-MX"/>
        </w:rPr>
        <w:drawing>
          <wp:inline distT="0" distB="0" distL="0" distR="0" wp14:anchorId="5762DDE0" wp14:editId="06E6BCC2">
            <wp:extent cx="4170947" cy="2971800"/>
            <wp:effectExtent l="0" t="0" r="1270" b="0"/>
            <wp:docPr id="4" name="Imagen 4" descr="Infografía: ¿Como de autónomo queremos que sea el coche?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fía: ¿Como de autónomo queremos que sea el coche? | Statis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0425" cy="2978553"/>
                    </a:xfrm>
                    <a:prstGeom prst="rect">
                      <a:avLst/>
                    </a:prstGeom>
                    <a:noFill/>
                    <a:ln>
                      <a:noFill/>
                    </a:ln>
                  </pic:spPr>
                </pic:pic>
              </a:graphicData>
            </a:graphic>
          </wp:inline>
        </w:drawing>
      </w:r>
    </w:p>
    <w:p w:rsidR="00105EA9" w:rsidRDefault="002C7300" w:rsidP="002F6C94">
      <w:pPr>
        <w:pStyle w:val="Descripcin"/>
        <w:jc w:val="right"/>
        <w:rPr>
          <w:color w:val="222222"/>
          <w:sz w:val="24"/>
          <w:szCs w:val="24"/>
          <w:lang w:val="es-MX"/>
        </w:rPr>
      </w:pPr>
      <w:r>
        <w:t xml:space="preserve">Ilustración </w:t>
      </w:r>
      <w:r w:rsidR="00CE4483">
        <w:fldChar w:fldCharType="begin"/>
      </w:r>
      <w:r w:rsidR="00CE4483">
        <w:instrText xml:space="preserve"> SEQ Ilustración \* ARABIC </w:instrText>
      </w:r>
      <w:r w:rsidR="00CE4483">
        <w:fldChar w:fldCharType="separate"/>
      </w:r>
      <w:r w:rsidR="002F6C94">
        <w:rPr>
          <w:noProof/>
        </w:rPr>
        <w:t>4</w:t>
      </w:r>
      <w:r w:rsidR="00CE4483">
        <w:rPr>
          <w:noProof/>
        </w:rPr>
        <w:fldChar w:fldCharType="end"/>
      </w:r>
      <w:r>
        <w:t xml:space="preserve"> </w:t>
      </w:r>
      <w:sdt>
        <w:sdtPr>
          <w:id w:val="-462805800"/>
          <w:citation/>
        </w:sdtPr>
        <w:sdtContent>
          <w:r w:rsidR="002F6C94">
            <w:fldChar w:fldCharType="begin"/>
          </w:r>
          <w:r w:rsidR="002F6C94">
            <w:rPr>
              <w:lang w:val="en-US"/>
            </w:rPr>
            <w:instrText xml:space="preserve"> CITATION Mor16 \l 1033 </w:instrText>
          </w:r>
          <w:r w:rsidR="002F6C94">
            <w:fldChar w:fldCharType="separate"/>
          </w:r>
          <w:r w:rsidR="002F6C94">
            <w:rPr>
              <w:noProof/>
              <w:lang w:val="en-US"/>
            </w:rPr>
            <w:t>(Moreno, 2016)</w:t>
          </w:r>
          <w:r w:rsidR="002F6C94">
            <w:fldChar w:fldCharType="end"/>
          </w:r>
        </w:sdtContent>
      </w:sdt>
    </w:p>
    <w:p w:rsidR="002C7300" w:rsidRPr="007C4771" w:rsidRDefault="002C7300">
      <w:pPr>
        <w:spacing w:line="360" w:lineRule="auto"/>
        <w:jc w:val="both"/>
        <w:rPr>
          <w:color w:val="222222"/>
          <w:sz w:val="24"/>
          <w:szCs w:val="24"/>
          <w:lang w:val="es-MX"/>
        </w:rPr>
      </w:pPr>
    </w:p>
    <w:p w:rsidR="00105EA9" w:rsidRPr="007C4771" w:rsidRDefault="002678C2">
      <w:pPr>
        <w:spacing w:line="360" w:lineRule="auto"/>
        <w:jc w:val="both"/>
        <w:rPr>
          <w:color w:val="222222"/>
          <w:sz w:val="24"/>
          <w:szCs w:val="24"/>
          <w:lang w:val="es-MX"/>
        </w:rPr>
      </w:pPr>
      <w:r w:rsidRPr="007C4771">
        <w:rPr>
          <w:color w:val="222222"/>
          <w:sz w:val="24"/>
          <w:szCs w:val="24"/>
          <w:lang w:val="es-MX"/>
        </w:rPr>
        <w:t xml:space="preserve">Una proyección a futuro hecha por el visionario en este campo Elon Musk dueño y fundador de tesla company declaró la misma conclusión que muchos expertos también coinciden es lo siguiente: en el futuro será ilegal el que un ser humano conduzca, ya que será considerado como un riesgo innecesario a correr al contar con </w:t>
      </w:r>
      <w:r w:rsidR="007C4771" w:rsidRPr="007C4771">
        <w:rPr>
          <w:color w:val="222222"/>
          <w:sz w:val="24"/>
          <w:szCs w:val="24"/>
          <w:lang w:val="es-MX"/>
        </w:rPr>
        <w:t>las inteligencias artificiales</w:t>
      </w:r>
      <w:r w:rsidRPr="007C4771">
        <w:rPr>
          <w:color w:val="222222"/>
          <w:sz w:val="24"/>
          <w:szCs w:val="24"/>
          <w:lang w:val="es-MX"/>
        </w:rPr>
        <w:t xml:space="preserve"> de los vehículos.</w:t>
      </w:r>
    </w:p>
    <w:p w:rsidR="008C370A" w:rsidRDefault="008C370A" w:rsidP="008C370A">
      <w:pPr>
        <w:spacing w:line="360" w:lineRule="auto"/>
        <w:jc w:val="both"/>
        <w:rPr>
          <w:color w:val="222222"/>
          <w:sz w:val="24"/>
          <w:szCs w:val="24"/>
          <w:lang w:val="es-MX"/>
        </w:rPr>
      </w:pPr>
    </w:p>
    <w:p w:rsidR="008C370A" w:rsidRPr="007C4771" w:rsidRDefault="008C370A" w:rsidP="008C370A">
      <w:pPr>
        <w:spacing w:line="360" w:lineRule="auto"/>
        <w:jc w:val="both"/>
        <w:rPr>
          <w:color w:val="222222"/>
          <w:sz w:val="24"/>
          <w:szCs w:val="24"/>
          <w:lang w:val="es-MX"/>
        </w:rPr>
      </w:pPr>
      <w:r>
        <w:rPr>
          <w:color w:val="222222"/>
          <w:sz w:val="24"/>
          <w:szCs w:val="24"/>
          <w:lang w:val="es-MX"/>
        </w:rPr>
        <w:t>“El primer es establecer que algo es posible entonces probablemente ocurrirá”.</w:t>
      </w:r>
      <w:r>
        <w:rPr>
          <w:color w:val="222222"/>
          <w:sz w:val="24"/>
          <w:szCs w:val="24"/>
          <w:lang w:val="es-MX"/>
        </w:rPr>
        <w:t xml:space="preserve"> </w:t>
      </w:r>
      <w:sdt>
        <w:sdtPr>
          <w:rPr>
            <w:color w:val="222222"/>
            <w:sz w:val="24"/>
            <w:szCs w:val="24"/>
            <w:lang w:val="es-MX"/>
          </w:rPr>
          <w:id w:val="502628766"/>
          <w:citation/>
        </w:sdtPr>
        <w:sdtContent>
          <w:r>
            <w:rPr>
              <w:color w:val="222222"/>
              <w:sz w:val="24"/>
              <w:szCs w:val="24"/>
              <w:lang w:val="es-MX"/>
            </w:rPr>
            <w:fldChar w:fldCharType="begin"/>
          </w:r>
          <w:r w:rsidRPr="008C370A">
            <w:rPr>
              <w:color w:val="222222"/>
              <w:sz w:val="24"/>
              <w:szCs w:val="24"/>
              <w:lang w:val="es-MX"/>
            </w:rPr>
            <w:instrText xml:space="preserve"> CITATION Mus16 \l 1033 </w:instrText>
          </w:r>
          <w:r>
            <w:rPr>
              <w:color w:val="222222"/>
              <w:sz w:val="24"/>
              <w:szCs w:val="24"/>
              <w:lang w:val="es-MX"/>
            </w:rPr>
            <w:fldChar w:fldCharType="separate"/>
          </w:r>
          <w:r w:rsidRPr="008C370A">
            <w:rPr>
              <w:noProof/>
              <w:color w:val="222222"/>
              <w:sz w:val="24"/>
              <w:szCs w:val="24"/>
              <w:lang w:val="es-MX"/>
            </w:rPr>
            <w:t xml:space="preserve"> (Musk, 2016)</w:t>
          </w:r>
          <w:r>
            <w:rPr>
              <w:color w:val="222222"/>
              <w:sz w:val="24"/>
              <w:szCs w:val="24"/>
              <w:lang w:val="es-MX"/>
            </w:rPr>
            <w:fldChar w:fldCharType="end"/>
          </w:r>
        </w:sdtContent>
      </w:sdt>
    </w:p>
    <w:p w:rsidR="006739A9" w:rsidRDefault="006739A9" w:rsidP="006739A9">
      <w:pPr>
        <w:keepNext/>
        <w:spacing w:line="360" w:lineRule="auto"/>
        <w:jc w:val="both"/>
      </w:pPr>
      <w:r>
        <w:rPr>
          <w:noProof/>
          <w:lang w:val="es-MX"/>
        </w:rPr>
        <w:drawing>
          <wp:inline distT="0" distB="0" distL="0" distR="0" wp14:anchorId="36E63F7D" wp14:editId="3A1E5EC6">
            <wp:extent cx="5943600" cy="3342622"/>
            <wp:effectExtent l="0" t="0" r="0" b="0"/>
            <wp:docPr id="6" name="Imagen 6" descr="Tesla Roadster 2019: 0 a 100 en 2 segundos, 10.000 Nm de p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 Roadster 2019: 0 a 100 en 2 segundos, 10.000 Nm de pa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p>
    <w:p w:rsidR="006739A9" w:rsidRDefault="006739A9" w:rsidP="006739A9">
      <w:pPr>
        <w:pStyle w:val="Descripcin"/>
        <w:jc w:val="right"/>
        <w:rPr>
          <w:color w:val="222222"/>
          <w:sz w:val="24"/>
          <w:szCs w:val="24"/>
          <w:lang w:val="en-US"/>
        </w:rPr>
      </w:pPr>
      <w:r>
        <w:t xml:space="preserve">Ilustración </w:t>
      </w:r>
      <w:r w:rsidR="00CE4483">
        <w:fldChar w:fldCharType="begin"/>
      </w:r>
      <w:r w:rsidR="00CE4483">
        <w:instrText xml:space="preserve"> SEQ Ilustración \* ARABIC </w:instrText>
      </w:r>
      <w:r w:rsidR="00CE4483">
        <w:fldChar w:fldCharType="separate"/>
      </w:r>
      <w:r w:rsidR="002F6C94">
        <w:rPr>
          <w:noProof/>
        </w:rPr>
        <w:t>5</w:t>
      </w:r>
      <w:r w:rsidR="00CE4483">
        <w:rPr>
          <w:noProof/>
        </w:rPr>
        <w:fldChar w:fldCharType="end"/>
      </w:r>
      <w:r>
        <w:t xml:space="preserve"> </w:t>
      </w:r>
      <w:sdt>
        <w:sdtPr>
          <w:id w:val="-2065864318"/>
          <w:citation/>
        </w:sdtPr>
        <w:sdtContent>
          <w:r w:rsidR="002F6C94">
            <w:fldChar w:fldCharType="begin"/>
          </w:r>
          <w:r w:rsidR="002F6C94">
            <w:rPr>
              <w:lang w:val="en-US"/>
            </w:rPr>
            <w:instrText xml:space="preserve"> CITATION Mus16 \l 1033 </w:instrText>
          </w:r>
          <w:r w:rsidR="002F6C94">
            <w:fldChar w:fldCharType="separate"/>
          </w:r>
          <w:r w:rsidR="002F6C94">
            <w:rPr>
              <w:noProof/>
              <w:lang w:val="en-US"/>
            </w:rPr>
            <w:t>(Musk, 2016)</w:t>
          </w:r>
          <w:r w:rsidR="002F6C94">
            <w:fldChar w:fldCharType="end"/>
          </w:r>
        </w:sdtContent>
      </w:sdt>
      <w:bookmarkStart w:id="0" w:name="_GoBack"/>
      <w:bookmarkEnd w:id="0"/>
    </w:p>
    <w:p w:rsidR="002C7300" w:rsidRDefault="002C7300">
      <w:pPr>
        <w:spacing w:line="360" w:lineRule="auto"/>
        <w:jc w:val="both"/>
        <w:rPr>
          <w:color w:val="222222"/>
          <w:sz w:val="24"/>
          <w:szCs w:val="24"/>
          <w:lang w:val="en-US"/>
        </w:rPr>
      </w:pPr>
    </w:p>
    <w:p w:rsidR="002C7300" w:rsidRDefault="002C7300">
      <w:pPr>
        <w:spacing w:line="360" w:lineRule="auto"/>
        <w:jc w:val="both"/>
        <w:rPr>
          <w:color w:val="222222"/>
          <w:sz w:val="24"/>
          <w:szCs w:val="24"/>
          <w:lang w:val="en-US"/>
        </w:rPr>
      </w:pPr>
    </w:p>
    <w:p w:rsidR="002C7300" w:rsidRDefault="002C7300">
      <w:pPr>
        <w:spacing w:line="360" w:lineRule="auto"/>
        <w:jc w:val="both"/>
        <w:rPr>
          <w:color w:val="222222"/>
          <w:sz w:val="24"/>
          <w:szCs w:val="24"/>
          <w:lang w:val="en-US"/>
        </w:rPr>
      </w:pPr>
    </w:p>
    <w:p w:rsidR="002C7300" w:rsidRPr="007C4771" w:rsidRDefault="002C7300">
      <w:pPr>
        <w:spacing w:line="360" w:lineRule="auto"/>
        <w:jc w:val="both"/>
        <w:rPr>
          <w:color w:val="222222"/>
          <w:sz w:val="24"/>
          <w:szCs w:val="24"/>
          <w:lang w:val="en-US"/>
        </w:rPr>
      </w:pPr>
    </w:p>
    <w:sectPr w:rsidR="002C7300" w:rsidRPr="007C4771">
      <w:head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483" w:rsidRDefault="00CE4483">
      <w:pPr>
        <w:spacing w:line="240" w:lineRule="auto"/>
      </w:pPr>
      <w:r>
        <w:separator/>
      </w:r>
    </w:p>
  </w:endnote>
  <w:endnote w:type="continuationSeparator" w:id="0">
    <w:p w:rsidR="00CE4483" w:rsidRDefault="00CE44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483" w:rsidRDefault="00CE4483">
      <w:pPr>
        <w:spacing w:line="240" w:lineRule="auto"/>
      </w:pPr>
      <w:r>
        <w:separator/>
      </w:r>
    </w:p>
  </w:footnote>
  <w:footnote w:type="continuationSeparator" w:id="0">
    <w:p w:rsidR="00CE4483" w:rsidRDefault="00CE44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5EA9" w:rsidRPr="00C9729C" w:rsidRDefault="00C9729C" w:rsidP="00C9729C">
    <w:pPr>
      <w:jc w:val="right"/>
      <w:rPr>
        <w:lang w:val="en-US"/>
      </w:rPr>
    </w:pPr>
    <w:r>
      <w:rPr>
        <w:lang w:val="en-US"/>
      </w:rPr>
      <w:t>UTSLRC</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EA9"/>
    <w:rsid w:val="00105EA9"/>
    <w:rsid w:val="002678C2"/>
    <w:rsid w:val="002C7300"/>
    <w:rsid w:val="002F6C94"/>
    <w:rsid w:val="00360F33"/>
    <w:rsid w:val="00435502"/>
    <w:rsid w:val="00633B0C"/>
    <w:rsid w:val="006739A9"/>
    <w:rsid w:val="007C4771"/>
    <w:rsid w:val="008C370A"/>
    <w:rsid w:val="00B40EEA"/>
    <w:rsid w:val="00C9729C"/>
    <w:rsid w:val="00CE4483"/>
    <w:rsid w:val="00DB46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A2B0C"/>
  <w15:docId w15:val="{B623F842-4052-4ACC-814B-B24477078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unhideWhenUsed/>
    <w:rsid w:val="007C477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4771"/>
  </w:style>
  <w:style w:type="paragraph" w:styleId="Piedepgina">
    <w:name w:val="footer"/>
    <w:basedOn w:val="Normal"/>
    <w:link w:val="PiedepginaCar"/>
    <w:uiPriority w:val="99"/>
    <w:unhideWhenUsed/>
    <w:rsid w:val="007C477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4771"/>
  </w:style>
  <w:style w:type="paragraph" w:styleId="Descripcin">
    <w:name w:val="caption"/>
    <w:basedOn w:val="Normal"/>
    <w:next w:val="Normal"/>
    <w:uiPriority w:val="35"/>
    <w:unhideWhenUsed/>
    <w:qFormat/>
    <w:rsid w:val="007C477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146635">
      <w:bodyDiv w:val="1"/>
      <w:marLeft w:val="0"/>
      <w:marRight w:val="0"/>
      <w:marTop w:val="0"/>
      <w:marBottom w:val="0"/>
      <w:divBdr>
        <w:top w:val="none" w:sz="0" w:space="0" w:color="auto"/>
        <w:left w:val="none" w:sz="0" w:space="0" w:color="auto"/>
        <w:bottom w:val="none" w:sz="0" w:space="0" w:color="auto"/>
        <w:right w:val="none" w:sz="0" w:space="0" w:color="auto"/>
      </w:divBdr>
    </w:div>
    <w:div w:id="205725093">
      <w:bodyDiv w:val="1"/>
      <w:marLeft w:val="0"/>
      <w:marRight w:val="0"/>
      <w:marTop w:val="0"/>
      <w:marBottom w:val="0"/>
      <w:divBdr>
        <w:top w:val="none" w:sz="0" w:space="0" w:color="auto"/>
        <w:left w:val="none" w:sz="0" w:space="0" w:color="auto"/>
        <w:bottom w:val="none" w:sz="0" w:space="0" w:color="auto"/>
        <w:right w:val="none" w:sz="0" w:space="0" w:color="auto"/>
      </w:divBdr>
    </w:div>
    <w:div w:id="613705820">
      <w:bodyDiv w:val="1"/>
      <w:marLeft w:val="0"/>
      <w:marRight w:val="0"/>
      <w:marTop w:val="0"/>
      <w:marBottom w:val="0"/>
      <w:divBdr>
        <w:top w:val="none" w:sz="0" w:space="0" w:color="auto"/>
        <w:left w:val="none" w:sz="0" w:space="0" w:color="auto"/>
        <w:bottom w:val="none" w:sz="0" w:space="0" w:color="auto"/>
        <w:right w:val="none" w:sz="0" w:space="0" w:color="auto"/>
      </w:divBdr>
    </w:div>
    <w:div w:id="659238573">
      <w:bodyDiv w:val="1"/>
      <w:marLeft w:val="0"/>
      <w:marRight w:val="0"/>
      <w:marTop w:val="0"/>
      <w:marBottom w:val="0"/>
      <w:divBdr>
        <w:top w:val="none" w:sz="0" w:space="0" w:color="auto"/>
        <w:left w:val="none" w:sz="0" w:space="0" w:color="auto"/>
        <w:bottom w:val="none" w:sz="0" w:space="0" w:color="auto"/>
        <w:right w:val="none" w:sz="0" w:space="0" w:color="auto"/>
      </w:divBdr>
    </w:div>
    <w:div w:id="694622811">
      <w:bodyDiv w:val="1"/>
      <w:marLeft w:val="0"/>
      <w:marRight w:val="0"/>
      <w:marTop w:val="0"/>
      <w:marBottom w:val="0"/>
      <w:divBdr>
        <w:top w:val="none" w:sz="0" w:space="0" w:color="auto"/>
        <w:left w:val="none" w:sz="0" w:space="0" w:color="auto"/>
        <w:bottom w:val="none" w:sz="0" w:space="0" w:color="auto"/>
        <w:right w:val="none" w:sz="0" w:space="0" w:color="auto"/>
      </w:divBdr>
    </w:div>
    <w:div w:id="874387093">
      <w:bodyDiv w:val="1"/>
      <w:marLeft w:val="0"/>
      <w:marRight w:val="0"/>
      <w:marTop w:val="0"/>
      <w:marBottom w:val="0"/>
      <w:divBdr>
        <w:top w:val="none" w:sz="0" w:space="0" w:color="auto"/>
        <w:left w:val="none" w:sz="0" w:space="0" w:color="auto"/>
        <w:bottom w:val="none" w:sz="0" w:space="0" w:color="auto"/>
        <w:right w:val="none" w:sz="0" w:space="0" w:color="auto"/>
      </w:divBdr>
    </w:div>
    <w:div w:id="1030910915">
      <w:bodyDiv w:val="1"/>
      <w:marLeft w:val="0"/>
      <w:marRight w:val="0"/>
      <w:marTop w:val="0"/>
      <w:marBottom w:val="0"/>
      <w:divBdr>
        <w:top w:val="none" w:sz="0" w:space="0" w:color="auto"/>
        <w:left w:val="none" w:sz="0" w:space="0" w:color="auto"/>
        <w:bottom w:val="none" w:sz="0" w:space="0" w:color="auto"/>
        <w:right w:val="none" w:sz="0" w:space="0" w:color="auto"/>
      </w:divBdr>
    </w:div>
    <w:div w:id="1071807459">
      <w:bodyDiv w:val="1"/>
      <w:marLeft w:val="0"/>
      <w:marRight w:val="0"/>
      <w:marTop w:val="0"/>
      <w:marBottom w:val="0"/>
      <w:divBdr>
        <w:top w:val="none" w:sz="0" w:space="0" w:color="auto"/>
        <w:left w:val="none" w:sz="0" w:space="0" w:color="auto"/>
        <w:bottom w:val="none" w:sz="0" w:space="0" w:color="auto"/>
        <w:right w:val="none" w:sz="0" w:space="0" w:color="auto"/>
      </w:divBdr>
    </w:div>
    <w:div w:id="1327979569">
      <w:bodyDiv w:val="1"/>
      <w:marLeft w:val="0"/>
      <w:marRight w:val="0"/>
      <w:marTop w:val="0"/>
      <w:marBottom w:val="0"/>
      <w:divBdr>
        <w:top w:val="none" w:sz="0" w:space="0" w:color="auto"/>
        <w:left w:val="none" w:sz="0" w:space="0" w:color="auto"/>
        <w:bottom w:val="none" w:sz="0" w:space="0" w:color="auto"/>
        <w:right w:val="none" w:sz="0" w:space="0" w:color="auto"/>
      </w:divBdr>
    </w:div>
    <w:div w:id="1380201370">
      <w:bodyDiv w:val="1"/>
      <w:marLeft w:val="0"/>
      <w:marRight w:val="0"/>
      <w:marTop w:val="0"/>
      <w:marBottom w:val="0"/>
      <w:divBdr>
        <w:top w:val="none" w:sz="0" w:space="0" w:color="auto"/>
        <w:left w:val="none" w:sz="0" w:space="0" w:color="auto"/>
        <w:bottom w:val="none" w:sz="0" w:space="0" w:color="auto"/>
        <w:right w:val="none" w:sz="0" w:space="0" w:color="auto"/>
      </w:divBdr>
    </w:div>
    <w:div w:id="1593778698">
      <w:bodyDiv w:val="1"/>
      <w:marLeft w:val="0"/>
      <w:marRight w:val="0"/>
      <w:marTop w:val="0"/>
      <w:marBottom w:val="0"/>
      <w:divBdr>
        <w:top w:val="none" w:sz="0" w:space="0" w:color="auto"/>
        <w:left w:val="none" w:sz="0" w:space="0" w:color="auto"/>
        <w:bottom w:val="none" w:sz="0" w:space="0" w:color="auto"/>
        <w:right w:val="none" w:sz="0" w:space="0" w:color="auto"/>
      </w:divBdr>
    </w:div>
    <w:div w:id="1723286373">
      <w:bodyDiv w:val="1"/>
      <w:marLeft w:val="0"/>
      <w:marRight w:val="0"/>
      <w:marTop w:val="0"/>
      <w:marBottom w:val="0"/>
      <w:divBdr>
        <w:top w:val="none" w:sz="0" w:space="0" w:color="auto"/>
        <w:left w:val="none" w:sz="0" w:space="0" w:color="auto"/>
        <w:bottom w:val="none" w:sz="0" w:space="0" w:color="auto"/>
        <w:right w:val="none" w:sz="0" w:space="0" w:color="auto"/>
      </w:divBdr>
    </w:div>
    <w:div w:id="1738280502">
      <w:bodyDiv w:val="1"/>
      <w:marLeft w:val="0"/>
      <w:marRight w:val="0"/>
      <w:marTop w:val="0"/>
      <w:marBottom w:val="0"/>
      <w:divBdr>
        <w:top w:val="none" w:sz="0" w:space="0" w:color="auto"/>
        <w:left w:val="none" w:sz="0" w:space="0" w:color="auto"/>
        <w:bottom w:val="none" w:sz="0" w:space="0" w:color="auto"/>
        <w:right w:val="none" w:sz="0" w:space="0" w:color="auto"/>
      </w:divBdr>
    </w:div>
    <w:div w:id="1748500726">
      <w:bodyDiv w:val="1"/>
      <w:marLeft w:val="0"/>
      <w:marRight w:val="0"/>
      <w:marTop w:val="0"/>
      <w:marBottom w:val="0"/>
      <w:divBdr>
        <w:top w:val="none" w:sz="0" w:space="0" w:color="auto"/>
        <w:left w:val="none" w:sz="0" w:space="0" w:color="auto"/>
        <w:bottom w:val="none" w:sz="0" w:space="0" w:color="auto"/>
        <w:right w:val="none" w:sz="0" w:space="0" w:color="auto"/>
      </w:divBdr>
    </w:div>
    <w:div w:id="1753433822">
      <w:bodyDiv w:val="1"/>
      <w:marLeft w:val="0"/>
      <w:marRight w:val="0"/>
      <w:marTop w:val="0"/>
      <w:marBottom w:val="0"/>
      <w:divBdr>
        <w:top w:val="none" w:sz="0" w:space="0" w:color="auto"/>
        <w:left w:val="none" w:sz="0" w:space="0" w:color="auto"/>
        <w:bottom w:val="none" w:sz="0" w:space="0" w:color="auto"/>
        <w:right w:val="none" w:sz="0" w:space="0" w:color="auto"/>
      </w:divBdr>
    </w:div>
    <w:div w:id="1945376430">
      <w:bodyDiv w:val="1"/>
      <w:marLeft w:val="0"/>
      <w:marRight w:val="0"/>
      <w:marTop w:val="0"/>
      <w:marBottom w:val="0"/>
      <w:divBdr>
        <w:top w:val="none" w:sz="0" w:space="0" w:color="auto"/>
        <w:left w:val="none" w:sz="0" w:space="0" w:color="auto"/>
        <w:bottom w:val="none" w:sz="0" w:space="0" w:color="auto"/>
        <w:right w:val="none" w:sz="0" w:space="0" w:color="auto"/>
      </w:divBdr>
    </w:div>
    <w:div w:id="1950357051">
      <w:bodyDiv w:val="1"/>
      <w:marLeft w:val="0"/>
      <w:marRight w:val="0"/>
      <w:marTop w:val="0"/>
      <w:marBottom w:val="0"/>
      <w:divBdr>
        <w:top w:val="none" w:sz="0" w:space="0" w:color="auto"/>
        <w:left w:val="none" w:sz="0" w:space="0" w:color="auto"/>
        <w:bottom w:val="none" w:sz="0" w:space="0" w:color="auto"/>
        <w:right w:val="none" w:sz="0" w:space="0" w:color="auto"/>
      </w:divBdr>
    </w:div>
    <w:div w:id="2041005110">
      <w:bodyDiv w:val="1"/>
      <w:marLeft w:val="0"/>
      <w:marRight w:val="0"/>
      <w:marTop w:val="0"/>
      <w:marBottom w:val="0"/>
      <w:divBdr>
        <w:top w:val="none" w:sz="0" w:space="0" w:color="auto"/>
        <w:left w:val="none" w:sz="0" w:space="0" w:color="auto"/>
        <w:bottom w:val="none" w:sz="0" w:space="0" w:color="auto"/>
        <w:right w:val="none" w:sz="0" w:space="0" w:color="auto"/>
      </w:divBdr>
    </w:div>
    <w:div w:id="2049334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Mus16</b:Tag>
    <b:SourceType>Book</b:SourceType>
    <b:Guid>{4D63F52F-38BA-4D9B-A867-A9667603A1B6}</b:Guid>
    <b:Author>
      <b:Author>
        <b:NameList>
          <b:Person>
            <b:Last>Musk</b:Last>
            <b:First>Elon</b:First>
          </b:Person>
        </b:NameList>
      </b:Author>
    </b:Author>
    <b:Title>Elon Musk: Tesla, Spacex, and the Quest for a Fantastic Future</b:Title>
    <b:Year>2016</b:Year>
    <b:City>New York</b:City>
    <b:Publisher>Ecco Press</b:Publisher>
    <b:RefOrder>5</b:RefOrder>
  </b:Source>
  <b:Source>
    <b:Tag>Tir15</b:Tag>
    <b:SourceType>Book</b:SourceType>
    <b:Guid>{76FC42F7-3A3C-4444-AB77-03C16D05FEB3}</b:Guid>
    <b:Author>
      <b:Author>
        <b:NameList>
          <b:Person>
            <b:Last>Hugo</b:Last>
            <b:First>Tirado</b:First>
            <b:Middle>Medina</b:Middle>
          </b:Person>
        </b:NameList>
      </b:Author>
    </b:Author>
    <b:Title>Valoración de un modelo psicobiológico predictivo de los choques automovilísticos en conductores jóvenes </b:Title>
    <b:Year>2015</b:Year>
    <b:City>Nuevo León</b:City>
    <b:Publisher>Doctoral dissertation</b:Publisher>
    <b:RefOrder>1</b:RefOrder>
  </b:Source>
  <b:Source>
    <b:Tag>ElI191</b:Tag>
    <b:SourceType>InternetSite</b:SourceType>
    <b:Guid>{9723CBC3-8BC8-4AE0-8BCE-2DD3284D3E3E}</b:Guid>
    <b:Author>
      <b:Author>
        <b:NameList>
          <b:Person>
            <b:Last>Informador</b:Last>
            <b:First>El</b:First>
          </b:Person>
        </b:NameList>
      </b:Author>
    </b:Author>
    <b:Title>Informador</b:Title>
    <b:Year>2019</b:Year>
    <b:InternetSiteTitle>Informador.mx</b:InternetSiteTitle>
    <b:Month>Diciembre</b:Month>
    <b:Day>9</b:Day>
    <b:URL>https://www.informador.mx/mexico/Crece-el-consumo-de-alcohol-en-Mexico-conoce-los-estados-donde-mas-se-toma-20191209-0103.html</b:URL>
    <b:RefOrder>3</b:RefOrder>
  </b:Source>
  <b:Source>
    <b:Tag>Mor16</b:Tag>
    <b:SourceType>InternetSite</b:SourceType>
    <b:Guid>{E47B8050-964E-44DE-A433-F6FB019293DE}</b:Guid>
    <b:Author>
      <b:Author>
        <b:NameList>
          <b:Person>
            <b:Last>Moreno</b:Last>
            <b:First>Guafalupe</b:First>
          </b:Person>
        </b:NameList>
      </b:Author>
    </b:Author>
    <b:Title>statista</b:Title>
    <b:InternetSiteTitle>www.statista.com</b:InternetSiteTitle>
    <b:Year>2016</b:Year>
    <b:Month>Septiembre</b:Month>
    <b:Day>13</b:Day>
    <b:URL>https://es.statista.com/grafico/5822/que-pais-dara-luz-al-primer-coche-sin-conductor/</b:URL>
    <b:RefOrder>4</b:RefOrder>
  </b:Source>
  <b:Source>
    <b:Tag>INE</b:Tag>
    <b:SourceType>InternetSite</b:SourceType>
    <b:Guid>{8AA7AAEB-52A9-46F9-A9B9-4ED69CC7DDC2}</b:Guid>
    <b:Title>INEGI</b:Title>
    <b:Author>
      <b:Author>
        <b:NameList>
          <b:Person>
            <b:Last>INEGI</b:Last>
          </b:Person>
        </b:NameList>
      </b:Author>
    </b:Author>
    <b:InternetSiteTitle>INEGI.ORG.MX</b:InternetSiteTitle>
    <b:Year>2018</b:Year>
    <b:URL>https://www.inegi.org.mx/temas/accidentes/</b:URL>
    <b:RefOrder>2</b:RefOrder>
  </b:Source>
  <b:Source>
    <b:Tag>INE18</b:Tag>
    <b:SourceType>InternetSite</b:SourceType>
    <b:Guid>{41CE3E85-0CFB-4A0F-8104-4CBE76D5E847}</b:Guid>
    <b:Author>
      <b:Author>
        <b:NameList>
          <b:Person>
            <b:Last>INEGI</b:Last>
          </b:Person>
        </b:NameList>
      </b:Author>
    </b:Author>
    <b:Title>INEGI</b:Title>
    <b:InternetSiteTitle>inegi.org.mx</b:InternetSiteTitle>
    <b:Year>2018</b:Year>
    <b:URL>https://www.inegi.org.mx/temas/accidentes/</b:URL>
    <b:RefOrder>6</b:RefOrder>
  </b:Source>
</b:Sources>
</file>

<file path=customXml/itemProps1.xml><?xml version="1.0" encoding="utf-8"?>
<ds:datastoreItem xmlns:ds="http://schemas.openxmlformats.org/officeDocument/2006/customXml" ds:itemID="{6524F123-1A49-42F3-AFEF-E9A704351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5</Pages>
  <Words>620</Words>
  <Characters>3413</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6</cp:revision>
  <dcterms:created xsi:type="dcterms:W3CDTF">2020-04-02T03:41:00Z</dcterms:created>
  <dcterms:modified xsi:type="dcterms:W3CDTF">2020-04-21T22:58:00Z</dcterms:modified>
</cp:coreProperties>
</file>