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7B4" w:rsidRDefault="000237B4" w:rsidP="000237B4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5B627CED" wp14:editId="6C5F7852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2597D508" wp14:editId="4CD45578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37B4" w:rsidRDefault="000237B4" w:rsidP="000237B4">
      <w:pPr>
        <w:ind w:firstLine="0"/>
        <w:rPr>
          <w:rFonts w:cs="Arial"/>
          <w:b/>
          <w:sz w:val="32"/>
          <w:szCs w:val="32"/>
        </w:rPr>
      </w:pPr>
    </w:p>
    <w:p w:rsidR="000237B4" w:rsidRDefault="000237B4" w:rsidP="00E94BA0">
      <w:pPr>
        <w:ind w:firstLine="0"/>
        <w:jc w:val="center"/>
        <w:rPr>
          <w:rFonts w:cs="Arial"/>
          <w:b/>
          <w:sz w:val="32"/>
          <w:szCs w:val="32"/>
        </w:rPr>
      </w:pPr>
    </w:p>
    <w:p w:rsidR="000237B4" w:rsidRDefault="000237B4" w:rsidP="00E94BA0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0237B4" w:rsidRDefault="000237B4" w:rsidP="00E94BA0">
      <w:pPr>
        <w:ind w:firstLine="0"/>
        <w:jc w:val="center"/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0237B4" w:rsidRDefault="000237B4" w:rsidP="00E94BA0">
      <w:pPr>
        <w:ind w:firstLine="0"/>
        <w:jc w:val="center"/>
      </w:pPr>
    </w:p>
    <w:p w:rsidR="00E94BA0" w:rsidRDefault="00E94BA0" w:rsidP="00E94BA0">
      <w:pPr>
        <w:ind w:firstLine="0"/>
        <w:jc w:val="center"/>
      </w:pPr>
    </w:p>
    <w:p w:rsidR="000237B4" w:rsidRDefault="000237B4" w:rsidP="00E94BA0">
      <w:pPr>
        <w:ind w:firstLine="0"/>
        <w:jc w:val="center"/>
      </w:pPr>
    </w:p>
    <w:p w:rsidR="000237B4" w:rsidRDefault="00E94BA0" w:rsidP="00E94BA0">
      <w:pPr>
        <w:ind w:firstLine="0"/>
        <w:jc w:val="center"/>
        <w:rPr>
          <w:rFonts w:cs="Arial"/>
          <w:b/>
          <w:sz w:val="28"/>
          <w:szCs w:val="28"/>
        </w:rPr>
      </w:pPr>
      <w:r w:rsidRPr="00E94BA0">
        <w:rPr>
          <w:rFonts w:cs="Arial"/>
          <w:b/>
          <w:sz w:val="28"/>
          <w:szCs w:val="28"/>
        </w:rPr>
        <w:t>CÁLCULO DIFERENCIAL</w:t>
      </w:r>
    </w:p>
    <w:p w:rsidR="00E94BA0" w:rsidRDefault="00E94BA0" w:rsidP="00E94BA0">
      <w:pPr>
        <w:ind w:firstLine="0"/>
        <w:jc w:val="center"/>
        <w:rPr>
          <w:rFonts w:cs="Arial"/>
          <w:b/>
          <w:sz w:val="28"/>
          <w:szCs w:val="28"/>
        </w:rPr>
      </w:pPr>
    </w:p>
    <w:p w:rsidR="000237B4" w:rsidRDefault="000237B4" w:rsidP="00E94BA0">
      <w:pPr>
        <w:jc w:val="center"/>
        <w:rPr>
          <w:rFonts w:cs="Arial"/>
          <w:b/>
          <w:sz w:val="28"/>
          <w:szCs w:val="28"/>
        </w:rPr>
      </w:pPr>
    </w:p>
    <w:p w:rsidR="000237B4" w:rsidRDefault="000237B4" w:rsidP="00E94BA0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 w:rsidR="00E94BA0">
        <w:rPr>
          <w:rFonts w:cs="Arial"/>
          <w:b/>
          <w:sz w:val="28"/>
          <w:szCs w:val="28"/>
        </w:rPr>
        <w:t>O.</w:t>
      </w:r>
      <w:r w:rsidR="00E94BA0" w:rsidRPr="00E94BA0">
        <w:t xml:space="preserve"> </w:t>
      </w:r>
      <w:r w:rsidR="00E94BA0" w:rsidRPr="00E94BA0">
        <w:rPr>
          <w:rFonts w:cs="Arial"/>
          <w:b/>
          <w:sz w:val="28"/>
          <w:szCs w:val="28"/>
        </w:rPr>
        <w:t>IGOR CASTAÑEDA QUIÑONEZ</w:t>
      </w:r>
    </w:p>
    <w:p w:rsidR="000237B4" w:rsidRDefault="000237B4" w:rsidP="00E94BA0">
      <w:pPr>
        <w:jc w:val="center"/>
        <w:rPr>
          <w:rFonts w:cs="Arial"/>
          <w:b/>
          <w:sz w:val="28"/>
          <w:szCs w:val="28"/>
        </w:rPr>
      </w:pPr>
    </w:p>
    <w:p w:rsidR="000237B4" w:rsidRDefault="000237B4" w:rsidP="00E94BA0">
      <w:pPr>
        <w:jc w:val="center"/>
        <w:rPr>
          <w:rFonts w:cs="Arial"/>
          <w:b/>
          <w:sz w:val="28"/>
          <w:szCs w:val="28"/>
        </w:rPr>
      </w:pPr>
    </w:p>
    <w:p w:rsidR="000237B4" w:rsidRDefault="000237B4" w:rsidP="00E94BA0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0237B4" w:rsidRPr="006543D1" w:rsidRDefault="000237B4" w:rsidP="000237B4">
      <w:pPr>
        <w:ind w:firstLine="0"/>
        <w:jc w:val="center"/>
        <w:rPr>
          <w:rFonts w:cs="Arial"/>
          <w:b/>
          <w:sz w:val="28"/>
          <w:szCs w:val="28"/>
        </w:rPr>
      </w:pPr>
    </w:p>
    <w:p w:rsidR="000237B4" w:rsidRDefault="000237B4" w:rsidP="000237B4">
      <w:pPr>
        <w:jc w:val="center"/>
        <w:rPr>
          <w:rFonts w:cs="Arial"/>
          <w:b/>
          <w:sz w:val="28"/>
          <w:szCs w:val="28"/>
        </w:rPr>
      </w:pPr>
    </w:p>
    <w:p w:rsidR="000237B4" w:rsidRDefault="000237B4" w:rsidP="000237B4">
      <w:pPr>
        <w:rPr>
          <w:rFonts w:cs="Arial"/>
          <w:b/>
          <w:sz w:val="28"/>
          <w:szCs w:val="28"/>
        </w:rPr>
      </w:pPr>
    </w:p>
    <w:p w:rsidR="000237B4" w:rsidRDefault="000237B4" w:rsidP="000237B4">
      <w:pPr>
        <w:rPr>
          <w:rFonts w:cs="Arial"/>
          <w:b/>
          <w:sz w:val="28"/>
          <w:szCs w:val="28"/>
        </w:rPr>
      </w:pPr>
    </w:p>
    <w:p w:rsidR="000237B4" w:rsidRDefault="000237B4" w:rsidP="000237B4">
      <w:pPr>
        <w:rPr>
          <w:rFonts w:cs="Arial"/>
          <w:b/>
          <w:sz w:val="28"/>
          <w:szCs w:val="28"/>
        </w:rPr>
      </w:pPr>
    </w:p>
    <w:p w:rsidR="000237B4" w:rsidRDefault="000237B4" w:rsidP="000237B4">
      <w:pPr>
        <w:rPr>
          <w:rFonts w:cs="Arial"/>
          <w:b/>
          <w:sz w:val="28"/>
          <w:szCs w:val="28"/>
        </w:rPr>
      </w:pPr>
    </w:p>
    <w:p w:rsidR="000237B4" w:rsidRDefault="000237B4" w:rsidP="000237B4">
      <w:pPr>
        <w:rPr>
          <w:rFonts w:cs="Arial"/>
          <w:b/>
          <w:sz w:val="28"/>
          <w:szCs w:val="28"/>
        </w:rPr>
      </w:pPr>
    </w:p>
    <w:p w:rsidR="000237B4" w:rsidRDefault="000237B4" w:rsidP="000237B4">
      <w:pPr>
        <w:rPr>
          <w:rFonts w:cs="Arial"/>
          <w:b/>
          <w:sz w:val="28"/>
          <w:szCs w:val="28"/>
        </w:rPr>
      </w:pPr>
    </w:p>
    <w:p w:rsidR="000237B4" w:rsidRDefault="000237B4" w:rsidP="000237B4">
      <w:pPr>
        <w:rPr>
          <w:rFonts w:cs="Arial"/>
          <w:b/>
          <w:sz w:val="28"/>
          <w:szCs w:val="28"/>
        </w:rPr>
      </w:pPr>
    </w:p>
    <w:p w:rsidR="000237B4" w:rsidRPr="0003242B" w:rsidRDefault="000237B4" w:rsidP="000237B4">
      <w:pPr>
        <w:jc w:val="left"/>
        <w:rPr>
          <w:rFonts w:cs="Arial"/>
          <w:sz w:val="28"/>
          <w:szCs w:val="28"/>
        </w:rPr>
      </w:pPr>
    </w:p>
    <w:p w:rsidR="000237B4" w:rsidRPr="00AF0E77" w:rsidRDefault="000237B4" w:rsidP="000237B4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08DFB3F7" wp14:editId="0907B644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 w:rsidR="00E94BA0">
        <w:rPr>
          <w:rFonts w:cs="Arial"/>
          <w:sz w:val="28"/>
          <w:szCs w:val="28"/>
        </w:rPr>
        <w:t>Septiembre</w:t>
      </w:r>
      <w:r w:rsidRPr="0003242B">
        <w:rPr>
          <w:rFonts w:cs="Arial"/>
          <w:sz w:val="28"/>
          <w:szCs w:val="28"/>
        </w:rPr>
        <w:t>, 2020</w:t>
      </w:r>
    </w:p>
    <w:p w:rsidR="00E94BA0" w:rsidRDefault="00E94BA0"/>
    <w:p w:rsidR="00E94BA0" w:rsidRDefault="00E94BA0">
      <w:r w:rsidRPr="00E94BA0">
        <w:lastRenderedPageBreak/>
        <w:t>La palabra cálculo proviene del término latino calculus (“</w:t>
      </w:r>
      <w:r w:rsidRPr="00C261FC">
        <w:rPr>
          <w:b/>
        </w:rPr>
        <w:t>piedra</w:t>
      </w:r>
      <w:r w:rsidRPr="00E94BA0">
        <w:t>”) y se refiere a la cuent</w:t>
      </w:r>
      <w:r>
        <w:t xml:space="preserve">a y/o la enumeración </w:t>
      </w:r>
      <w:r w:rsidRPr="00E94BA0">
        <w:t>que se lleva a cabo mediante un ejercicio matemático. El concepto también se utiliza como sinónimo de conjetura.</w:t>
      </w:r>
    </w:p>
    <w:p w:rsidR="00E94BA0" w:rsidRDefault="00E94BA0" w:rsidP="00E94BA0">
      <w:pPr>
        <w:ind w:firstLine="0"/>
      </w:pPr>
      <w:r w:rsidRPr="00E94BA0">
        <w:rPr>
          <w:b/>
          <w:highlight w:val="yellow"/>
        </w:rPr>
        <w:t>Calculo</w:t>
      </w:r>
      <w:r>
        <w:t xml:space="preserve"> e</w:t>
      </w:r>
      <w:r w:rsidRPr="00E94BA0">
        <w:t>s una derivación de la matemática que se estudia a través del aumento de las variables en un rango específico para determinar un área, un volumen, el recorrido de una partícula, una pendiente, entre otras superficies u objetos. Se utiliza un procedimiento de reglas en las que se emplean los signos para la resolución de problemas y su solución expresada en un lenguaje matemático.</w:t>
      </w:r>
    </w:p>
    <w:p w:rsidR="00E94BA0" w:rsidRDefault="00E94BA0" w:rsidP="00E94BA0">
      <w:pPr>
        <w:ind w:firstLine="0"/>
      </w:pPr>
    </w:p>
    <w:p w:rsidR="00E94BA0" w:rsidRDefault="00E94BA0" w:rsidP="00E94BA0">
      <w:pPr>
        <w:ind w:firstLine="0"/>
      </w:pPr>
      <w:r w:rsidRPr="00E94BA0">
        <w:t xml:space="preserve">El </w:t>
      </w:r>
      <w:r w:rsidRPr="00E94BA0">
        <w:rPr>
          <w:b/>
          <w:highlight w:val="yellow"/>
        </w:rPr>
        <w:t>límite</w:t>
      </w:r>
      <w:r w:rsidRPr="00E94BA0">
        <w:t xml:space="preserve"> de una función matemática se puede definir como es el valor </w:t>
      </w:r>
      <w:r w:rsidRPr="00E94BA0">
        <w:rPr>
          <w:b/>
        </w:rPr>
        <w:t>L</w:t>
      </w:r>
      <w:r w:rsidRPr="00E94BA0">
        <w:t xml:space="preserve"> al que aparenta acercarse </w:t>
      </w:r>
      <w:r w:rsidRPr="00E94BA0">
        <w:rPr>
          <w:b/>
        </w:rPr>
        <w:t>f(x)</w:t>
      </w:r>
      <w:r w:rsidRPr="00E94BA0">
        <w:t xml:space="preserve"> cuando la variable independiente </w:t>
      </w:r>
      <w:r w:rsidRPr="00E94BA0">
        <w:rPr>
          <w:b/>
        </w:rPr>
        <w:t>x</w:t>
      </w:r>
      <w:r>
        <w:t xml:space="preserve"> </w:t>
      </w:r>
      <w:r w:rsidRPr="00E94BA0">
        <w:t xml:space="preserve">tiende a un determinado valor </w:t>
      </w:r>
      <w:r>
        <w:rPr>
          <w:b/>
        </w:rPr>
        <w:t>x</w:t>
      </w:r>
      <w:r>
        <w:rPr>
          <w:b/>
          <w:vertAlign w:val="subscript"/>
        </w:rPr>
        <w:t>0</w:t>
      </w:r>
      <w:r w:rsidRPr="00E94BA0">
        <w:t xml:space="preserve">. La </w:t>
      </w:r>
      <w:r>
        <w:t xml:space="preserve">representación de la </w:t>
      </w:r>
      <w:r w:rsidRPr="00E94BA0">
        <w:t>defin</w:t>
      </w:r>
      <w:r>
        <w:t>ición anterior</w:t>
      </w:r>
      <w:r w:rsidRPr="00E94BA0">
        <w:t xml:space="preserve"> sería la siguiente:</w:t>
      </w:r>
    </w:p>
    <w:p w:rsidR="00E94BA0" w:rsidRDefault="00E94BA0" w:rsidP="00E94BA0">
      <w:pPr>
        <w:ind w:firstLine="0"/>
        <w:jc w:val="center"/>
      </w:pPr>
      <w:r>
        <w:rPr>
          <w:noProof/>
          <w:lang w:val="es-MX" w:eastAsia="es-MX"/>
        </w:rPr>
        <w:drawing>
          <wp:inline distT="0" distB="0" distL="0" distR="0" wp14:anchorId="1975D73F" wp14:editId="45FAEAFF">
            <wp:extent cx="1470660" cy="475909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40802" cy="498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94BA0" w:rsidRPr="00E94BA0" w:rsidRDefault="00E94BA0" w:rsidP="00E94BA0">
      <w:pPr>
        <w:ind w:firstLine="0"/>
        <w:rPr>
          <w:lang w:val="es-MX"/>
        </w:rPr>
      </w:pPr>
      <w:r w:rsidRPr="00E94BA0">
        <w:rPr>
          <w:lang w:val="es-MX"/>
        </w:rPr>
        <w:t>Al hablar del límite de una función se entiende que es el estudio del comportamiento de ésta, en un punto específico, pero si apli</w:t>
      </w:r>
      <w:r>
        <w:rPr>
          <w:lang w:val="es-MX"/>
        </w:rPr>
        <w:t>camos el análisis separado</w:t>
      </w:r>
      <w:r w:rsidRPr="00E94BA0">
        <w:rPr>
          <w:lang w:val="es-MX"/>
        </w:rPr>
        <w:t xml:space="preserve"> entre los números menores</w:t>
      </w:r>
      <w:r>
        <w:rPr>
          <w:lang w:val="es-MX"/>
        </w:rPr>
        <w:t xml:space="preserve"> y mayores al punto</w:t>
      </w:r>
      <w:r w:rsidRPr="00E94BA0">
        <w:rPr>
          <w:lang w:val="es-MX"/>
        </w:rPr>
        <w:t xml:space="preserve">, estamos hablando de </w:t>
      </w:r>
      <w:r w:rsidRPr="00E94BA0">
        <w:rPr>
          <w:b/>
          <w:highlight w:val="yellow"/>
          <w:lang w:val="es-MX"/>
        </w:rPr>
        <w:t>límites laterales</w:t>
      </w:r>
      <w:r w:rsidRPr="00E94BA0">
        <w:rPr>
          <w:lang w:val="es-MX"/>
        </w:rPr>
        <w:t xml:space="preserve"> de una función.</w:t>
      </w:r>
    </w:p>
    <w:p w:rsidR="00E94BA0" w:rsidRPr="00E94BA0" w:rsidRDefault="00E94BA0" w:rsidP="00E94BA0">
      <w:pPr>
        <w:ind w:firstLine="0"/>
        <w:rPr>
          <w:lang w:val="es-MX"/>
        </w:rPr>
      </w:pPr>
    </w:p>
    <w:p w:rsidR="00E94BA0" w:rsidRDefault="00E94BA0" w:rsidP="00E94BA0">
      <w:pPr>
        <w:ind w:firstLine="0"/>
        <w:rPr>
          <w:lang w:val="es-MX"/>
        </w:rPr>
      </w:pPr>
      <w:r w:rsidRPr="00E94BA0">
        <w:rPr>
          <w:lang w:val="es-MX"/>
        </w:rPr>
        <w:t>Si el límite por la izquierda y derecha de ese punto no tienen el mismo valor, podríamos decir que el límite no existe, por lo tanto, los límites laterales son una forma de comprobar su existe</w:t>
      </w:r>
      <w:r w:rsidR="00A33EE3">
        <w:rPr>
          <w:lang w:val="es-MX"/>
        </w:rPr>
        <w:t>ncia. De manera general, se puede</w:t>
      </w:r>
      <w:r w:rsidRPr="00E94BA0">
        <w:rPr>
          <w:lang w:val="es-MX"/>
        </w:rPr>
        <w:t xml:space="preserve"> expresar este teorema de la siguiente manera:</w:t>
      </w:r>
    </w:p>
    <w:p w:rsidR="00355CE7" w:rsidRPr="00E94BA0" w:rsidRDefault="00355CE7" w:rsidP="00355CE7">
      <w:pPr>
        <w:ind w:firstLine="0"/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2D1BF2B9" wp14:editId="6F53AFC5">
            <wp:extent cx="2263140" cy="380796"/>
            <wp:effectExtent l="0" t="0" r="381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0267" cy="4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CE7" w:rsidRPr="00E94BA0" w:rsidSect="00D459DD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79A" w:rsidRDefault="0040679A" w:rsidP="008A0B86">
      <w:pPr>
        <w:spacing w:line="240" w:lineRule="auto"/>
      </w:pPr>
      <w:r>
        <w:separator/>
      </w:r>
    </w:p>
  </w:endnote>
  <w:endnote w:type="continuationSeparator" w:id="0">
    <w:p w:rsidR="0040679A" w:rsidRDefault="0040679A" w:rsidP="008A0B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8A0B86" w:rsidRDefault="008A0B86" w:rsidP="006543D1">
    <w:pPr>
      <w:pStyle w:val="Piedepgina"/>
      <w:ind w:firstLine="0"/>
      <w:rPr>
        <w:lang w:val="en-US"/>
      </w:rPr>
    </w:pPr>
    <w:r>
      <w:rPr>
        <w:lang w:val="en-US"/>
      </w:rPr>
      <w:t>TI 3-3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79A" w:rsidRDefault="0040679A" w:rsidP="008A0B86">
      <w:pPr>
        <w:spacing w:line="240" w:lineRule="auto"/>
      </w:pPr>
      <w:r>
        <w:separator/>
      </w:r>
    </w:p>
  </w:footnote>
  <w:footnote w:type="continuationSeparator" w:id="0">
    <w:p w:rsidR="0040679A" w:rsidRDefault="0040679A" w:rsidP="008A0B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B4"/>
    <w:rsid w:val="000237B4"/>
    <w:rsid w:val="00355CE7"/>
    <w:rsid w:val="0040679A"/>
    <w:rsid w:val="007D3ABF"/>
    <w:rsid w:val="008A0B86"/>
    <w:rsid w:val="00A33EE3"/>
    <w:rsid w:val="00C261FC"/>
    <w:rsid w:val="00C503ED"/>
    <w:rsid w:val="00D459DD"/>
    <w:rsid w:val="00DE35FD"/>
    <w:rsid w:val="00E94BA0"/>
    <w:rsid w:val="00EF5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BF95"/>
  <w15:chartTrackingRefBased/>
  <w15:docId w15:val="{5340EA6E-4784-4CA4-AA2D-0B2D8B35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7B4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0237B4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7B4"/>
    <w:rPr>
      <w:rFonts w:ascii="Arial" w:hAnsi="Arial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8A0B86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0B86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246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cp:lastPrinted>2020-09-11T16:30:00Z</cp:lastPrinted>
  <dcterms:created xsi:type="dcterms:W3CDTF">2020-09-11T16:15:00Z</dcterms:created>
  <dcterms:modified xsi:type="dcterms:W3CDTF">2020-09-11T16:30:00Z</dcterms:modified>
</cp:coreProperties>
</file>