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D46" w:rsidRDefault="009E0D46" w:rsidP="009E0D46">
      <w:pPr>
        <w:ind w:firstLine="0"/>
        <w:rPr>
          <w:rFonts w:cs="Arial"/>
          <w:b/>
          <w:sz w:val="32"/>
          <w:szCs w:val="32"/>
        </w:rPr>
      </w:pPr>
      <w:r>
        <w:rPr>
          <w:noProof/>
          <w:lang w:val="es-MX" w:eastAsia="es-MX"/>
        </w:rPr>
        <w:drawing>
          <wp:anchor distT="0" distB="0" distL="114300" distR="114300" simplePos="0" relativeHeight="251661312" behindDoc="0" locked="0" layoutInCell="1" allowOverlap="1" wp14:anchorId="577628E3" wp14:editId="6B0B6421">
            <wp:simplePos x="0" y="0"/>
            <wp:positionH relativeFrom="column">
              <wp:posOffset>146897</wp:posOffset>
            </wp:positionH>
            <wp:positionV relativeFrom="paragraph">
              <wp:posOffset>-359410</wp:posOffset>
            </wp:positionV>
            <wp:extent cx="3302000" cy="1293078"/>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SLRC PNG.png"/>
                    <pic:cNvPicPr/>
                  </pic:nvPicPr>
                  <pic:blipFill>
                    <a:blip r:embed="rId5">
                      <a:extLst>
                        <a:ext uri="{28A0092B-C50C-407E-A947-70E740481C1C}">
                          <a14:useLocalDpi xmlns:a14="http://schemas.microsoft.com/office/drawing/2010/main" val="0"/>
                        </a:ext>
                      </a:extLst>
                    </a:blip>
                    <a:stretch>
                      <a:fillRect/>
                    </a:stretch>
                  </pic:blipFill>
                  <pic:spPr>
                    <a:xfrm>
                      <a:off x="0" y="0"/>
                      <a:ext cx="3302000" cy="129307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1" locked="0" layoutInCell="1" allowOverlap="1" wp14:anchorId="2F0D33C2" wp14:editId="2887775D">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6">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p>
    <w:p w:rsidR="009E0D46" w:rsidRDefault="009E0D46" w:rsidP="009E0D46">
      <w:pPr>
        <w:ind w:firstLine="0"/>
        <w:rPr>
          <w:rFonts w:cs="Arial"/>
          <w:b/>
          <w:sz w:val="32"/>
          <w:szCs w:val="32"/>
        </w:rPr>
      </w:pPr>
    </w:p>
    <w:p w:rsidR="009E0D46" w:rsidRDefault="009E0D46" w:rsidP="009E0D46">
      <w:pPr>
        <w:ind w:firstLine="0"/>
        <w:jc w:val="center"/>
        <w:rPr>
          <w:rFonts w:cs="Arial"/>
          <w:b/>
          <w:sz w:val="32"/>
          <w:szCs w:val="32"/>
        </w:rPr>
      </w:pPr>
    </w:p>
    <w:p w:rsidR="009E0D46" w:rsidRDefault="009E0D46" w:rsidP="009E0D46">
      <w:pPr>
        <w:ind w:firstLine="0"/>
        <w:jc w:val="center"/>
      </w:pPr>
      <w:r>
        <w:rPr>
          <w:rFonts w:cs="Arial"/>
          <w:b/>
          <w:sz w:val="32"/>
          <w:szCs w:val="32"/>
        </w:rPr>
        <w:t>UNIVERSIDAD TECNOLÓGICA DE</w:t>
      </w:r>
    </w:p>
    <w:p w:rsidR="009E0D46" w:rsidRDefault="009E0D46" w:rsidP="009E0D46">
      <w:pPr>
        <w:ind w:firstLine="0"/>
        <w:jc w:val="center"/>
      </w:pPr>
      <w:r w:rsidRPr="0003242B">
        <w:rPr>
          <w:rFonts w:cs="Arial"/>
          <w:b/>
          <w:sz w:val="32"/>
          <w:szCs w:val="32"/>
        </w:rPr>
        <w:t>SAN LUIS RIO COLORADO</w:t>
      </w:r>
    </w:p>
    <w:p w:rsidR="009E0D46" w:rsidRDefault="009E0D46" w:rsidP="009E0D46">
      <w:pPr>
        <w:ind w:firstLine="0"/>
        <w:jc w:val="center"/>
      </w:pPr>
    </w:p>
    <w:p w:rsidR="009E0D46" w:rsidRDefault="009E0D46" w:rsidP="009E0D46">
      <w:pPr>
        <w:ind w:firstLine="0"/>
        <w:jc w:val="center"/>
      </w:pPr>
    </w:p>
    <w:p w:rsidR="009E0D46" w:rsidRDefault="009E0D46" w:rsidP="009E0D46">
      <w:pPr>
        <w:ind w:firstLine="0"/>
        <w:jc w:val="center"/>
        <w:rPr>
          <w:rFonts w:cs="Arial"/>
          <w:b/>
          <w:sz w:val="28"/>
          <w:szCs w:val="28"/>
        </w:rPr>
      </w:pPr>
      <w:r w:rsidRPr="009E0D46">
        <w:rPr>
          <w:rFonts w:cs="Arial"/>
          <w:b/>
          <w:sz w:val="28"/>
          <w:szCs w:val="28"/>
        </w:rPr>
        <w:t>Investigación, parcial 3</w:t>
      </w:r>
    </w:p>
    <w:p w:rsidR="009E0D46" w:rsidRDefault="009E0D46" w:rsidP="009E0D46">
      <w:pPr>
        <w:ind w:firstLine="0"/>
        <w:jc w:val="center"/>
        <w:rPr>
          <w:rFonts w:cs="Arial"/>
          <w:b/>
          <w:sz w:val="28"/>
          <w:szCs w:val="28"/>
        </w:rPr>
      </w:pPr>
    </w:p>
    <w:p w:rsidR="009E0D46" w:rsidRDefault="009E0D46" w:rsidP="009E0D46">
      <w:pPr>
        <w:jc w:val="center"/>
        <w:rPr>
          <w:rFonts w:cs="Arial"/>
          <w:b/>
          <w:sz w:val="28"/>
          <w:szCs w:val="28"/>
        </w:rPr>
      </w:pPr>
    </w:p>
    <w:p w:rsidR="009E0D46" w:rsidRDefault="009E0D46" w:rsidP="009E0D46">
      <w:pPr>
        <w:ind w:firstLine="0"/>
        <w:jc w:val="center"/>
        <w:rPr>
          <w:rFonts w:cs="Arial"/>
          <w:b/>
          <w:sz w:val="28"/>
          <w:szCs w:val="28"/>
        </w:rPr>
      </w:pPr>
      <w:r>
        <w:rPr>
          <w:rFonts w:cs="Arial"/>
          <w:b/>
          <w:sz w:val="28"/>
          <w:szCs w:val="28"/>
        </w:rPr>
        <w:t>MTR</w:t>
      </w:r>
      <w:r>
        <w:rPr>
          <w:rFonts w:cs="Arial"/>
          <w:b/>
          <w:sz w:val="28"/>
          <w:szCs w:val="28"/>
        </w:rPr>
        <w:t xml:space="preserve">A. YOHANI PAOLA VALDEZ AYON </w:t>
      </w:r>
    </w:p>
    <w:p w:rsidR="009E0D46" w:rsidRDefault="009E0D46" w:rsidP="009E0D46">
      <w:pPr>
        <w:jc w:val="center"/>
        <w:rPr>
          <w:rFonts w:cs="Arial"/>
          <w:b/>
          <w:sz w:val="28"/>
          <w:szCs w:val="28"/>
        </w:rPr>
      </w:pPr>
    </w:p>
    <w:p w:rsidR="009E0D46" w:rsidRDefault="009E0D46" w:rsidP="009E0D46">
      <w:pPr>
        <w:jc w:val="center"/>
        <w:rPr>
          <w:rFonts w:cs="Arial"/>
          <w:b/>
          <w:sz w:val="28"/>
          <w:szCs w:val="28"/>
        </w:rPr>
      </w:pPr>
    </w:p>
    <w:p w:rsidR="009E0D46" w:rsidRDefault="009E0D46" w:rsidP="009E0D46">
      <w:pPr>
        <w:ind w:firstLine="0"/>
        <w:jc w:val="center"/>
        <w:rPr>
          <w:rFonts w:cs="Arial"/>
          <w:b/>
          <w:sz w:val="28"/>
          <w:szCs w:val="28"/>
        </w:rPr>
      </w:pPr>
      <w:r>
        <w:rPr>
          <w:rFonts w:cs="Arial"/>
          <w:b/>
          <w:sz w:val="28"/>
          <w:szCs w:val="28"/>
        </w:rPr>
        <w:t>ALUMNO: VICTOR MANUEL GALVAN COVARRUBIAS</w:t>
      </w:r>
    </w:p>
    <w:p w:rsidR="009E0D46" w:rsidRPr="006543D1" w:rsidRDefault="009E0D46" w:rsidP="009E0D46">
      <w:pPr>
        <w:ind w:firstLine="0"/>
        <w:jc w:val="center"/>
        <w:rPr>
          <w:rFonts w:cs="Arial"/>
          <w:b/>
          <w:sz w:val="28"/>
          <w:szCs w:val="28"/>
        </w:rPr>
      </w:pPr>
    </w:p>
    <w:p w:rsidR="009E0D46" w:rsidRDefault="009E0D46" w:rsidP="009E0D46">
      <w:pPr>
        <w:jc w:val="center"/>
        <w:rPr>
          <w:rFonts w:cs="Arial"/>
          <w:b/>
          <w:sz w:val="28"/>
          <w:szCs w:val="28"/>
        </w:rPr>
      </w:pPr>
    </w:p>
    <w:p w:rsidR="009E0D46" w:rsidRDefault="009E0D46" w:rsidP="009E0D46">
      <w:pPr>
        <w:rPr>
          <w:rFonts w:cs="Arial"/>
          <w:b/>
          <w:sz w:val="28"/>
          <w:szCs w:val="28"/>
        </w:rPr>
      </w:pPr>
    </w:p>
    <w:p w:rsidR="009E0D46" w:rsidRDefault="009E0D46" w:rsidP="009E0D46">
      <w:pPr>
        <w:rPr>
          <w:rFonts w:cs="Arial"/>
          <w:b/>
          <w:sz w:val="28"/>
          <w:szCs w:val="28"/>
        </w:rPr>
      </w:pPr>
    </w:p>
    <w:p w:rsidR="009E0D46" w:rsidRDefault="009E0D46" w:rsidP="009E0D46">
      <w:pPr>
        <w:rPr>
          <w:rFonts w:cs="Arial"/>
          <w:b/>
          <w:sz w:val="28"/>
          <w:szCs w:val="28"/>
        </w:rPr>
      </w:pPr>
    </w:p>
    <w:p w:rsidR="009E0D46" w:rsidRDefault="009E0D46" w:rsidP="009E0D46">
      <w:pPr>
        <w:rPr>
          <w:rFonts w:cs="Arial"/>
          <w:b/>
          <w:sz w:val="28"/>
          <w:szCs w:val="28"/>
        </w:rPr>
      </w:pPr>
    </w:p>
    <w:p w:rsidR="009E0D46" w:rsidRDefault="009E0D46" w:rsidP="009E0D46">
      <w:pPr>
        <w:rPr>
          <w:rFonts w:cs="Arial"/>
          <w:b/>
          <w:sz w:val="28"/>
          <w:szCs w:val="28"/>
        </w:rPr>
      </w:pPr>
    </w:p>
    <w:p w:rsidR="009E0D46" w:rsidRDefault="009E0D46" w:rsidP="009E0D46">
      <w:pPr>
        <w:rPr>
          <w:rFonts w:cs="Arial"/>
          <w:b/>
          <w:sz w:val="28"/>
          <w:szCs w:val="28"/>
        </w:rPr>
      </w:pPr>
    </w:p>
    <w:p w:rsidR="009E0D46" w:rsidRDefault="009E0D46" w:rsidP="009E0D46">
      <w:pPr>
        <w:rPr>
          <w:rFonts w:cs="Arial"/>
          <w:b/>
          <w:sz w:val="28"/>
          <w:szCs w:val="28"/>
        </w:rPr>
      </w:pPr>
    </w:p>
    <w:p w:rsidR="009E0D46" w:rsidRDefault="009E0D46" w:rsidP="009E0D46">
      <w:pPr>
        <w:rPr>
          <w:rFonts w:cs="Arial"/>
          <w:b/>
          <w:sz w:val="28"/>
          <w:szCs w:val="28"/>
        </w:rPr>
      </w:pPr>
    </w:p>
    <w:p w:rsidR="009E0D46" w:rsidRPr="0003242B" w:rsidRDefault="009E0D46" w:rsidP="009E0D46">
      <w:pPr>
        <w:ind w:firstLine="0"/>
        <w:jc w:val="left"/>
        <w:rPr>
          <w:rFonts w:cs="Arial"/>
          <w:sz w:val="28"/>
          <w:szCs w:val="28"/>
        </w:rPr>
      </w:pPr>
    </w:p>
    <w:p w:rsidR="009E0D46" w:rsidRPr="00A9613F" w:rsidRDefault="009E0D46" w:rsidP="009E0D46">
      <w:pPr>
        <w:ind w:firstLine="0"/>
        <w:rPr>
          <w:rFonts w:cs="Arial"/>
          <w:sz w:val="28"/>
          <w:szCs w:val="28"/>
        </w:rPr>
      </w:pPr>
      <w:r>
        <w:rPr>
          <w:rFonts w:cs="Arial"/>
          <w:noProof/>
          <w:sz w:val="28"/>
          <w:szCs w:val="28"/>
          <w:lang w:val="es-MX" w:eastAsia="es-MX"/>
        </w:rPr>
        <w:drawing>
          <wp:anchor distT="0" distB="0" distL="114300" distR="114300" simplePos="0" relativeHeight="251660288" behindDoc="0" locked="0" layoutInCell="1" allowOverlap="1" wp14:anchorId="6FFAF51D" wp14:editId="099A3A92">
            <wp:simplePos x="0" y="0"/>
            <wp:positionH relativeFrom="column">
              <wp:posOffset>4685030</wp:posOffset>
            </wp:positionH>
            <wp:positionV relativeFrom="paragraph">
              <wp:posOffset>295910</wp:posOffset>
            </wp:positionV>
            <wp:extent cx="942109" cy="419976"/>
            <wp:effectExtent l="0" t="0" r="0" b="0"/>
            <wp:wrapNone/>
            <wp:docPr id="3" name="Imagen 3" descr="C:\Users\acer\AppData\Local\Microsoft\Windows\INetCache\Content.Word\Logo TI UTSLRC PNG 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Logo TI UTSLRC PNG Azu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2109" cy="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42B">
        <w:rPr>
          <w:rFonts w:cs="Arial"/>
          <w:sz w:val="28"/>
          <w:szCs w:val="28"/>
        </w:rPr>
        <w:t>San Luis Rio Colorado, Sonora</w:t>
      </w:r>
      <w:r>
        <w:rPr>
          <w:rFonts w:cs="Arial"/>
          <w:sz w:val="28"/>
          <w:szCs w:val="28"/>
        </w:rPr>
        <w:tab/>
      </w:r>
      <w:r>
        <w:rPr>
          <w:rFonts w:cs="Arial"/>
          <w:sz w:val="28"/>
          <w:szCs w:val="28"/>
        </w:rPr>
        <w:tab/>
      </w:r>
      <w:r>
        <w:rPr>
          <w:rFonts w:cs="Arial"/>
          <w:sz w:val="28"/>
          <w:szCs w:val="28"/>
        </w:rPr>
        <w:tab/>
        <w:t xml:space="preserve">           Diciembre</w:t>
      </w:r>
      <w:r w:rsidRPr="0003242B">
        <w:rPr>
          <w:rFonts w:cs="Arial"/>
          <w:sz w:val="28"/>
          <w:szCs w:val="28"/>
        </w:rPr>
        <w:t>, 2020</w:t>
      </w:r>
    </w:p>
    <w:p w:rsidR="007D3ABF" w:rsidRPr="00480995" w:rsidRDefault="006163C7" w:rsidP="00D94F2E">
      <w:pPr>
        <w:ind w:firstLine="0"/>
        <w:rPr>
          <w:rFonts w:cs="Arial"/>
          <w:sz w:val="22"/>
          <w:shd w:val="clear" w:color="auto" w:fill="FFFFFF"/>
        </w:rPr>
      </w:pPr>
      <w:r w:rsidRPr="00480995">
        <w:rPr>
          <w:rFonts w:cs="Arial"/>
          <w:sz w:val="22"/>
          <w:shd w:val="clear" w:color="auto" w:fill="FFFFFF"/>
        </w:rPr>
        <w:lastRenderedPageBreak/>
        <w:t xml:space="preserve">En inferencia estadística se llama </w:t>
      </w:r>
      <w:r w:rsidRPr="00480995">
        <w:rPr>
          <w:rFonts w:cs="Arial"/>
          <w:sz w:val="22"/>
          <w:highlight w:val="yellow"/>
          <w:shd w:val="clear" w:color="auto" w:fill="FFFFFF"/>
        </w:rPr>
        <w:t>estimación</w:t>
      </w:r>
      <w:r w:rsidRPr="00480995">
        <w:rPr>
          <w:rFonts w:cs="Arial"/>
          <w:sz w:val="22"/>
          <w:shd w:val="clear" w:color="auto" w:fill="FFFFFF"/>
        </w:rPr>
        <w:t xml:space="preserve"> al conjunto de técnicas que permiten dar un valor aproximado de un parámetro de una población a partir de los datos proporcionados por una muestra.</w:t>
      </w:r>
    </w:p>
    <w:p w:rsidR="006163C7" w:rsidRPr="00480995" w:rsidRDefault="006163C7" w:rsidP="00D94F2E">
      <w:pPr>
        <w:ind w:firstLine="0"/>
        <w:rPr>
          <w:rFonts w:cs="Arial"/>
          <w:sz w:val="22"/>
          <w:shd w:val="clear" w:color="auto" w:fill="FFFFFF"/>
        </w:rPr>
      </w:pPr>
    </w:p>
    <w:p w:rsidR="007C4DF9" w:rsidRPr="00480995" w:rsidRDefault="007C4DF9" w:rsidP="00D94F2E">
      <w:pPr>
        <w:ind w:firstLine="0"/>
        <w:rPr>
          <w:rFonts w:cs="Arial"/>
          <w:sz w:val="22"/>
          <w:lang w:val="es-MX"/>
        </w:rPr>
      </w:pPr>
      <w:r w:rsidRPr="00480995">
        <w:rPr>
          <w:rFonts w:cs="Arial"/>
          <w:sz w:val="22"/>
          <w:highlight w:val="yellow"/>
          <w:lang w:val="es-MX"/>
        </w:rPr>
        <w:t>Estimación puntual</w:t>
      </w:r>
    </w:p>
    <w:p w:rsidR="007C4DF9" w:rsidRPr="00480995" w:rsidRDefault="007C4DF9" w:rsidP="00D94F2E">
      <w:pPr>
        <w:ind w:firstLine="0"/>
        <w:rPr>
          <w:rFonts w:cs="Arial"/>
          <w:sz w:val="22"/>
          <w:lang w:val="es-MX"/>
        </w:rPr>
      </w:pPr>
      <w:r w:rsidRPr="00480995">
        <w:rPr>
          <w:rFonts w:cs="Arial"/>
          <w:sz w:val="22"/>
          <w:lang w:val="es-MX"/>
        </w:rPr>
        <w:t>Una estimación es puntual cuando se usa un solo valor extraído de la muestra para estimar el parámetro desconocido de la población. Al val</w:t>
      </w:r>
      <w:r w:rsidR="00D94F2E" w:rsidRPr="00480995">
        <w:rPr>
          <w:rFonts w:cs="Arial"/>
          <w:sz w:val="22"/>
          <w:lang w:val="es-MX"/>
        </w:rPr>
        <w:t>or usado se le llama estimador.</w:t>
      </w:r>
    </w:p>
    <w:p w:rsidR="007C4DF9" w:rsidRPr="00480995" w:rsidRDefault="007C4DF9" w:rsidP="00D94F2E">
      <w:pPr>
        <w:ind w:firstLine="0"/>
        <w:rPr>
          <w:rFonts w:cs="Arial"/>
          <w:sz w:val="22"/>
          <w:lang w:val="es-MX"/>
        </w:rPr>
      </w:pPr>
      <w:r w:rsidRPr="00480995">
        <w:rPr>
          <w:rFonts w:cs="Arial"/>
          <w:sz w:val="22"/>
          <w:lang w:val="es-MX"/>
        </w:rPr>
        <w:t>La media de la población se puede estimar puntualmente m</w:t>
      </w:r>
      <w:r w:rsidR="00D94F2E" w:rsidRPr="00480995">
        <w:rPr>
          <w:rFonts w:cs="Arial"/>
          <w:sz w:val="22"/>
          <w:lang w:val="es-MX"/>
        </w:rPr>
        <w:t>ediante la media de la muestra:</w:t>
      </w:r>
    </w:p>
    <w:p w:rsidR="007C4DF9" w:rsidRPr="00480995" w:rsidRDefault="007C4DF9" w:rsidP="00D94F2E">
      <w:pPr>
        <w:ind w:firstLine="0"/>
        <w:rPr>
          <w:rFonts w:cs="Arial"/>
          <w:sz w:val="22"/>
          <w:lang w:val="es-MX"/>
        </w:rPr>
      </w:pPr>
      <w:r w:rsidRPr="00480995">
        <w:rPr>
          <w:rFonts w:cs="Arial"/>
          <w:sz w:val="22"/>
          <w:lang w:val="es-MX"/>
        </w:rPr>
        <w:t>La proporción de la población se puede estimar puntualmente median</w:t>
      </w:r>
      <w:r w:rsidR="00D94F2E" w:rsidRPr="00480995">
        <w:rPr>
          <w:rFonts w:cs="Arial"/>
          <w:sz w:val="22"/>
          <w:lang w:val="es-MX"/>
        </w:rPr>
        <w:t>te la proporción de la muestra:</w:t>
      </w:r>
    </w:p>
    <w:p w:rsidR="007C4DF9" w:rsidRPr="00480995" w:rsidRDefault="007C4DF9" w:rsidP="00D94F2E">
      <w:pPr>
        <w:ind w:firstLine="0"/>
        <w:rPr>
          <w:rFonts w:cs="Arial"/>
          <w:sz w:val="22"/>
          <w:lang w:val="es-MX"/>
        </w:rPr>
      </w:pPr>
      <w:r w:rsidRPr="00480995">
        <w:rPr>
          <w:rFonts w:cs="Arial"/>
          <w:sz w:val="22"/>
          <w:lang w:val="es-MX"/>
        </w:rPr>
        <w:t>La desviación típica de la población se puede estimar puntualmente mediante la desviación típica de la muestra, aunque hay mejores estimadores:</w:t>
      </w:r>
    </w:p>
    <w:p w:rsidR="007C4DF9" w:rsidRPr="00480995" w:rsidRDefault="00D94F2E" w:rsidP="00D94F2E">
      <w:pPr>
        <w:ind w:firstLine="0"/>
        <w:rPr>
          <w:rFonts w:cs="Arial"/>
          <w:sz w:val="22"/>
          <w:lang w:val="es-MX"/>
        </w:rPr>
      </w:pPr>
      <w:r w:rsidRPr="00480995">
        <w:rPr>
          <w:rFonts w:cs="Arial"/>
          <w:sz w:val="22"/>
          <w:highlight w:val="yellow"/>
          <w:lang w:val="es-MX"/>
        </w:rPr>
        <w:t>Estimación por intervalos</w:t>
      </w:r>
    </w:p>
    <w:p w:rsidR="007C4DF9" w:rsidRPr="00480995" w:rsidRDefault="007C4DF9" w:rsidP="00D94F2E">
      <w:pPr>
        <w:ind w:firstLine="0"/>
        <w:rPr>
          <w:rFonts w:cs="Arial"/>
          <w:sz w:val="22"/>
          <w:lang w:val="es-MX"/>
        </w:rPr>
      </w:pPr>
      <w:r w:rsidRPr="00480995">
        <w:rPr>
          <w:rFonts w:cs="Arial"/>
          <w:sz w:val="22"/>
          <w:lang w:val="es-MX"/>
        </w:rPr>
        <w:t>A veces es conveniente obtener unos límites entre los cuales se encuentre el parámetro con un cierto nivel de confianza, en este caso hablamos de estimación por intervalos.</w:t>
      </w:r>
    </w:p>
    <w:p w:rsidR="007C4DF9" w:rsidRPr="00480995" w:rsidRDefault="007C4DF9" w:rsidP="00D94F2E">
      <w:pPr>
        <w:ind w:firstLine="0"/>
        <w:rPr>
          <w:rFonts w:cs="Arial"/>
          <w:sz w:val="22"/>
          <w:lang w:val="es-MX"/>
        </w:rPr>
      </w:pPr>
    </w:p>
    <w:p w:rsidR="007C4DF9" w:rsidRPr="00480995" w:rsidRDefault="007C4DF9" w:rsidP="00D94F2E">
      <w:pPr>
        <w:ind w:firstLine="0"/>
        <w:rPr>
          <w:rFonts w:cs="Arial"/>
          <w:sz w:val="22"/>
          <w:lang w:val="es-MX"/>
        </w:rPr>
      </w:pPr>
      <w:r w:rsidRPr="00480995">
        <w:rPr>
          <w:rFonts w:cs="Arial"/>
          <w:sz w:val="22"/>
          <w:lang w:val="es-MX"/>
        </w:rPr>
        <w:t>Nivel de confianza</w:t>
      </w:r>
    </w:p>
    <w:p w:rsidR="007C4DF9" w:rsidRPr="00480995" w:rsidRDefault="007C4DF9" w:rsidP="00480995">
      <w:pPr>
        <w:ind w:firstLine="0"/>
        <w:rPr>
          <w:rFonts w:cs="Arial"/>
          <w:sz w:val="22"/>
          <w:lang w:val="es-MX"/>
        </w:rPr>
      </w:pPr>
      <w:r w:rsidRPr="00480995">
        <w:rPr>
          <w:rFonts w:cs="Arial"/>
          <w:sz w:val="22"/>
          <w:lang w:val="es-MX"/>
        </w:rPr>
        <w:t>El nivel de confianza, C, indica, en porcentaje, con qué proporción el intervalo de confianza contiene el parámetro estimado. El coeficiente de confianza, c, es la misma proporción en tanto por uno, c = C/100. En otras palabras, c es la probabilidad de que el intervalo de confianza contenga el parámetro estimado.</w:t>
      </w:r>
      <w:bookmarkStart w:id="0" w:name="_GoBack"/>
      <w:bookmarkEnd w:id="0"/>
    </w:p>
    <w:p w:rsidR="007C4DF9" w:rsidRPr="00480995" w:rsidRDefault="007C4DF9" w:rsidP="00D94F2E">
      <w:pPr>
        <w:ind w:firstLine="0"/>
        <w:rPr>
          <w:rFonts w:cs="Arial"/>
          <w:sz w:val="22"/>
          <w:lang w:val="es-MX"/>
        </w:rPr>
      </w:pPr>
    </w:p>
    <w:p w:rsidR="007C4DF9" w:rsidRPr="00480995" w:rsidRDefault="007C4DF9" w:rsidP="00D94F2E">
      <w:pPr>
        <w:ind w:firstLine="0"/>
        <w:rPr>
          <w:rFonts w:cs="Arial"/>
          <w:sz w:val="22"/>
          <w:lang w:val="es-MX"/>
        </w:rPr>
      </w:pPr>
    </w:p>
    <w:p w:rsidR="007C4DF9" w:rsidRPr="00480995" w:rsidRDefault="007C4DF9" w:rsidP="00D94F2E">
      <w:pPr>
        <w:ind w:firstLine="0"/>
        <w:rPr>
          <w:rFonts w:cs="Arial"/>
          <w:sz w:val="22"/>
          <w:lang w:val="es-MX"/>
        </w:rPr>
      </w:pPr>
      <w:r w:rsidRPr="00480995">
        <w:rPr>
          <w:rFonts w:cs="Arial"/>
          <w:sz w:val="22"/>
          <w:lang w:val="es-MX"/>
        </w:rPr>
        <w:t xml:space="preserve">Una prueba de </w:t>
      </w:r>
      <w:r w:rsidRPr="00480995">
        <w:rPr>
          <w:rFonts w:cs="Arial"/>
          <w:sz w:val="22"/>
          <w:highlight w:val="yellow"/>
          <w:lang w:val="es-MX"/>
        </w:rPr>
        <w:t>hipótesis</w:t>
      </w:r>
      <w:r w:rsidRPr="00480995">
        <w:rPr>
          <w:rFonts w:cs="Arial"/>
          <w:sz w:val="22"/>
          <w:lang w:val="es-MX"/>
        </w:rPr>
        <w:t xml:space="preserve"> es una regla que especifica si se puede aceptar o rechazar una afirmación acerca de una población dependiendo de la evidencia proporcionada por una muestra de datos.</w:t>
      </w:r>
    </w:p>
    <w:p w:rsidR="007C4DF9" w:rsidRPr="00480995" w:rsidRDefault="007C4DF9" w:rsidP="00D94F2E">
      <w:pPr>
        <w:ind w:firstLine="0"/>
        <w:rPr>
          <w:rFonts w:cs="Arial"/>
          <w:sz w:val="22"/>
          <w:lang w:val="es-MX"/>
        </w:rPr>
      </w:pPr>
    </w:p>
    <w:p w:rsidR="007C4DF9" w:rsidRPr="00480995" w:rsidRDefault="007C4DF9" w:rsidP="00D94F2E">
      <w:pPr>
        <w:ind w:firstLine="0"/>
        <w:rPr>
          <w:rFonts w:cs="Arial"/>
          <w:sz w:val="22"/>
          <w:lang w:val="es-MX"/>
        </w:rPr>
      </w:pPr>
      <w:r w:rsidRPr="00480995">
        <w:rPr>
          <w:rFonts w:cs="Arial"/>
          <w:sz w:val="22"/>
          <w:lang w:val="es-MX"/>
        </w:rPr>
        <w:t>Una prueba de hipótesis examina dos hipótesis opuestas sobre una población: la hipótesis nula y la hipótesis alternativa. La hipótesis nula es el enunciado que se probará. Por lo general, la hipótesis nula es un enunciado de que "no hay efecto" o "no hay diferencia". La hipótesis alternativa es el enunciado que se desea poder concluir que es verdadero de acuerdo con la evidencia proporcionada por los datos de la muestra.</w:t>
      </w:r>
    </w:p>
    <w:p w:rsidR="007C4DF9" w:rsidRPr="00480995" w:rsidRDefault="007C4DF9" w:rsidP="00D94F2E">
      <w:pPr>
        <w:ind w:firstLine="0"/>
        <w:rPr>
          <w:rFonts w:cs="Arial"/>
          <w:sz w:val="22"/>
          <w:lang w:val="es-MX"/>
        </w:rPr>
      </w:pPr>
    </w:p>
    <w:p w:rsidR="007C4DF9" w:rsidRPr="00480995" w:rsidRDefault="007C4DF9" w:rsidP="00D94F2E">
      <w:pPr>
        <w:ind w:firstLine="0"/>
        <w:rPr>
          <w:rFonts w:cs="Arial"/>
          <w:sz w:val="22"/>
          <w:lang w:val="es-MX"/>
        </w:rPr>
      </w:pPr>
      <w:r w:rsidRPr="00480995">
        <w:rPr>
          <w:rFonts w:cs="Arial"/>
          <w:sz w:val="22"/>
          <w:lang w:val="es-MX"/>
        </w:rPr>
        <w:lastRenderedPageBreak/>
        <w:t>Con base en los datos de muestra, la prueba determina si se puede rechazar la hipótesis nula. Usted utiliza el valor p para tomar esa decisión. Si el valor p es menor que el nivel de significancia (denotado como α o alfa), entonces puede rechazar la hipótesis nula.</w:t>
      </w:r>
    </w:p>
    <w:p w:rsidR="007C4DF9" w:rsidRPr="00480995" w:rsidRDefault="007C4DF9" w:rsidP="00D94F2E">
      <w:pPr>
        <w:ind w:firstLine="0"/>
        <w:rPr>
          <w:rFonts w:cs="Arial"/>
          <w:sz w:val="22"/>
          <w:lang w:val="es-MX"/>
        </w:rPr>
      </w:pPr>
    </w:p>
    <w:p w:rsidR="007C4DF9" w:rsidRPr="00480995" w:rsidRDefault="007C4DF9" w:rsidP="00D94F2E">
      <w:pPr>
        <w:ind w:firstLine="0"/>
        <w:rPr>
          <w:rFonts w:cs="Arial"/>
          <w:sz w:val="22"/>
          <w:lang w:val="es-MX"/>
        </w:rPr>
      </w:pPr>
    </w:p>
    <w:p w:rsidR="007C4DF9" w:rsidRPr="00480995" w:rsidRDefault="007C4DF9" w:rsidP="00D94F2E">
      <w:pPr>
        <w:ind w:firstLine="0"/>
        <w:rPr>
          <w:rFonts w:cs="Arial"/>
          <w:sz w:val="22"/>
          <w:lang w:val="es-MX"/>
        </w:rPr>
      </w:pPr>
      <w:r w:rsidRPr="00480995">
        <w:rPr>
          <w:rFonts w:cs="Arial"/>
          <w:sz w:val="22"/>
          <w:lang w:val="es-MX"/>
        </w:rPr>
        <w:t>Usted puede seguir seis pasos básicos para configurar y realizar correctamente una prueba de hipótesis. Por ejemplo, el gerente de una fábrica de tuberías desea determinar si el diámetro promedio de los tubos es diferente de 5 cm. El gerente sigue los pasos básicos para realizar una prueba de hipótesis.</w:t>
      </w:r>
    </w:p>
    <w:p w:rsidR="007C4DF9" w:rsidRPr="00480995" w:rsidRDefault="007C4DF9" w:rsidP="00D94F2E">
      <w:pPr>
        <w:ind w:firstLine="0"/>
        <w:rPr>
          <w:rFonts w:cs="Arial"/>
          <w:b/>
          <w:bCs/>
          <w:sz w:val="22"/>
          <w:lang w:val="es-MX"/>
        </w:rPr>
      </w:pPr>
      <w:r w:rsidRPr="00480995">
        <w:rPr>
          <w:rFonts w:cs="Arial"/>
          <w:b/>
          <w:bCs/>
          <w:sz w:val="22"/>
          <w:lang w:val="es-MX"/>
        </w:rPr>
        <w:t>NOTA</w:t>
      </w:r>
    </w:p>
    <w:p w:rsidR="007C4DF9" w:rsidRPr="00480995" w:rsidRDefault="007C4DF9" w:rsidP="00D94F2E">
      <w:pPr>
        <w:ind w:firstLine="0"/>
        <w:rPr>
          <w:rFonts w:cs="Arial"/>
          <w:sz w:val="22"/>
          <w:lang w:val="es-MX"/>
        </w:rPr>
      </w:pPr>
      <w:r w:rsidRPr="00480995">
        <w:rPr>
          <w:rFonts w:cs="Arial"/>
          <w:sz w:val="22"/>
          <w:lang w:val="es-MX"/>
        </w:rPr>
        <w:t>Debe determinar los criterios para la prueba y el tamaño de muestra necesario antes de recolectar los datos.</w:t>
      </w:r>
    </w:p>
    <w:p w:rsidR="007C4DF9" w:rsidRPr="00480995" w:rsidRDefault="007C4DF9" w:rsidP="00D94F2E">
      <w:pPr>
        <w:numPr>
          <w:ilvl w:val="0"/>
          <w:numId w:val="5"/>
        </w:numPr>
        <w:rPr>
          <w:rFonts w:cs="Arial"/>
          <w:sz w:val="22"/>
          <w:lang w:val="es-MX"/>
        </w:rPr>
      </w:pPr>
      <w:r w:rsidRPr="00480995">
        <w:rPr>
          <w:rFonts w:cs="Arial"/>
          <w:sz w:val="22"/>
          <w:lang w:val="es-MX"/>
        </w:rPr>
        <w:t>Especificar las hipótesis.</w:t>
      </w:r>
    </w:p>
    <w:p w:rsidR="007C4DF9" w:rsidRPr="00480995" w:rsidRDefault="007C4DF9" w:rsidP="00D94F2E">
      <w:pPr>
        <w:ind w:firstLine="0"/>
        <w:rPr>
          <w:rFonts w:cs="Arial"/>
          <w:sz w:val="22"/>
          <w:lang w:val="es-MX"/>
        </w:rPr>
      </w:pPr>
      <w:r w:rsidRPr="00480995">
        <w:rPr>
          <w:rFonts w:cs="Arial"/>
          <w:sz w:val="22"/>
          <w:lang w:val="es-MX"/>
        </w:rPr>
        <w:t>En primer lugar, el gerente formula las hipótesis. La hipótesis nula es: la media de la población de todos los tubos es igual a 5 cm. Formalmente, esto se escribe como: H</w:t>
      </w:r>
      <w:r w:rsidRPr="00480995">
        <w:rPr>
          <w:rFonts w:cs="Arial"/>
          <w:sz w:val="22"/>
          <w:vertAlign w:val="subscript"/>
          <w:lang w:val="es-MX"/>
        </w:rPr>
        <w:t>0</w:t>
      </w:r>
      <w:r w:rsidRPr="00480995">
        <w:rPr>
          <w:rFonts w:cs="Arial"/>
          <w:sz w:val="22"/>
          <w:lang w:val="es-MX"/>
        </w:rPr>
        <w:t>: μ = 5</w:t>
      </w:r>
    </w:p>
    <w:p w:rsidR="007C4DF9" w:rsidRPr="00480995" w:rsidRDefault="007C4DF9" w:rsidP="00D94F2E">
      <w:pPr>
        <w:ind w:firstLine="0"/>
        <w:rPr>
          <w:rFonts w:cs="Arial"/>
          <w:sz w:val="22"/>
          <w:lang w:val="es-MX"/>
        </w:rPr>
      </w:pPr>
      <w:r w:rsidRPr="00480995">
        <w:rPr>
          <w:rFonts w:cs="Arial"/>
          <w:sz w:val="22"/>
          <w:lang w:val="es-MX"/>
        </w:rPr>
        <w:t>Luego, el gerente elige entre las siguientes hipótesis alternativas:</w:t>
      </w:r>
    </w:p>
    <w:tbl>
      <w:tblPr>
        <w:tblW w:w="0" w:type="dxa"/>
        <w:tblInd w:w="720" w:type="dxa"/>
        <w:tblBorders>
          <w:top w:val="single" w:sz="6" w:space="0" w:color="DADFE3"/>
          <w:left w:val="single" w:sz="6" w:space="0" w:color="DADFE3"/>
          <w:bottom w:val="single" w:sz="6" w:space="0" w:color="DADFE3"/>
          <w:right w:val="single" w:sz="6" w:space="0" w:color="DADFE3"/>
        </w:tblBorders>
        <w:tblCellMar>
          <w:top w:w="48" w:type="dxa"/>
          <w:left w:w="48" w:type="dxa"/>
          <w:bottom w:w="48" w:type="dxa"/>
          <w:right w:w="48" w:type="dxa"/>
        </w:tblCellMar>
        <w:tblLook w:val="04A0" w:firstRow="1" w:lastRow="0" w:firstColumn="1" w:lastColumn="0" w:noHBand="0" w:noVBand="1"/>
        <w:tblDescription w:val=""/>
      </w:tblPr>
      <w:tblGrid>
        <w:gridCol w:w="5446"/>
        <w:gridCol w:w="2632"/>
      </w:tblGrid>
      <w:tr w:rsidR="007C4DF9" w:rsidRPr="00480995" w:rsidTr="007C4DF9">
        <w:trPr>
          <w:tblHeader/>
        </w:trPr>
        <w:tc>
          <w:tcPr>
            <w:tcW w:w="0" w:type="auto"/>
            <w:tcBorders>
              <w:top w:val="single" w:sz="6" w:space="0" w:color="DADFE3"/>
              <w:bottom w:val="single" w:sz="6" w:space="0" w:color="DADFE3"/>
            </w:tcBorders>
            <w:shd w:val="clear" w:color="auto" w:fill="FAFAFA"/>
            <w:tcMar>
              <w:top w:w="120" w:type="dxa"/>
              <w:left w:w="240" w:type="dxa"/>
              <w:bottom w:w="120" w:type="dxa"/>
              <w:right w:w="240" w:type="dxa"/>
            </w:tcMar>
            <w:vAlign w:val="bottom"/>
            <w:hideMark/>
          </w:tcPr>
          <w:p w:rsidR="007C4DF9" w:rsidRPr="00480995" w:rsidRDefault="007C4DF9" w:rsidP="00D94F2E">
            <w:pPr>
              <w:ind w:firstLine="0"/>
              <w:rPr>
                <w:rFonts w:cs="Arial"/>
                <w:b/>
                <w:bCs/>
                <w:sz w:val="22"/>
                <w:lang w:val="es-MX"/>
              </w:rPr>
            </w:pPr>
            <w:r w:rsidRPr="00480995">
              <w:rPr>
                <w:rFonts w:cs="Arial"/>
                <w:b/>
                <w:bCs/>
                <w:sz w:val="22"/>
                <w:lang w:val="es-MX"/>
              </w:rPr>
              <w:t>Condición que se probará</w:t>
            </w:r>
          </w:p>
        </w:tc>
        <w:tc>
          <w:tcPr>
            <w:tcW w:w="0" w:type="auto"/>
            <w:tcBorders>
              <w:top w:val="single" w:sz="6" w:space="0" w:color="DADFE3"/>
              <w:bottom w:val="single" w:sz="6" w:space="0" w:color="DADFE3"/>
            </w:tcBorders>
            <w:shd w:val="clear" w:color="auto" w:fill="FAFAFA"/>
            <w:tcMar>
              <w:top w:w="120" w:type="dxa"/>
              <w:left w:w="240" w:type="dxa"/>
              <w:bottom w:w="120" w:type="dxa"/>
              <w:right w:w="240" w:type="dxa"/>
            </w:tcMar>
            <w:vAlign w:val="bottom"/>
            <w:hideMark/>
          </w:tcPr>
          <w:p w:rsidR="007C4DF9" w:rsidRPr="00480995" w:rsidRDefault="007C4DF9" w:rsidP="00D94F2E">
            <w:pPr>
              <w:ind w:firstLine="0"/>
              <w:rPr>
                <w:rFonts w:cs="Arial"/>
                <w:b/>
                <w:bCs/>
                <w:sz w:val="22"/>
                <w:lang w:val="es-MX"/>
              </w:rPr>
            </w:pPr>
            <w:r w:rsidRPr="00480995">
              <w:rPr>
                <w:rFonts w:cs="Arial"/>
                <w:b/>
                <w:bCs/>
                <w:sz w:val="22"/>
                <w:lang w:val="es-MX"/>
              </w:rPr>
              <w:t>Hipótesis alternativa</w:t>
            </w:r>
          </w:p>
        </w:tc>
      </w:tr>
      <w:tr w:rsidR="007C4DF9" w:rsidRPr="00480995" w:rsidTr="007C4DF9">
        <w:tc>
          <w:tcPr>
            <w:tcW w:w="0" w:type="auto"/>
            <w:tcBorders>
              <w:top w:val="single" w:sz="6" w:space="0" w:color="DADFE3"/>
              <w:bottom w:val="single" w:sz="6" w:space="0" w:color="DADFE3"/>
            </w:tcBorders>
            <w:tcMar>
              <w:top w:w="120" w:type="dxa"/>
              <w:left w:w="240" w:type="dxa"/>
              <w:bottom w:w="120" w:type="dxa"/>
              <w:right w:w="240" w:type="dxa"/>
            </w:tcMar>
            <w:hideMark/>
          </w:tcPr>
          <w:p w:rsidR="007C4DF9" w:rsidRPr="00480995" w:rsidRDefault="007C4DF9" w:rsidP="00D94F2E">
            <w:pPr>
              <w:ind w:firstLine="0"/>
              <w:rPr>
                <w:rFonts w:cs="Arial"/>
                <w:sz w:val="22"/>
                <w:lang w:val="es-MX"/>
              </w:rPr>
            </w:pPr>
            <w:r w:rsidRPr="00480995">
              <w:rPr>
                <w:rFonts w:cs="Arial"/>
                <w:sz w:val="22"/>
                <w:lang w:val="es-MX"/>
              </w:rPr>
              <w:t>La media de la población es menor que el objetivo.</w:t>
            </w:r>
          </w:p>
        </w:tc>
        <w:tc>
          <w:tcPr>
            <w:tcW w:w="0" w:type="auto"/>
            <w:tcBorders>
              <w:top w:val="single" w:sz="6" w:space="0" w:color="DADFE3"/>
              <w:bottom w:val="single" w:sz="6" w:space="0" w:color="DADFE3"/>
            </w:tcBorders>
            <w:tcMar>
              <w:top w:w="120" w:type="dxa"/>
              <w:left w:w="240" w:type="dxa"/>
              <w:bottom w:w="120" w:type="dxa"/>
              <w:right w:w="240" w:type="dxa"/>
            </w:tcMar>
            <w:hideMark/>
          </w:tcPr>
          <w:p w:rsidR="007C4DF9" w:rsidRPr="00480995" w:rsidRDefault="007C4DF9" w:rsidP="00D94F2E">
            <w:pPr>
              <w:ind w:firstLine="0"/>
              <w:rPr>
                <w:rFonts w:cs="Arial"/>
                <w:sz w:val="22"/>
                <w:lang w:val="es-MX"/>
              </w:rPr>
            </w:pPr>
            <w:r w:rsidRPr="00480995">
              <w:rPr>
                <w:rFonts w:cs="Arial"/>
                <w:sz w:val="22"/>
                <w:lang w:val="es-MX"/>
              </w:rPr>
              <w:t>unilateral: μ &lt; 5</w:t>
            </w:r>
          </w:p>
        </w:tc>
      </w:tr>
      <w:tr w:rsidR="007C4DF9" w:rsidRPr="00480995" w:rsidTr="007C4DF9">
        <w:tc>
          <w:tcPr>
            <w:tcW w:w="0" w:type="auto"/>
            <w:tcBorders>
              <w:top w:val="single" w:sz="6" w:space="0" w:color="DADFE3"/>
              <w:bottom w:val="single" w:sz="6" w:space="0" w:color="DADFE3"/>
            </w:tcBorders>
            <w:tcMar>
              <w:top w:w="120" w:type="dxa"/>
              <w:left w:w="240" w:type="dxa"/>
              <w:bottom w:w="120" w:type="dxa"/>
              <w:right w:w="240" w:type="dxa"/>
            </w:tcMar>
            <w:hideMark/>
          </w:tcPr>
          <w:p w:rsidR="007C4DF9" w:rsidRPr="00480995" w:rsidRDefault="007C4DF9" w:rsidP="00D94F2E">
            <w:pPr>
              <w:ind w:firstLine="0"/>
              <w:rPr>
                <w:rFonts w:cs="Arial"/>
                <w:sz w:val="22"/>
                <w:lang w:val="es-MX"/>
              </w:rPr>
            </w:pPr>
            <w:r w:rsidRPr="00480995">
              <w:rPr>
                <w:rFonts w:cs="Arial"/>
                <w:sz w:val="22"/>
                <w:lang w:val="es-MX"/>
              </w:rPr>
              <w:t>La media de la población es mayor que el objetivo.</w:t>
            </w:r>
          </w:p>
        </w:tc>
        <w:tc>
          <w:tcPr>
            <w:tcW w:w="0" w:type="auto"/>
            <w:tcBorders>
              <w:top w:val="single" w:sz="6" w:space="0" w:color="DADFE3"/>
              <w:bottom w:val="single" w:sz="6" w:space="0" w:color="DADFE3"/>
            </w:tcBorders>
            <w:tcMar>
              <w:top w:w="120" w:type="dxa"/>
              <w:left w:w="240" w:type="dxa"/>
              <w:bottom w:w="120" w:type="dxa"/>
              <w:right w:w="240" w:type="dxa"/>
            </w:tcMar>
            <w:hideMark/>
          </w:tcPr>
          <w:p w:rsidR="007C4DF9" w:rsidRPr="00480995" w:rsidRDefault="007C4DF9" w:rsidP="00D94F2E">
            <w:pPr>
              <w:ind w:firstLine="0"/>
              <w:rPr>
                <w:rFonts w:cs="Arial"/>
                <w:sz w:val="22"/>
                <w:lang w:val="es-MX"/>
              </w:rPr>
            </w:pPr>
            <w:r w:rsidRPr="00480995">
              <w:rPr>
                <w:rFonts w:cs="Arial"/>
                <w:sz w:val="22"/>
                <w:lang w:val="es-MX"/>
              </w:rPr>
              <w:t>unilateral: μ &gt; 5</w:t>
            </w:r>
          </w:p>
        </w:tc>
      </w:tr>
      <w:tr w:rsidR="007C4DF9" w:rsidRPr="00480995" w:rsidTr="007C4DF9">
        <w:tc>
          <w:tcPr>
            <w:tcW w:w="0" w:type="auto"/>
            <w:tcBorders>
              <w:top w:val="single" w:sz="6" w:space="0" w:color="DADFE3"/>
              <w:bottom w:val="single" w:sz="6" w:space="0" w:color="DADFE3"/>
            </w:tcBorders>
            <w:tcMar>
              <w:top w:w="120" w:type="dxa"/>
              <w:left w:w="240" w:type="dxa"/>
              <w:bottom w:w="120" w:type="dxa"/>
              <w:right w:w="240" w:type="dxa"/>
            </w:tcMar>
            <w:hideMark/>
          </w:tcPr>
          <w:p w:rsidR="007C4DF9" w:rsidRPr="00480995" w:rsidRDefault="007C4DF9" w:rsidP="00D94F2E">
            <w:pPr>
              <w:ind w:firstLine="0"/>
              <w:rPr>
                <w:rFonts w:cs="Arial"/>
                <w:sz w:val="22"/>
                <w:lang w:val="es-MX"/>
              </w:rPr>
            </w:pPr>
            <w:r w:rsidRPr="00480995">
              <w:rPr>
                <w:rFonts w:cs="Arial"/>
                <w:sz w:val="22"/>
                <w:lang w:val="es-MX"/>
              </w:rPr>
              <w:t>La media de la población es diferente del objetivo.</w:t>
            </w:r>
          </w:p>
        </w:tc>
        <w:tc>
          <w:tcPr>
            <w:tcW w:w="0" w:type="auto"/>
            <w:tcBorders>
              <w:top w:val="single" w:sz="6" w:space="0" w:color="DADFE3"/>
              <w:bottom w:val="single" w:sz="6" w:space="0" w:color="DADFE3"/>
            </w:tcBorders>
            <w:tcMar>
              <w:top w:w="120" w:type="dxa"/>
              <w:left w:w="240" w:type="dxa"/>
              <w:bottom w:w="120" w:type="dxa"/>
              <w:right w:w="240" w:type="dxa"/>
            </w:tcMar>
            <w:hideMark/>
          </w:tcPr>
          <w:p w:rsidR="007C4DF9" w:rsidRPr="00480995" w:rsidRDefault="007C4DF9" w:rsidP="00D94F2E">
            <w:pPr>
              <w:ind w:firstLine="0"/>
              <w:rPr>
                <w:rFonts w:cs="Arial"/>
                <w:sz w:val="22"/>
                <w:lang w:val="es-MX"/>
              </w:rPr>
            </w:pPr>
            <w:r w:rsidRPr="00480995">
              <w:rPr>
                <w:rFonts w:cs="Arial"/>
                <w:sz w:val="22"/>
                <w:lang w:val="es-MX"/>
              </w:rPr>
              <w:t>bilateral: μ ≠ 5</w:t>
            </w:r>
          </w:p>
        </w:tc>
      </w:tr>
    </w:tbl>
    <w:p w:rsidR="007C4DF9" w:rsidRPr="00480995" w:rsidRDefault="007C4DF9" w:rsidP="00D94F2E">
      <w:pPr>
        <w:ind w:firstLine="0"/>
        <w:rPr>
          <w:rFonts w:cs="Arial"/>
          <w:sz w:val="22"/>
          <w:lang w:val="es-MX"/>
        </w:rPr>
      </w:pPr>
      <w:r w:rsidRPr="00480995">
        <w:rPr>
          <w:rFonts w:cs="Arial"/>
          <w:sz w:val="22"/>
          <w:lang w:val="es-MX"/>
        </w:rPr>
        <w:t>Como tiene que asegurarse de que los tubos no sean más grandes ni más pequeños de 5 cm, el gerente elige la hipótesis alternativa bilateral, que indica que la media de la población de todos los tubos no es igual a 5 cm. Formalmente, esto se escribe como H</w:t>
      </w:r>
      <w:r w:rsidRPr="00480995">
        <w:rPr>
          <w:rFonts w:cs="Arial"/>
          <w:sz w:val="22"/>
          <w:vertAlign w:val="subscript"/>
          <w:lang w:val="es-MX"/>
        </w:rPr>
        <w:t>1</w:t>
      </w:r>
      <w:r w:rsidRPr="00480995">
        <w:rPr>
          <w:rFonts w:cs="Arial"/>
          <w:sz w:val="22"/>
          <w:lang w:val="es-MX"/>
        </w:rPr>
        <w:t>: μ ≠ 5</w:t>
      </w:r>
    </w:p>
    <w:p w:rsidR="007C4DF9" w:rsidRPr="00480995" w:rsidRDefault="007C4DF9" w:rsidP="00D94F2E">
      <w:pPr>
        <w:numPr>
          <w:ilvl w:val="0"/>
          <w:numId w:val="5"/>
        </w:numPr>
        <w:rPr>
          <w:rFonts w:cs="Arial"/>
          <w:sz w:val="22"/>
          <w:lang w:val="es-MX"/>
        </w:rPr>
      </w:pPr>
      <w:r w:rsidRPr="00480995">
        <w:rPr>
          <w:rFonts w:cs="Arial"/>
          <w:sz w:val="22"/>
          <w:lang w:val="es-MX"/>
        </w:rPr>
        <w:t>Elegir un nivel de significancia (también denominado alfa o α).</w:t>
      </w:r>
    </w:p>
    <w:p w:rsidR="007C4DF9" w:rsidRPr="00480995" w:rsidRDefault="007C4DF9" w:rsidP="00D94F2E">
      <w:pPr>
        <w:ind w:firstLine="0"/>
        <w:rPr>
          <w:rFonts w:cs="Arial"/>
          <w:sz w:val="22"/>
          <w:lang w:val="es-MX"/>
        </w:rPr>
      </w:pPr>
      <w:r w:rsidRPr="00480995">
        <w:rPr>
          <w:rFonts w:cs="Arial"/>
          <w:sz w:val="22"/>
          <w:lang w:val="es-MX"/>
        </w:rPr>
        <w:t>El gerente selecciona un nivel de significancia de 0.05, que es el nivel de significancia más utilizado.</w:t>
      </w:r>
    </w:p>
    <w:p w:rsidR="007C4DF9" w:rsidRPr="00480995" w:rsidRDefault="007C4DF9" w:rsidP="00D94F2E">
      <w:pPr>
        <w:numPr>
          <w:ilvl w:val="0"/>
          <w:numId w:val="5"/>
        </w:numPr>
        <w:rPr>
          <w:rFonts w:cs="Arial"/>
          <w:sz w:val="22"/>
          <w:lang w:val="es-MX"/>
        </w:rPr>
      </w:pPr>
      <w:r w:rsidRPr="00480995">
        <w:rPr>
          <w:rFonts w:cs="Arial"/>
          <w:sz w:val="22"/>
          <w:lang w:val="es-MX"/>
        </w:rPr>
        <w:t>Determinar la potencia y el tamaño de la muestra para la prueba.</w:t>
      </w:r>
    </w:p>
    <w:p w:rsidR="007C4DF9" w:rsidRPr="00480995" w:rsidRDefault="007C4DF9" w:rsidP="00D94F2E">
      <w:pPr>
        <w:ind w:firstLine="0"/>
        <w:rPr>
          <w:rFonts w:cs="Arial"/>
          <w:sz w:val="22"/>
          <w:lang w:val="es-MX"/>
        </w:rPr>
      </w:pPr>
      <w:r w:rsidRPr="00480995">
        <w:rPr>
          <w:rFonts w:cs="Arial"/>
          <w:sz w:val="22"/>
          <w:lang w:val="es-MX"/>
        </w:rPr>
        <w:lastRenderedPageBreak/>
        <w:t>El gerente utiliza un cálculo de potencia y tamaño de la muestra para determinar cuántos tubos tiene que medir para tener una buena probabilidad de detectar una diferencia de 0.1 cm o más con respecto al diámetro objetivo.</w:t>
      </w:r>
    </w:p>
    <w:p w:rsidR="007C4DF9" w:rsidRPr="00480995" w:rsidRDefault="007C4DF9" w:rsidP="00D94F2E">
      <w:pPr>
        <w:numPr>
          <w:ilvl w:val="0"/>
          <w:numId w:val="5"/>
        </w:numPr>
        <w:rPr>
          <w:rFonts w:cs="Arial"/>
          <w:sz w:val="22"/>
          <w:lang w:val="es-MX"/>
        </w:rPr>
      </w:pPr>
      <w:r w:rsidRPr="00480995">
        <w:rPr>
          <w:rFonts w:cs="Arial"/>
          <w:sz w:val="22"/>
          <w:lang w:val="es-MX"/>
        </w:rPr>
        <w:t>Recolectar los datos.</w:t>
      </w:r>
    </w:p>
    <w:p w:rsidR="007C4DF9" w:rsidRPr="00480995" w:rsidRDefault="007C4DF9" w:rsidP="00D94F2E">
      <w:pPr>
        <w:ind w:firstLine="0"/>
        <w:rPr>
          <w:rFonts w:cs="Arial"/>
          <w:sz w:val="22"/>
          <w:lang w:val="es-MX"/>
        </w:rPr>
      </w:pPr>
      <w:r w:rsidRPr="00480995">
        <w:rPr>
          <w:rFonts w:cs="Arial"/>
          <w:sz w:val="22"/>
          <w:lang w:val="es-MX"/>
        </w:rPr>
        <w:t>Recoge una muestra de tubos y mide los diámetros.</w:t>
      </w:r>
    </w:p>
    <w:p w:rsidR="007C4DF9" w:rsidRPr="00480995" w:rsidRDefault="007C4DF9" w:rsidP="00D94F2E">
      <w:pPr>
        <w:numPr>
          <w:ilvl w:val="0"/>
          <w:numId w:val="5"/>
        </w:numPr>
        <w:rPr>
          <w:rFonts w:cs="Arial"/>
          <w:sz w:val="22"/>
          <w:lang w:val="es-MX"/>
        </w:rPr>
      </w:pPr>
      <w:r w:rsidRPr="00480995">
        <w:rPr>
          <w:rFonts w:cs="Arial"/>
          <w:sz w:val="22"/>
          <w:lang w:val="es-MX"/>
        </w:rPr>
        <w:t>Comparar el valor p de la prueba con el nivel de significancia.</w:t>
      </w:r>
    </w:p>
    <w:p w:rsidR="007C4DF9" w:rsidRPr="00480995" w:rsidRDefault="007C4DF9" w:rsidP="00D94F2E">
      <w:pPr>
        <w:ind w:firstLine="0"/>
        <w:rPr>
          <w:rFonts w:cs="Arial"/>
          <w:sz w:val="22"/>
          <w:lang w:val="es-MX"/>
        </w:rPr>
      </w:pPr>
      <w:r w:rsidRPr="00480995">
        <w:rPr>
          <w:rFonts w:cs="Arial"/>
          <w:sz w:val="22"/>
          <w:lang w:val="es-MX"/>
        </w:rPr>
        <w:t>Después de realizar la prueba de hipótesis, el gerente obtiene un valor p de 0.004. El valor p es menor que el nivel de significancia de 0.05.</w:t>
      </w:r>
    </w:p>
    <w:p w:rsidR="007C4DF9" w:rsidRPr="00480995" w:rsidRDefault="007C4DF9" w:rsidP="00D94F2E">
      <w:pPr>
        <w:numPr>
          <w:ilvl w:val="0"/>
          <w:numId w:val="5"/>
        </w:numPr>
        <w:rPr>
          <w:rFonts w:cs="Arial"/>
          <w:sz w:val="22"/>
          <w:lang w:val="es-MX"/>
        </w:rPr>
      </w:pPr>
      <w:r w:rsidRPr="00480995">
        <w:rPr>
          <w:rFonts w:cs="Arial"/>
          <w:sz w:val="22"/>
          <w:lang w:val="es-MX"/>
        </w:rPr>
        <w:t>Decidir si rechazar o no rechazar la hipótesis nula.</w:t>
      </w:r>
    </w:p>
    <w:p w:rsidR="007C4DF9" w:rsidRPr="00480995" w:rsidRDefault="007C4DF9" w:rsidP="00D94F2E">
      <w:pPr>
        <w:ind w:firstLine="0"/>
        <w:rPr>
          <w:rFonts w:cs="Arial"/>
          <w:sz w:val="22"/>
          <w:lang w:val="es-MX"/>
        </w:rPr>
      </w:pPr>
      <w:r w:rsidRPr="00480995">
        <w:rPr>
          <w:rFonts w:cs="Arial"/>
          <w:sz w:val="22"/>
          <w:lang w:val="es-MX"/>
        </w:rPr>
        <w:t>El gerente rechaza la hipótesis nula y concluye que el diámetro medio de todos los tubos no es igual a 5 cm.</w:t>
      </w:r>
    </w:p>
    <w:p w:rsidR="007C4DF9" w:rsidRPr="00480995" w:rsidRDefault="007C4DF9" w:rsidP="00D94F2E">
      <w:pPr>
        <w:ind w:firstLine="0"/>
        <w:rPr>
          <w:rFonts w:cs="Arial"/>
          <w:sz w:val="22"/>
          <w:lang w:val="es-MX"/>
        </w:rPr>
      </w:pPr>
    </w:p>
    <w:p w:rsidR="007C4DF9" w:rsidRPr="00480995" w:rsidRDefault="007C4DF9" w:rsidP="00D94F2E">
      <w:pPr>
        <w:ind w:firstLine="0"/>
        <w:rPr>
          <w:rFonts w:cs="Arial"/>
          <w:sz w:val="22"/>
          <w:lang w:val="es-MX"/>
        </w:rPr>
      </w:pPr>
    </w:p>
    <w:p w:rsidR="007C4DF9" w:rsidRPr="00480995" w:rsidRDefault="007C4DF9" w:rsidP="00D94F2E">
      <w:pPr>
        <w:ind w:firstLine="0"/>
        <w:rPr>
          <w:rFonts w:cs="Arial"/>
          <w:b/>
          <w:bCs/>
          <w:sz w:val="22"/>
          <w:lang w:val="es-MX"/>
        </w:rPr>
      </w:pPr>
      <w:r w:rsidRPr="00480995">
        <w:rPr>
          <w:rFonts w:cs="Arial"/>
          <w:b/>
          <w:bCs/>
          <w:sz w:val="22"/>
          <w:highlight w:val="yellow"/>
          <w:lang w:val="es-MX"/>
        </w:rPr>
        <w:t>Hipótesis nula (H</w:t>
      </w:r>
      <w:r w:rsidRPr="00480995">
        <w:rPr>
          <w:rFonts w:cs="Arial"/>
          <w:b/>
          <w:bCs/>
          <w:sz w:val="22"/>
          <w:highlight w:val="yellow"/>
          <w:vertAlign w:val="subscript"/>
          <w:lang w:val="es-MX"/>
        </w:rPr>
        <w:t>0</w:t>
      </w:r>
      <w:r w:rsidRPr="00480995">
        <w:rPr>
          <w:rFonts w:cs="Arial"/>
          <w:b/>
          <w:bCs/>
          <w:sz w:val="22"/>
          <w:highlight w:val="yellow"/>
          <w:lang w:val="es-MX"/>
        </w:rPr>
        <w:t>)</w:t>
      </w:r>
    </w:p>
    <w:p w:rsidR="007C4DF9" w:rsidRPr="00480995" w:rsidRDefault="007C4DF9" w:rsidP="00D94F2E">
      <w:pPr>
        <w:ind w:firstLine="0"/>
        <w:rPr>
          <w:rFonts w:cs="Arial"/>
          <w:sz w:val="22"/>
          <w:lang w:val="es-MX"/>
        </w:rPr>
      </w:pPr>
      <w:r w:rsidRPr="00480995">
        <w:rPr>
          <w:rFonts w:cs="Arial"/>
          <w:sz w:val="22"/>
          <w:lang w:val="es-MX"/>
        </w:rPr>
        <w:t>La hipótesis nula indica que un parámetro de población (tal como la media, la desviación estándar, etc.) es igual a un valor hipotético. La hipótesis nula suele ser una afirmación inicial que se basa en análisis previos o en conocimiento especializado.</w:t>
      </w:r>
    </w:p>
    <w:p w:rsidR="007C4DF9" w:rsidRPr="00480995" w:rsidRDefault="007C4DF9" w:rsidP="00D94F2E">
      <w:pPr>
        <w:ind w:firstLine="0"/>
        <w:rPr>
          <w:rFonts w:cs="Arial"/>
          <w:b/>
          <w:bCs/>
          <w:sz w:val="22"/>
          <w:lang w:val="es-MX"/>
        </w:rPr>
      </w:pPr>
      <w:r w:rsidRPr="00480995">
        <w:rPr>
          <w:rFonts w:cs="Arial"/>
          <w:b/>
          <w:bCs/>
          <w:sz w:val="22"/>
          <w:highlight w:val="yellow"/>
          <w:lang w:val="es-MX"/>
        </w:rPr>
        <w:t>Hipótesis alternativa (H</w:t>
      </w:r>
      <w:r w:rsidRPr="00480995">
        <w:rPr>
          <w:rFonts w:cs="Arial"/>
          <w:b/>
          <w:bCs/>
          <w:sz w:val="22"/>
          <w:highlight w:val="yellow"/>
          <w:vertAlign w:val="subscript"/>
          <w:lang w:val="es-MX"/>
        </w:rPr>
        <w:t>1</w:t>
      </w:r>
      <w:r w:rsidRPr="00480995">
        <w:rPr>
          <w:rFonts w:cs="Arial"/>
          <w:b/>
          <w:bCs/>
          <w:sz w:val="22"/>
          <w:highlight w:val="yellow"/>
          <w:lang w:val="es-MX"/>
        </w:rPr>
        <w:t>)</w:t>
      </w:r>
    </w:p>
    <w:p w:rsidR="007C4DF9" w:rsidRPr="00480995" w:rsidRDefault="007C4DF9" w:rsidP="00D94F2E">
      <w:pPr>
        <w:ind w:firstLine="0"/>
        <w:rPr>
          <w:rFonts w:cs="Arial"/>
          <w:sz w:val="22"/>
          <w:lang w:val="es-MX"/>
        </w:rPr>
      </w:pPr>
      <w:r w:rsidRPr="00480995">
        <w:rPr>
          <w:rFonts w:cs="Arial"/>
          <w:sz w:val="22"/>
          <w:lang w:val="es-MX"/>
        </w:rPr>
        <w:t>La hipótesis alternativa indica que un parámetro de población es más pequeño, más grande o diferente del valor hipotético de la hipótesis nula. La hipótesis alternativa es lo que usted podría pensar que es cierto o espera probar que es cierto.</w:t>
      </w:r>
    </w:p>
    <w:p w:rsidR="007C4DF9" w:rsidRPr="00480995" w:rsidRDefault="007C4DF9" w:rsidP="00D94F2E">
      <w:pPr>
        <w:ind w:firstLine="0"/>
        <w:rPr>
          <w:rFonts w:cs="Arial"/>
          <w:sz w:val="22"/>
          <w:lang w:val="es-MX"/>
        </w:rPr>
      </w:pPr>
    </w:p>
    <w:p w:rsidR="007C4DF9" w:rsidRPr="00480995" w:rsidRDefault="007C4DF9" w:rsidP="00D94F2E">
      <w:pPr>
        <w:ind w:firstLine="0"/>
        <w:rPr>
          <w:rFonts w:cs="Arial"/>
          <w:sz w:val="22"/>
          <w:lang w:val="es-MX"/>
        </w:rPr>
      </w:pPr>
    </w:p>
    <w:p w:rsidR="007C4DF9" w:rsidRDefault="007C4DF9" w:rsidP="00D94F2E">
      <w:pPr>
        <w:ind w:firstLine="0"/>
        <w:rPr>
          <w:rFonts w:cs="Arial"/>
          <w:sz w:val="22"/>
          <w:lang w:val="es-MX"/>
        </w:rPr>
      </w:pPr>
      <w:r w:rsidRPr="00480995">
        <w:rPr>
          <w:rFonts w:cs="Arial"/>
          <w:sz w:val="22"/>
          <w:lang w:val="es-MX"/>
        </w:rPr>
        <w:t>Ninguna prueba de hipótesis es 100% cierta. Puesto que la prueba se basa en probabilidades, siempre existe la posibilidad de llegar a una conclusión incorrecta. Cuando usted realiza una prueba de hipótesis, puede cometer dos tipos de error: tipo I y tipo II. Los riesgos de estos dos errores están inversamente relacionados y se determinan según el nivel de significancia y la potencia de la prueba. Por lo tanto, usted debe determinar qué error tiene consecuencias más graves para su situación antes de definir los riesgos.</w:t>
      </w:r>
    </w:p>
    <w:p w:rsidR="00480995" w:rsidRPr="00480995" w:rsidRDefault="00480995" w:rsidP="00D94F2E">
      <w:pPr>
        <w:ind w:firstLine="0"/>
        <w:rPr>
          <w:rFonts w:cs="Arial"/>
          <w:sz w:val="22"/>
          <w:lang w:val="es-MX"/>
        </w:rPr>
      </w:pPr>
    </w:p>
    <w:p w:rsidR="007C4DF9" w:rsidRPr="00480995" w:rsidRDefault="007C4DF9" w:rsidP="00D94F2E">
      <w:pPr>
        <w:ind w:firstLine="0"/>
        <w:rPr>
          <w:rFonts w:cs="Arial"/>
          <w:b/>
          <w:bCs/>
          <w:sz w:val="22"/>
          <w:lang w:val="es-MX"/>
        </w:rPr>
      </w:pPr>
      <w:r w:rsidRPr="00480995">
        <w:rPr>
          <w:rFonts w:cs="Arial"/>
          <w:b/>
          <w:bCs/>
          <w:sz w:val="22"/>
          <w:highlight w:val="yellow"/>
          <w:lang w:val="es-MX"/>
        </w:rPr>
        <w:t>Error de tipo I</w:t>
      </w:r>
    </w:p>
    <w:p w:rsidR="007C4DF9" w:rsidRPr="00480995" w:rsidRDefault="007C4DF9" w:rsidP="00D94F2E">
      <w:pPr>
        <w:ind w:firstLine="0"/>
        <w:rPr>
          <w:rFonts w:cs="Arial"/>
          <w:sz w:val="22"/>
          <w:lang w:val="es-MX"/>
        </w:rPr>
      </w:pPr>
      <w:r w:rsidRPr="00480995">
        <w:rPr>
          <w:rFonts w:cs="Arial"/>
          <w:sz w:val="22"/>
          <w:lang w:val="es-MX"/>
        </w:rPr>
        <w:t xml:space="preserve">Si usted rechaza la hipótesis nula cuando es verdadera, comete un error de tipo I. La probabilidad de cometer un error de tipo I es α, que es el nivel de significancia que usted establece para su prueba de hipótesis. Un α de 0.05 indica que usted está dispuesto a </w:t>
      </w:r>
      <w:r w:rsidRPr="00480995">
        <w:rPr>
          <w:rFonts w:cs="Arial"/>
          <w:sz w:val="22"/>
          <w:lang w:val="es-MX"/>
        </w:rPr>
        <w:lastRenderedPageBreak/>
        <w:t xml:space="preserve">aceptar una probabilidad de 5% de estar equivocado al rechazar la hipótesis nula. Para reducir este riesgo, debe utilizar un valor menor para α. Sin embargo, usar un valor menor para alfa significa que usted tendrá menos probabilidad de detectar una diferencia si </w:t>
      </w:r>
      <w:proofErr w:type="spellStart"/>
      <w:r w:rsidRPr="00480995">
        <w:rPr>
          <w:rFonts w:cs="Arial"/>
          <w:sz w:val="22"/>
          <w:lang w:val="es-MX"/>
        </w:rPr>
        <w:t>esta</w:t>
      </w:r>
      <w:proofErr w:type="spellEnd"/>
      <w:r w:rsidRPr="00480995">
        <w:rPr>
          <w:rFonts w:cs="Arial"/>
          <w:sz w:val="22"/>
          <w:lang w:val="es-MX"/>
        </w:rPr>
        <w:t xml:space="preserve"> realmente existe.</w:t>
      </w:r>
    </w:p>
    <w:p w:rsidR="007C4DF9" w:rsidRPr="00480995" w:rsidRDefault="007C4DF9" w:rsidP="00D94F2E">
      <w:pPr>
        <w:ind w:firstLine="0"/>
        <w:rPr>
          <w:rFonts w:cs="Arial"/>
          <w:b/>
          <w:bCs/>
          <w:sz w:val="22"/>
          <w:lang w:val="es-MX"/>
        </w:rPr>
      </w:pPr>
      <w:r w:rsidRPr="00480995">
        <w:rPr>
          <w:rFonts w:cs="Arial"/>
          <w:b/>
          <w:bCs/>
          <w:sz w:val="22"/>
          <w:highlight w:val="yellow"/>
          <w:lang w:val="es-MX"/>
        </w:rPr>
        <w:t>Error de tipo II</w:t>
      </w:r>
    </w:p>
    <w:p w:rsidR="007C4DF9" w:rsidRPr="00480995" w:rsidRDefault="007C4DF9" w:rsidP="00D94F2E">
      <w:pPr>
        <w:ind w:firstLine="0"/>
        <w:rPr>
          <w:rFonts w:cs="Arial"/>
          <w:sz w:val="22"/>
          <w:lang w:val="es-MX"/>
        </w:rPr>
      </w:pPr>
      <w:r w:rsidRPr="00480995">
        <w:rPr>
          <w:rFonts w:cs="Arial"/>
          <w:sz w:val="22"/>
          <w:lang w:val="es-MX"/>
        </w:rPr>
        <w:t xml:space="preserve">Cuando la hipótesis nula es falsa y usted no la rechaza, comete un error de tipo II. La probabilidad de cometer un error de tipo II es β, que depende de la potencia de la prueba. Puede reducir el riesgo de cometer un error de tipo II al asegurarse de que la prueba tenga suficiente potencia. Para ello, asegúrese de que el tamaño de la muestra sea lo suficientemente grande como para detectar una diferencia práctica cuando </w:t>
      </w:r>
      <w:proofErr w:type="spellStart"/>
      <w:r w:rsidRPr="00480995">
        <w:rPr>
          <w:rFonts w:cs="Arial"/>
          <w:sz w:val="22"/>
          <w:lang w:val="es-MX"/>
        </w:rPr>
        <w:t>esta</w:t>
      </w:r>
      <w:proofErr w:type="spellEnd"/>
      <w:r w:rsidRPr="00480995">
        <w:rPr>
          <w:rFonts w:cs="Arial"/>
          <w:sz w:val="22"/>
          <w:lang w:val="es-MX"/>
        </w:rPr>
        <w:t xml:space="preserve"> realmente exista.</w:t>
      </w:r>
    </w:p>
    <w:p w:rsidR="007C4DF9" w:rsidRPr="00480995" w:rsidRDefault="007C4DF9" w:rsidP="00D94F2E">
      <w:pPr>
        <w:ind w:firstLine="0"/>
        <w:rPr>
          <w:rFonts w:cs="Arial"/>
          <w:sz w:val="22"/>
          <w:lang w:val="es-MX"/>
        </w:rPr>
      </w:pPr>
    </w:p>
    <w:p w:rsidR="007C4DF9" w:rsidRPr="00480995" w:rsidRDefault="007C4DF9" w:rsidP="00D94F2E">
      <w:pPr>
        <w:ind w:firstLine="0"/>
        <w:rPr>
          <w:rFonts w:cs="Arial"/>
          <w:sz w:val="22"/>
          <w:lang w:val="es-MX"/>
        </w:rPr>
      </w:pPr>
    </w:p>
    <w:p w:rsidR="007C4DF9" w:rsidRPr="00480995" w:rsidRDefault="007C4DF9" w:rsidP="00D94F2E">
      <w:pPr>
        <w:ind w:firstLine="0"/>
        <w:rPr>
          <w:rFonts w:cs="Arial"/>
          <w:b/>
          <w:bCs/>
          <w:sz w:val="22"/>
          <w:lang w:val="es-MX"/>
        </w:rPr>
      </w:pPr>
      <w:r w:rsidRPr="00480995">
        <w:rPr>
          <w:rFonts w:cs="Arial"/>
          <w:b/>
          <w:bCs/>
          <w:sz w:val="22"/>
          <w:highlight w:val="yellow"/>
          <w:lang w:val="es-MX"/>
        </w:rPr>
        <w:t>Cómo hacer un diagrama de dispersión paso a paso</w:t>
      </w:r>
    </w:p>
    <w:p w:rsidR="007C4DF9" w:rsidRPr="00480995" w:rsidRDefault="007C4DF9" w:rsidP="00D94F2E">
      <w:pPr>
        <w:numPr>
          <w:ilvl w:val="0"/>
          <w:numId w:val="7"/>
        </w:numPr>
        <w:rPr>
          <w:rFonts w:cs="Arial"/>
          <w:sz w:val="22"/>
          <w:lang w:val="es-MX"/>
        </w:rPr>
      </w:pPr>
      <w:r w:rsidRPr="00480995">
        <w:rPr>
          <w:rFonts w:cs="Arial"/>
          <w:b/>
          <w:bCs/>
          <w:sz w:val="22"/>
          <w:lang w:val="es-MX"/>
        </w:rPr>
        <w:t>Paso 1</w:t>
      </w:r>
      <w:r w:rsidRPr="00480995">
        <w:rPr>
          <w:rFonts w:cs="Arial"/>
          <w:sz w:val="22"/>
          <w:lang w:val="es-MX"/>
        </w:rPr>
        <w:t xml:space="preserve">: Determina cuál es la situación. Si no entendemos qué es lo que </w:t>
      </w:r>
      <w:proofErr w:type="spellStart"/>
      <w:r w:rsidRPr="00480995">
        <w:rPr>
          <w:rFonts w:cs="Arial"/>
          <w:sz w:val="22"/>
          <w:lang w:val="es-MX"/>
        </w:rPr>
        <w:t>esta</w:t>
      </w:r>
      <w:proofErr w:type="spellEnd"/>
      <w:r w:rsidRPr="00480995">
        <w:rPr>
          <w:rFonts w:cs="Arial"/>
          <w:sz w:val="22"/>
          <w:lang w:val="es-MX"/>
        </w:rPr>
        <w:t xml:space="preserve"> ocurriendo, no podremos establecer las variables a estudiar.</w:t>
      </w:r>
    </w:p>
    <w:p w:rsidR="007C4DF9" w:rsidRPr="00480995" w:rsidRDefault="007C4DF9" w:rsidP="00D94F2E">
      <w:pPr>
        <w:numPr>
          <w:ilvl w:val="0"/>
          <w:numId w:val="7"/>
        </w:numPr>
        <w:rPr>
          <w:rFonts w:cs="Arial"/>
          <w:sz w:val="22"/>
          <w:lang w:val="es-MX"/>
        </w:rPr>
      </w:pPr>
      <w:r w:rsidRPr="00480995">
        <w:rPr>
          <w:rFonts w:cs="Arial"/>
          <w:b/>
          <w:bCs/>
          <w:sz w:val="22"/>
          <w:lang w:val="es-MX"/>
        </w:rPr>
        <w:t>Paso 2</w:t>
      </w:r>
      <w:r w:rsidRPr="00480995">
        <w:rPr>
          <w:rFonts w:cs="Arial"/>
          <w:sz w:val="22"/>
          <w:lang w:val="es-MX"/>
        </w:rPr>
        <w:t>: Determina las variables a estudiar. Si ya determinaste las variables a estudiar, es porque crees que puede existir una relación entre ellas que te permita caracterizar la situación.</w:t>
      </w:r>
    </w:p>
    <w:p w:rsidR="007C4DF9" w:rsidRPr="00480995" w:rsidRDefault="007C4DF9" w:rsidP="00D94F2E">
      <w:pPr>
        <w:numPr>
          <w:ilvl w:val="0"/>
          <w:numId w:val="7"/>
        </w:numPr>
        <w:rPr>
          <w:rFonts w:cs="Arial"/>
          <w:sz w:val="22"/>
          <w:lang w:val="es-MX"/>
        </w:rPr>
      </w:pPr>
      <w:r w:rsidRPr="00480995">
        <w:rPr>
          <w:rFonts w:cs="Arial"/>
          <w:b/>
          <w:bCs/>
          <w:sz w:val="22"/>
          <w:lang w:val="es-MX"/>
        </w:rPr>
        <w:t>Paso 3</w:t>
      </w:r>
      <w:r w:rsidRPr="00480995">
        <w:rPr>
          <w:rFonts w:cs="Arial"/>
          <w:sz w:val="22"/>
          <w:lang w:val="es-MX"/>
        </w:rPr>
        <w:t>: Recolecta los datos de las variables: Si ya los tienes, perfecto. Si no, definimos un período de tiempo para conseguir los datos de las variables antes definidas. Recuerda que los datos de las dos variables deben estar dados en el mismo período de tiempo.</w:t>
      </w:r>
    </w:p>
    <w:p w:rsidR="007C4DF9" w:rsidRPr="00480995" w:rsidRDefault="007C4DF9" w:rsidP="00D94F2E">
      <w:pPr>
        <w:numPr>
          <w:ilvl w:val="0"/>
          <w:numId w:val="7"/>
        </w:numPr>
        <w:rPr>
          <w:rFonts w:cs="Arial"/>
          <w:sz w:val="22"/>
          <w:lang w:val="es-MX"/>
        </w:rPr>
      </w:pPr>
      <w:r w:rsidRPr="00480995">
        <w:rPr>
          <w:rFonts w:cs="Arial"/>
          <w:b/>
          <w:bCs/>
          <w:sz w:val="22"/>
          <w:lang w:val="es-MX"/>
        </w:rPr>
        <w:t>Paso 4</w:t>
      </w:r>
      <w:r w:rsidRPr="00480995">
        <w:rPr>
          <w:rFonts w:cs="Arial"/>
          <w:sz w:val="22"/>
          <w:lang w:val="es-MX"/>
        </w:rPr>
        <w:t>: Ubica los valores en el eje respectivo. Por lo general, la variable independiente es aquella que no está influenciada por la otra y se ubica en el </w:t>
      </w:r>
      <w:r w:rsidRPr="00480995">
        <w:rPr>
          <w:rFonts w:cs="Arial"/>
          <w:i/>
          <w:iCs/>
          <w:sz w:val="22"/>
          <w:lang w:val="es-MX"/>
        </w:rPr>
        <w:t>eje x</w:t>
      </w:r>
      <w:r w:rsidRPr="00480995">
        <w:rPr>
          <w:rFonts w:cs="Arial"/>
          <w:sz w:val="22"/>
          <w:lang w:val="es-MX"/>
        </w:rPr>
        <w:t>. La variable dependiente que es la que se ve afectada por la otra variable se ubica en el eje y. Así pues, procedemos a ubicar los valores en el plano cartesiano de acuerdo a su variable (x, y)</w:t>
      </w:r>
    </w:p>
    <w:p w:rsidR="007C4DF9" w:rsidRPr="00480995" w:rsidRDefault="007C4DF9" w:rsidP="00D94F2E">
      <w:pPr>
        <w:numPr>
          <w:ilvl w:val="0"/>
          <w:numId w:val="7"/>
        </w:numPr>
        <w:rPr>
          <w:rFonts w:cs="Arial"/>
          <w:sz w:val="22"/>
          <w:lang w:val="es-MX"/>
        </w:rPr>
      </w:pPr>
      <w:r w:rsidRPr="00480995">
        <w:rPr>
          <w:rFonts w:cs="Arial"/>
          <w:b/>
          <w:bCs/>
          <w:sz w:val="22"/>
          <w:lang w:val="es-MX"/>
        </w:rPr>
        <w:t>Paso 5</w:t>
      </w:r>
      <w:r w:rsidRPr="00480995">
        <w:rPr>
          <w:rFonts w:cs="Arial"/>
          <w:sz w:val="22"/>
          <w:lang w:val="es-MX"/>
        </w:rPr>
        <w:t xml:space="preserve">: Determina el coeficiente de correlación: El coeficiente de correlación debe verse reflejado en la forma que toma el gráfico de dispersión. Es el cociente de la covarianza y la multiplicación de la desviación típica de las dos variables. Con </w:t>
      </w:r>
      <w:proofErr w:type="spellStart"/>
      <w:r w:rsidRPr="00480995">
        <w:rPr>
          <w:rFonts w:cs="Arial"/>
          <w:sz w:val="22"/>
          <w:lang w:val="es-MX"/>
        </w:rPr>
        <w:t>excel</w:t>
      </w:r>
      <w:proofErr w:type="spellEnd"/>
      <w:r w:rsidRPr="00480995">
        <w:rPr>
          <w:rFonts w:cs="Arial"/>
          <w:sz w:val="22"/>
          <w:lang w:val="es-MX"/>
        </w:rPr>
        <w:t xml:space="preserve"> logramos calcularlo de manera muy simple.</w:t>
      </w:r>
    </w:p>
    <w:p w:rsidR="007C4DF9" w:rsidRPr="00480995" w:rsidRDefault="007C4DF9" w:rsidP="00D94F2E">
      <w:pPr>
        <w:numPr>
          <w:ilvl w:val="0"/>
          <w:numId w:val="7"/>
        </w:numPr>
        <w:rPr>
          <w:rFonts w:cs="Arial"/>
          <w:sz w:val="22"/>
          <w:lang w:val="es-MX"/>
        </w:rPr>
      </w:pPr>
      <w:r w:rsidRPr="00480995">
        <w:rPr>
          <w:rFonts w:cs="Arial"/>
          <w:b/>
          <w:bCs/>
          <w:sz w:val="22"/>
          <w:lang w:val="es-MX"/>
        </w:rPr>
        <w:t>Paso 6</w:t>
      </w:r>
      <w:r w:rsidRPr="00480995">
        <w:rPr>
          <w:rFonts w:cs="Arial"/>
          <w:sz w:val="22"/>
          <w:lang w:val="es-MX"/>
        </w:rPr>
        <w:t>: Analizamos: Con base en el coeficiente y en el gráfico, definimos cuál es la relación de las dos variables y tomamos las decisiones pertinentes.</w:t>
      </w:r>
    </w:p>
    <w:p w:rsidR="007C4DF9" w:rsidRPr="00480995" w:rsidRDefault="007C4DF9" w:rsidP="00D94F2E">
      <w:pPr>
        <w:ind w:firstLine="0"/>
        <w:rPr>
          <w:rFonts w:cs="Arial"/>
          <w:sz w:val="22"/>
          <w:lang w:val="es-MX"/>
        </w:rPr>
      </w:pPr>
    </w:p>
    <w:p w:rsidR="007C4DF9" w:rsidRPr="00480995" w:rsidRDefault="007C4DF9" w:rsidP="00D94F2E">
      <w:pPr>
        <w:ind w:firstLine="0"/>
        <w:rPr>
          <w:rFonts w:cs="Arial"/>
          <w:sz w:val="22"/>
          <w:lang w:val="es-MX"/>
        </w:rPr>
      </w:pPr>
      <w:r w:rsidRPr="00480995">
        <w:rPr>
          <w:rFonts w:cs="Arial"/>
          <w:sz w:val="22"/>
          <w:highlight w:val="yellow"/>
          <w:lang w:val="es-MX"/>
        </w:rPr>
        <w:t>El Coeficiente de</w:t>
      </w:r>
      <w:r w:rsidRPr="00480995">
        <w:rPr>
          <w:rFonts w:cs="Arial"/>
          <w:sz w:val="22"/>
          <w:lang w:val="es-MX"/>
        </w:rPr>
        <w:t xml:space="preserve"> correlación es una medida que permite conocer el grado de asociación lineal entre dos variables cuantitativas (X, Y).</w:t>
      </w:r>
    </w:p>
    <w:p w:rsidR="007C4DF9" w:rsidRPr="00480995" w:rsidRDefault="007C4DF9" w:rsidP="00D94F2E">
      <w:pPr>
        <w:ind w:firstLine="0"/>
        <w:rPr>
          <w:rFonts w:cs="Arial"/>
          <w:sz w:val="22"/>
          <w:lang w:val="es-MX"/>
        </w:rPr>
      </w:pPr>
      <w:r w:rsidRPr="00480995">
        <w:rPr>
          <w:rFonts w:cs="Arial"/>
          <w:sz w:val="22"/>
          <w:lang w:val="es-MX"/>
        </w:rPr>
        <w:t>En los siguientes Diagramas de dispersión se puede observar que existe una relación lineal entre la variable X y la variable Y.</w:t>
      </w:r>
    </w:p>
    <w:p w:rsidR="007C4DF9" w:rsidRPr="00480995" w:rsidRDefault="007C4DF9" w:rsidP="00D94F2E">
      <w:pPr>
        <w:ind w:firstLine="0"/>
        <w:rPr>
          <w:rFonts w:cs="Arial"/>
          <w:sz w:val="22"/>
          <w:lang w:val="es-MX"/>
        </w:rPr>
      </w:pPr>
      <w:r w:rsidRPr="00480995">
        <w:rPr>
          <w:rFonts w:cs="Arial"/>
          <w:sz w:val="22"/>
          <w:lang w:val="es-MX"/>
        </w:rPr>
        <w:drawing>
          <wp:inline distT="0" distB="0" distL="0" distR="0" wp14:anchorId="30018BCA" wp14:editId="465C9561">
            <wp:extent cx="3450373" cy="1805940"/>
            <wp:effectExtent l="0" t="0" r="0" b="3810"/>
            <wp:docPr id="26" name="Imagen 26" descr="ejemp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ejemplo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4430" cy="1808064"/>
                    </a:xfrm>
                    <a:prstGeom prst="rect">
                      <a:avLst/>
                    </a:prstGeom>
                    <a:noFill/>
                    <a:ln>
                      <a:noFill/>
                    </a:ln>
                  </pic:spPr>
                </pic:pic>
              </a:graphicData>
            </a:graphic>
          </wp:inline>
        </w:drawing>
      </w:r>
    </w:p>
    <w:p w:rsidR="007C4DF9" w:rsidRPr="00480995" w:rsidRDefault="007C4DF9" w:rsidP="00D94F2E">
      <w:pPr>
        <w:ind w:firstLine="0"/>
        <w:rPr>
          <w:rFonts w:cs="Arial"/>
          <w:sz w:val="22"/>
          <w:lang w:val="es-MX"/>
        </w:rPr>
      </w:pPr>
      <w:r w:rsidRPr="00480995">
        <w:rPr>
          <w:rFonts w:cs="Arial"/>
          <w:sz w:val="22"/>
          <w:lang w:val="es-MX"/>
        </w:rPr>
        <w:t xml:space="preserve">Sin </w:t>
      </w:r>
      <w:proofErr w:type="gramStart"/>
      <w:r w:rsidRPr="00480995">
        <w:rPr>
          <w:rFonts w:cs="Arial"/>
          <w:sz w:val="22"/>
          <w:lang w:val="es-MX"/>
        </w:rPr>
        <w:t>embargo</w:t>
      </w:r>
      <w:proofErr w:type="gramEnd"/>
      <w:r w:rsidRPr="00480995">
        <w:rPr>
          <w:rFonts w:cs="Arial"/>
          <w:sz w:val="22"/>
          <w:lang w:val="es-MX"/>
        </w:rPr>
        <w:t xml:space="preserve"> si trazamos una </w:t>
      </w:r>
      <w:proofErr w:type="spellStart"/>
      <w:r w:rsidRPr="00480995">
        <w:rPr>
          <w:rFonts w:cs="Arial"/>
          <w:sz w:val="22"/>
          <w:lang w:val="es-MX"/>
        </w:rPr>
        <w:t>linea</w:t>
      </w:r>
      <w:proofErr w:type="spellEnd"/>
      <w:r w:rsidRPr="00480995">
        <w:rPr>
          <w:rFonts w:cs="Arial"/>
          <w:sz w:val="22"/>
          <w:lang w:val="es-MX"/>
        </w:rPr>
        <w:t xml:space="preserve"> recta en los diagramas.</w:t>
      </w:r>
    </w:p>
    <w:p w:rsidR="007C4DF9" w:rsidRPr="00480995" w:rsidRDefault="007C4DF9" w:rsidP="00D94F2E">
      <w:pPr>
        <w:ind w:firstLine="0"/>
        <w:rPr>
          <w:rFonts w:cs="Arial"/>
          <w:sz w:val="22"/>
          <w:lang w:val="es-MX"/>
        </w:rPr>
      </w:pPr>
      <w:r w:rsidRPr="00480995">
        <w:rPr>
          <w:rFonts w:cs="Arial"/>
          <w:sz w:val="22"/>
          <w:lang w:val="es-MX"/>
        </w:rPr>
        <w:drawing>
          <wp:inline distT="0" distB="0" distL="0" distR="0" wp14:anchorId="68DB91A3" wp14:editId="4A6F0D87">
            <wp:extent cx="3534736" cy="1668780"/>
            <wp:effectExtent l="0" t="0" r="8890" b="7620"/>
            <wp:docPr id="25" name="Imagen 25" descr="ejempl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ejemplo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0677" cy="1671585"/>
                    </a:xfrm>
                    <a:prstGeom prst="rect">
                      <a:avLst/>
                    </a:prstGeom>
                    <a:noFill/>
                    <a:ln>
                      <a:noFill/>
                    </a:ln>
                  </pic:spPr>
                </pic:pic>
              </a:graphicData>
            </a:graphic>
          </wp:inline>
        </w:drawing>
      </w:r>
    </w:p>
    <w:p w:rsidR="007C4DF9" w:rsidRPr="00480995" w:rsidRDefault="007C4DF9" w:rsidP="00D94F2E">
      <w:pPr>
        <w:ind w:firstLine="0"/>
        <w:rPr>
          <w:rFonts w:cs="Arial"/>
          <w:sz w:val="22"/>
          <w:lang w:val="es-MX"/>
        </w:rPr>
      </w:pPr>
      <w:r w:rsidRPr="00480995">
        <w:rPr>
          <w:rFonts w:cs="Arial"/>
          <w:sz w:val="22"/>
          <w:lang w:val="es-MX"/>
        </w:rPr>
        <w:t xml:space="preserve">Podemos observar que en un diagrama B los puntos se acercan </w:t>
      </w:r>
      <w:r w:rsidR="00D94F2E" w:rsidRPr="00480995">
        <w:rPr>
          <w:rFonts w:cs="Arial"/>
          <w:sz w:val="22"/>
          <w:lang w:val="es-MX"/>
        </w:rPr>
        <w:t>más</w:t>
      </w:r>
      <w:r w:rsidRPr="00480995">
        <w:rPr>
          <w:rFonts w:cs="Arial"/>
          <w:sz w:val="22"/>
          <w:lang w:val="es-MX"/>
        </w:rPr>
        <w:t xml:space="preserve"> a la recta, caso contrario en el diagrama A, los puntos están </w:t>
      </w:r>
      <w:r w:rsidR="00D94F2E" w:rsidRPr="00480995">
        <w:rPr>
          <w:rFonts w:cs="Arial"/>
          <w:sz w:val="22"/>
          <w:lang w:val="es-MX"/>
        </w:rPr>
        <w:t>más</w:t>
      </w:r>
      <w:r w:rsidRPr="00480995">
        <w:rPr>
          <w:rFonts w:cs="Arial"/>
          <w:sz w:val="22"/>
          <w:lang w:val="es-MX"/>
        </w:rPr>
        <w:t xml:space="preserve"> alejados. Entonces podemos decir que la relación lineal del diagrama A es </w:t>
      </w:r>
      <w:r w:rsidR="00D94F2E" w:rsidRPr="00480995">
        <w:rPr>
          <w:rFonts w:cs="Arial"/>
          <w:sz w:val="22"/>
          <w:lang w:val="es-MX"/>
        </w:rPr>
        <w:t>más</w:t>
      </w:r>
      <w:r w:rsidRPr="00480995">
        <w:rPr>
          <w:rFonts w:cs="Arial"/>
          <w:sz w:val="22"/>
          <w:lang w:val="es-MX"/>
        </w:rPr>
        <w:t xml:space="preserve"> débil con comparación a la relación que existe en el diagrama B.</w:t>
      </w:r>
    </w:p>
    <w:p w:rsidR="007C4DF9" w:rsidRPr="00480995" w:rsidRDefault="007C4DF9" w:rsidP="00D94F2E">
      <w:pPr>
        <w:ind w:firstLine="0"/>
        <w:rPr>
          <w:rFonts w:cs="Arial"/>
          <w:sz w:val="22"/>
          <w:lang w:val="es-MX"/>
        </w:rPr>
      </w:pPr>
      <w:r w:rsidRPr="00480995">
        <w:rPr>
          <w:rFonts w:cs="Arial"/>
          <w:sz w:val="22"/>
          <w:lang w:val="es-MX"/>
        </w:rPr>
        <w:t>Un diagrama dispersión no nos da certeza de que tan débil o fuerte es la relación lineal, necesitamos una medida que nos de la fuerza de la asociación y la dirección que toma esta relación.</w:t>
      </w:r>
    </w:p>
    <w:p w:rsidR="007C4DF9" w:rsidRPr="00480995" w:rsidRDefault="007C4DF9" w:rsidP="00D94F2E">
      <w:pPr>
        <w:ind w:firstLine="0"/>
        <w:rPr>
          <w:rFonts w:cs="Arial"/>
          <w:sz w:val="22"/>
          <w:lang w:val="es-MX"/>
        </w:rPr>
      </w:pPr>
      <w:r w:rsidRPr="00480995">
        <w:rPr>
          <w:rFonts w:cs="Arial"/>
          <w:sz w:val="22"/>
          <w:lang w:val="es-MX"/>
        </w:rPr>
        <w:t xml:space="preserve">Para esto sirve el coeficiente de correlación que </w:t>
      </w:r>
      <w:r w:rsidR="00D94F2E" w:rsidRPr="00480995">
        <w:rPr>
          <w:rFonts w:cs="Arial"/>
          <w:sz w:val="22"/>
          <w:lang w:val="es-MX"/>
        </w:rPr>
        <w:t>está</w:t>
      </w:r>
      <w:r w:rsidRPr="00480995">
        <w:rPr>
          <w:rFonts w:cs="Arial"/>
          <w:sz w:val="22"/>
          <w:lang w:val="es-MX"/>
        </w:rPr>
        <w:t xml:space="preserve"> dado por la siguiente formula.</w:t>
      </w:r>
    </w:p>
    <w:p w:rsidR="007C4DF9" w:rsidRPr="00480995" w:rsidRDefault="007C4DF9" w:rsidP="00D94F2E">
      <w:pPr>
        <w:ind w:firstLine="0"/>
        <w:rPr>
          <w:rFonts w:cs="Arial"/>
          <w:sz w:val="22"/>
          <w:lang w:val="es-MX"/>
        </w:rPr>
      </w:pPr>
      <w:r w:rsidRPr="00480995">
        <w:rPr>
          <w:rFonts w:cs="Arial"/>
          <w:sz w:val="22"/>
          <w:lang w:val="es-MX"/>
        </w:rPr>
        <w:drawing>
          <wp:inline distT="0" distB="0" distL="0" distR="0" wp14:anchorId="2166E2CA" wp14:editId="031724B2">
            <wp:extent cx="640080" cy="477219"/>
            <wp:effectExtent l="0" t="0" r="7620" b="0"/>
            <wp:docPr id="24" name="Imagen 24" descr="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ormul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873" cy="484520"/>
                    </a:xfrm>
                    <a:prstGeom prst="rect">
                      <a:avLst/>
                    </a:prstGeom>
                    <a:noFill/>
                    <a:ln>
                      <a:noFill/>
                    </a:ln>
                  </pic:spPr>
                </pic:pic>
              </a:graphicData>
            </a:graphic>
          </wp:inline>
        </w:drawing>
      </w:r>
    </w:p>
    <w:p w:rsidR="007C4DF9" w:rsidRPr="00480995" w:rsidRDefault="007C4DF9" w:rsidP="00D94F2E">
      <w:pPr>
        <w:ind w:firstLine="0"/>
        <w:rPr>
          <w:rFonts w:cs="Arial"/>
          <w:sz w:val="22"/>
          <w:lang w:val="es-MX"/>
        </w:rPr>
      </w:pPr>
      <w:r w:rsidRPr="00480995">
        <w:rPr>
          <w:rFonts w:cs="Arial"/>
          <w:sz w:val="22"/>
          <w:lang w:val="es-MX"/>
        </w:rPr>
        <w:t xml:space="preserve">¿De </w:t>
      </w:r>
      <w:r w:rsidR="00D94F2E" w:rsidRPr="00480995">
        <w:rPr>
          <w:rFonts w:cs="Arial"/>
          <w:sz w:val="22"/>
          <w:lang w:val="es-MX"/>
        </w:rPr>
        <w:t>dónde</w:t>
      </w:r>
      <w:r w:rsidRPr="00480995">
        <w:rPr>
          <w:rFonts w:cs="Arial"/>
          <w:sz w:val="22"/>
          <w:lang w:val="es-MX"/>
        </w:rPr>
        <w:t xml:space="preserve"> sacamos estos valores?</w:t>
      </w:r>
    </w:p>
    <w:p w:rsidR="007C4DF9" w:rsidRPr="00480995" w:rsidRDefault="007C4DF9" w:rsidP="00D94F2E">
      <w:pPr>
        <w:ind w:firstLine="0"/>
        <w:rPr>
          <w:rFonts w:cs="Arial"/>
          <w:sz w:val="22"/>
          <w:lang w:val="es-MX"/>
        </w:rPr>
      </w:pPr>
      <w:r w:rsidRPr="00480995">
        <w:rPr>
          <w:rFonts w:cs="Arial"/>
          <w:sz w:val="22"/>
          <w:lang w:val="es-MX"/>
        </w:rPr>
        <w:lastRenderedPageBreak/>
        <w:drawing>
          <wp:inline distT="0" distB="0" distL="0" distR="0" wp14:anchorId="29E774D1" wp14:editId="2F793997">
            <wp:extent cx="1905000" cy="669524"/>
            <wp:effectExtent l="0" t="0" r="0" b="0"/>
            <wp:docPr id="23" name="Imagen 23" descr="expl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explicac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7121" cy="687842"/>
                    </a:xfrm>
                    <a:prstGeom prst="rect">
                      <a:avLst/>
                    </a:prstGeom>
                    <a:noFill/>
                    <a:ln>
                      <a:noFill/>
                    </a:ln>
                  </pic:spPr>
                </pic:pic>
              </a:graphicData>
            </a:graphic>
          </wp:inline>
        </w:drawing>
      </w:r>
    </w:p>
    <w:p w:rsidR="007C4DF9" w:rsidRPr="00480995" w:rsidRDefault="007C4DF9" w:rsidP="00D94F2E">
      <w:pPr>
        <w:ind w:firstLine="0"/>
        <w:rPr>
          <w:rFonts w:cs="Arial"/>
          <w:sz w:val="22"/>
          <w:lang w:val="es-MX"/>
        </w:rPr>
      </w:pPr>
      <w:r w:rsidRPr="00480995">
        <w:rPr>
          <w:rFonts w:cs="Arial"/>
          <w:sz w:val="22"/>
          <w:lang w:val="es-MX"/>
        </w:rPr>
        <w:t>Recordar entonces que el coeficiente de relación lineal, mide la fuerza y el sentido de la relación lineal entre 2 variables cuantitativas.</w:t>
      </w:r>
    </w:p>
    <w:p w:rsidR="007C4DF9" w:rsidRPr="00480995" w:rsidRDefault="007C4DF9" w:rsidP="00D94F2E">
      <w:pPr>
        <w:ind w:firstLine="0"/>
        <w:rPr>
          <w:rFonts w:cs="Arial"/>
          <w:sz w:val="22"/>
          <w:lang w:val="es-MX"/>
        </w:rPr>
      </w:pPr>
      <w:r w:rsidRPr="00480995">
        <w:rPr>
          <w:rFonts w:cs="Arial"/>
          <w:sz w:val="22"/>
          <w:lang w:val="es-MX"/>
        </w:rPr>
        <w:t>Luego de haber aplicado la formula, según el resultado se puede clasificar en este rango.</w:t>
      </w:r>
    </w:p>
    <w:p w:rsidR="007C4DF9" w:rsidRPr="00480995" w:rsidRDefault="007C4DF9" w:rsidP="00D94F2E">
      <w:pPr>
        <w:ind w:firstLine="0"/>
        <w:rPr>
          <w:rFonts w:cs="Arial"/>
          <w:sz w:val="22"/>
          <w:lang w:val="es-MX"/>
        </w:rPr>
      </w:pPr>
      <w:r w:rsidRPr="00480995">
        <w:rPr>
          <w:rFonts w:cs="Arial"/>
          <w:sz w:val="22"/>
          <w:lang w:val="es-MX"/>
        </w:rPr>
        <w:drawing>
          <wp:inline distT="0" distB="0" distL="0" distR="0" wp14:anchorId="58A32128" wp14:editId="053BEA6E">
            <wp:extent cx="1653540" cy="1194958"/>
            <wp:effectExtent l="0" t="0" r="3810" b="5715"/>
            <wp:docPr id="22" name="Imagen 22" descr="ran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ran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1481" cy="1200697"/>
                    </a:xfrm>
                    <a:prstGeom prst="rect">
                      <a:avLst/>
                    </a:prstGeom>
                    <a:noFill/>
                    <a:ln>
                      <a:noFill/>
                    </a:ln>
                  </pic:spPr>
                </pic:pic>
              </a:graphicData>
            </a:graphic>
          </wp:inline>
        </w:drawing>
      </w:r>
    </w:p>
    <w:p w:rsidR="007C4DF9" w:rsidRPr="00480995" w:rsidRDefault="007C4DF9" w:rsidP="00D94F2E">
      <w:pPr>
        <w:ind w:firstLine="0"/>
        <w:rPr>
          <w:rFonts w:cs="Arial"/>
          <w:sz w:val="22"/>
          <w:lang w:val="es-MX"/>
        </w:rPr>
      </w:pPr>
      <w:r w:rsidRPr="00480995">
        <w:rPr>
          <w:rFonts w:cs="Arial"/>
          <w:sz w:val="22"/>
          <w:lang w:val="es-MX"/>
        </w:rPr>
        <w:t xml:space="preserve">Entre </w:t>
      </w:r>
      <w:r w:rsidR="00D94F2E" w:rsidRPr="00480995">
        <w:rPr>
          <w:rFonts w:cs="Arial"/>
          <w:sz w:val="22"/>
          <w:lang w:val="es-MX"/>
        </w:rPr>
        <w:t>más</w:t>
      </w:r>
      <w:r w:rsidRPr="00480995">
        <w:rPr>
          <w:rFonts w:cs="Arial"/>
          <w:sz w:val="22"/>
          <w:lang w:val="es-MX"/>
        </w:rPr>
        <w:t xml:space="preserve"> cercano es a 1 es </w:t>
      </w:r>
      <w:r w:rsidR="00D94F2E" w:rsidRPr="00480995">
        <w:rPr>
          <w:rFonts w:cs="Arial"/>
          <w:sz w:val="22"/>
          <w:lang w:val="es-MX"/>
        </w:rPr>
        <w:t>más</w:t>
      </w:r>
      <w:r w:rsidRPr="00480995">
        <w:rPr>
          <w:rFonts w:cs="Arial"/>
          <w:sz w:val="22"/>
          <w:lang w:val="es-MX"/>
        </w:rPr>
        <w:t xml:space="preserve"> fuerte, entre </w:t>
      </w:r>
      <w:r w:rsidR="00D94F2E" w:rsidRPr="00480995">
        <w:rPr>
          <w:rFonts w:cs="Arial"/>
          <w:sz w:val="22"/>
          <w:lang w:val="es-MX"/>
        </w:rPr>
        <w:t>más</w:t>
      </w:r>
      <w:r w:rsidRPr="00480995">
        <w:rPr>
          <w:rFonts w:cs="Arial"/>
          <w:sz w:val="22"/>
          <w:lang w:val="es-MX"/>
        </w:rPr>
        <w:t xml:space="preserve"> cercano a 0 es débil hasta llegar hacerse nula, si </w:t>
      </w:r>
      <w:r w:rsidR="00ED2AE1" w:rsidRPr="00480995">
        <w:rPr>
          <w:rFonts w:cs="Arial"/>
          <w:sz w:val="22"/>
          <w:lang w:val="es-MX"/>
        </w:rPr>
        <w:t>el valor del coeficiente de relación es</w:t>
      </w:r>
      <w:r w:rsidRPr="00480995">
        <w:rPr>
          <w:rFonts w:cs="Arial"/>
          <w:sz w:val="22"/>
          <w:lang w:val="es-MX"/>
        </w:rPr>
        <w:t xml:space="preserve"> -1 es una </w:t>
      </w:r>
      <w:r w:rsidRPr="00480995">
        <w:rPr>
          <w:rFonts w:cs="Arial"/>
          <w:b/>
          <w:bCs/>
          <w:sz w:val="22"/>
          <w:lang w:val="es-MX"/>
        </w:rPr>
        <w:t>Asociación lineal perfecta Negativa</w:t>
      </w:r>
      <w:r w:rsidRPr="00480995">
        <w:rPr>
          <w:rFonts w:cs="Arial"/>
          <w:sz w:val="22"/>
          <w:lang w:val="es-MX"/>
        </w:rPr>
        <w:t>, si es 0 no existe relación y si es 1 es una </w:t>
      </w:r>
      <w:r w:rsidRPr="00480995">
        <w:rPr>
          <w:rFonts w:cs="Arial"/>
          <w:b/>
          <w:bCs/>
          <w:sz w:val="22"/>
          <w:lang w:val="es-MX"/>
        </w:rPr>
        <w:t>Asociación Lineal perfecta Positiva</w:t>
      </w:r>
      <w:r w:rsidRPr="00480995">
        <w:rPr>
          <w:rFonts w:cs="Arial"/>
          <w:sz w:val="22"/>
          <w:lang w:val="es-MX"/>
        </w:rPr>
        <w:t>.</w:t>
      </w:r>
    </w:p>
    <w:p w:rsidR="007C4DF9" w:rsidRPr="00480995" w:rsidRDefault="007C4DF9" w:rsidP="00D94F2E">
      <w:pPr>
        <w:ind w:firstLine="0"/>
        <w:rPr>
          <w:rFonts w:cs="Arial"/>
          <w:sz w:val="22"/>
          <w:lang w:val="es-MX"/>
        </w:rPr>
      </w:pPr>
      <w:r w:rsidRPr="00480995">
        <w:rPr>
          <w:rFonts w:cs="Arial"/>
          <w:sz w:val="22"/>
          <w:lang w:val="es-MX"/>
        </w:rPr>
        <w:drawing>
          <wp:inline distT="0" distB="0" distL="0" distR="0" wp14:anchorId="669D2AD7" wp14:editId="368172BE">
            <wp:extent cx="2743200" cy="1351370"/>
            <wp:effectExtent l="0" t="0" r="0" b="1270"/>
            <wp:docPr id="21" name="Imagen 21" descr="ejempl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ejemplo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8052" cy="1353760"/>
                    </a:xfrm>
                    <a:prstGeom prst="rect">
                      <a:avLst/>
                    </a:prstGeom>
                    <a:noFill/>
                    <a:ln>
                      <a:noFill/>
                    </a:ln>
                  </pic:spPr>
                </pic:pic>
              </a:graphicData>
            </a:graphic>
          </wp:inline>
        </w:drawing>
      </w:r>
    </w:p>
    <w:p w:rsidR="007C4DF9" w:rsidRPr="00480995" w:rsidRDefault="007C4DF9" w:rsidP="00C25626">
      <w:pPr>
        <w:ind w:left="708" w:hanging="708"/>
        <w:rPr>
          <w:rFonts w:cs="Arial"/>
          <w:sz w:val="22"/>
          <w:lang w:val="es-MX"/>
        </w:rPr>
      </w:pPr>
      <w:r w:rsidRPr="00480995">
        <w:rPr>
          <w:rFonts w:cs="Arial"/>
          <w:sz w:val="22"/>
          <w:lang w:val="es-MX"/>
        </w:rPr>
        <w:t xml:space="preserve">¿Entonces como identificamos cuan dispersos son los puntos de la </w:t>
      </w:r>
      <w:r w:rsidR="00D94F2E" w:rsidRPr="00480995">
        <w:rPr>
          <w:rFonts w:cs="Arial"/>
          <w:sz w:val="22"/>
          <w:lang w:val="es-MX"/>
        </w:rPr>
        <w:t>línea recta?</w:t>
      </w:r>
    </w:p>
    <w:p w:rsidR="007C4DF9" w:rsidRPr="00480995" w:rsidRDefault="007C4DF9" w:rsidP="00D94F2E">
      <w:pPr>
        <w:ind w:firstLine="0"/>
        <w:rPr>
          <w:rFonts w:cs="Arial"/>
          <w:sz w:val="22"/>
          <w:lang w:val="es-MX"/>
        </w:rPr>
      </w:pPr>
      <w:r w:rsidRPr="00480995">
        <w:rPr>
          <w:rFonts w:cs="Arial"/>
          <w:sz w:val="22"/>
          <w:lang w:val="es-MX"/>
        </w:rPr>
        <w:t>Con la siguiente tabla podemos clasificar nuestros resultados y responder esta interrogante.</w:t>
      </w:r>
    </w:p>
    <w:p w:rsidR="007C4DF9" w:rsidRPr="00480995" w:rsidRDefault="007C4DF9" w:rsidP="00D94F2E">
      <w:pPr>
        <w:ind w:firstLine="0"/>
        <w:rPr>
          <w:rFonts w:cs="Arial"/>
          <w:sz w:val="22"/>
          <w:lang w:val="es-MX"/>
        </w:rPr>
      </w:pPr>
      <w:r w:rsidRPr="00480995">
        <w:rPr>
          <w:rFonts w:cs="Arial"/>
          <w:sz w:val="22"/>
          <w:lang w:val="es-MX"/>
        </w:rPr>
        <w:drawing>
          <wp:inline distT="0" distB="0" distL="0" distR="0" wp14:anchorId="1F1BA76F" wp14:editId="02F320F3">
            <wp:extent cx="1821180" cy="1272999"/>
            <wp:effectExtent l="0" t="0" r="7620" b="3810"/>
            <wp:docPr id="20" name="Imagen 20" descr="tabl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tablit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3522" cy="1281626"/>
                    </a:xfrm>
                    <a:prstGeom prst="rect">
                      <a:avLst/>
                    </a:prstGeom>
                    <a:noFill/>
                    <a:ln>
                      <a:noFill/>
                    </a:ln>
                  </pic:spPr>
                </pic:pic>
              </a:graphicData>
            </a:graphic>
          </wp:inline>
        </w:drawing>
      </w:r>
    </w:p>
    <w:sectPr w:rsidR="007C4DF9" w:rsidRPr="00480995" w:rsidSect="00E847F2">
      <w:headerReference w:type="default" r:id="rId15"/>
      <w:footerReference w:type="default" r:id="rId16"/>
      <w:pgSz w:w="12240" w:h="15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E847F2" w:rsidRDefault="00480995" w:rsidP="006543D1">
    <w:pPr>
      <w:pStyle w:val="Piedepgina"/>
      <w:ind w:firstLine="0"/>
      <w:rPr>
        <w:lang w:val="en-US"/>
      </w:rPr>
    </w:pPr>
    <w:r>
      <w:rPr>
        <w:lang w:val="en-US"/>
      </w:rPr>
      <w:t xml:space="preserve"> TI 3-3</w:t>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F2" w:rsidRPr="00E847F2" w:rsidRDefault="00480995" w:rsidP="00E847F2">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4F65"/>
    <w:multiLevelType w:val="multilevel"/>
    <w:tmpl w:val="55EE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27E81"/>
    <w:multiLevelType w:val="multilevel"/>
    <w:tmpl w:val="E7A4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343AD"/>
    <w:multiLevelType w:val="multilevel"/>
    <w:tmpl w:val="0648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13F75"/>
    <w:multiLevelType w:val="multilevel"/>
    <w:tmpl w:val="78A8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31157"/>
    <w:multiLevelType w:val="multilevel"/>
    <w:tmpl w:val="B336D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C36317"/>
    <w:multiLevelType w:val="multilevel"/>
    <w:tmpl w:val="62FE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CC145E"/>
    <w:multiLevelType w:val="multilevel"/>
    <w:tmpl w:val="1CF0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D46"/>
    <w:rsid w:val="00480995"/>
    <w:rsid w:val="006163C7"/>
    <w:rsid w:val="007C4DF9"/>
    <w:rsid w:val="007D3ABF"/>
    <w:rsid w:val="009E0D46"/>
    <w:rsid w:val="00C25626"/>
    <w:rsid w:val="00C503ED"/>
    <w:rsid w:val="00D94F2E"/>
    <w:rsid w:val="00DE35FD"/>
    <w:rsid w:val="00ED2A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187E6"/>
  <w15:chartTrackingRefBased/>
  <w15:docId w15:val="{2CD1EF64-2229-4A1A-84DE-9C8FDECE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D46"/>
    <w:pPr>
      <w:spacing w:after="0" w:line="360" w:lineRule="auto"/>
      <w:ind w:firstLine="709"/>
      <w:jc w:val="both"/>
    </w:pPr>
    <w:rPr>
      <w:rFonts w:ascii="Arial" w:hAnsi="Arial"/>
      <w:sz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0D4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E0D46"/>
    <w:rPr>
      <w:rFonts w:ascii="Arial" w:hAnsi="Arial"/>
      <w:sz w:val="24"/>
      <w:lang w:val="es-ES"/>
    </w:rPr>
  </w:style>
  <w:style w:type="paragraph" w:styleId="Piedepgina">
    <w:name w:val="footer"/>
    <w:basedOn w:val="Normal"/>
    <w:link w:val="PiedepginaCar"/>
    <w:uiPriority w:val="99"/>
    <w:unhideWhenUsed/>
    <w:rsid w:val="009E0D4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E0D46"/>
    <w:rPr>
      <w:rFonts w:ascii="Arial" w:hAnsi="Arial"/>
      <w:sz w:val="24"/>
      <w:lang w:val="es-ES"/>
    </w:rPr>
  </w:style>
  <w:style w:type="paragraph" w:styleId="NormalWeb">
    <w:name w:val="Normal (Web)"/>
    <w:basedOn w:val="Normal"/>
    <w:uiPriority w:val="99"/>
    <w:semiHidden/>
    <w:unhideWhenUsed/>
    <w:rsid w:val="006163C7"/>
    <w:pPr>
      <w:spacing w:before="100" w:beforeAutospacing="1" w:after="100" w:afterAutospacing="1" w:line="240" w:lineRule="auto"/>
      <w:ind w:firstLine="0"/>
      <w:jc w:val="left"/>
    </w:pPr>
    <w:rPr>
      <w:rFonts w:ascii="Times New Roman" w:eastAsia="Times New Roman" w:hAnsi="Times New Roman" w:cs="Times New Roman"/>
      <w:szCs w:val="24"/>
      <w:lang w:val="es-MX" w:eastAsia="es-MX"/>
    </w:rPr>
  </w:style>
  <w:style w:type="character" w:customStyle="1" w:styleId="mjx-char">
    <w:name w:val="mjx-char"/>
    <w:basedOn w:val="Fuentedeprrafopredeter"/>
    <w:rsid w:val="006163C7"/>
  </w:style>
  <w:style w:type="character" w:customStyle="1" w:styleId="mjxassistivemathml">
    <w:name w:val="mjx_assistive_mathml"/>
    <w:basedOn w:val="Fuentedeprrafopredeter"/>
    <w:rsid w:val="006163C7"/>
  </w:style>
  <w:style w:type="character" w:styleId="Textoennegrita">
    <w:name w:val="Strong"/>
    <w:basedOn w:val="Fuentedeprrafopredeter"/>
    <w:uiPriority w:val="22"/>
    <w:qFormat/>
    <w:rsid w:val="006163C7"/>
    <w:rPr>
      <w:b/>
      <w:bCs/>
    </w:rPr>
  </w:style>
  <w:style w:type="character" w:styleId="CdigoHTML">
    <w:name w:val="HTML Code"/>
    <w:basedOn w:val="Fuentedeprrafopredeter"/>
    <w:uiPriority w:val="99"/>
    <w:semiHidden/>
    <w:unhideWhenUsed/>
    <w:rsid w:val="006163C7"/>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6163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5558">
      <w:bodyDiv w:val="1"/>
      <w:marLeft w:val="0"/>
      <w:marRight w:val="0"/>
      <w:marTop w:val="0"/>
      <w:marBottom w:val="0"/>
      <w:divBdr>
        <w:top w:val="none" w:sz="0" w:space="0" w:color="auto"/>
        <w:left w:val="none" w:sz="0" w:space="0" w:color="auto"/>
        <w:bottom w:val="none" w:sz="0" w:space="0" w:color="auto"/>
        <w:right w:val="none" w:sz="0" w:space="0" w:color="auto"/>
      </w:divBdr>
      <w:divsChild>
        <w:div w:id="1482308075">
          <w:marLeft w:val="0"/>
          <w:marRight w:val="0"/>
          <w:marTop w:val="0"/>
          <w:marBottom w:val="0"/>
          <w:divBdr>
            <w:top w:val="none" w:sz="0" w:space="0" w:color="auto"/>
            <w:left w:val="none" w:sz="0" w:space="0" w:color="auto"/>
            <w:bottom w:val="none" w:sz="0" w:space="0" w:color="auto"/>
            <w:right w:val="none" w:sz="0" w:space="0" w:color="auto"/>
          </w:divBdr>
          <w:divsChild>
            <w:div w:id="1064528970">
              <w:marLeft w:val="0"/>
              <w:marRight w:val="0"/>
              <w:marTop w:val="0"/>
              <w:marBottom w:val="0"/>
              <w:divBdr>
                <w:top w:val="none" w:sz="0" w:space="0" w:color="auto"/>
                <w:left w:val="none" w:sz="0" w:space="0" w:color="auto"/>
                <w:bottom w:val="none" w:sz="0" w:space="0" w:color="auto"/>
                <w:right w:val="none" w:sz="0" w:space="0" w:color="auto"/>
              </w:divBdr>
              <w:divsChild>
                <w:div w:id="67116302">
                  <w:marLeft w:val="0"/>
                  <w:marRight w:val="0"/>
                  <w:marTop w:val="480"/>
                  <w:marBottom w:val="480"/>
                  <w:divBdr>
                    <w:top w:val="none" w:sz="0" w:space="0" w:color="auto"/>
                    <w:left w:val="single" w:sz="18" w:space="15" w:color="E6E9EA"/>
                    <w:bottom w:val="none" w:sz="0" w:space="0" w:color="auto"/>
                    <w:right w:val="none" w:sz="0" w:space="0" w:color="auto"/>
                  </w:divBdr>
                </w:div>
              </w:divsChild>
            </w:div>
            <w:div w:id="1600790740">
              <w:marLeft w:val="0"/>
              <w:marRight w:val="0"/>
              <w:marTop w:val="240"/>
              <w:marBottom w:val="0"/>
              <w:divBdr>
                <w:top w:val="none" w:sz="0" w:space="0" w:color="auto"/>
                <w:left w:val="none" w:sz="0" w:space="0" w:color="auto"/>
                <w:bottom w:val="none" w:sz="0" w:space="0" w:color="auto"/>
                <w:right w:val="none" w:sz="0" w:space="0" w:color="auto"/>
              </w:divBdr>
              <w:divsChild>
                <w:div w:id="507985903">
                  <w:marLeft w:val="0"/>
                  <w:marRight w:val="0"/>
                  <w:marTop w:val="0"/>
                  <w:marBottom w:val="120"/>
                  <w:divBdr>
                    <w:top w:val="none" w:sz="0" w:space="0" w:color="auto"/>
                    <w:left w:val="none" w:sz="0" w:space="0" w:color="auto"/>
                    <w:bottom w:val="none" w:sz="0" w:space="0" w:color="auto"/>
                    <w:right w:val="none" w:sz="0" w:space="0" w:color="auto"/>
                  </w:divBdr>
                </w:div>
              </w:divsChild>
            </w:div>
            <w:div w:id="1937398176">
              <w:marLeft w:val="0"/>
              <w:marRight w:val="0"/>
              <w:marTop w:val="240"/>
              <w:marBottom w:val="0"/>
              <w:divBdr>
                <w:top w:val="none" w:sz="0" w:space="0" w:color="auto"/>
                <w:left w:val="none" w:sz="0" w:space="0" w:color="auto"/>
                <w:bottom w:val="none" w:sz="0" w:space="0" w:color="auto"/>
                <w:right w:val="none" w:sz="0" w:space="0" w:color="auto"/>
              </w:divBdr>
            </w:div>
            <w:div w:id="2099672300">
              <w:marLeft w:val="0"/>
              <w:marRight w:val="0"/>
              <w:marTop w:val="240"/>
              <w:marBottom w:val="0"/>
              <w:divBdr>
                <w:top w:val="none" w:sz="0" w:space="0" w:color="auto"/>
                <w:left w:val="none" w:sz="0" w:space="0" w:color="auto"/>
                <w:bottom w:val="none" w:sz="0" w:space="0" w:color="auto"/>
                <w:right w:val="none" w:sz="0" w:space="0" w:color="auto"/>
              </w:divBdr>
            </w:div>
            <w:div w:id="718556832">
              <w:marLeft w:val="0"/>
              <w:marRight w:val="0"/>
              <w:marTop w:val="240"/>
              <w:marBottom w:val="0"/>
              <w:divBdr>
                <w:top w:val="none" w:sz="0" w:space="0" w:color="auto"/>
                <w:left w:val="none" w:sz="0" w:space="0" w:color="auto"/>
                <w:bottom w:val="none" w:sz="0" w:space="0" w:color="auto"/>
                <w:right w:val="none" w:sz="0" w:space="0" w:color="auto"/>
              </w:divBdr>
            </w:div>
            <w:div w:id="1898003761">
              <w:marLeft w:val="0"/>
              <w:marRight w:val="0"/>
              <w:marTop w:val="240"/>
              <w:marBottom w:val="0"/>
              <w:divBdr>
                <w:top w:val="none" w:sz="0" w:space="0" w:color="auto"/>
                <w:left w:val="none" w:sz="0" w:space="0" w:color="auto"/>
                <w:bottom w:val="none" w:sz="0" w:space="0" w:color="auto"/>
                <w:right w:val="none" w:sz="0" w:space="0" w:color="auto"/>
              </w:divBdr>
            </w:div>
            <w:div w:id="62134703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3357648">
      <w:bodyDiv w:val="1"/>
      <w:marLeft w:val="0"/>
      <w:marRight w:val="0"/>
      <w:marTop w:val="0"/>
      <w:marBottom w:val="0"/>
      <w:divBdr>
        <w:top w:val="none" w:sz="0" w:space="0" w:color="auto"/>
        <w:left w:val="none" w:sz="0" w:space="0" w:color="auto"/>
        <w:bottom w:val="none" w:sz="0" w:space="0" w:color="auto"/>
        <w:right w:val="none" w:sz="0" w:space="0" w:color="auto"/>
      </w:divBdr>
    </w:div>
    <w:div w:id="214044363">
      <w:bodyDiv w:val="1"/>
      <w:marLeft w:val="0"/>
      <w:marRight w:val="0"/>
      <w:marTop w:val="0"/>
      <w:marBottom w:val="0"/>
      <w:divBdr>
        <w:top w:val="none" w:sz="0" w:space="0" w:color="auto"/>
        <w:left w:val="none" w:sz="0" w:space="0" w:color="auto"/>
        <w:bottom w:val="none" w:sz="0" w:space="0" w:color="auto"/>
        <w:right w:val="none" w:sz="0" w:space="0" w:color="auto"/>
      </w:divBdr>
      <w:divsChild>
        <w:div w:id="449209912">
          <w:marLeft w:val="0"/>
          <w:marRight w:val="0"/>
          <w:marTop w:val="240"/>
          <w:marBottom w:val="240"/>
          <w:divBdr>
            <w:top w:val="none" w:sz="0" w:space="0" w:color="auto"/>
            <w:left w:val="none" w:sz="0" w:space="0" w:color="auto"/>
            <w:bottom w:val="none" w:sz="0" w:space="0" w:color="auto"/>
            <w:right w:val="none" w:sz="0" w:space="0" w:color="auto"/>
          </w:divBdr>
        </w:div>
        <w:div w:id="788663465">
          <w:marLeft w:val="0"/>
          <w:marRight w:val="0"/>
          <w:marTop w:val="240"/>
          <w:marBottom w:val="240"/>
          <w:divBdr>
            <w:top w:val="none" w:sz="0" w:space="0" w:color="auto"/>
            <w:left w:val="none" w:sz="0" w:space="0" w:color="auto"/>
            <w:bottom w:val="none" w:sz="0" w:space="0" w:color="auto"/>
            <w:right w:val="none" w:sz="0" w:space="0" w:color="auto"/>
          </w:divBdr>
        </w:div>
        <w:div w:id="1630627564">
          <w:marLeft w:val="0"/>
          <w:marRight w:val="0"/>
          <w:marTop w:val="0"/>
          <w:marBottom w:val="0"/>
          <w:divBdr>
            <w:top w:val="none" w:sz="0" w:space="0" w:color="auto"/>
            <w:left w:val="none" w:sz="0" w:space="0" w:color="auto"/>
            <w:bottom w:val="none" w:sz="0" w:space="0" w:color="auto"/>
            <w:right w:val="none" w:sz="0" w:space="0" w:color="auto"/>
          </w:divBdr>
          <w:divsChild>
            <w:div w:id="20539648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48339963">
      <w:bodyDiv w:val="1"/>
      <w:marLeft w:val="0"/>
      <w:marRight w:val="0"/>
      <w:marTop w:val="0"/>
      <w:marBottom w:val="0"/>
      <w:divBdr>
        <w:top w:val="none" w:sz="0" w:space="0" w:color="auto"/>
        <w:left w:val="none" w:sz="0" w:space="0" w:color="auto"/>
        <w:bottom w:val="none" w:sz="0" w:space="0" w:color="auto"/>
        <w:right w:val="none" w:sz="0" w:space="0" w:color="auto"/>
      </w:divBdr>
      <w:divsChild>
        <w:div w:id="1645503819">
          <w:marLeft w:val="0"/>
          <w:marRight w:val="0"/>
          <w:marTop w:val="0"/>
          <w:marBottom w:val="0"/>
          <w:divBdr>
            <w:top w:val="none" w:sz="0" w:space="0" w:color="auto"/>
            <w:left w:val="none" w:sz="0" w:space="0" w:color="auto"/>
            <w:bottom w:val="none" w:sz="0" w:space="0" w:color="auto"/>
            <w:right w:val="none" w:sz="0" w:space="0" w:color="auto"/>
          </w:divBdr>
          <w:divsChild>
            <w:div w:id="407459661">
              <w:marLeft w:val="0"/>
              <w:marRight w:val="0"/>
              <w:marTop w:val="0"/>
              <w:marBottom w:val="0"/>
              <w:divBdr>
                <w:top w:val="none" w:sz="0" w:space="0" w:color="auto"/>
                <w:left w:val="none" w:sz="0" w:space="0" w:color="auto"/>
                <w:bottom w:val="none" w:sz="0" w:space="0" w:color="auto"/>
                <w:right w:val="none" w:sz="0" w:space="0" w:color="auto"/>
              </w:divBdr>
              <w:divsChild>
                <w:div w:id="268900307">
                  <w:marLeft w:val="0"/>
                  <w:marRight w:val="0"/>
                  <w:marTop w:val="480"/>
                  <w:marBottom w:val="480"/>
                  <w:divBdr>
                    <w:top w:val="none" w:sz="0" w:space="0" w:color="auto"/>
                    <w:left w:val="single" w:sz="18" w:space="15" w:color="E6E9EA"/>
                    <w:bottom w:val="none" w:sz="0" w:space="0" w:color="auto"/>
                    <w:right w:val="none" w:sz="0" w:space="0" w:color="auto"/>
                  </w:divBdr>
                </w:div>
              </w:divsChild>
            </w:div>
            <w:div w:id="1612317640">
              <w:marLeft w:val="0"/>
              <w:marRight w:val="0"/>
              <w:marTop w:val="240"/>
              <w:marBottom w:val="0"/>
              <w:divBdr>
                <w:top w:val="none" w:sz="0" w:space="0" w:color="auto"/>
                <w:left w:val="none" w:sz="0" w:space="0" w:color="auto"/>
                <w:bottom w:val="none" w:sz="0" w:space="0" w:color="auto"/>
                <w:right w:val="none" w:sz="0" w:space="0" w:color="auto"/>
              </w:divBdr>
              <w:divsChild>
                <w:div w:id="982855195">
                  <w:marLeft w:val="0"/>
                  <w:marRight w:val="0"/>
                  <w:marTop w:val="0"/>
                  <w:marBottom w:val="120"/>
                  <w:divBdr>
                    <w:top w:val="none" w:sz="0" w:space="0" w:color="auto"/>
                    <w:left w:val="none" w:sz="0" w:space="0" w:color="auto"/>
                    <w:bottom w:val="none" w:sz="0" w:space="0" w:color="auto"/>
                    <w:right w:val="none" w:sz="0" w:space="0" w:color="auto"/>
                  </w:divBdr>
                </w:div>
              </w:divsChild>
            </w:div>
            <w:div w:id="522942856">
              <w:marLeft w:val="0"/>
              <w:marRight w:val="0"/>
              <w:marTop w:val="240"/>
              <w:marBottom w:val="0"/>
              <w:divBdr>
                <w:top w:val="none" w:sz="0" w:space="0" w:color="auto"/>
                <w:left w:val="none" w:sz="0" w:space="0" w:color="auto"/>
                <w:bottom w:val="none" w:sz="0" w:space="0" w:color="auto"/>
                <w:right w:val="none" w:sz="0" w:space="0" w:color="auto"/>
              </w:divBdr>
            </w:div>
            <w:div w:id="2109159987">
              <w:marLeft w:val="0"/>
              <w:marRight w:val="0"/>
              <w:marTop w:val="240"/>
              <w:marBottom w:val="0"/>
              <w:divBdr>
                <w:top w:val="none" w:sz="0" w:space="0" w:color="auto"/>
                <w:left w:val="none" w:sz="0" w:space="0" w:color="auto"/>
                <w:bottom w:val="none" w:sz="0" w:space="0" w:color="auto"/>
                <w:right w:val="none" w:sz="0" w:space="0" w:color="auto"/>
              </w:divBdr>
            </w:div>
            <w:div w:id="1288438771">
              <w:marLeft w:val="0"/>
              <w:marRight w:val="0"/>
              <w:marTop w:val="240"/>
              <w:marBottom w:val="0"/>
              <w:divBdr>
                <w:top w:val="none" w:sz="0" w:space="0" w:color="auto"/>
                <w:left w:val="none" w:sz="0" w:space="0" w:color="auto"/>
                <w:bottom w:val="none" w:sz="0" w:space="0" w:color="auto"/>
                <w:right w:val="none" w:sz="0" w:space="0" w:color="auto"/>
              </w:divBdr>
            </w:div>
            <w:div w:id="48043524">
              <w:marLeft w:val="0"/>
              <w:marRight w:val="0"/>
              <w:marTop w:val="240"/>
              <w:marBottom w:val="0"/>
              <w:divBdr>
                <w:top w:val="none" w:sz="0" w:space="0" w:color="auto"/>
                <w:left w:val="none" w:sz="0" w:space="0" w:color="auto"/>
                <w:bottom w:val="none" w:sz="0" w:space="0" w:color="auto"/>
                <w:right w:val="none" w:sz="0" w:space="0" w:color="auto"/>
              </w:divBdr>
            </w:div>
            <w:div w:id="4071911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62728822">
      <w:bodyDiv w:val="1"/>
      <w:marLeft w:val="0"/>
      <w:marRight w:val="0"/>
      <w:marTop w:val="0"/>
      <w:marBottom w:val="0"/>
      <w:divBdr>
        <w:top w:val="none" w:sz="0" w:space="0" w:color="auto"/>
        <w:left w:val="none" w:sz="0" w:space="0" w:color="auto"/>
        <w:bottom w:val="none" w:sz="0" w:space="0" w:color="auto"/>
        <w:right w:val="none" w:sz="0" w:space="0" w:color="auto"/>
      </w:divBdr>
    </w:div>
    <w:div w:id="979573727">
      <w:bodyDiv w:val="1"/>
      <w:marLeft w:val="0"/>
      <w:marRight w:val="0"/>
      <w:marTop w:val="0"/>
      <w:marBottom w:val="0"/>
      <w:divBdr>
        <w:top w:val="none" w:sz="0" w:space="0" w:color="auto"/>
        <w:left w:val="none" w:sz="0" w:space="0" w:color="auto"/>
        <w:bottom w:val="none" w:sz="0" w:space="0" w:color="auto"/>
        <w:right w:val="none" w:sz="0" w:space="0" w:color="auto"/>
      </w:divBdr>
      <w:divsChild>
        <w:div w:id="302469899">
          <w:marLeft w:val="0"/>
          <w:marRight w:val="0"/>
          <w:marTop w:val="0"/>
          <w:marBottom w:val="0"/>
          <w:divBdr>
            <w:top w:val="none" w:sz="0" w:space="0" w:color="auto"/>
            <w:left w:val="none" w:sz="0" w:space="0" w:color="auto"/>
            <w:bottom w:val="none" w:sz="0" w:space="0" w:color="auto"/>
            <w:right w:val="none" w:sz="0" w:space="0" w:color="auto"/>
          </w:divBdr>
          <w:divsChild>
            <w:div w:id="2125730793">
              <w:marLeft w:val="0"/>
              <w:marRight w:val="0"/>
              <w:marTop w:val="0"/>
              <w:marBottom w:val="0"/>
              <w:divBdr>
                <w:top w:val="none" w:sz="0" w:space="0" w:color="auto"/>
                <w:left w:val="none" w:sz="0" w:space="0" w:color="auto"/>
                <w:bottom w:val="none" w:sz="0" w:space="0" w:color="auto"/>
                <w:right w:val="none" w:sz="0" w:space="0" w:color="auto"/>
              </w:divBdr>
              <w:divsChild>
                <w:div w:id="668143210">
                  <w:marLeft w:val="0"/>
                  <w:marRight w:val="0"/>
                  <w:marTop w:val="480"/>
                  <w:marBottom w:val="480"/>
                  <w:divBdr>
                    <w:top w:val="none" w:sz="0" w:space="0" w:color="auto"/>
                    <w:left w:val="single" w:sz="18" w:space="15" w:color="E6E9EA"/>
                    <w:bottom w:val="none" w:sz="0" w:space="0" w:color="auto"/>
                    <w:right w:val="none" w:sz="0" w:space="0" w:color="auto"/>
                  </w:divBdr>
                </w:div>
              </w:divsChild>
            </w:div>
            <w:div w:id="646200634">
              <w:marLeft w:val="0"/>
              <w:marRight w:val="0"/>
              <w:marTop w:val="240"/>
              <w:marBottom w:val="0"/>
              <w:divBdr>
                <w:top w:val="none" w:sz="0" w:space="0" w:color="auto"/>
                <w:left w:val="none" w:sz="0" w:space="0" w:color="auto"/>
                <w:bottom w:val="none" w:sz="0" w:space="0" w:color="auto"/>
                <w:right w:val="none" w:sz="0" w:space="0" w:color="auto"/>
              </w:divBdr>
              <w:divsChild>
                <w:div w:id="1625311108">
                  <w:marLeft w:val="0"/>
                  <w:marRight w:val="0"/>
                  <w:marTop w:val="0"/>
                  <w:marBottom w:val="120"/>
                  <w:divBdr>
                    <w:top w:val="none" w:sz="0" w:space="0" w:color="auto"/>
                    <w:left w:val="none" w:sz="0" w:space="0" w:color="auto"/>
                    <w:bottom w:val="none" w:sz="0" w:space="0" w:color="auto"/>
                    <w:right w:val="none" w:sz="0" w:space="0" w:color="auto"/>
                  </w:divBdr>
                </w:div>
              </w:divsChild>
            </w:div>
            <w:div w:id="1914045751">
              <w:marLeft w:val="0"/>
              <w:marRight w:val="0"/>
              <w:marTop w:val="240"/>
              <w:marBottom w:val="0"/>
              <w:divBdr>
                <w:top w:val="none" w:sz="0" w:space="0" w:color="auto"/>
                <w:left w:val="none" w:sz="0" w:space="0" w:color="auto"/>
                <w:bottom w:val="none" w:sz="0" w:space="0" w:color="auto"/>
                <w:right w:val="none" w:sz="0" w:space="0" w:color="auto"/>
              </w:divBdr>
            </w:div>
            <w:div w:id="215434139">
              <w:marLeft w:val="0"/>
              <w:marRight w:val="0"/>
              <w:marTop w:val="240"/>
              <w:marBottom w:val="0"/>
              <w:divBdr>
                <w:top w:val="none" w:sz="0" w:space="0" w:color="auto"/>
                <w:left w:val="none" w:sz="0" w:space="0" w:color="auto"/>
                <w:bottom w:val="none" w:sz="0" w:space="0" w:color="auto"/>
                <w:right w:val="none" w:sz="0" w:space="0" w:color="auto"/>
              </w:divBdr>
            </w:div>
            <w:div w:id="458381079">
              <w:marLeft w:val="0"/>
              <w:marRight w:val="0"/>
              <w:marTop w:val="240"/>
              <w:marBottom w:val="0"/>
              <w:divBdr>
                <w:top w:val="none" w:sz="0" w:space="0" w:color="auto"/>
                <w:left w:val="none" w:sz="0" w:space="0" w:color="auto"/>
                <w:bottom w:val="none" w:sz="0" w:space="0" w:color="auto"/>
                <w:right w:val="none" w:sz="0" w:space="0" w:color="auto"/>
              </w:divBdr>
            </w:div>
            <w:div w:id="721949403">
              <w:marLeft w:val="0"/>
              <w:marRight w:val="0"/>
              <w:marTop w:val="240"/>
              <w:marBottom w:val="0"/>
              <w:divBdr>
                <w:top w:val="none" w:sz="0" w:space="0" w:color="auto"/>
                <w:left w:val="none" w:sz="0" w:space="0" w:color="auto"/>
                <w:bottom w:val="none" w:sz="0" w:space="0" w:color="auto"/>
                <w:right w:val="none" w:sz="0" w:space="0" w:color="auto"/>
              </w:divBdr>
            </w:div>
            <w:div w:id="201491613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18581931">
      <w:bodyDiv w:val="1"/>
      <w:marLeft w:val="0"/>
      <w:marRight w:val="0"/>
      <w:marTop w:val="0"/>
      <w:marBottom w:val="0"/>
      <w:divBdr>
        <w:top w:val="none" w:sz="0" w:space="0" w:color="auto"/>
        <w:left w:val="none" w:sz="0" w:space="0" w:color="auto"/>
        <w:bottom w:val="none" w:sz="0" w:space="0" w:color="auto"/>
        <w:right w:val="none" w:sz="0" w:space="0" w:color="auto"/>
      </w:divBdr>
    </w:div>
    <w:div w:id="1314599895">
      <w:bodyDiv w:val="1"/>
      <w:marLeft w:val="0"/>
      <w:marRight w:val="0"/>
      <w:marTop w:val="0"/>
      <w:marBottom w:val="0"/>
      <w:divBdr>
        <w:top w:val="none" w:sz="0" w:space="0" w:color="auto"/>
        <w:left w:val="none" w:sz="0" w:space="0" w:color="auto"/>
        <w:bottom w:val="none" w:sz="0" w:space="0" w:color="auto"/>
        <w:right w:val="none" w:sz="0" w:space="0" w:color="auto"/>
      </w:divBdr>
    </w:div>
    <w:div w:id="1366062158">
      <w:bodyDiv w:val="1"/>
      <w:marLeft w:val="0"/>
      <w:marRight w:val="0"/>
      <w:marTop w:val="0"/>
      <w:marBottom w:val="0"/>
      <w:divBdr>
        <w:top w:val="none" w:sz="0" w:space="0" w:color="auto"/>
        <w:left w:val="none" w:sz="0" w:space="0" w:color="auto"/>
        <w:bottom w:val="none" w:sz="0" w:space="0" w:color="auto"/>
        <w:right w:val="none" w:sz="0" w:space="0" w:color="auto"/>
      </w:divBdr>
      <w:divsChild>
        <w:div w:id="1907304809">
          <w:marLeft w:val="0"/>
          <w:marRight w:val="0"/>
          <w:marTop w:val="0"/>
          <w:marBottom w:val="0"/>
          <w:divBdr>
            <w:top w:val="none" w:sz="0" w:space="0" w:color="auto"/>
            <w:left w:val="none" w:sz="0" w:space="0" w:color="auto"/>
            <w:bottom w:val="none" w:sz="0" w:space="0" w:color="auto"/>
            <w:right w:val="none" w:sz="0" w:space="0" w:color="auto"/>
          </w:divBdr>
        </w:div>
      </w:divsChild>
    </w:div>
    <w:div w:id="1383745751">
      <w:bodyDiv w:val="1"/>
      <w:marLeft w:val="0"/>
      <w:marRight w:val="0"/>
      <w:marTop w:val="0"/>
      <w:marBottom w:val="0"/>
      <w:divBdr>
        <w:top w:val="none" w:sz="0" w:space="0" w:color="auto"/>
        <w:left w:val="none" w:sz="0" w:space="0" w:color="auto"/>
        <w:bottom w:val="none" w:sz="0" w:space="0" w:color="auto"/>
        <w:right w:val="none" w:sz="0" w:space="0" w:color="auto"/>
      </w:divBdr>
    </w:div>
    <w:div w:id="1385373010">
      <w:bodyDiv w:val="1"/>
      <w:marLeft w:val="0"/>
      <w:marRight w:val="0"/>
      <w:marTop w:val="0"/>
      <w:marBottom w:val="0"/>
      <w:divBdr>
        <w:top w:val="none" w:sz="0" w:space="0" w:color="auto"/>
        <w:left w:val="none" w:sz="0" w:space="0" w:color="auto"/>
        <w:bottom w:val="none" w:sz="0" w:space="0" w:color="auto"/>
        <w:right w:val="none" w:sz="0" w:space="0" w:color="auto"/>
      </w:divBdr>
      <w:divsChild>
        <w:div w:id="794759369">
          <w:marLeft w:val="0"/>
          <w:marRight w:val="0"/>
          <w:marTop w:val="240"/>
          <w:marBottom w:val="240"/>
          <w:divBdr>
            <w:top w:val="none" w:sz="0" w:space="0" w:color="auto"/>
            <w:left w:val="none" w:sz="0" w:space="0" w:color="auto"/>
            <w:bottom w:val="none" w:sz="0" w:space="0" w:color="auto"/>
            <w:right w:val="none" w:sz="0" w:space="0" w:color="auto"/>
          </w:divBdr>
        </w:div>
        <w:div w:id="1244798894">
          <w:marLeft w:val="0"/>
          <w:marRight w:val="0"/>
          <w:marTop w:val="240"/>
          <w:marBottom w:val="240"/>
          <w:divBdr>
            <w:top w:val="none" w:sz="0" w:space="0" w:color="auto"/>
            <w:left w:val="none" w:sz="0" w:space="0" w:color="auto"/>
            <w:bottom w:val="none" w:sz="0" w:space="0" w:color="auto"/>
            <w:right w:val="none" w:sz="0" w:space="0" w:color="auto"/>
          </w:divBdr>
        </w:div>
        <w:div w:id="1693264954">
          <w:marLeft w:val="0"/>
          <w:marRight w:val="0"/>
          <w:marTop w:val="0"/>
          <w:marBottom w:val="0"/>
          <w:divBdr>
            <w:top w:val="none" w:sz="0" w:space="0" w:color="auto"/>
            <w:left w:val="none" w:sz="0" w:space="0" w:color="auto"/>
            <w:bottom w:val="none" w:sz="0" w:space="0" w:color="auto"/>
            <w:right w:val="none" w:sz="0" w:space="0" w:color="auto"/>
          </w:divBdr>
          <w:divsChild>
            <w:div w:id="14917550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49008548">
      <w:bodyDiv w:val="1"/>
      <w:marLeft w:val="0"/>
      <w:marRight w:val="0"/>
      <w:marTop w:val="0"/>
      <w:marBottom w:val="0"/>
      <w:divBdr>
        <w:top w:val="none" w:sz="0" w:space="0" w:color="auto"/>
        <w:left w:val="none" w:sz="0" w:space="0" w:color="auto"/>
        <w:bottom w:val="none" w:sz="0" w:space="0" w:color="auto"/>
        <w:right w:val="none" w:sz="0" w:space="0" w:color="auto"/>
      </w:divBdr>
    </w:div>
    <w:div w:id="1569220894">
      <w:bodyDiv w:val="1"/>
      <w:marLeft w:val="0"/>
      <w:marRight w:val="0"/>
      <w:marTop w:val="0"/>
      <w:marBottom w:val="0"/>
      <w:divBdr>
        <w:top w:val="none" w:sz="0" w:space="0" w:color="auto"/>
        <w:left w:val="none" w:sz="0" w:space="0" w:color="auto"/>
        <w:bottom w:val="none" w:sz="0" w:space="0" w:color="auto"/>
        <w:right w:val="none" w:sz="0" w:space="0" w:color="auto"/>
      </w:divBdr>
    </w:div>
    <w:div w:id="1598638000">
      <w:bodyDiv w:val="1"/>
      <w:marLeft w:val="0"/>
      <w:marRight w:val="0"/>
      <w:marTop w:val="0"/>
      <w:marBottom w:val="0"/>
      <w:divBdr>
        <w:top w:val="none" w:sz="0" w:space="0" w:color="auto"/>
        <w:left w:val="none" w:sz="0" w:space="0" w:color="auto"/>
        <w:bottom w:val="none" w:sz="0" w:space="0" w:color="auto"/>
        <w:right w:val="none" w:sz="0" w:space="0" w:color="auto"/>
      </w:divBdr>
    </w:div>
    <w:div w:id="1684741071">
      <w:bodyDiv w:val="1"/>
      <w:marLeft w:val="0"/>
      <w:marRight w:val="0"/>
      <w:marTop w:val="0"/>
      <w:marBottom w:val="0"/>
      <w:divBdr>
        <w:top w:val="none" w:sz="0" w:space="0" w:color="auto"/>
        <w:left w:val="none" w:sz="0" w:space="0" w:color="auto"/>
        <w:bottom w:val="none" w:sz="0" w:space="0" w:color="auto"/>
        <w:right w:val="none" w:sz="0" w:space="0" w:color="auto"/>
      </w:divBdr>
    </w:div>
    <w:div w:id="1741368404">
      <w:bodyDiv w:val="1"/>
      <w:marLeft w:val="0"/>
      <w:marRight w:val="0"/>
      <w:marTop w:val="0"/>
      <w:marBottom w:val="0"/>
      <w:divBdr>
        <w:top w:val="none" w:sz="0" w:space="0" w:color="auto"/>
        <w:left w:val="none" w:sz="0" w:space="0" w:color="auto"/>
        <w:bottom w:val="none" w:sz="0" w:space="0" w:color="auto"/>
        <w:right w:val="none" w:sz="0" w:space="0" w:color="auto"/>
      </w:divBdr>
    </w:div>
    <w:div w:id="1948804480">
      <w:bodyDiv w:val="1"/>
      <w:marLeft w:val="0"/>
      <w:marRight w:val="0"/>
      <w:marTop w:val="0"/>
      <w:marBottom w:val="0"/>
      <w:divBdr>
        <w:top w:val="none" w:sz="0" w:space="0" w:color="auto"/>
        <w:left w:val="none" w:sz="0" w:space="0" w:color="auto"/>
        <w:bottom w:val="none" w:sz="0" w:space="0" w:color="auto"/>
        <w:right w:val="none" w:sz="0" w:space="0" w:color="auto"/>
      </w:divBdr>
    </w:div>
    <w:div w:id="207894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eader" Target="header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1479</Words>
  <Characters>8140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2020-12-01T18:05:00Z</dcterms:created>
  <dcterms:modified xsi:type="dcterms:W3CDTF">2020-12-01T18:37:00Z</dcterms:modified>
</cp:coreProperties>
</file>