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190" w:rsidRPr="00187DFC" w:rsidRDefault="00D5475F" w:rsidP="000A1190">
      <w:pPr>
        <w:jc w:val="center"/>
        <w:rPr>
          <w:b/>
          <w:sz w:val="40"/>
        </w:rPr>
      </w:pPr>
      <w:bookmarkStart w:id="0" w:name="_GoBack"/>
      <w:bookmarkEnd w:id="0"/>
      <w:r w:rsidRPr="00187DFC">
        <w:rPr>
          <w:b/>
          <w:sz w:val="40"/>
        </w:rPr>
        <w:t>Estructura</w:t>
      </w:r>
    </w:p>
    <w:p w:rsidR="00D5475F" w:rsidRDefault="00D5475F" w:rsidP="000A1190">
      <w:pPr>
        <w:jc w:val="both"/>
      </w:pPr>
      <w:r>
        <w:t xml:space="preserve"> </w:t>
      </w:r>
      <w:r>
        <w:br/>
        <w:t>El Moprosoft se estructura en 3 categorías:</w:t>
      </w:r>
    </w:p>
    <w:p w:rsidR="00D5475F" w:rsidRPr="007B115B" w:rsidRDefault="00D5475F" w:rsidP="00D5475F">
      <w:pPr>
        <w:pStyle w:val="Prrafodelista"/>
        <w:numPr>
          <w:ilvl w:val="0"/>
          <w:numId w:val="1"/>
        </w:numPr>
        <w:rPr>
          <w:b/>
          <w:color w:val="4472C4" w:themeColor="accent5"/>
        </w:rPr>
      </w:pPr>
      <w:r w:rsidRPr="007B115B">
        <w:rPr>
          <w:b/>
          <w:color w:val="4472C4" w:themeColor="accent5"/>
        </w:rPr>
        <w:t xml:space="preserve">Categoría-de-Alta-Dirección-(DIR) </w:t>
      </w:r>
    </w:p>
    <w:p w:rsidR="00D5475F" w:rsidRPr="007B115B" w:rsidRDefault="00D5475F" w:rsidP="00D5475F">
      <w:pPr>
        <w:pStyle w:val="Prrafodelista"/>
        <w:numPr>
          <w:ilvl w:val="0"/>
          <w:numId w:val="1"/>
        </w:numPr>
        <w:rPr>
          <w:b/>
          <w:color w:val="4472C4" w:themeColor="accent5"/>
        </w:rPr>
      </w:pPr>
      <w:r w:rsidRPr="007B115B">
        <w:rPr>
          <w:b/>
          <w:color w:val="4472C4" w:themeColor="accent5"/>
        </w:rPr>
        <w:t>Categoría-de-Gerencia-(GER)</w:t>
      </w:r>
    </w:p>
    <w:p w:rsidR="007D3ABF" w:rsidRPr="007B115B" w:rsidRDefault="00D5475F" w:rsidP="00D5475F">
      <w:pPr>
        <w:pStyle w:val="Prrafodelista"/>
        <w:numPr>
          <w:ilvl w:val="0"/>
          <w:numId w:val="1"/>
        </w:numPr>
        <w:rPr>
          <w:b/>
          <w:color w:val="4472C4" w:themeColor="accent5"/>
        </w:rPr>
      </w:pPr>
      <w:r w:rsidRPr="007B115B">
        <w:rPr>
          <w:b/>
          <w:color w:val="4472C4" w:themeColor="accent5"/>
        </w:rPr>
        <w:t>Categoría-de-Operación-(OPE)</w:t>
      </w:r>
    </w:p>
    <w:p w:rsidR="00D5475F" w:rsidRDefault="00D5475F" w:rsidP="00D5475F">
      <w:pPr>
        <w:pStyle w:val="Prrafodelista"/>
      </w:pPr>
      <w:r>
        <w:rPr>
          <w:noProof/>
          <w:lang w:eastAsia="es-MX"/>
        </w:rPr>
        <w:drawing>
          <wp:inline distT="0" distB="0" distL="0" distR="0">
            <wp:extent cx="5612130" cy="4409648"/>
            <wp:effectExtent l="0" t="0" r="7620" b="0"/>
            <wp:docPr id="1" name="Imagen 1" descr="https://lh5.googleusercontent.com/xw0B61pb7gYihw36cRVcT6UtCGMQaUMjgavWaJhmIyffJc-3FpU-x-ZLI2QmO5HTUSSAHcn-SIZuZMNGORu4O36XJHZk0z5D0JxKsExDl1p5oMv1NCIqFkJIqvuoJvU-mtLuuz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xw0B61pb7gYihw36cRVcT6UtCGMQaUMjgavWaJhmIyffJc-3FpU-x-ZLI2QmO5HTUSSAHcn-SIZuZMNGORu4O36XJHZk0z5D0JxKsExDl1p5oMv1NCIqFkJIqvuoJvU-mtLuuzh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09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47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877D53"/>
    <w:multiLevelType w:val="hybridMultilevel"/>
    <w:tmpl w:val="5F1403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75F"/>
    <w:rsid w:val="000A1190"/>
    <w:rsid w:val="00187DFC"/>
    <w:rsid w:val="007B115B"/>
    <w:rsid w:val="007D3ABF"/>
    <w:rsid w:val="00C503ED"/>
    <w:rsid w:val="00D5475F"/>
    <w:rsid w:val="00DE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2FCD0"/>
  <w15:chartTrackingRefBased/>
  <w15:docId w15:val="{FB89325E-B3CE-4BFF-A79F-5E316D94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2021-04-19T19:33:00Z</dcterms:created>
  <dcterms:modified xsi:type="dcterms:W3CDTF">2021-04-19T19:41:00Z</dcterms:modified>
</cp:coreProperties>
</file>