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B2D" w:rsidRPr="00E30B2D" w:rsidRDefault="00E30B2D" w:rsidP="00E30B2D">
      <w:pPr>
        <w:spacing w:line="360" w:lineRule="auto"/>
        <w:jc w:val="both"/>
        <w:rPr>
          <w:rFonts w:ascii="Arial" w:hAnsi="Arial" w:cs="Arial"/>
          <w:b/>
          <w:sz w:val="24"/>
          <w:szCs w:val="24"/>
        </w:rPr>
      </w:pPr>
      <w:r w:rsidRPr="00FF2C4C">
        <w:rPr>
          <w:rFonts w:ascii="Arial" w:hAnsi="Arial" w:cs="Arial"/>
          <w:b/>
          <w:sz w:val="24"/>
          <w:szCs w:val="24"/>
          <w:highlight w:val="cyan"/>
        </w:rPr>
        <w:t xml:space="preserve">¿Qué es una base de datos </w:t>
      </w:r>
      <w:proofErr w:type="spellStart"/>
      <w:r w:rsidRPr="00FF2C4C">
        <w:rPr>
          <w:rFonts w:ascii="Arial" w:hAnsi="Arial" w:cs="Arial"/>
          <w:b/>
          <w:sz w:val="24"/>
          <w:szCs w:val="24"/>
          <w:highlight w:val="cyan"/>
        </w:rPr>
        <w:t>NoSQL</w:t>
      </w:r>
      <w:proofErr w:type="spellEnd"/>
      <w:r w:rsidRPr="00FF2C4C">
        <w:rPr>
          <w:rFonts w:ascii="Arial" w:hAnsi="Arial" w:cs="Arial"/>
          <w:b/>
          <w:sz w:val="24"/>
          <w:szCs w:val="24"/>
          <w:highlight w:val="cyan"/>
        </w:rPr>
        <w:t>?</w:t>
      </w:r>
    </w:p>
    <w:p w:rsidR="00E30B2D" w:rsidRPr="00E30B2D" w:rsidRDefault="00E30B2D" w:rsidP="00E30B2D">
      <w:pPr>
        <w:spacing w:line="360" w:lineRule="auto"/>
        <w:jc w:val="both"/>
        <w:rPr>
          <w:rFonts w:ascii="Arial" w:hAnsi="Arial" w:cs="Arial"/>
          <w:sz w:val="24"/>
          <w:szCs w:val="24"/>
        </w:rPr>
      </w:pPr>
      <w:proofErr w:type="spellStart"/>
      <w:r w:rsidRPr="00E30B2D">
        <w:rPr>
          <w:rFonts w:ascii="Arial" w:hAnsi="Arial" w:cs="Arial"/>
          <w:sz w:val="24"/>
          <w:szCs w:val="24"/>
        </w:rPr>
        <w:t>NoSQL</w:t>
      </w:r>
      <w:proofErr w:type="spellEnd"/>
      <w:r w:rsidRPr="00E30B2D">
        <w:rPr>
          <w:rFonts w:ascii="Arial" w:hAnsi="Arial" w:cs="Arial"/>
          <w:sz w:val="24"/>
          <w:szCs w:val="24"/>
        </w:rPr>
        <w:t xml:space="preserve"> se refiere a una gran variedad de tecnologías de bases de datos que se han desarrollado en respuesta a las necesidades de desarroll</w:t>
      </w:r>
      <w:r>
        <w:rPr>
          <w:rFonts w:ascii="Arial" w:hAnsi="Arial" w:cs="Arial"/>
          <w:sz w:val="24"/>
          <w:szCs w:val="24"/>
        </w:rPr>
        <w:t>o de las aplicaciones modernas:</w:t>
      </w:r>
    </w:p>
    <w:p w:rsidR="00E30B2D" w:rsidRPr="00E30B2D" w:rsidRDefault="00E30B2D" w:rsidP="00E30B2D">
      <w:pPr>
        <w:pStyle w:val="Prrafodelista"/>
        <w:numPr>
          <w:ilvl w:val="0"/>
          <w:numId w:val="1"/>
        </w:numPr>
        <w:spacing w:line="360" w:lineRule="auto"/>
        <w:jc w:val="both"/>
        <w:rPr>
          <w:rFonts w:ascii="Arial" w:hAnsi="Arial" w:cs="Arial"/>
          <w:szCs w:val="24"/>
        </w:rPr>
      </w:pPr>
      <w:r w:rsidRPr="00E30B2D">
        <w:rPr>
          <w:rFonts w:ascii="Arial" w:hAnsi="Arial" w:cs="Arial"/>
          <w:szCs w:val="24"/>
        </w:rPr>
        <w:t>Los desarrolladores trabajan con aplicaciones que generan enormes volúmenes de datos nuevos y en constante evolución (estructurados, semiestructurados, no</w:t>
      </w:r>
      <w:r w:rsidRPr="00E30B2D">
        <w:rPr>
          <w:rFonts w:ascii="Arial" w:hAnsi="Arial" w:cs="Arial"/>
          <w:szCs w:val="24"/>
        </w:rPr>
        <w:t xml:space="preserve"> estructurados y polimórficos).</w:t>
      </w:r>
    </w:p>
    <w:p w:rsidR="00E30B2D" w:rsidRPr="00E30B2D" w:rsidRDefault="00E30B2D" w:rsidP="00E30B2D">
      <w:pPr>
        <w:pStyle w:val="Prrafodelista"/>
        <w:numPr>
          <w:ilvl w:val="0"/>
          <w:numId w:val="1"/>
        </w:numPr>
        <w:spacing w:line="360" w:lineRule="auto"/>
        <w:jc w:val="both"/>
        <w:rPr>
          <w:rFonts w:ascii="Arial" w:hAnsi="Arial" w:cs="Arial"/>
          <w:szCs w:val="24"/>
        </w:rPr>
      </w:pPr>
      <w:r w:rsidRPr="00E30B2D">
        <w:rPr>
          <w:rFonts w:ascii="Arial" w:hAnsi="Arial" w:cs="Arial"/>
          <w:szCs w:val="24"/>
        </w:rPr>
        <w:t xml:space="preserve">Aquellos ciclos de desarrollo en cascada que duraban entre 12 y 18 meses hace tiempo que pasaron a la historia. Ahora se trabaja en equipos pequeños, que realizan </w:t>
      </w:r>
      <w:proofErr w:type="spellStart"/>
      <w:r w:rsidRPr="00E30B2D">
        <w:rPr>
          <w:rFonts w:ascii="Arial" w:hAnsi="Arial" w:cs="Arial"/>
          <w:szCs w:val="24"/>
        </w:rPr>
        <w:t>sprints</w:t>
      </w:r>
      <w:proofErr w:type="spellEnd"/>
      <w:r w:rsidRPr="00E30B2D">
        <w:rPr>
          <w:rFonts w:ascii="Arial" w:hAnsi="Arial" w:cs="Arial"/>
          <w:szCs w:val="24"/>
        </w:rPr>
        <w:t xml:space="preserve"> de desarrollo ágiles con iteraciones rápidas, y que generan código cada semana o cada quince días, algun</w:t>
      </w:r>
      <w:r w:rsidRPr="00E30B2D">
        <w:rPr>
          <w:rFonts w:ascii="Arial" w:hAnsi="Arial" w:cs="Arial"/>
          <w:szCs w:val="24"/>
        </w:rPr>
        <w:t>os incluso varias veces al día.</w:t>
      </w:r>
    </w:p>
    <w:p w:rsidR="00E30B2D" w:rsidRPr="00E30B2D" w:rsidRDefault="00E30B2D" w:rsidP="00E30B2D">
      <w:pPr>
        <w:pStyle w:val="Prrafodelista"/>
        <w:numPr>
          <w:ilvl w:val="0"/>
          <w:numId w:val="1"/>
        </w:numPr>
        <w:spacing w:line="360" w:lineRule="auto"/>
        <w:jc w:val="both"/>
        <w:rPr>
          <w:rFonts w:ascii="Arial" w:hAnsi="Arial" w:cs="Arial"/>
          <w:szCs w:val="24"/>
        </w:rPr>
      </w:pPr>
      <w:r w:rsidRPr="00E30B2D">
        <w:rPr>
          <w:rFonts w:ascii="Arial" w:hAnsi="Arial" w:cs="Arial"/>
          <w:szCs w:val="24"/>
        </w:rPr>
        <w:t>Las aplicaciones que antes servían a un conjunto finito de usuarios ahora se proporcionan como servicios, que no solo deben funcionar sin interrupción, sino que además tienen que ser accesibles desde muchos dispositivos distintos y deben poder escalarse a millone</w:t>
      </w:r>
      <w:r w:rsidRPr="00E30B2D">
        <w:rPr>
          <w:rFonts w:ascii="Arial" w:hAnsi="Arial" w:cs="Arial"/>
          <w:szCs w:val="24"/>
        </w:rPr>
        <w:t>s de usuarios de todo el mundo.</w:t>
      </w:r>
    </w:p>
    <w:p w:rsidR="00E30B2D" w:rsidRPr="00E30B2D" w:rsidRDefault="00E30B2D" w:rsidP="00E30B2D">
      <w:pPr>
        <w:pStyle w:val="Prrafodelista"/>
        <w:numPr>
          <w:ilvl w:val="0"/>
          <w:numId w:val="1"/>
        </w:numPr>
        <w:spacing w:line="360" w:lineRule="auto"/>
        <w:jc w:val="both"/>
        <w:rPr>
          <w:rFonts w:ascii="Arial" w:hAnsi="Arial" w:cs="Arial"/>
          <w:szCs w:val="24"/>
          <w:lang w:val="en-US"/>
        </w:rPr>
      </w:pPr>
      <w:r w:rsidRPr="00E30B2D">
        <w:rPr>
          <w:rFonts w:ascii="Arial" w:hAnsi="Arial" w:cs="Arial"/>
          <w:szCs w:val="24"/>
          <w:lang w:val="en-US"/>
        </w:rPr>
        <w:t>Organizations are now turning to scale-out architectures using open software technologies, commodity servers and cloud computing instead of large monolithic servers and storage infrastructure.</w:t>
      </w:r>
    </w:p>
    <w:p w:rsidR="007D3ABF" w:rsidRDefault="00E30B2D" w:rsidP="00E30B2D">
      <w:pPr>
        <w:spacing w:line="360" w:lineRule="auto"/>
        <w:jc w:val="both"/>
        <w:rPr>
          <w:rFonts w:ascii="Arial" w:hAnsi="Arial" w:cs="Arial"/>
          <w:sz w:val="24"/>
          <w:szCs w:val="24"/>
        </w:rPr>
      </w:pPr>
      <w:r w:rsidRPr="00E30B2D">
        <w:rPr>
          <w:rFonts w:ascii="Arial" w:hAnsi="Arial" w:cs="Arial"/>
          <w:sz w:val="24"/>
          <w:szCs w:val="24"/>
        </w:rPr>
        <w:t>Las bases de datos relacionales no se diseñaron para poder hacer frente a la escalabilidad y agilidad que necesitan las aplicaciones modernas, ni para beneficiarse de los sistemas de almacenamiento básicos y de la potencia de proceso que existen hoy en día.</w:t>
      </w:r>
    </w:p>
    <w:p w:rsidR="00E30B2D" w:rsidRDefault="00E30B2D" w:rsidP="00E30B2D">
      <w:pPr>
        <w:spacing w:line="360" w:lineRule="auto"/>
        <w:jc w:val="both"/>
        <w:rPr>
          <w:rFonts w:ascii="Arial" w:hAnsi="Arial" w:cs="Arial"/>
          <w:sz w:val="24"/>
          <w:szCs w:val="24"/>
        </w:rPr>
      </w:pPr>
    </w:p>
    <w:p w:rsidR="00E30B2D" w:rsidRDefault="00E30B2D" w:rsidP="00E30B2D">
      <w:pPr>
        <w:spacing w:line="360" w:lineRule="auto"/>
        <w:jc w:val="both"/>
        <w:rPr>
          <w:rFonts w:ascii="Arial" w:hAnsi="Arial" w:cs="Arial"/>
          <w:sz w:val="24"/>
          <w:szCs w:val="24"/>
        </w:rPr>
      </w:pPr>
      <w:r w:rsidRPr="00FF2C4C">
        <w:rPr>
          <w:rFonts w:ascii="Arial" w:hAnsi="Arial" w:cs="Arial"/>
          <w:b/>
          <w:sz w:val="24"/>
          <w:szCs w:val="24"/>
          <w:highlight w:val="cyan"/>
        </w:rPr>
        <w:t>Bases de datos de documentos</w:t>
      </w:r>
      <w:r w:rsidRPr="00FF2C4C">
        <w:rPr>
          <w:rFonts w:ascii="Arial" w:hAnsi="Arial" w:cs="Arial"/>
          <w:sz w:val="24"/>
          <w:szCs w:val="24"/>
          <w:highlight w:val="cyan"/>
        </w:rPr>
        <w:t>:</w:t>
      </w:r>
      <w:r w:rsidRPr="00E30B2D">
        <w:rPr>
          <w:rFonts w:ascii="Arial" w:hAnsi="Arial" w:cs="Arial"/>
          <w:sz w:val="24"/>
          <w:szCs w:val="24"/>
        </w:rPr>
        <w:t xml:space="preserve"> en estas bases de datos se empareja cada clave con una estructura de datos compleja que se denomina 'documento'. Los documentos pueden contener muchos pares de clave-valor distintos, o pares de clave-matriz, o incluso documentos anidados.</w:t>
      </w:r>
    </w:p>
    <w:p w:rsidR="00E30B2D" w:rsidRDefault="00E30B2D" w:rsidP="00E30B2D">
      <w:pPr>
        <w:spacing w:line="360" w:lineRule="auto"/>
        <w:jc w:val="both"/>
        <w:rPr>
          <w:rFonts w:ascii="Arial" w:hAnsi="Arial" w:cs="Arial"/>
          <w:sz w:val="24"/>
          <w:szCs w:val="24"/>
        </w:rPr>
      </w:pPr>
      <w:r>
        <w:rPr>
          <w:rFonts w:ascii="Arial" w:hAnsi="Arial" w:cs="Arial"/>
          <w:sz w:val="24"/>
          <w:szCs w:val="24"/>
        </w:rPr>
        <w:br/>
      </w:r>
      <w:r>
        <w:rPr>
          <w:rFonts w:ascii="Arial" w:hAnsi="Arial" w:cs="Arial"/>
          <w:sz w:val="24"/>
          <w:szCs w:val="24"/>
        </w:rPr>
        <w:br/>
      </w:r>
    </w:p>
    <w:p w:rsidR="00E30B2D" w:rsidRPr="00E30B2D" w:rsidRDefault="00E30B2D" w:rsidP="00E30B2D">
      <w:pPr>
        <w:spacing w:line="360" w:lineRule="auto"/>
        <w:jc w:val="both"/>
        <w:rPr>
          <w:rFonts w:ascii="Arial" w:hAnsi="Arial" w:cs="Arial"/>
          <w:b/>
          <w:sz w:val="24"/>
          <w:szCs w:val="24"/>
        </w:rPr>
      </w:pPr>
      <w:r w:rsidRPr="00FF2C4C">
        <w:rPr>
          <w:rFonts w:ascii="Arial" w:hAnsi="Arial" w:cs="Arial"/>
          <w:b/>
          <w:sz w:val="24"/>
          <w:szCs w:val="24"/>
          <w:highlight w:val="cyan"/>
        </w:rPr>
        <w:lastRenderedPageBreak/>
        <w:t>Documento.</w:t>
      </w:r>
    </w:p>
    <w:p w:rsidR="00E30B2D" w:rsidRPr="00E30B2D" w:rsidRDefault="00E30B2D" w:rsidP="00E30B2D">
      <w:pPr>
        <w:spacing w:line="360" w:lineRule="auto"/>
        <w:jc w:val="both"/>
        <w:rPr>
          <w:rFonts w:ascii="Arial" w:hAnsi="Arial" w:cs="Arial"/>
          <w:sz w:val="24"/>
          <w:szCs w:val="24"/>
        </w:rPr>
      </w:pPr>
      <w:proofErr w:type="spellStart"/>
      <w:r w:rsidRPr="00E30B2D">
        <w:rPr>
          <w:rFonts w:ascii="Arial" w:hAnsi="Arial" w:cs="Arial"/>
          <w:sz w:val="24"/>
          <w:szCs w:val="24"/>
        </w:rPr>
        <w:t>MongoDB</w:t>
      </w:r>
      <w:proofErr w:type="spellEnd"/>
      <w:r w:rsidRPr="00E30B2D">
        <w:rPr>
          <w:rFonts w:ascii="Arial" w:hAnsi="Arial" w:cs="Arial"/>
          <w:sz w:val="24"/>
          <w:szCs w:val="24"/>
        </w:rPr>
        <w:t xml:space="preserve"> almacena registros de datos como documentos BSON. BSON es una representación binaria de documentos JSON, aunque contiene más tipos de datos que JSON.</w:t>
      </w:r>
    </w:p>
    <w:p w:rsidR="00E30B2D" w:rsidRDefault="00E30B2D" w:rsidP="00E30B2D">
      <w:pPr>
        <w:spacing w:line="360" w:lineRule="auto"/>
        <w:jc w:val="both"/>
        <w:rPr>
          <w:rFonts w:ascii="Arial" w:hAnsi="Arial" w:cs="Arial"/>
          <w:sz w:val="24"/>
          <w:szCs w:val="24"/>
        </w:rPr>
      </w:pPr>
      <w:r w:rsidRPr="00E30B2D">
        <w:rPr>
          <w:rFonts w:ascii="Arial" w:hAnsi="Arial" w:cs="Arial"/>
          <w:sz w:val="24"/>
          <w:szCs w:val="24"/>
        </w:rPr>
        <w:t xml:space="preserve">Los documentos </w:t>
      </w:r>
      <w:proofErr w:type="spellStart"/>
      <w:r w:rsidRPr="00E30B2D">
        <w:rPr>
          <w:rFonts w:ascii="Arial" w:hAnsi="Arial" w:cs="Arial"/>
          <w:sz w:val="24"/>
          <w:szCs w:val="24"/>
        </w:rPr>
        <w:t>MongoDB</w:t>
      </w:r>
      <w:proofErr w:type="spellEnd"/>
      <w:r w:rsidRPr="00E30B2D">
        <w:rPr>
          <w:rFonts w:ascii="Arial" w:hAnsi="Arial" w:cs="Arial"/>
          <w:sz w:val="24"/>
          <w:szCs w:val="24"/>
        </w:rPr>
        <w:t xml:space="preserve"> están compuestos por pares campo-valor y tienen la siguiente estructura:</w:t>
      </w:r>
    </w:p>
    <w:p w:rsidR="00E30B2D" w:rsidRPr="00E30B2D" w:rsidRDefault="00E30B2D" w:rsidP="00E30B2D">
      <w:pPr>
        <w:spacing w:after="0" w:line="360" w:lineRule="auto"/>
        <w:jc w:val="both"/>
        <w:rPr>
          <w:rFonts w:ascii="Courier New" w:hAnsi="Courier New" w:cs="Courier New"/>
          <w:sz w:val="20"/>
          <w:szCs w:val="20"/>
          <w:highlight w:val="yellow"/>
          <w:lang w:val="en-US"/>
        </w:rPr>
      </w:pPr>
      <w:r w:rsidRPr="00E30B2D">
        <w:rPr>
          <w:rFonts w:ascii="Courier New" w:hAnsi="Courier New" w:cs="Courier New"/>
          <w:sz w:val="20"/>
          <w:szCs w:val="20"/>
          <w:highlight w:val="yellow"/>
          <w:lang w:val="en-US"/>
        </w:rPr>
        <w:t>{</w:t>
      </w:r>
    </w:p>
    <w:p w:rsidR="00E30B2D" w:rsidRPr="00E30B2D" w:rsidRDefault="00E30B2D" w:rsidP="00E30B2D">
      <w:pPr>
        <w:spacing w:after="0" w:line="360" w:lineRule="auto"/>
        <w:jc w:val="both"/>
        <w:rPr>
          <w:rFonts w:ascii="Courier New" w:hAnsi="Courier New" w:cs="Courier New"/>
          <w:sz w:val="20"/>
          <w:szCs w:val="20"/>
          <w:highlight w:val="yellow"/>
          <w:lang w:val="en-US"/>
        </w:rPr>
      </w:pPr>
      <w:r w:rsidRPr="00E30B2D">
        <w:rPr>
          <w:rFonts w:ascii="Courier New" w:hAnsi="Courier New" w:cs="Courier New"/>
          <w:sz w:val="20"/>
          <w:szCs w:val="20"/>
          <w:highlight w:val="yellow"/>
          <w:lang w:val="en-US"/>
        </w:rPr>
        <w:t xml:space="preserve">   field1: value1,</w:t>
      </w:r>
    </w:p>
    <w:p w:rsidR="00E30B2D" w:rsidRPr="00E30B2D" w:rsidRDefault="00E30B2D" w:rsidP="00E30B2D">
      <w:pPr>
        <w:spacing w:after="0" w:line="360" w:lineRule="auto"/>
        <w:jc w:val="both"/>
        <w:rPr>
          <w:rFonts w:ascii="Courier New" w:hAnsi="Courier New" w:cs="Courier New"/>
          <w:sz w:val="20"/>
          <w:szCs w:val="20"/>
          <w:highlight w:val="yellow"/>
          <w:lang w:val="en-US"/>
        </w:rPr>
      </w:pPr>
      <w:r w:rsidRPr="00E30B2D">
        <w:rPr>
          <w:rFonts w:ascii="Courier New" w:hAnsi="Courier New" w:cs="Courier New"/>
          <w:sz w:val="20"/>
          <w:szCs w:val="20"/>
          <w:highlight w:val="yellow"/>
          <w:lang w:val="en-US"/>
        </w:rPr>
        <w:t xml:space="preserve">   field2: value2,</w:t>
      </w:r>
    </w:p>
    <w:p w:rsidR="00E30B2D" w:rsidRPr="00E30B2D" w:rsidRDefault="00E30B2D" w:rsidP="00E30B2D">
      <w:pPr>
        <w:spacing w:after="0" w:line="360" w:lineRule="auto"/>
        <w:jc w:val="both"/>
        <w:rPr>
          <w:rFonts w:ascii="Courier New" w:hAnsi="Courier New" w:cs="Courier New"/>
          <w:sz w:val="20"/>
          <w:szCs w:val="20"/>
          <w:highlight w:val="yellow"/>
          <w:lang w:val="en-US"/>
        </w:rPr>
      </w:pPr>
      <w:r w:rsidRPr="00E30B2D">
        <w:rPr>
          <w:rFonts w:ascii="Courier New" w:hAnsi="Courier New" w:cs="Courier New"/>
          <w:sz w:val="20"/>
          <w:szCs w:val="20"/>
          <w:highlight w:val="yellow"/>
          <w:lang w:val="en-US"/>
        </w:rPr>
        <w:t xml:space="preserve">   field3: value3,</w:t>
      </w:r>
    </w:p>
    <w:p w:rsidR="00E30B2D" w:rsidRPr="00E30B2D" w:rsidRDefault="00E30B2D" w:rsidP="00E30B2D">
      <w:pPr>
        <w:spacing w:after="0" w:line="360" w:lineRule="auto"/>
        <w:jc w:val="both"/>
        <w:rPr>
          <w:rFonts w:ascii="Courier New" w:hAnsi="Courier New" w:cs="Courier New"/>
          <w:sz w:val="20"/>
          <w:szCs w:val="20"/>
          <w:highlight w:val="yellow"/>
          <w:lang w:val="en-US"/>
        </w:rPr>
      </w:pPr>
      <w:r w:rsidRPr="00E30B2D">
        <w:rPr>
          <w:rFonts w:ascii="Courier New" w:hAnsi="Courier New" w:cs="Courier New"/>
          <w:sz w:val="20"/>
          <w:szCs w:val="20"/>
          <w:highlight w:val="yellow"/>
          <w:lang w:val="en-US"/>
        </w:rPr>
        <w:t xml:space="preserve">   ...</w:t>
      </w:r>
    </w:p>
    <w:p w:rsidR="00E30B2D" w:rsidRPr="00E30B2D" w:rsidRDefault="00E30B2D" w:rsidP="00E30B2D">
      <w:pPr>
        <w:spacing w:after="0" w:line="360" w:lineRule="auto"/>
        <w:jc w:val="both"/>
        <w:rPr>
          <w:rFonts w:ascii="Courier New" w:hAnsi="Courier New" w:cs="Courier New"/>
          <w:sz w:val="20"/>
          <w:szCs w:val="20"/>
          <w:highlight w:val="yellow"/>
          <w:lang w:val="en-US"/>
        </w:rPr>
      </w:pPr>
      <w:r w:rsidRPr="00E30B2D">
        <w:rPr>
          <w:rFonts w:ascii="Courier New" w:hAnsi="Courier New" w:cs="Courier New"/>
          <w:sz w:val="20"/>
          <w:szCs w:val="20"/>
          <w:highlight w:val="yellow"/>
          <w:lang w:val="en-US"/>
        </w:rPr>
        <w:t xml:space="preserve">   </w:t>
      </w:r>
      <w:proofErr w:type="spellStart"/>
      <w:r w:rsidRPr="00E30B2D">
        <w:rPr>
          <w:rFonts w:ascii="Courier New" w:hAnsi="Courier New" w:cs="Courier New"/>
          <w:sz w:val="20"/>
          <w:szCs w:val="20"/>
          <w:highlight w:val="yellow"/>
          <w:lang w:val="en-US"/>
        </w:rPr>
        <w:t>fieldN</w:t>
      </w:r>
      <w:proofErr w:type="spellEnd"/>
      <w:r w:rsidRPr="00E30B2D">
        <w:rPr>
          <w:rFonts w:ascii="Courier New" w:hAnsi="Courier New" w:cs="Courier New"/>
          <w:sz w:val="20"/>
          <w:szCs w:val="20"/>
          <w:highlight w:val="yellow"/>
          <w:lang w:val="en-US"/>
        </w:rPr>
        <w:t xml:space="preserve">: </w:t>
      </w:r>
      <w:proofErr w:type="spellStart"/>
      <w:r w:rsidRPr="00E30B2D">
        <w:rPr>
          <w:rFonts w:ascii="Courier New" w:hAnsi="Courier New" w:cs="Courier New"/>
          <w:sz w:val="20"/>
          <w:szCs w:val="20"/>
          <w:highlight w:val="yellow"/>
          <w:lang w:val="en-US"/>
        </w:rPr>
        <w:t>valueN</w:t>
      </w:r>
      <w:proofErr w:type="spellEnd"/>
    </w:p>
    <w:p w:rsidR="00E30B2D" w:rsidRPr="00E30B2D" w:rsidRDefault="00E30B2D" w:rsidP="00E30B2D">
      <w:pPr>
        <w:spacing w:after="0" w:line="360" w:lineRule="auto"/>
        <w:jc w:val="both"/>
        <w:rPr>
          <w:rFonts w:ascii="Courier New" w:hAnsi="Courier New" w:cs="Courier New"/>
          <w:sz w:val="20"/>
          <w:szCs w:val="20"/>
          <w:lang w:val="en-US"/>
        </w:rPr>
      </w:pPr>
      <w:r w:rsidRPr="00E30B2D">
        <w:rPr>
          <w:rFonts w:ascii="Courier New" w:hAnsi="Courier New" w:cs="Courier New"/>
          <w:sz w:val="20"/>
          <w:szCs w:val="20"/>
          <w:highlight w:val="yellow"/>
          <w:lang w:val="en-US"/>
        </w:rPr>
        <w:t>}</w:t>
      </w:r>
    </w:p>
    <w:p w:rsidR="00E30B2D" w:rsidRPr="00E30B2D" w:rsidRDefault="00E30B2D" w:rsidP="00E30B2D">
      <w:pPr>
        <w:spacing w:line="360" w:lineRule="auto"/>
        <w:jc w:val="both"/>
        <w:rPr>
          <w:rFonts w:ascii="Arial" w:hAnsi="Arial" w:cs="Arial"/>
          <w:b/>
          <w:sz w:val="24"/>
          <w:szCs w:val="24"/>
        </w:rPr>
      </w:pPr>
      <w:r w:rsidRPr="00FF2C4C">
        <w:rPr>
          <w:rFonts w:ascii="Arial" w:hAnsi="Arial" w:cs="Arial"/>
          <w:b/>
          <w:sz w:val="24"/>
          <w:szCs w:val="24"/>
          <w:highlight w:val="cyan"/>
        </w:rPr>
        <w:t>Colección.</w:t>
      </w:r>
    </w:p>
    <w:p w:rsidR="00E30B2D" w:rsidRPr="00E30B2D" w:rsidRDefault="00E30B2D" w:rsidP="00E30B2D">
      <w:pPr>
        <w:spacing w:line="360" w:lineRule="auto"/>
        <w:jc w:val="both"/>
        <w:rPr>
          <w:rFonts w:ascii="Arial" w:hAnsi="Arial" w:cs="Arial"/>
          <w:sz w:val="24"/>
          <w:szCs w:val="24"/>
        </w:rPr>
      </w:pPr>
      <w:r w:rsidRPr="00E30B2D">
        <w:rPr>
          <w:rFonts w:ascii="Arial" w:hAnsi="Arial" w:cs="Arial"/>
          <w:sz w:val="24"/>
          <w:szCs w:val="24"/>
        </w:rPr>
        <w:t>Es una agrupación de document</w:t>
      </w:r>
      <w:bookmarkStart w:id="0" w:name="_GoBack"/>
      <w:bookmarkEnd w:id="0"/>
      <w:r w:rsidRPr="00E30B2D">
        <w:rPr>
          <w:rFonts w:ascii="Arial" w:hAnsi="Arial" w:cs="Arial"/>
          <w:sz w:val="24"/>
          <w:szCs w:val="24"/>
        </w:rPr>
        <w:t>os. Una colección es el equivalente de una tabla RDBMS. Existe una colección dentro de una única base de datos. Las colecciones no hacen cumplir un esquema. Los documentos dentro de una colección pueden tener diferentes campos. Por lo general, todos los documentos en una colección tienen un propósito similar o relacionado.</w:t>
      </w:r>
    </w:p>
    <w:sectPr w:rsidR="00E30B2D" w:rsidRPr="00E30B2D">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FF2" w:rsidRDefault="00142FF2" w:rsidP="00E401B2">
      <w:pPr>
        <w:spacing w:after="0" w:line="240" w:lineRule="auto"/>
      </w:pPr>
      <w:r>
        <w:separator/>
      </w:r>
    </w:p>
  </w:endnote>
  <w:endnote w:type="continuationSeparator" w:id="0">
    <w:p w:rsidR="00142FF2" w:rsidRDefault="00142FF2"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Default="00E401B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7A78A1">
    <w:pPr>
      <w:pStyle w:val="Piedepgina"/>
      <w:rPr>
        <w:lang w:val="en-US"/>
      </w:rPr>
    </w:pPr>
    <w:r w:rsidRPr="00E401B2">
      <w:rPr>
        <w:noProof/>
        <w:lang w:eastAsia="es-MX"/>
      </w:rPr>
      <mc:AlternateContent>
        <mc:Choice Requires="wps">
          <w:drawing>
            <wp:anchor distT="0" distB="0" distL="114300" distR="114300" simplePos="0" relativeHeight="251659264" behindDoc="0" locked="0" layoutInCell="1" allowOverlap="1" wp14:anchorId="48B8B315" wp14:editId="70BB124E">
              <wp:simplePos x="0" y="0"/>
              <wp:positionH relativeFrom="margin">
                <wp:posOffset>-34898</wp:posOffset>
              </wp:positionH>
              <wp:positionV relativeFrom="page">
                <wp:posOffset>9250945</wp:posOffset>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1-05-05T00:00:00Z">
                              <w:dateFormat w:val="d 'de' MMMM 'de' yyyy"/>
                              <w:lid w:val="es-ES"/>
                              <w:storeMappedDataAs w:val="dateTime"/>
                              <w:calendar w:val="gregorian"/>
                            </w:date>
                          </w:sdtPr>
                          <w:sdtEndPr/>
                          <w:sdtContent>
                            <w:p w:rsidR="00E401B2" w:rsidRDefault="007A78A1">
                              <w:pPr>
                                <w:jc w:val="right"/>
                              </w:pPr>
                              <w:r>
                                <w:rPr>
                                  <w:lang w:val="es-ES"/>
                                </w:rPr>
                                <w:t>5 de mayo de 2021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8B8B315" id="Rectángulo 451" o:spid="_x0000_s1026" style="position:absolute;margin-left:-2.75pt;margin-top:728.4pt;width:467.65pt;height:58.3pt;z-index:251659264;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1-05-05T00:00:00Z">
                        <w:dateFormat w:val="d 'de' MMMM 'de' yyyy"/>
                        <w:lid w:val="es-ES"/>
                        <w:storeMappedDataAs w:val="dateTime"/>
                        <w:calendar w:val="gregorian"/>
                      </w:date>
                    </w:sdtPr>
                    <w:sdtEndPr/>
                    <w:sdtContent>
                      <w:p w:rsidR="00E401B2" w:rsidRDefault="007A78A1">
                        <w:pPr>
                          <w:jc w:val="right"/>
                        </w:pPr>
                        <w:r>
                          <w:rPr>
                            <w:lang w:val="es-ES"/>
                          </w:rPr>
                          <w:t>5 de mayo de 2021</w:t>
                        </w:r>
                      </w:p>
                    </w:sdtContent>
                  </w:sdt>
                </w:txbxContent>
              </v:textbox>
              <w10:wrap anchorx="margin" anchory="page"/>
            </v:rect>
          </w:pict>
        </mc:Fallback>
      </mc:AlternateContent>
    </w:r>
    <w:r w:rsidR="00E401B2" w:rsidRPr="00E401B2">
      <w:rPr>
        <w:noProof/>
        <w:lang w:eastAsia="es-MX"/>
      </w:rPr>
      <mc:AlternateContent>
        <mc:Choice Requires="wpg">
          <w:drawing>
            <wp:anchor distT="0" distB="0" distL="114300" distR="114300" simplePos="0" relativeHeight="251660288" behindDoc="0" locked="0" layoutInCell="1" allowOverlap="1" wp14:anchorId="1F4BC200" wp14:editId="385E3C2A">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CF28D04"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lang w:val="en-US"/>
      </w:rPr>
      <w:t>TI 5</w:t>
    </w:r>
    <w:r w:rsidR="00E401B2">
      <w:rPr>
        <w:lang w:val="en-US"/>
      </w:rPr>
      <w:t>-3 Victor Galvan</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Default="00E401B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FF2" w:rsidRDefault="00142FF2" w:rsidP="00E401B2">
      <w:pPr>
        <w:spacing w:after="0" w:line="240" w:lineRule="auto"/>
      </w:pPr>
      <w:r>
        <w:separator/>
      </w:r>
    </w:p>
  </w:footnote>
  <w:footnote w:type="continuationSeparator" w:id="0">
    <w:p w:rsidR="00142FF2" w:rsidRDefault="00142FF2"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Default="00E401B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Default="00E401B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851"/>
    <w:multiLevelType w:val="hybridMultilevel"/>
    <w:tmpl w:val="C1D0F1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2D"/>
    <w:rsid w:val="00142FF2"/>
    <w:rsid w:val="0021584C"/>
    <w:rsid w:val="005923CD"/>
    <w:rsid w:val="005C2AEC"/>
    <w:rsid w:val="007A78A1"/>
    <w:rsid w:val="007D3ABF"/>
    <w:rsid w:val="00C503ED"/>
    <w:rsid w:val="00D325D5"/>
    <w:rsid w:val="00DE35FD"/>
    <w:rsid w:val="00E30B2D"/>
    <w:rsid w:val="00E31FEE"/>
    <w:rsid w:val="00E401B2"/>
    <w:rsid w:val="00FF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6173C"/>
  <w15:chartTrackingRefBased/>
  <w15:docId w15:val="{ED99AA4C-423C-413D-B48E-F67A6DEE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 w:type="paragraph" w:styleId="Prrafodelista">
    <w:name w:val="List Paragraph"/>
    <w:basedOn w:val="Normal"/>
    <w:uiPriority w:val="34"/>
    <w:qFormat/>
    <w:rsid w:val="00E30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85259">
      <w:bodyDiv w:val="1"/>
      <w:marLeft w:val="0"/>
      <w:marRight w:val="0"/>
      <w:marTop w:val="0"/>
      <w:marBottom w:val="0"/>
      <w:divBdr>
        <w:top w:val="none" w:sz="0" w:space="0" w:color="auto"/>
        <w:left w:val="none" w:sz="0" w:space="0" w:color="auto"/>
        <w:bottom w:val="none" w:sz="0" w:space="0" w:color="auto"/>
        <w:right w:val="none" w:sz="0" w:space="0" w:color="auto"/>
      </w:divBdr>
    </w:div>
    <w:div w:id="66312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31FD0-3569-463F-8FA9-8B0CAF0F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Template>
  <TotalTime>9</TotalTime>
  <Pages>1</Pages>
  <Words>369</Words>
  <Characters>2061</Characters>
  <Application>Microsoft Office Word</Application>
  <DocSecurity>0</DocSecurity>
  <Lines>50</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cp:lastPrinted>2021-05-05T16:06:00Z</cp:lastPrinted>
  <dcterms:created xsi:type="dcterms:W3CDTF">2021-05-05T15:57:00Z</dcterms:created>
  <dcterms:modified xsi:type="dcterms:W3CDTF">2021-05-05T16:06:00Z</dcterms:modified>
</cp:coreProperties>
</file>