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906" w:rsidRPr="009A0DD2" w:rsidRDefault="009A0DD2" w:rsidP="009A0DD2">
      <w:pPr>
        <w:jc w:val="center"/>
        <w:rPr>
          <w:b/>
          <w:sz w:val="28"/>
          <w:lang w:val="es-MX"/>
        </w:rPr>
      </w:pPr>
      <w:r w:rsidRPr="009A0DD2">
        <w:rPr>
          <w:b/>
          <w:sz w:val="28"/>
          <w:lang w:val="es-MX"/>
        </w:rPr>
        <w:t>CAPÍTULO 1</w:t>
      </w:r>
    </w:p>
    <w:p w:rsidR="009A0DD2" w:rsidRDefault="009A0DD2" w:rsidP="009A0DD2">
      <w:pPr>
        <w:jc w:val="center"/>
        <w:rPr>
          <w:b/>
          <w:sz w:val="28"/>
          <w:lang w:val="es-MX"/>
        </w:rPr>
      </w:pPr>
      <w:r w:rsidRPr="009A0DD2">
        <w:rPr>
          <w:b/>
          <w:sz w:val="28"/>
          <w:lang w:val="es-MX"/>
        </w:rPr>
        <w:t>LAS REDES SOCIALES Y LAS NUEVAS TECNOLOGÍAS: EL MUNDO DE INTERNET</w:t>
      </w:r>
    </w:p>
    <w:p w:rsidR="00650F43" w:rsidRDefault="00650F43" w:rsidP="009A0DD2">
      <w:pPr>
        <w:jc w:val="center"/>
        <w:rPr>
          <w:b/>
          <w:sz w:val="28"/>
          <w:lang w:val="es-MX"/>
        </w:rPr>
      </w:pPr>
    </w:p>
    <w:p w:rsidR="009A0DD2" w:rsidRPr="00650F43" w:rsidRDefault="009A0DD2" w:rsidP="00650F43">
      <w:pPr>
        <w:spacing w:after="0" w:line="360" w:lineRule="auto"/>
        <w:jc w:val="both"/>
        <w:rPr>
          <w:sz w:val="24"/>
          <w:szCs w:val="24"/>
          <w:lang w:val="es-MX"/>
        </w:rPr>
      </w:pPr>
      <w:r>
        <w:rPr>
          <w:sz w:val="28"/>
          <w:lang w:val="es-MX"/>
        </w:rPr>
        <w:tab/>
      </w:r>
      <w:r w:rsidRPr="00650F43">
        <w:rPr>
          <w:sz w:val="24"/>
          <w:szCs w:val="24"/>
          <w:lang w:val="es-MX"/>
        </w:rPr>
        <w:t>Las nuevas tecnologías han llegado hace pocos años y se han instalado entre nosotros definitivamente. Se trabaja, se aprende, se divierte y hasta se enamora delante de la pantalla. El mundo se mueve a mucha velocidad desde que las distancias se esfumaron a golpe de clic. Hoy parece inconcebible que se pueda funcionar sin el correo electrónico, las redes sociales o la ventanita de Google.</w:t>
      </w:r>
    </w:p>
    <w:p w:rsidR="009A0DD2" w:rsidRPr="00650F43" w:rsidRDefault="009A0DD2" w:rsidP="00650F43">
      <w:pPr>
        <w:spacing w:after="0" w:line="360" w:lineRule="auto"/>
        <w:jc w:val="both"/>
        <w:rPr>
          <w:sz w:val="24"/>
          <w:szCs w:val="24"/>
          <w:lang w:val="es-MX"/>
        </w:rPr>
      </w:pPr>
      <w:r w:rsidRPr="00650F43">
        <w:rPr>
          <w:sz w:val="24"/>
          <w:szCs w:val="24"/>
          <w:lang w:val="es-MX"/>
        </w:rPr>
        <w:tab/>
        <w:t>Las TIC simplifican considerablemente nuestros quehaceres cotidianos. En la última década han cambiado de forma sustancial la vida diaria de las personas, de manera que en la actualidad resulta raro el hogar en el que su uso no se ha generalizado. Estas tecnologías, e Internet en particular, han modificado nuestra forma de estar en el mundo, desde el modo habitual de trabajar o de resolver distintos tipos de gestiones hasta la forma de relacionarnos con otras personas o de ocupar el tiempo de ocio. Internet ha revolucionado el mundo de las comunicaciones, el entretenimiento, las compras, el trabajo y otros muchos ámbitos.</w:t>
      </w:r>
    </w:p>
    <w:p w:rsidR="009A0DD2" w:rsidRPr="00650F43" w:rsidRDefault="009A0DD2" w:rsidP="00650F43">
      <w:pPr>
        <w:spacing w:after="0" w:line="360" w:lineRule="auto"/>
        <w:jc w:val="both"/>
        <w:rPr>
          <w:sz w:val="24"/>
          <w:szCs w:val="24"/>
          <w:lang w:val="es-MX"/>
        </w:rPr>
      </w:pPr>
      <w:r w:rsidRPr="00650F43">
        <w:rPr>
          <w:sz w:val="24"/>
          <w:szCs w:val="24"/>
          <w:lang w:val="es-MX"/>
        </w:rPr>
        <w:tab/>
        <w:t xml:space="preserve">Estos cambios son, en principio, positivos. De hecho, las nuevas tecnologías contribuyen a aumentar la calidad de vida de las personas. Los menos de hoy en día son los llamados </w:t>
      </w:r>
      <w:r w:rsidRPr="00650F43">
        <w:rPr>
          <w:i/>
          <w:sz w:val="24"/>
          <w:szCs w:val="24"/>
          <w:lang w:val="es-MX"/>
        </w:rPr>
        <w:t>nativos digitales</w:t>
      </w:r>
      <w:r w:rsidRPr="00650F43">
        <w:rPr>
          <w:sz w:val="24"/>
          <w:szCs w:val="24"/>
          <w:lang w:val="es-MX"/>
        </w:rPr>
        <w:t xml:space="preserve"> porque </w:t>
      </w:r>
      <w:r w:rsidR="00650F43" w:rsidRPr="00650F43">
        <w:rPr>
          <w:sz w:val="24"/>
          <w:szCs w:val="24"/>
          <w:lang w:val="es-MX"/>
        </w:rPr>
        <w:t xml:space="preserve">han nacido y crecido con las nuevas tecnologías, cuentan con ellas en sus vidas desde muy pequeños y, de algún modo, llegan a constituirse en su seña de identidad. Sin embargo, muchos padres tienen aún un perfil tecnológico bajo, lo que revela la existencia de una </w:t>
      </w:r>
      <w:r w:rsidR="00650F43" w:rsidRPr="00650F43">
        <w:rPr>
          <w:i/>
          <w:sz w:val="24"/>
          <w:szCs w:val="24"/>
          <w:lang w:val="es-MX"/>
        </w:rPr>
        <w:t>brecha digital</w:t>
      </w:r>
      <w:r w:rsidR="00650F43" w:rsidRPr="00650F43">
        <w:rPr>
          <w:sz w:val="24"/>
          <w:szCs w:val="24"/>
          <w:lang w:val="es-MX"/>
        </w:rPr>
        <w:t xml:space="preserve"> entre adultos y menores y supone un obstáculo en el objetivo de lograr un uso seguro y responsable. </w:t>
      </w:r>
    </w:p>
    <w:p w:rsidR="00AB3B1B" w:rsidRDefault="00650F43" w:rsidP="00AB3B1B">
      <w:pPr>
        <w:spacing w:after="0" w:line="360" w:lineRule="auto"/>
        <w:jc w:val="both"/>
        <w:rPr>
          <w:sz w:val="24"/>
          <w:szCs w:val="24"/>
          <w:lang w:val="es-MX"/>
        </w:rPr>
      </w:pPr>
      <w:r w:rsidRPr="00650F43">
        <w:rPr>
          <w:sz w:val="24"/>
          <w:szCs w:val="24"/>
          <w:lang w:val="es-MX"/>
        </w:rPr>
        <w:tab/>
        <w:t xml:space="preserve">A partir de los diez u once años (e incluso antes) los menores se conectan a la Red de forma regular. A medida que el niño se hace adolecente, los tiempos de conexión aumentan, lo que viene facilitado por el hecho de que la mayor parte de los hogares españoles cuentan con un ordenado y con acceso a Internet. </w:t>
      </w:r>
      <w:r w:rsidR="00AB3B1B" w:rsidRPr="00650F43">
        <w:rPr>
          <w:sz w:val="24"/>
          <w:szCs w:val="24"/>
          <w:lang w:val="es-MX"/>
        </w:rPr>
        <w:t xml:space="preserve">Las TIC, como el correo electrónico, la mensajería instantánea y los móviles, fomentan las relaciones sociales y potencian la integración de los menores en la vida cotidiana, pero no están exentas e ciertos riesgos (relaciones superficiales, identidad distorsionada, agresividad verbal, creación de un mundo imaginario, etcétera).  </w:t>
      </w:r>
    </w:p>
    <w:p w:rsidR="00650F43" w:rsidRDefault="00650F43" w:rsidP="00650F43">
      <w:pPr>
        <w:spacing w:after="0" w:line="360" w:lineRule="auto"/>
        <w:jc w:val="both"/>
        <w:rPr>
          <w:sz w:val="24"/>
          <w:szCs w:val="24"/>
          <w:lang w:val="es-MX"/>
        </w:rPr>
      </w:pPr>
    </w:p>
    <w:p w:rsidR="00650F43" w:rsidRPr="003B4AE7" w:rsidRDefault="00650F43" w:rsidP="00650F43">
      <w:pPr>
        <w:spacing w:after="0" w:line="360" w:lineRule="auto"/>
        <w:jc w:val="both"/>
        <w:rPr>
          <w:b/>
          <w:sz w:val="24"/>
          <w:szCs w:val="24"/>
          <w:lang w:val="es-MX"/>
        </w:rPr>
      </w:pPr>
      <w:r w:rsidRPr="003B4AE7">
        <w:rPr>
          <w:b/>
          <w:sz w:val="24"/>
          <w:szCs w:val="24"/>
          <w:lang w:val="es-MX"/>
        </w:rPr>
        <w:t xml:space="preserve">Fuente: </w:t>
      </w:r>
    </w:p>
    <w:p w:rsidR="00650F43" w:rsidRPr="003B4AE7" w:rsidRDefault="00650F43" w:rsidP="00650F43">
      <w:pPr>
        <w:spacing w:after="0" w:line="360" w:lineRule="auto"/>
        <w:jc w:val="both"/>
        <w:rPr>
          <w:b/>
          <w:sz w:val="24"/>
          <w:szCs w:val="24"/>
          <w:lang w:val="es-MX"/>
        </w:rPr>
      </w:pPr>
      <w:r w:rsidRPr="003B4AE7">
        <w:rPr>
          <w:b/>
          <w:sz w:val="24"/>
          <w:szCs w:val="24"/>
          <w:lang w:val="es-MX"/>
        </w:rPr>
        <w:t>Autores: Enrique Echeburúa y Ana Requesens</w:t>
      </w:r>
    </w:p>
    <w:p w:rsidR="00650F43" w:rsidRPr="003B4AE7" w:rsidRDefault="00650F43" w:rsidP="00650F43">
      <w:pPr>
        <w:spacing w:after="0" w:line="360" w:lineRule="auto"/>
        <w:jc w:val="both"/>
        <w:rPr>
          <w:b/>
          <w:sz w:val="24"/>
          <w:szCs w:val="24"/>
          <w:lang w:val="es-MX"/>
        </w:rPr>
      </w:pPr>
      <w:r w:rsidRPr="003B4AE7">
        <w:rPr>
          <w:b/>
          <w:sz w:val="24"/>
          <w:szCs w:val="24"/>
          <w:lang w:val="es-MX"/>
        </w:rPr>
        <w:t xml:space="preserve">Título: </w:t>
      </w:r>
      <w:r w:rsidR="003B4AE7" w:rsidRPr="003B4AE7">
        <w:rPr>
          <w:b/>
          <w:sz w:val="24"/>
          <w:szCs w:val="24"/>
          <w:lang w:val="es-MX"/>
        </w:rPr>
        <w:t>Adicción a las redes sociales y nuevas tecnologías en niños y adolescentes: guía para educadores</w:t>
      </w:r>
    </w:p>
    <w:p w:rsidR="003B4AE7" w:rsidRDefault="003B4AE7" w:rsidP="00650F43">
      <w:pPr>
        <w:spacing w:after="0" w:line="360" w:lineRule="auto"/>
        <w:jc w:val="both"/>
        <w:rPr>
          <w:b/>
          <w:sz w:val="24"/>
          <w:szCs w:val="24"/>
          <w:lang w:val="es-MX"/>
        </w:rPr>
      </w:pPr>
      <w:r w:rsidRPr="003B4AE7">
        <w:rPr>
          <w:b/>
          <w:sz w:val="24"/>
          <w:szCs w:val="24"/>
          <w:lang w:val="es-MX"/>
        </w:rPr>
        <w:t>Año: 2012</w:t>
      </w:r>
    </w:p>
    <w:p w:rsidR="00C53446" w:rsidRDefault="00C53446" w:rsidP="00650F43">
      <w:pPr>
        <w:spacing w:after="0" w:line="360" w:lineRule="auto"/>
        <w:jc w:val="both"/>
        <w:rPr>
          <w:b/>
          <w:sz w:val="24"/>
          <w:szCs w:val="24"/>
          <w:lang w:val="es-MX"/>
        </w:rPr>
      </w:pPr>
    </w:p>
    <w:p w:rsidR="00C53446" w:rsidRDefault="00C53446" w:rsidP="00650F43">
      <w:pPr>
        <w:spacing w:after="0" w:line="360" w:lineRule="auto"/>
        <w:jc w:val="both"/>
        <w:rPr>
          <w:b/>
          <w:sz w:val="24"/>
          <w:szCs w:val="24"/>
          <w:lang w:val="es-MX"/>
        </w:rPr>
      </w:pPr>
    </w:p>
    <w:p w:rsidR="00000000" w:rsidRPr="00C53446" w:rsidRDefault="00174147" w:rsidP="00C53446">
      <w:pPr>
        <w:numPr>
          <w:ilvl w:val="0"/>
          <w:numId w:val="1"/>
        </w:numPr>
        <w:spacing w:after="0" w:line="360" w:lineRule="auto"/>
        <w:jc w:val="both"/>
        <w:rPr>
          <w:sz w:val="24"/>
          <w:szCs w:val="24"/>
          <w:lang w:val="es-MX"/>
        </w:rPr>
      </w:pPr>
      <w:r w:rsidRPr="00C53446">
        <w:rPr>
          <w:sz w:val="24"/>
          <w:szCs w:val="24"/>
          <w:lang w:val="es-ES"/>
        </w:rPr>
        <w:lastRenderedPageBreak/>
        <w:t>Cita textual corta</w:t>
      </w:r>
    </w:p>
    <w:p w:rsidR="00C53446" w:rsidRPr="00C53446" w:rsidRDefault="00C53446" w:rsidP="00C53446">
      <w:pPr>
        <w:spacing w:after="0" w:line="360" w:lineRule="auto"/>
        <w:ind w:left="720"/>
        <w:jc w:val="both"/>
        <w:rPr>
          <w:sz w:val="24"/>
          <w:szCs w:val="24"/>
          <w:lang w:val="es-ES"/>
        </w:rPr>
      </w:pPr>
      <w:r>
        <w:rPr>
          <w:sz w:val="24"/>
          <w:szCs w:val="24"/>
          <w:lang w:val="es-ES"/>
        </w:rPr>
        <w:t xml:space="preserve">De acuerdo a </w:t>
      </w:r>
      <w:r w:rsidRPr="00C53446">
        <w:rPr>
          <w:sz w:val="24"/>
          <w:szCs w:val="24"/>
          <w:lang w:val="es-ES"/>
        </w:rPr>
        <w:t>Echeburúa</w:t>
      </w:r>
      <w:r>
        <w:rPr>
          <w:sz w:val="24"/>
          <w:szCs w:val="24"/>
          <w:lang w:val="es-ES"/>
        </w:rPr>
        <w:t xml:space="preserve"> y </w:t>
      </w:r>
      <w:r w:rsidRPr="00C53446">
        <w:rPr>
          <w:sz w:val="24"/>
          <w:szCs w:val="24"/>
          <w:lang w:val="es-ES"/>
        </w:rPr>
        <w:t>Requesens</w:t>
      </w:r>
      <w:r>
        <w:rPr>
          <w:sz w:val="24"/>
          <w:szCs w:val="24"/>
          <w:lang w:val="es-ES"/>
        </w:rPr>
        <w:t xml:space="preserve"> (2012)</w:t>
      </w:r>
      <w:proofErr w:type="gramStart"/>
      <w:r w:rsidR="00AB3B1B">
        <w:rPr>
          <w:sz w:val="24"/>
          <w:szCs w:val="24"/>
          <w:lang w:val="es-ES"/>
        </w:rPr>
        <w:t>, ”Las</w:t>
      </w:r>
      <w:proofErr w:type="gramEnd"/>
      <w:r w:rsidR="00AB3B1B" w:rsidRPr="00650F43">
        <w:rPr>
          <w:sz w:val="24"/>
          <w:szCs w:val="24"/>
          <w:lang w:val="es-MX"/>
        </w:rPr>
        <w:t xml:space="preserve"> TIC simplifican considerablemente</w:t>
      </w:r>
      <w:r w:rsidR="00AB3B1B">
        <w:rPr>
          <w:sz w:val="24"/>
          <w:szCs w:val="24"/>
          <w:lang w:val="es-MX"/>
        </w:rPr>
        <w:t xml:space="preserve"> nuestros quehaceres cotidianos</w:t>
      </w:r>
      <w:r>
        <w:rPr>
          <w:sz w:val="24"/>
          <w:szCs w:val="24"/>
          <w:lang w:val="es-ES"/>
        </w:rPr>
        <w:t>”</w:t>
      </w:r>
      <w:r w:rsidR="00AB3B1B">
        <w:rPr>
          <w:sz w:val="24"/>
          <w:szCs w:val="24"/>
          <w:lang w:val="es-ES"/>
        </w:rPr>
        <w:t>.</w:t>
      </w:r>
    </w:p>
    <w:p w:rsidR="00000000" w:rsidRPr="00AB3B1B" w:rsidRDefault="00174147" w:rsidP="00C53446">
      <w:pPr>
        <w:numPr>
          <w:ilvl w:val="0"/>
          <w:numId w:val="1"/>
        </w:numPr>
        <w:spacing w:after="0" w:line="360" w:lineRule="auto"/>
        <w:jc w:val="both"/>
        <w:rPr>
          <w:sz w:val="24"/>
          <w:szCs w:val="24"/>
          <w:lang w:val="es-MX"/>
        </w:rPr>
      </w:pPr>
      <w:r w:rsidRPr="00C53446">
        <w:rPr>
          <w:sz w:val="24"/>
          <w:szCs w:val="24"/>
          <w:lang w:val="es-ES"/>
        </w:rPr>
        <w:t>Cita textual larga</w:t>
      </w:r>
    </w:p>
    <w:p w:rsidR="00AB3B1B" w:rsidRPr="00F9731F" w:rsidRDefault="00AB3B1B" w:rsidP="00F9731F">
      <w:pPr>
        <w:spacing w:after="0" w:line="360" w:lineRule="auto"/>
        <w:ind w:left="1287" w:right="1287"/>
        <w:mirrorIndents/>
        <w:jc w:val="both"/>
        <w:rPr>
          <w:sz w:val="20"/>
          <w:szCs w:val="20"/>
          <w:lang w:val="es-MX"/>
        </w:rPr>
      </w:pPr>
      <w:r w:rsidRPr="00F9731F">
        <w:rPr>
          <w:sz w:val="20"/>
          <w:szCs w:val="20"/>
          <w:lang w:val="es-MX"/>
        </w:rPr>
        <w:t>Las TIC, como el correo electrónico, la mensajería instantánea y los móviles, fomentan las relaciones sociales y potencian la integración de los menores en la vida cotidiana, pero no están exentas e ciertos riesgos (relaciones superficiales, identidad distorsionada, agresividad verbal, creación de un mundo imaginario, etcétera).  (</w:t>
      </w:r>
      <w:r w:rsidRPr="00F9731F">
        <w:rPr>
          <w:sz w:val="20"/>
          <w:szCs w:val="20"/>
          <w:lang w:val="es-ES"/>
        </w:rPr>
        <w:t>Echeburúa y Requesens</w:t>
      </w:r>
      <w:r w:rsidRPr="00F9731F">
        <w:rPr>
          <w:sz w:val="20"/>
          <w:szCs w:val="20"/>
          <w:lang w:val="es-ES"/>
        </w:rPr>
        <w:t xml:space="preserve">, </w:t>
      </w:r>
      <w:r w:rsidRPr="00F9731F">
        <w:rPr>
          <w:sz w:val="20"/>
          <w:szCs w:val="20"/>
          <w:lang w:val="es-ES"/>
        </w:rPr>
        <w:t>2012</w:t>
      </w:r>
      <w:r w:rsidRPr="00F9731F">
        <w:rPr>
          <w:sz w:val="20"/>
          <w:szCs w:val="20"/>
          <w:lang w:val="es-MX"/>
        </w:rPr>
        <w:t>)</w:t>
      </w:r>
    </w:p>
    <w:p w:rsidR="00000000" w:rsidRPr="00B620E6" w:rsidRDefault="00174147" w:rsidP="00C53446">
      <w:pPr>
        <w:numPr>
          <w:ilvl w:val="0"/>
          <w:numId w:val="1"/>
        </w:numPr>
        <w:spacing w:after="0" w:line="360" w:lineRule="auto"/>
        <w:jc w:val="both"/>
        <w:rPr>
          <w:sz w:val="24"/>
          <w:szCs w:val="24"/>
          <w:lang w:val="es-MX"/>
        </w:rPr>
      </w:pPr>
      <w:r w:rsidRPr="00C53446">
        <w:rPr>
          <w:sz w:val="24"/>
          <w:szCs w:val="24"/>
          <w:lang w:val="es-ES"/>
        </w:rPr>
        <w:t>Parafraseo</w:t>
      </w:r>
    </w:p>
    <w:p w:rsidR="00B620E6" w:rsidRPr="00B620E6" w:rsidRDefault="00B620E6" w:rsidP="004C438A">
      <w:pPr>
        <w:spacing w:after="0" w:line="360" w:lineRule="auto"/>
        <w:ind w:left="720"/>
        <w:jc w:val="both"/>
        <w:rPr>
          <w:sz w:val="24"/>
          <w:szCs w:val="24"/>
          <w:lang w:val="es-MX"/>
        </w:rPr>
      </w:pPr>
      <w:r w:rsidRPr="00B620E6">
        <w:rPr>
          <w:sz w:val="24"/>
          <w:szCs w:val="24"/>
          <w:lang w:val="es-MX"/>
        </w:rPr>
        <w:t>Echeburúa y Requesens (2012)</w:t>
      </w:r>
      <w:r w:rsidR="004C438A">
        <w:rPr>
          <w:sz w:val="24"/>
          <w:szCs w:val="24"/>
          <w:lang w:val="es-MX"/>
        </w:rPr>
        <w:t>, comentan que en la última década la forma de la vida social de las personas ha cambiado, de manera que en la actualidad resulta raro el hogar en el que el uso de las TIC no se ha generalizado.</w:t>
      </w:r>
      <w:bookmarkStart w:id="0" w:name="_GoBack"/>
      <w:bookmarkEnd w:id="0"/>
    </w:p>
    <w:p w:rsidR="00B620E6" w:rsidRPr="00C53446" w:rsidRDefault="00B620E6" w:rsidP="00B620E6">
      <w:pPr>
        <w:spacing w:after="0" w:line="360" w:lineRule="auto"/>
        <w:ind w:left="720"/>
        <w:jc w:val="both"/>
        <w:rPr>
          <w:sz w:val="24"/>
          <w:szCs w:val="24"/>
          <w:lang w:val="es-MX"/>
        </w:rPr>
      </w:pPr>
    </w:p>
    <w:p w:rsidR="00C53446" w:rsidRPr="003B4AE7" w:rsidRDefault="00C53446" w:rsidP="00650F43">
      <w:pPr>
        <w:spacing w:after="0" w:line="360" w:lineRule="auto"/>
        <w:jc w:val="both"/>
        <w:rPr>
          <w:b/>
          <w:sz w:val="24"/>
          <w:szCs w:val="24"/>
          <w:lang w:val="es-MX"/>
        </w:rPr>
      </w:pPr>
    </w:p>
    <w:sectPr w:rsidR="00C53446" w:rsidRPr="003B4AE7" w:rsidSect="00650F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01491"/>
    <w:multiLevelType w:val="hybridMultilevel"/>
    <w:tmpl w:val="86ACE790"/>
    <w:lvl w:ilvl="0" w:tplc="23CE0E00">
      <w:start w:val="1"/>
      <w:numFmt w:val="lowerLetter"/>
      <w:lvlText w:val="%1)"/>
      <w:lvlJc w:val="left"/>
      <w:pPr>
        <w:tabs>
          <w:tab w:val="num" w:pos="720"/>
        </w:tabs>
        <w:ind w:left="720" w:hanging="360"/>
      </w:pPr>
    </w:lvl>
    <w:lvl w:ilvl="1" w:tplc="50F2E8F0" w:tentative="1">
      <w:start w:val="1"/>
      <w:numFmt w:val="lowerLetter"/>
      <w:lvlText w:val="%2)"/>
      <w:lvlJc w:val="left"/>
      <w:pPr>
        <w:tabs>
          <w:tab w:val="num" w:pos="1440"/>
        </w:tabs>
        <w:ind w:left="1440" w:hanging="360"/>
      </w:pPr>
    </w:lvl>
    <w:lvl w:ilvl="2" w:tplc="FA6A4C6C" w:tentative="1">
      <w:start w:val="1"/>
      <w:numFmt w:val="lowerLetter"/>
      <w:lvlText w:val="%3)"/>
      <w:lvlJc w:val="left"/>
      <w:pPr>
        <w:tabs>
          <w:tab w:val="num" w:pos="2160"/>
        </w:tabs>
        <w:ind w:left="2160" w:hanging="360"/>
      </w:pPr>
    </w:lvl>
    <w:lvl w:ilvl="3" w:tplc="2DAA616E" w:tentative="1">
      <w:start w:val="1"/>
      <w:numFmt w:val="lowerLetter"/>
      <w:lvlText w:val="%4)"/>
      <w:lvlJc w:val="left"/>
      <w:pPr>
        <w:tabs>
          <w:tab w:val="num" w:pos="2880"/>
        </w:tabs>
        <w:ind w:left="2880" w:hanging="360"/>
      </w:pPr>
    </w:lvl>
    <w:lvl w:ilvl="4" w:tplc="2E32A0A2" w:tentative="1">
      <w:start w:val="1"/>
      <w:numFmt w:val="lowerLetter"/>
      <w:lvlText w:val="%5)"/>
      <w:lvlJc w:val="left"/>
      <w:pPr>
        <w:tabs>
          <w:tab w:val="num" w:pos="3600"/>
        </w:tabs>
        <w:ind w:left="3600" w:hanging="360"/>
      </w:pPr>
    </w:lvl>
    <w:lvl w:ilvl="5" w:tplc="DFD0ED64" w:tentative="1">
      <w:start w:val="1"/>
      <w:numFmt w:val="lowerLetter"/>
      <w:lvlText w:val="%6)"/>
      <w:lvlJc w:val="left"/>
      <w:pPr>
        <w:tabs>
          <w:tab w:val="num" w:pos="4320"/>
        </w:tabs>
        <w:ind w:left="4320" w:hanging="360"/>
      </w:pPr>
    </w:lvl>
    <w:lvl w:ilvl="6" w:tplc="BC22EBB2" w:tentative="1">
      <w:start w:val="1"/>
      <w:numFmt w:val="lowerLetter"/>
      <w:lvlText w:val="%7)"/>
      <w:lvlJc w:val="left"/>
      <w:pPr>
        <w:tabs>
          <w:tab w:val="num" w:pos="5040"/>
        </w:tabs>
        <w:ind w:left="5040" w:hanging="360"/>
      </w:pPr>
    </w:lvl>
    <w:lvl w:ilvl="7" w:tplc="94644D06" w:tentative="1">
      <w:start w:val="1"/>
      <w:numFmt w:val="lowerLetter"/>
      <w:lvlText w:val="%8)"/>
      <w:lvlJc w:val="left"/>
      <w:pPr>
        <w:tabs>
          <w:tab w:val="num" w:pos="5760"/>
        </w:tabs>
        <w:ind w:left="5760" w:hanging="360"/>
      </w:pPr>
    </w:lvl>
    <w:lvl w:ilvl="8" w:tplc="6E92670E"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3A"/>
    <w:rsid w:val="00174147"/>
    <w:rsid w:val="003B4AE7"/>
    <w:rsid w:val="004C438A"/>
    <w:rsid w:val="00650F43"/>
    <w:rsid w:val="009A0DD2"/>
    <w:rsid w:val="00A04906"/>
    <w:rsid w:val="00AB3B1B"/>
    <w:rsid w:val="00B620E6"/>
    <w:rsid w:val="00C53446"/>
    <w:rsid w:val="00F9731F"/>
    <w:rsid w:val="00FD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82B0"/>
  <w15:chartTrackingRefBased/>
  <w15:docId w15:val="{48275C3D-46C3-4FEE-BC78-F62774FD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3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57714">
      <w:bodyDiv w:val="1"/>
      <w:marLeft w:val="0"/>
      <w:marRight w:val="0"/>
      <w:marTop w:val="0"/>
      <w:marBottom w:val="0"/>
      <w:divBdr>
        <w:top w:val="none" w:sz="0" w:space="0" w:color="auto"/>
        <w:left w:val="none" w:sz="0" w:space="0" w:color="auto"/>
        <w:bottom w:val="none" w:sz="0" w:space="0" w:color="auto"/>
        <w:right w:val="none" w:sz="0" w:space="0" w:color="auto"/>
      </w:divBdr>
    </w:div>
    <w:div w:id="594751237">
      <w:bodyDiv w:val="1"/>
      <w:marLeft w:val="0"/>
      <w:marRight w:val="0"/>
      <w:marTop w:val="0"/>
      <w:marBottom w:val="0"/>
      <w:divBdr>
        <w:top w:val="none" w:sz="0" w:space="0" w:color="auto"/>
        <w:left w:val="none" w:sz="0" w:space="0" w:color="auto"/>
        <w:bottom w:val="none" w:sz="0" w:space="0" w:color="auto"/>
        <w:right w:val="none" w:sz="0" w:space="0" w:color="auto"/>
      </w:divBdr>
    </w:div>
    <w:div w:id="6618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B8C0B-C9E0-4E9B-8498-E2C78B84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500</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5</cp:revision>
  <dcterms:created xsi:type="dcterms:W3CDTF">2021-06-10T20:48:00Z</dcterms:created>
  <dcterms:modified xsi:type="dcterms:W3CDTF">2021-06-11T21:56:00Z</dcterms:modified>
</cp:coreProperties>
</file>