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796EB1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A5E18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Default="008A688A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Estrategia y táctica de una </w:t>
      </w:r>
      <w:r w:rsidR="00565BAD">
        <w:rPr>
          <w:rFonts w:cs="Arial"/>
          <w:b/>
          <w:sz w:val="28"/>
          <w:szCs w:val="28"/>
        </w:rPr>
        <w:t>organización</w:t>
      </w:r>
    </w:p>
    <w:p w:rsidR="00E71991" w:rsidRDefault="00796EB1" w:rsidP="002E7216">
      <w:pPr>
        <w:jc w:val="center"/>
        <w:rPr>
          <w:rFonts w:cs="Arial"/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-120015</wp:posOffset>
            </wp:positionH>
            <wp:positionV relativeFrom="paragraph">
              <wp:posOffset>73660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3C663A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731B8F">
        <w:rPr>
          <w:rFonts w:cs="Arial"/>
          <w:b/>
          <w:sz w:val="28"/>
          <w:szCs w:val="28"/>
        </w:rPr>
        <w:t>O</w:t>
      </w:r>
      <w:bookmarkStart w:id="0" w:name="_GoBack"/>
      <w:bookmarkEnd w:id="0"/>
      <w:r w:rsidR="00E71991">
        <w:rPr>
          <w:rFonts w:cs="Arial"/>
          <w:b/>
          <w:sz w:val="28"/>
          <w:szCs w:val="28"/>
        </w:rPr>
        <w:t>.</w:t>
      </w:r>
      <w:r w:rsidR="008A688A">
        <w:rPr>
          <w:rFonts w:cs="Arial"/>
          <w:b/>
          <w:sz w:val="28"/>
          <w:szCs w:val="28"/>
        </w:rPr>
        <w:t xml:space="preserve"> RICARDO ALEJANDO SOTO MORALES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EF18C8" w:rsidRDefault="00EF18C8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6C4237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6C4237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8A688A">
        <w:rPr>
          <w:rFonts w:cs="Arial"/>
          <w:sz w:val="28"/>
          <w:szCs w:val="28"/>
        </w:rPr>
        <w:tab/>
      </w:r>
      <w:r w:rsidR="008A688A">
        <w:rPr>
          <w:rFonts w:cs="Arial"/>
          <w:sz w:val="28"/>
          <w:szCs w:val="28"/>
        </w:rPr>
        <w:tab/>
      </w:r>
      <w:r w:rsidR="008A688A">
        <w:rPr>
          <w:rFonts w:cs="Arial"/>
          <w:sz w:val="28"/>
          <w:szCs w:val="28"/>
        </w:rPr>
        <w:tab/>
        <w:t xml:space="preserve">            Mayo</w:t>
      </w:r>
      <w:r w:rsidR="00E71991">
        <w:rPr>
          <w:rFonts w:cs="Arial"/>
          <w:sz w:val="28"/>
          <w:szCs w:val="28"/>
        </w:rPr>
        <w:t>, 2022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6A3332" w:rsidRDefault="006A3332" w:rsidP="002E7216">
      <w:pPr>
        <w:ind w:firstLine="0"/>
        <w:rPr>
          <w:rFonts w:cs="Arial"/>
          <w:sz w:val="28"/>
          <w:szCs w:val="28"/>
        </w:rPr>
      </w:pPr>
    </w:p>
    <w:p w:rsidR="006A3332" w:rsidRDefault="006A3332" w:rsidP="002E7216">
      <w:pPr>
        <w:ind w:firstLine="0"/>
        <w:rPr>
          <w:rFonts w:cs="Arial"/>
          <w:sz w:val="28"/>
          <w:szCs w:val="28"/>
        </w:rPr>
      </w:pPr>
    </w:p>
    <w:p w:rsidR="006A3332" w:rsidRDefault="006A3332">
      <w:pPr>
        <w:spacing w:after="160" w:line="259" w:lineRule="auto"/>
        <w:ind w:firstLine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6A3332" w:rsidRPr="00A9613F" w:rsidRDefault="006A3332" w:rsidP="002E7216">
      <w:pPr>
        <w:ind w:firstLine="0"/>
        <w:rPr>
          <w:rFonts w:cs="Arial"/>
          <w:sz w:val="28"/>
          <w:szCs w:val="28"/>
        </w:rPr>
      </w:pP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5430A" w:rsidTr="00654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5430A" w:rsidRPr="0065430A" w:rsidRDefault="0065430A" w:rsidP="0065430A">
            <w:pPr>
              <w:ind w:firstLine="0"/>
              <w:jc w:val="center"/>
              <w:rPr>
                <w:sz w:val="18"/>
              </w:rPr>
            </w:pPr>
            <w:r w:rsidRPr="0065430A">
              <w:rPr>
                <w:sz w:val="18"/>
              </w:rPr>
              <w:t>EMPRESA</w:t>
            </w:r>
          </w:p>
        </w:tc>
        <w:tc>
          <w:tcPr>
            <w:tcW w:w="1765" w:type="dxa"/>
          </w:tcPr>
          <w:p w:rsidR="0065430A" w:rsidRPr="0065430A" w:rsidRDefault="0065430A" w:rsidP="0065430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5430A">
              <w:rPr>
                <w:sz w:val="18"/>
              </w:rPr>
              <w:t>ESTRATEGIA</w:t>
            </w:r>
          </w:p>
        </w:tc>
        <w:tc>
          <w:tcPr>
            <w:tcW w:w="1766" w:type="dxa"/>
          </w:tcPr>
          <w:p w:rsidR="0065430A" w:rsidRPr="0065430A" w:rsidRDefault="0065430A" w:rsidP="0065430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5430A">
              <w:rPr>
                <w:sz w:val="18"/>
                <w:lang w:val="en-US"/>
              </w:rPr>
              <w:t xml:space="preserve">JUSTIFICACIÓN </w:t>
            </w:r>
          </w:p>
        </w:tc>
        <w:tc>
          <w:tcPr>
            <w:tcW w:w="1766" w:type="dxa"/>
          </w:tcPr>
          <w:p w:rsidR="0065430A" w:rsidRPr="0065430A" w:rsidRDefault="0065430A" w:rsidP="0065430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5430A">
              <w:rPr>
                <w:sz w:val="18"/>
                <w:lang w:val="en-US"/>
              </w:rPr>
              <w:t xml:space="preserve">TÁCTICA </w:t>
            </w:r>
          </w:p>
        </w:tc>
        <w:tc>
          <w:tcPr>
            <w:tcW w:w="1766" w:type="dxa"/>
          </w:tcPr>
          <w:p w:rsidR="0065430A" w:rsidRPr="0065430A" w:rsidRDefault="0065430A" w:rsidP="0065430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5430A">
              <w:rPr>
                <w:sz w:val="18"/>
                <w:lang w:val="en-US"/>
              </w:rPr>
              <w:t xml:space="preserve">JUSTIFICACIÓN </w:t>
            </w:r>
          </w:p>
        </w:tc>
      </w:tr>
      <w:tr w:rsidR="0065430A" w:rsidTr="0065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5430A" w:rsidRPr="0065430A" w:rsidRDefault="0065430A" w:rsidP="0065430A">
            <w:pPr>
              <w:ind w:firstLine="0"/>
              <w:jc w:val="center"/>
              <w:rPr>
                <w:sz w:val="18"/>
              </w:rPr>
            </w:pPr>
            <w:r w:rsidRPr="0065430A">
              <w:rPr>
                <w:sz w:val="18"/>
              </w:rPr>
              <w:t>MC DONALDS</w:t>
            </w:r>
          </w:p>
        </w:tc>
        <w:tc>
          <w:tcPr>
            <w:tcW w:w="1765" w:type="dxa"/>
          </w:tcPr>
          <w:p w:rsidR="0065430A" w:rsidRPr="00182A10" w:rsidRDefault="007B4AC2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</w:t>
            </w:r>
            <w:r w:rsidR="00BA7B61"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Bienes raíces</w:t>
            </w:r>
          </w:p>
          <w:p w:rsidR="007B4AC2" w:rsidRPr="00182A10" w:rsidRDefault="007B4AC2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 xml:space="preserve">-Servicio </w:t>
            </w:r>
            <w:r w:rsidR="00B92072"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r</w:t>
            </w: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ápido</w:t>
            </w:r>
          </w:p>
        </w:tc>
        <w:tc>
          <w:tcPr>
            <w:tcW w:w="1766" w:type="dxa"/>
          </w:tcPr>
          <w:p w:rsidR="0065430A" w:rsidRPr="00FA3FBB" w:rsidRDefault="007C5DCF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  <w:lang w:val="es-MX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Mc </w:t>
            </w:r>
            <w:proofErr w:type="spellStart"/>
            <w:r w:rsidRPr="00FA3FBB">
              <w:rPr>
                <w:rFonts w:asciiTheme="minorHAnsi" w:hAnsiTheme="minorHAnsi" w:cstheme="minorHAnsi"/>
                <w:sz w:val="20"/>
                <w:szCs w:val="16"/>
              </w:rPr>
              <w:t>Donalds</w:t>
            </w:r>
            <w:proofErr w:type="spellEnd"/>
            <w:r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 logro su gran popularidad dentro del mercado de la comida rápida gracias los ingresos producidos por toda la </w:t>
            </w:r>
            <w:r w:rsidRPr="00FA3FBB">
              <w:rPr>
                <w:rFonts w:asciiTheme="minorHAnsi" w:hAnsiTheme="minorHAnsi" w:cstheme="minorHAnsi"/>
                <w:sz w:val="20"/>
                <w:szCs w:val="16"/>
                <w:lang w:val="es-MX"/>
              </w:rPr>
              <w:t xml:space="preserve">infraestructura </w:t>
            </w:r>
            <w:r w:rsidR="006D7199" w:rsidRPr="00FA3FBB">
              <w:rPr>
                <w:rFonts w:asciiTheme="minorHAnsi" w:hAnsiTheme="minorHAnsi" w:cstheme="minorHAnsi"/>
                <w:sz w:val="20"/>
                <w:szCs w:val="16"/>
                <w:lang w:val="es-MX"/>
              </w:rPr>
              <w:t>de sus establecimientos.</w:t>
            </w:r>
          </w:p>
        </w:tc>
        <w:tc>
          <w:tcPr>
            <w:tcW w:w="1766" w:type="dxa"/>
          </w:tcPr>
          <w:p w:rsidR="004C4FCD" w:rsidRPr="00182A10" w:rsidRDefault="00113E6C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  <w:u w:val="single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</w:t>
            </w:r>
            <w:r w:rsidR="004C4FCD"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 xml:space="preserve">Manejo </w:t>
            </w:r>
            <w:r w:rsidR="004C4FCD" w:rsidRPr="00182A10">
              <w:rPr>
                <w:rFonts w:asciiTheme="minorHAnsi" w:hAnsiTheme="minorHAnsi" w:cstheme="minorHAnsi"/>
                <w:b/>
                <w:sz w:val="20"/>
                <w:szCs w:val="16"/>
                <w:lang w:val="es-MX"/>
              </w:rPr>
              <w:t>inmobiliario</w:t>
            </w:r>
          </w:p>
          <w:p w:rsidR="007C5DCF" w:rsidRPr="00182A10" w:rsidRDefault="00113E6C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</w:t>
            </w:r>
            <w:r w:rsidR="007C5DCF"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Arrendamiento de los locales</w:t>
            </w:r>
          </w:p>
          <w:p w:rsidR="004C4FCD" w:rsidRPr="00182A10" w:rsidRDefault="004C4FCD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</w:p>
          <w:p w:rsidR="007B4AC2" w:rsidRPr="00182A10" w:rsidRDefault="007B4AC2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</w:p>
        </w:tc>
        <w:tc>
          <w:tcPr>
            <w:tcW w:w="1766" w:type="dxa"/>
          </w:tcPr>
          <w:p w:rsidR="0065430A" w:rsidRPr="00FA3FBB" w:rsidRDefault="007B4AC2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De donde provienen los ingresos mayoritarios de la empresa es de cada local con el que </w:t>
            </w:r>
            <w:r w:rsidR="006D7199" w:rsidRPr="00FA3FBB">
              <w:rPr>
                <w:rFonts w:asciiTheme="minorHAnsi" w:hAnsiTheme="minorHAnsi" w:cstheme="minorHAnsi"/>
                <w:sz w:val="20"/>
                <w:szCs w:val="16"/>
              </w:rPr>
              <w:t>esta cuenta</w:t>
            </w: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. Puesto que de la producción </w:t>
            </w:r>
            <w:r w:rsidR="006D7199"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de comida genera </w:t>
            </w:r>
            <w:r w:rsidR="004C4FCD" w:rsidRPr="00FA3FBB">
              <w:rPr>
                <w:rFonts w:asciiTheme="minorHAnsi" w:hAnsiTheme="minorHAnsi" w:cstheme="minorHAnsi"/>
                <w:sz w:val="20"/>
                <w:szCs w:val="16"/>
              </w:rPr>
              <w:t>ingresos,</w:t>
            </w:r>
            <w:r w:rsidR="006D7199"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 pero mayoritariamente para el establecimiento mismo.</w:t>
            </w:r>
          </w:p>
          <w:p w:rsidR="004C4FCD" w:rsidRPr="00FA3FBB" w:rsidRDefault="004C4FCD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>Comprando los terrenos de los locales.</w:t>
            </w:r>
          </w:p>
        </w:tc>
      </w:tr>
      <w:tr w:rsidR="0065430A" w:rsidTr="00654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5430A" w:rsidRPr="0065430A" w:rsidRDefault="0065430A" w:rsidP="0065430A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KFC</w:t>
            </w:r>
          </w:p>
        </w:tc>
        <w:tc>
          <w:tcPr>
            <w:tcW w:w="1765" w:type="dxa"/>
          </w:tcPr>
          <w:p w:rsidR="006D7199" w:rsidRPr="00182A10" w:rsidRDefault="00113E6C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  <w:lang w:val="en-US"/>
              </w:rPr>
              <w:t>-</w:t>
            </w:r>
            <w:proofErr w:type="spellStart"/>
            <w:r w:rsidR="004C4FCD" w:rsidRPr="00182A10">
              <w:rPr>
                <w:rFonts w:asciiTheme="minorHAnsi" w:hAnsiTheme="minorHAnsi" w:cstheme="minorHAnsi"/>
                <w:b/>
                <w:sz w:val="20"/>
                <w:szCs w:val="16"/>
                <w:lang w:val="en-US"/>
              </w:rPr>
              <w:t>Innovación</w:t>
            </w:r>
            <w:proofErr w:type="spellEnd"/>
          </w:p>
        </w:tc>
        <w:tc>
          <w:tcPr>
            <w:tcW w:w="1766" w:type="dxa"/>
          </w:tcPr>
          <w:p w:rsidR="0065430A" w:rsidRPr="00FA3FBB" w:rsidRDefault="004C4FCD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>En los inicios de la empresa, esta innovó con nuevas maneras en que la comida era producida en los establecimientos, lo cual les otorgo una gran ventaja en esa época.</w:t>
            </w:r>
          </w:p>
        </w:tc>
        <w:tc>
          <w:tcPr>
            <w:tcW w:w="1766" w:type="dxa"/>
          </w:tcPr>
          <w:p w:rsidR="004C4FCD" w:rsidRPr="00182A10" w:rsidRDefault="004C4FCD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-Servicio Rápido</w:t>
            </w:r>
          </w:p>
          <w:p w:rsidR="004C4FCD" w:rsidRPr="00182A10" w:rsidRDefault="004C4FCD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-Buenos precios</w:t>
            </w:r>
          </w:p>
          <w:p w:rsidR="0065430A" w:rsidRPr="00182A10" w:rsidRDefault="004C4FCD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 xml:space="preserve">-Receta </w:t>
            </w: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única</w:t>
            </w:r>
          </w:p>
        </w:tc>
        <w:tc>
          <w:tcPr>
            <w:tcW w:w="1766" w:type="dxa"/>
          </w:tcPr>
          <w:p w:rsidR="0065430A" w:rsidRPr="00FA3FBB" w:rsidRDefault="004C4FCD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>La innovación se dio a través de la preparación rápida de todos sus productos y los altos estándares de c</w:t>
            </w:r>
            <w:r w:rsidR="00F67316" w:rsidRPr="00FA3FBB">
              <w:rPr>
                <w:rFonts w:asciiTheme="minorHAnsi" w:hAnsiTheme="minorHAnsi" w:cstheme="minorHAnsi"/>
                <w:sz w:val="20"/>
                <w:szCs w:val="16"/>
              </w:rPr>
              <w:t>alidad que esta maneja en cuanto a la preparación y sabor de los mismos.</w:t>
            </w:r>
          </w:p>
        </w:tc>
      </w:tr>
      <w:tr w:rsidR="0065430A" w:rsidTr="0065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5430A" w:rsidRPr="0065430A" w:rsidRDefault="0065430A" w:rsidP="0065430A">
            <w:pPr>
              <w:ind w:firstLine="0"/>
              <w:jc w:val="center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LITTLE </w:t>
            </w:r>
            <w:r>
              <w:rPr>
                <w:sz w:val="18"/>
                <w:lang w:val="en-US"/>
              </w:rPr>
              <w:t>CAESARS</w:t>
            </w:r>
          </w:p>
        </w:tc>
        <w:tc>
          <w:tcPr>
            <w:tcW w:w="1765" w:type="dxa"/>
          </w:tcPr>
          <w:p w:rsidR="00113E6C" w:rsidRPr="00182A10" w:rsidRDefault="00113E6C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  <w:lang w:val="en-US"/>
              </w:rPr>
              <w:t>-</w:t>
            </w:r>
            <w:proofErr w:type="spellStart"/>
            <w:r w:rsidRPr="00182A10">
              <w:rPr>
                <w:rFonts w:asciiTheme="minorHAnsi" w:hAnsiTheme="minorHAnsi" w:cstheme="minorHAnsi"/>
                <w:b/>
                <w:sz w:val="20"/>
                <w:szCs w:val="16"/>
                <w:lang w:val="en-US"/>
              </w:rPr>
              <w:t>Innovación</w:t>
            </w:r>
            <w:proofErr w:type="spellEnd"/>
          </w:p>
          <w:p w:rsidR="0065430A" w:rsidRPr="00182A10" w:rsidRDefault="006D7199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</w:t>
            </w:r>
            <w:r w:rsidR="007C5DCF"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Bajos Costos</w:t>
            </w:r>
          </w:p>
        </w:tc>
        <w:tc>
          <w:tcPr>
            <w:tcW w:w="1766" w:type="dxa"/>
          </w:tcPr>
          <w:p w:rsidR="0065430A" w:rsidRPr="00FA3FBB" w:rsidRDefault="00113E6C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La rapidez con la que preparan sus productos y los precios tan bajos </w:t>
            </w:r>
            <w:r w:rsidRPr="00FA3FBB">
              <w:rPr>
                <w:rFonts w:asciiTheme="minorHAnsi" w:hAnsiTheme="minorHAnsi" w:cstheme="minorHAnsi"/>
                <w:sz w:val="20"/>
                <w:szCs w:val="16"/>
              </w:rPr>
              <w:lastRenderedPageBreak/>
              <w:t xml:space="preserve">que ofrecen a todos sus clientes son decisivos para </w:t>
            </w:r>
            <w:r w:rsidR="00371E21" w:rsidRPr="00FA3FBB">
              <w:rPr>
                <w:rFonts w:asciiTheme="minorHAnsi" w:hAnsiTheme="minorHAnsi" w:cstheme="minorHAnsi"/>
                <w:sz w:val="20"/>
                <w:szCs w:val="16"/>
              </w:rPr>
              <w:t>el éxito de esta empresa</w:t>
            </w:r>
          </w:p>
        </w:tc>
        <w:tc>
          <w:tcPr>
            <w:tcW w:w="1766" w:type="dxa"/>
          </w:tcPr>
          <w:p w:rsidR="0065430A" w:rsidRPr="00182A10" w:rsidRDefault="00371E21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lastRenderedPageBreak/>
              <w:t>-Tiempos de entrega</w:t>
            </w:r>
          </w:p>
          <w:p w:rsidR="00371E21" w:rsidRPr="00182A10" w:rsidRDefault="00371E21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</w:p>
        </w:tc>
        <w:tc>
          <w:tcPr>
            <w:tcW w:w="1766" w:type="dxa"/>
          </w:tcPr>
          <w:p w:rsidR="0065430A" w:rsidRPr="00FA3FBB" w:rsidRDefault="00371E21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El horno rotatorio de cocción de aire hizo posible que las pizzas estén </w:t>
            </w:r>
            <w:r w:rsidRPr="00FA3FBB">
              <w:rPr>
                <w:rFonts w:asciiTheme="minorHAnsi" w:hAnsiTheme="minorHAnsi" w:cstheme="minorHAnsi"/>
                <w:sz w:val="20"/>
                <w:szCs w:val="16"/>
              </w:rPr>
              <w:lastRenderedPageBreak/>
              <w:t>listas para entregar a sus clientes unos minutos después de que han sido ordenadas.</w:t>
            </w:r>
          </w:p>
        </w:tc>
      </w:tr>
      <w:tr w:rsidR="0065430A" w:rsidTr="00654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5430A" w:rsidRPr="0065430A" w:rsidRDefault="0065430A" w:rsidP="0065430A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STARBUCKS</w:t>
            </w:r>
          </w:p>
        </w:tc>
        <w:tc>
          <w:tcPr>
            <w:tcW w:w="1765" w:type="dxa"/>
          </w:tcPr>
          <w:p w:rsidR="0065430A" w:rsidRPr="00182A10" w:rsidRDefault="006D7199" w:rsidP="00B0048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</w:t>
            </w:r>
            <w:r w:rsidR="00B0048B"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Propuesta de valor</w:t>
            </w:r>
          </w:p>
        </w:tc>
        <w:tc>
          <w:tcPr>
            <w:tcW w:w="1766" w:type="dxa"/>
          </w:tcPr>
          <w:p w:rsidR="0065430A" w:rsidRPr="00FA3FBB" w:rsidRDefault="00B0048B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La empresa se destaca no por su venta de café sino por todo lo que ofrece dentro de sus establecimientos y </w:t>
            </w:r>
            <w:r w:rsidR="00900C25" w:rsidRPr="00FA3FBB">
              <w:rPr>
                <w:rFonts w:asciiTheme="minorHAnsi" w:hAnsiTheme="minorHAnsi" w:cstheme="minorHAnsi"/>
                <w:sz w:val="20"/>
                <w:szCs w:val="16"/>
              </w:rPr>
              <w:t>cuando los clientes consumen sus productos</w:t>
            </w:r>
          </w:p>
        </w:tc>
        <w:tc>
          <w:tcPr>
            <w:tcW w:w="1766" w:type="dxa"/>
          </w:tcPr>
          <w:p w:rsidR="0065430A" w:rsidRPr="00182A10" w:rsidRDefault="00B0048B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-Experiencia completa</w:t>
            </w:r>
          </w:p>
          <w:p w:rsidR="00BE586A" w:rsidRPr="00182A10" w:rsidRDefault="00BE586A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  <w:lang w:val="es-MX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</w:t>
            </w:r>
            <w:r w:rsidRPr="00182A10">
              <w:rPr>
                <w:rFonts w:asciiTheme="minorHAnsi" w:hAnsiTheme="minorHAnsi" w:cstheme="minorHAnsi"/>
                <w:b/>
                <w:sz w:val="20"/>
                <w:szCs w:val="16"/>
                <w:lang w:val="es-MX"/>
              </w:rPr>
              <w:t>Personalización</w:t>
            </w:r>
          </w:p>
          <w:p w:rsidR="00BE586A" w:rsidRPr="00182A10" w:rsidRDefault="00BE586A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  <w:lang w:val="es-MX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  <w:lang w:val="es-MX"/>
              </w:rPr>
              <w:t>-Centrarse en el cliente</w:t>
            </w:r>
          </w:p>
          <w:p w:rsidR="00BE586A" w:rsidRPr="00182A10" w:rsidRDefault="00BE586A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  <w:lang w:val="es-MX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  <w:lang w:val="es-MX"/>
              </w:rPr>
              <w:t>-Calidad</w:t>
            </w:r>
          </w:p>
        </w:tc>
        <w:tc>
          <w:tcPr>
            <w:tcW w:w="1766" w:type="dxa"/>
          </w:tcPr>
          <w:p w:rsidR="0065430A" w:rsidRPr="00FA3FBB" w:rsidRDefault="00900C25" w:rsidP="004C4FC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>Con un ambiente acogedor y personalización al ordenar cualquier producto. La marca deja tan contentos a sus clientes que estos duran más de lo habitual que las personas durarían en la competencia.</w:t>
            </w:r>
          </w:p>
        </w:tc>
      </w:tr>
      <w:tr w:rsidR="0065430A" w:rsidTr="0065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5430A" w:rsidRPr="0065430A" w:rsidRDefault="0065430A" w:rsidP="0065430A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OXXO</w:t>
            </w:r>
          </w:p>
        </w:tc>
        <w:tc>
          <w:tcPr>
            <w:tcW w:w="1765" w:type="dxa"/>
          </w:tcPr>
          <w:p w:rsidR="007C5DCF" w:rsidRPr="00182A10" w:rsidRDefault="006D7199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-Infraestructura</w:t>
            </w:r>
          </w:p>
          <w:p w:rsidR="006D7199" w:rsidRPr="00182A10" w:rsidRDefault="006D7199" w:rsidP="00936C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</w:t>
            </w:r>
            <w:r w:rsidR="00936CE2"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Servicios</w:t>
            </w:r>
          </w:p>
          <w:p w:rsidR="00936CE2" w:rsidRPr="00182A10" w:rsidRDefault="008E611B" w:rsidP="00936C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16"/>
              </w:rPr>
              <w:t>-</w:t>
            </w: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Logística</w:t>
            </w:r>
          </w:p>
        </w:tc>
        <w:tc>
          <w:tcPr>
            <w:tcW w:w="1766" w:type="dxa"/>
          </w:tcPr>
          <w:p w:rsidR="0065430A" w:rsidRPr="00FA3FBB" w:rsidRDefault="00936CE2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>La organización que se encuentra por detrás de la empresa los ha llevado hasta donde ahora se encuentran. Puesto que</w:t>
            </w:r>
            <w:r w:rsidR="00FA3FBB" w:rsidRPr="00FA3FBB">
              <w:rPr>
                <w:rFonts w:asciiTheme="minorHAnsi" w:hAnsiTheme="minorHAnsi" w:cstheme="minorHAnsi"/>
                <w:sz w:val="20"/>
                <w:szCs w:val="16"/>
              </w:rPr>
              <w:t xml:space="preserve"> la gran organización que se tiene dentro de esta es una ventaja en cuanto a la competencia.</w:t>
            </w:r>
          </w:p>
        </w:tc>
        <w:tc>
          <w:tcPr>
            <w:tcW w:w="1766" w:type="dxa"/>
          </w:tcPr>
          <w:p w:rsidR="0065430A" w:rsidRPr="00182A10" w:rsidRDefault="00936CE2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-No es una franquicia</w:t>
            </w:r>
          </w:p>
          <w:p w:rsidR="00936CE2" w:rsidRPr="00182A10" w:rsidRDefault="00936CE2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 xml:space="preserve">-Tiene una división </w:t>
            </w:r>
            <w:proofErr w:type="spellStart"/>
            <w:r w:rsidRPr="00182A10">
              <w:rPr>
                <w:rFonts w:asciiTheme="minorHAnsi" w:hAnsiTheme="minorHAnsi" w:cstheme="minorHAnsi"/>
                <w:b/>
                <w:sz w:val="20"/>
                <w:szCs w:val="16"/>
                <w:lang w:val="en-US"/>
              </w:rPr>
              <w:t>inmobiliaria</w:t>
            </w:r>
            <w:proofErr w:type="spellEnd"/>
            <w:r w:rsidRPr="00182A10">
              <w:rPr>
                <w:rFonts w:asciiTheme="minorHAnsi" w:hAnsiTheme="minorHAnsi" w:cstheme="minorHAnsi"/>
                <w:b/>
                <w:sz w:val="20"/>
                <w:szCs w:val="16"/>
                <w:lang w:val="en-US"/>
              </w:rPr>
              <w:t xml:space="preserve"> </w:t>
            </w:r>
          </w:p>
          <w:p w:rsidR="00936CE2" w:rsidRPr="00182A10" w:rsidRDefault="00936CE2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82A10">
              <w:rPr>
                <w:rFonts w:asciiTheme="minorHAnsi" w:hAnsiTheme="minorHAnsi" w:cstheme="minorHAnsi"/>
                <w:b/>
                <w:sz w:val="20"/>
                <w:szCs w:val="16"/>
              </w:rPr>
              <w:t>-Renta no compra</w:t>
            </w:r>
          </w:p>
        </w:tc>
        <w:tc>
          <w:tcPr>
            <w:tcW w:w="1766" w:type="dxa"/>
          </w:tcPr>
          <w:p w:rsidR="0065430A" w:rsidRDefault="00936CE2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FA3FBB">
              <w:rPr>
                <w:rFonts w:asciiTheme="minorHAnsi" w:hAnsiTheme="minorHAnsi" w:cstheme="minorHAnsi"/>
                <w:sz w:val="20"/>
                <w:szCs w:val="16"/>
              </w:rPr>
              <w:t>Al no ser una fran</w:t>
            </w:r>
            <w:r w:rsidR="00FA3FBB">
              <w:rPr>
                <w:rFonts w:asciiTheme="minorHAnsi" w:hAnsiTheme="minorHAnsi" w:cstheme="minorHAnsi"/>
                <w:sz w:val="20"/>
                <w:szCs w:val="16"/>
              </w:rPr>
              <w:t>quicia, les da poder sobre cada local con el que cuentan.</w:t>
            </w:r>
          </w:p>
          <w:p w:rsidR="00FA3FBB" w:rsidRPr="00FA3FBB" w:rsidRDefault="00FA3FBB" w:rsidP="004C4FC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 xml:space="preserve">La división </w:t>
            </w:r>
            <w:r w:rsidRPr="00FA3FBB">
              <w:rPr>
                <w:rFonts w:asciiTheme="minorHAnsi" w:hAnsiTheme="minorHAnsi" w:cstheme="minorHAnsi"/>
                <w:sz w:val="20"/>
                <w:szCs w:val="16"/>
                <w:lang w:val="es-MX"/>
              </w:rPr>
              <w:t xml:space="preserve">inmobiliaria </w:t>
            </w:r>
            <w:r>
              <w:rPr>
                <w:rFonts w:asciiTheme="minorHAnsi" w:hAnsiTheme="minorHAnsi" w:cstheme="minorHAnsi"/>
                <w:sz w:val="20"/>
                <w:szCs w:val="16"/>
              </w:rPr>
              <w:t>se hace cargo de buscar posibles lugares con potencial para abrir nuevos establecimientos.</w:t>
            </w:r>
          </w:p>
        </w:tc>
      </w:tr>
    </w:tbl>
    <w:p w:rsidR="007D3ABF" w:rsidRDefault="007D3ABF"/>
    <w:sectPr w:rsidR="007D3ABF" w:rsidSect="00E847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70D" w:rsidRDefault="00B6770D">
      <w:pPr>
        <w:spacing w:line="240" w:lineRule="auto"/>
      </w:pPr>
      <w:r>
        <w:separator/>
      </w:r>
    </w:p>
  </w:endnote>
  <w:endnote w:type="continuationSeparator" w:id="0">
    <w:p w:rsidR="00B6770D" w:rsidRDefault="00B67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6A3332" w:rsidP="006543D1">
    <w:pPr>
      <w:pStyle w:val="Piedepgina"/>
      <w:ind w:firstLine="0"/>
      <w:rPr>
        <w:lang w:val="en-US"/>
      </w:rPr>
    </w:pPr>
    <w:r>
      <w:rPr>
        <w:lang w:val="en-US"/>
      </w:rPr>
      <w:t>IDGS 8</w:t>
    </w:r>
    <w:r w:rsidR="00E71991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70D" w:rsidRDefault="00B6770D">
      <w:pPr>
        <w:spacing w:line="240" w:lineRule="auto"/>
      </w:pPr>
      <w:r>
        <w:separator/>
      </w:r>
    </w:p>
  </w:footnote>
  <w:footnote w:type="continuationSeparator" w:id="0">
    <w:p w:rsidR="00B6770D" w:rsidRDefault="00B677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8A"/>
    <w:rsid w:val="00004988"/>
    <w:rsid w:val="00113E6C"/>
    <w:rsid w:val="00182A10"/>
    <w:rsid w:val="002E7216"/>
    <w:rsid w:val="00371E21"/>
    <w:rsid w:val="003C663A"/>
    <w:rsid w:val="00404327"/>
    <w:rsid w:val="004C4FCD"/>
    <w:rsid w:val="00565BAD"/>
    <w:rsid w:val="005746A7"/>
    <w:rsid w:val="00586199"/>
    <w:rsid w:val="00607F48"/>
    <w:rsid w:val="0065430A"/>
    <w:rsid w:val="006A3332"/>
    <w:rsid w:val="006C4237"/>
    <w:rsid w:val="006D7199"/>
    <w:rsid w:val="00731B8F"/>
    <w:rsid w:val="0079556A"/>
    <w:rsid w:val="00796EB1"/>
    <w:rsid w:val="007A0E7E"/>
    <w:rsid w:val="007B4AC2"/>
    <w:rsid w:val="007C5DCF"/>
    <w:rsid w:val="007D3ABF"/>
    <w:rsid w:val="008A688A"/>
    <w:rsid w:val="008E611B"/>
    <w:rsid w:val="00900C25"/>
    <w:rsid w:val="00936CE2"/>
    <w:rsid w:val="0099794C"/>
    <w:rsid w:val="00A700B6"/>
    <w:rsid w:val="00B0048B"/>
    <w:rsid w:val="00B6770D"/>
    <w:rsid w:val="00B92072"/>
    <w:rsid w:val="00BA7B61"/>
    <w:rsid w:val="00BE586A"/>
    <w:rsid w:val="00C503ED"/>
    <w:rsid w:val="00CF169D"/>
    <w:rsid w:val="00D85250"/>
    <w:rsid w:val="00DD21E8"/>
    <w:rsid w:val="00DE35FD"/>
    <w:rsid w:val="00E677BB"/>
    <w:rsid w:val="00E71991"/>
    <w:rsid w:val="00EA2389"/>
    <w:rsid w:val="00EB246E"/>
    <w:rsid w:val="00EC11A7"/>
    <w:rsid w:val="00EF18C8"/>
    <w:rsid w:val="00F67316"/>
    <w:rsid w:val="00FA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CA52"/>
  <w15:chartTrackingRefBased/>
  <w15:docId w15:val="{E8625C1B-EB94-45F3-A620-1450761D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table" w:styleId="Tablaconcuadrcula">
    <w:name w:val="Table Grid"/>
    <w:basedOn w:val="Tablanormal"/>
    <w:uiPriority w:val="39"/>
    <w:rsid w:val="006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654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7B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32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15</cp:revision>
  <cp:lastPrinted>2022-05-12T00:48:00Z</cp:lastPrinted>
  <dcterms:created xsi:type="dcterms:W3CDTF">2022-05-12T00:16:00Z</dcterms:created>
  <dcterms:modified xsi:type="dcterms:W3CDTF">2022-05-12T00:48:00Z</dcterms:modified>
</cp:coreProperties>
</file>