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796EB1" w:rsidP="002E7216">
      <w:pPr>
        <w:ind w:firstLine="0"/>
        <w:rPr>
          <w:rFonts w:cs="Arial"/>
          <w:b/>
          <w:sz w:val="32"/>
          <w:szCs w:val="32"/>
        </w:rPr>
      </w:pPr>
      <w:r>
        <w:rPr>
          <w:noProof/>
          <w:lang w:val="es-MX" w:eastAsia="es-MX"/>
        </w:rPr>
        <w:drawing>
          <wp:anchor distT="0" distB="0" distL="114300" distR="114300" simplePos="0" relativeHeight="251659264" behindDoc="0" locked="0" layoutInCell="1" allowOverlap="1" wp14:anchorId="358956BA" wp14:editId="70D0F83B">
            <wp:simplePos x="0" y="0"/>
            <wp:positionH relativeFrom="column">
              <wp:posOffset>3996690</wp:posOffset>
            </wp:positionH>
            <wp:positionV relativeFrom="paragraph">
              <wp:posOffset>156015</wp:posOffset>
            </wp:positionV>
            <wp:extent cx="1871980" cy="4876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1980" cy="48768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1312" behindDoc="0" locked="0" layoutInCell="1" allowOverlap="1" wp14:anchorId="4CF0F025" wp14:editId="5239A2D7">
            <wp:simplePos x="0" y="0"/>
            <wp:positionH relativeFrom="column">
              <wp:posOffset>-487924</wp:posOffset>
            </wp:positionH>
            <wp:positionV relativeFrom="paragraph">
              <wp:posOffset>-201979</wp:posOffset>
            </wp:positionV>
            <wp:extent cx="3301443" cy="926123"/>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rotWithShape="1">
                    <a:blip r:embed="rId8">
                      <a:extLst>
                        <a:ext uri="{28A0092B-C50C-407E-A947-70E740481C1C}">
                          <a14:useLocalDpi xmlns:a14="http://schemas.microsoft.com/office/drawing/2010/main" val="0"/>
                        </a:ext>
                      </a:extLst>
                    </a:blip>
                    <a:srcRect b="28367"/>
                    <a:stretch/>
                  </pic:blipFill>
                  <pic:spPr bwMode="auto">
                    <a:xfrm>
                      <a:off x="0" y="0"/>
                      <a:ext cx="3301443" cy="926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6A7">
        <w:rPr>
          <w:rFonts w:cs="Arial"/>
          <w:b/>
          <w:noProof/>
          <w:sz w:val="32"/>
          <w:szCs w:val="32"/>
          <w:lang w:val="es-MX" w:eastAsia="es-MX"/>
        </w:rPr>
        <mc:AlternateContent>
          <mc:Choice Requires="wps">
            <w:drawing>
              <wp:anchor distT="0" distB="0" distL="114300" distR="114300" simplePos="0" relativeHeight="251665408" behindDoc="1" locked="0" layoutInCell="1" allowOverlap="1" wp14:anchorId="64181107" wp14:editId="0A521782">
                <wp:simplePos x="0" y="0"/>
                <wp:positionH relativeFrom="column">
                  <wp:posOffset>-1689735</wp:posOffset>
                </wp:positionH>
                <wp:positionV relativeFrom="paragraph">
                  <wp:posOffset>-1071245</wp:posOffset>
                </wp:positionV>
                <wp:extent cx="8543925" cy="11106150"/>
                <wp:effectExtent l="0" t="0" r="9525" b="0"/>
                <wp:wrapNone/>
                <wp:docPr id="5" name="Rectángulo 5"/>
                <wp:cNvGraphicFramePr/>
                <a:graphic xmlns:a="http://schemas.openxmlformats.org/drawingml/2006/main">
                  <a:graphicData uri="http://schemas.microsoft.com/office/word/2010/wordprocessingShape">
                    <wps:wsp>
                      <wps:cNvSpPr/>
                      <wps:spPr>
                        <a:xfrm>
                          <a:off x="0" y="0"/>
                          <a:ext cx="8543925" cy="111061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DBD" id="Rectángulo 5" o:spid="_x0000_s1026" style="position:absolute;margin-left:-133.05pt;margin-top:-84.35pt;width:672.75pt;height:87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" fillcolor="#d8d8d8 [2732]" stroked="f" strokeweight="1pt"/>
            </w:pict>
          </mc:Fallback>
        </mc:AlternateContent>
      </w:r>
    </w:p>
    <w:p w:rsidR="002E7216" w:rsidRDefault="002E7216" w:rsidP="002E7216">
      <w:pPr>
        <w:ind w:firstLine="0"/>
        <w:rPr>
          <w:rFonts w:cs="Arial"/>
          <w:b/>
          <w:sz w:val="32"/>
          <w:szCs w:val="32"/>
        </w:rPr>
      </w:pPr>
    </w:p>
    <w:p w:rsidR="002E7216" w:rsidRDefault="002E7216" w:rsidP="00EF18C8">
      <w:pPr>
        <w:ind w:firstLine="0"/>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146CDF" w:rsidP="00EF18C8">
      <w:pPr>
        <w:ind w:firstLine="0"/>
        <w:rPr>
          <w:rFonts w:cs="Arial"/>
          <w:b/>
          <w:sz w:val="28"/>
          <w:szCs w:val="28"/>
        </w:rPr>
      </w:pPr>
      <w:r>
        <w:rPr>
          <w:rFonts w:cs="Arial"/>
          <w:b/>
          <w:sz w:val="28"/>
          <w:szCs w:val="28"/>
        </w:rPr>
        <w:t>CARDING</w:t>
      </w:r>
    </w:p>
    <w:p w:rsidR="00E71991" w:rsidRDefault="00796EB1" w:rsidP="002E7216">
      <w:pPr>
        <w:jc w:val="center"/>
        <w:rPr>
          <w:rFonts w:cs="Arial"/>
          <w:b/>
          <w:sz w:val="28"/>
          <w:szCs w:val="28"/>
        </w:rPr>
      </w:pPr>
      <w:r>
        <w:rPr>
          <w:noProof/>
          <w:lang w:val="es-MX" w:eastAsia="es-MX"/>
        </w:rPr>
        <w:drawing>
          <wp:anchor distT="0" distB="0" distL="114300" distR="114300" simplePos="0" relativeHeight="251666432" behindDoc="1" locked="0" layoutInCell="1" allowOverlap="1" wp14:anchorId="12A0948A" wp14:editId="356F36C5">
            <wp:simplePos x="0" y="0"/>
            <wp:positionH relativeFrom="column">
              <wp:posOffset>-120015</wp:posOffset>
            </wp:positionH>
            <wp:positionV relativeFrom="paragraph">
              <wp:posOffset>81280</wp:posOffset>
            </wp:positionV>
            <wp:extent cx="7317105" cy="73171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9">
                      <a:extLst>
                        <a:ext uri="{28A0092B-C50C-407E-A947-70E740481C1C}">
                          <a14:useLocalDpi xmlns:a14="http://schemas.microsoft.com/office/drawing/2010/main" val="0"/>
                        </a:ext>
                      </a:extLst>
                    </a:blip>
                    <a:stretch>
                      <a:fillRect/>
                    </a:stretch>
                  </pic:blipFill>
                  <pic:spPr>
                    <a:xfrm>
                      <a:off x="0" y="0"/>
                      <a:ext cx="7317105" cy="7317105"/>
                    </a:xfrm>
                    <a:prstGeom prst="rect">
                      <a:avLst/>
                    </a:prstGeom>
                  </pic:spPr>
                </pic:pic>
              </a:graphicData>
            </a:graphic>
            <wp14:sizeRelH relativeFrom="page">
              <wp14:pctWidth>0</wp14:pctWidth>
            </wp14:sizeRelH>
            <wp14:sizeRelV relativeFrom="page">
              <wp14:pctHeight>0</wp14:pctHeight>
            </wp14:sizeRelV>
          </wp:anchor>
        </w:drawing>
      </w:r>
    </w:p>
    <w:p w:rsidR="002E7216" w:rsidRDefault="003C663A" w:rsidP="00EF18C8">
      <w:pPr>
        <w:ind w:firstLine="0"/>
        <w:rPr>
          <w:rFonts w:cs="Arial"/>
          <w:b/>
          <w:sz w:val="28"/>
          <w:szCs w:val="28"/>
        </w:rPr>
      </w:pPr>
      <w:r>
        <w:rPr>
          <w:rFonts w:cs="Arial"/>
          <w:b/>
          <w:sz w:val="28"/>
          <w:szCs w:val="28"/>
        </w:rPr>
        <w:t>MTR</w:t>
      </w:r>
      <w:r w:rsidR="00146CDF">
        <w:rPr>
          <w:rFonts w:cs="Arial"/>
          <w:b/>
          <w:sz w:val="28"/>
          <w:szCs w:val="28"/>
        </w:rPr>
        <w:t>O</w:t>
      </w:r>
      <w:r w:rsidR="00E71991">
        <w:rPr>
          <w:rFonts w:cs="Arial"/>
          <w:b/>
          <w:sz w:val="28"/>
          <w:szCs w:val="28"/>
        </w:rPr>
        <w:t>.</w:t>
      </w:r>
      <w:r w:rsidR="00146CDF">
        <w:rPr>
          <w:rFonts w:cs="Arial"/>
          <w:b/>
          <w:sz w:val="28"/>
          <w:szCs w:val="28"/>
        </w:rPr>
        <w:t xml:space="preserve"> AURELIO FLORES</w:t>
      </w:r>
      <w:r w:rsidR="00E71991">
        <w:rPr>
          <w:rFonts w:cs="Arial"/>
          <w:b/>
          <w:sz w:val="28"/>
          <w:szCs w:val="28"/>
        </w:rPr>
        <w:t xml:space="preserve"> </w:t>
      </w:r>
    </w:p>
    <w:p w:rsidR="002E7216" w:rsidRDefault="002E7216" w:rsidP="002E7216">
      <w:pPr>
        <w:jc w:val="center"/>
        <w:rPr>
          <w:rFonts w:cs="Arial"/>
          <w:b/>
          <w:sz w:val="28"/>
          <w:szCs w:val="28"/>
        </w:rPr>
      </w:pPr>
    </w:p>
    <w:p w:rsidR="00EF18C8" w:rsidRDefault="00EF18C8" w:rsidP="002E7216">
      <w:pPr>
        <w:jc w:val="center"/>
        <w:rPr>
          <w:rFonts w:cs="Arial"/>
          <w:b/>
          <w:sz w:val="28"/>
          <w:szCs w:val="28"/>
        </w:rPr>
      </w:pPr>
    </w:p>
    <w:p w:rsidR="002E7216" w:rsidRDefault="00E71991" w:rsidP="00EF18C8">
      <w:pPr>
        <w:ind w:firstLine="0"/>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E71991" w:rsidRPr="006C4237" w:rsidRDefault="00E71991" w:rsidP="00EF18C8">
      <w:pPr>
        <w:ind w:firstLine="0"/>
        <w:rPr>
          <w:rFonts w:cs="Arial"/>
          <w:b/>
          <w:sz w:val="28"/>
          <w:szCs w:val="28"/>
          <w:lang w:val="es-MX"/>
        </w:rPr>
      </w:pPr>
      <w:r w:rsidRPr="00E71991">
        <w:rPr>
          <w:rFonts w:cs="Arial"/>
          <w:b/>
          <w:sz w:val="28"/>
          <w:szCs w:val="28"/>
          <w:lang w:val="es-MX"/>
        </w:rPr>
        <w:t>ING. EN DESARROLLO Y GESTIÓN DE SOFTWARE</w:t>
      </w: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6C4237" w:rsidP="00AA5226">
      <w:pPr>
        <w:ind w:left="708" w:hanging="708"/>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3DC25025" wp14:editId="62897FC5">
            <wp:simplePos x="0" y="0"/>
            <wp:positionH relativeFrom="column">
              <wp:posOffset>-302895</wp:posOffset>
            </wp:positionH>
            <wp:positionV relativeFrom="paragraph">
              <wp:posOffset>310515</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E71991">
        <w:rPr>
          <w:rFonts w:cs="Arial"/>
          <w:sz w:val="28"/>
          <w:szCs w:val="28"/>
        </w:rPr>
        <w:tab/>
      </w:r>
      <w:r w:rsidR="00E71991">
        <w:rPr>
          <w:rFonts w:cs="Arial"/>
          <w:sz w:val="28"/>
          <w:szCs w:val="28"/>
        </w:rPr>
        <w:tab/>
      </w:r>
      <w:r w:rsidR="00E71991">
        <w:rPr>
          <w:rFonts w:cs="Arial"/>
          <w:sz w:val="28"/>
          <w:szCs w:val="28"/>
        </w:rPr>
        <w:tab/>
        <w:t xml:space="preserve">            </w:t>
      </w:r>
      <w:r w:rsidR="00AA5226">
        <w:rPr>
          <w:rFonts w:cs="Arial"/>
          <w:sz w:val="28"/>
          <w:szCs w:val="28"/>
        </w:rPr>
        <w:t>Junio</w:t>
      </w:r>
      <w:r w:rsidR="00E71991">
        <w:rPr>
          <w:rFonts w:cs="Arial"/>
          <w:sz w:val="28"/>
          <w:szCs w:val="28"/>
        </w:rPr>
        <w:t>, 2022</w:t>
      </w:r>
    </w:p>
    <w:p w:rsidR="004B2D6C" w:rsidRDefault="004B2D6C">
      <w:pPr>
        <w:spacing w:after="160" w:line="259" w:lineRule="auto"/>
        <w:ind w:firstLine="0"/>
        <w:jc w:val="left"/>
        <w:rPr>
          <w:rFonts w:cs="Arial"/>
          <w:sz w:val="28"/>
          <w:szCs w:val="28"/>
        </w:rPr>
      </w:pPr>
      <w:r>
        <w:rPr>
          <w:rFonts w:cs="Arial"/>
          <w:sz w:val="28"/>
          <w:szCs w:val="28"/>
        </w:rPr>
        <w:br w:type="page"/>
      </w:r>
    </w:p>
    <w:p w:rsidR="001E42AF" w:rsidRPr="00CD3400" w:rsidRDefault="001E42AF" w:rsidP="00CD3400">
      <w:pPr>
        <w:ind w:firstLine="0"/>
        <w:rPr>
          <w:b/>
          <w:lang w:val="es-MX"/>
        </w:rPr>
      </w:pPr>
      <w:r w:rsidRPr="00CD3400">
        <w:rPr>
          <w:b/>
          <w:lang w:val="es-MX"/>
        </w:rPr>
        <w:lastRenderedPageBreak/>
        <w:t xml:space="preserve">Acciones para prevenir el </w:t>
      </w:r>
      <w:proofErr w:type="spellStart"/>
      <w:r w:rsidRPr="00CD3400">
        <w:rPr>
          <w:b/>
          <w:lang w:val="es-MX"/>
        </w:rPr>
        <w:t>carding</w:t>
      </w:r>
      <w:proofErr w:type="spellEnd"/>
      <w:r w:rsidRPr="00CD3400">
        <w:rPr>
          <w:b/>
          <w:lang w:val="es-MX"/>
        </w:rPr>
        <w:t xml:space="preserve"> y el pirateo de tarjetas incluyen:</w:t>
      </w:r>
    </w:p>
    <w:p w:rsidR="008857FD" w:rsidRDefault="008857FD" w:rsidP="008857FD">
      <w:pPr>
        <w:pStyle w:val="Prrafodelista"/>
        <w:numPr>
          <w:ilvl w:val="0"/>
          <w:numId w:val="1"/>
        </w:numPr>
        <w:rPr>
          <w:lang w:val="es-MX"/>
        </w:rPr>
      </w:pPr>
      <w:r w:rsidRPr="008857FD">
        <w:rPr>
          <w:lang w:val="es-MX"/>
        </w:rPr>
        <w:t>Implementar coincidencias AVS y CVV Funciones de detección de fraude en la pasarela de pago.</w:t>
      </w:r>
    </w:p>
    <w:p w:rsidR="0097771A" w:rsidRPr="008857FD" w:rsidRDefault="0097771A" w:rsidP="0097771A">
      <w:pPr>
        <w:pStyle w:val="Prrafodelista"/>
        <w:ind w:firstLine="0"/>
        <w:jc w:val="center"/>
        <w:rPr>
          <w:lang w:val="es-MX"/>
        </w:rPr>
      </w:pPr>
      <w:r>
        <w:rPr>
          <w:noProof/>
          <w:lang w:val="es-MX" w:eastAsia="es-MX"/>
        </w:rPr>
        <w:drawing>
          <wp:inline distT="0" distB="0" distL="0" distR="0">
            <wp:extent cx="2085775" cy="1419225"/>
            <wp:effectExtent l="0" t="0" r="0" b="0"/>
            <wp:docPr id="3" name="Imagen 3" descr="Qué son CVV, CVC, CVC2 y AVS en un tarjeta de créd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CVV, CVC, CVC2 y AVS en un tarjeta de crédi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2558" cy="1423841"/>
                    </a:xfrm>
                    <a:prstGeom prst="rect">
                      <a:avLst/>
                    </a:prstGeom>
                    <a:noFill/>
                    <a:ln>
                      <a:noFill/>
                    </a:ln>
                  </pic:spPr>
                </pic:pic>
              </a:graphicData>
            </a:graphic>
          </wp:inline>
        </w:drawing>
      </w:r>
    </w:p>
    <w:p w:rsidR="008857FD" w:rsidRDefault="008857FD" w:rsidP="008857FD">
      <w:pPr>
        <w:pStyle w:val="Prrafodelista"/>
        <w:numPr>
          <w:ilvl w:val="0"/>
          <w:numId w:val="1"/>
        </w:numPr>
        <w:rPr>
          <w:lang w:val="es-MX"/>
        </w:rPr>
      </w:pPr>
      <w:r w:rsidRPr="008857FD">
        <w:rPr>
          <w:lang w:val="es-MX"/>
        </w:rPr>
        <w:t xml:space="preserve">Vigilancia de altos volúmenes de pedidos de pequeño importe, lo que podría ser una señal de </w:t>
      </w:r>
      <w:proofErr w:type="spellStart"/>
      <w:r w:rsidRPr="008857FD">
        <w:rPr>
          <w:lang w:val="es-MX"/>
        </w:rPr>
        <w:t>carding</w:t>
      </w:r>
      <w:proofErr w:type="spellEnd"/>
      <w:r w:rsidRPr="008857FD">
        <w:rPr>
          <w:lang w:val="es-MX"/>
        </w:rPr>
        <w:t>.</w:t>
      </w:r>
    </w:p>
    <w:p w:rsidR="00A95D3F" w:rsidRPr="008857FD" w:rsidRDefault="00A95D3F" w:rsidP="00A95D3F">
      <w:pPr>
        <w:pStyle w:val="Prrafodelista"/>
        <w:ind w:firstLine="0"/>
        <w:jc w:val="center"/>
        <w:rPr>
          <w:lang w:val="es-MX"/>
        </w:rPr>
      </w:pPr>
      <w:r>
        <w:rPr>
          <w:noProof/>
          <w:lang w:val="es-MX" w:eastAsia="es-MX"/>
        </w:rPr>
        <w:drawing>
          <wp:inline distT="0" distB="0" distL="0" distR="0">
            <wp:extent cx="2019300" cy="1426131"/>
            <wp:effectExtent l="0" t="0" r="0" b="3175"/>
            <wp:docPr id="7" name="Imagen 7" descr="Dinero - Qué es, definición y significado | 2022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ero - Qué es, definición y significado | 2022 | Econom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3718" cy="1436314"/>
                    </a:xfrm>
                    <a:prstGeom prst="rect">
                      <a:avLst/>
                    </a:prstGeom>
                    <a:noFill/>
                    <a:ln>
                      <a:noFill/>
                    </a:ln>
                  </pic:spPr>
                </pic:pic>
              </a:graphicData>
            </a:graphic>
          </wp:inline>
        </w:drawing>
      </w:r>
    </w:p>
    <w:p w:rsidR="008857FD" w:rsidRDefault="008857FD" w:rsidP="008857FD">
      <w:pPr>
        <w:pStyle w:val="Prrafodelista"/>
        <w:numPr>
          <w:ilvl w:val="0"/>
          <w:numId w:val="1"/>
        </w:numPr>
        <w:rPr>
          <w:lang w:val="es-MX"/>
        </w:rPr>
      </w:pPr>
      <w:r w:rsidRPr="008857FD">
        <w:rPr>
          <w:lang w:val="es-MX"/>
        </w:rPr>
        <w:t>Observación de pedidos pequeños desde el extranjero con costes de envío superiores al producto.</w:t>
      </w:r>
    </w:p>
    <w:p w:rsidR="001B707A" w:rsidRPr="008857FD" w:rsidRDefault="001B707A" w:rsidP="001B707A">
      <w:pPr>
        <w:pStyle w:val="Prrafodelista"/>
        <w:ind w:firstLine="0"/>
        <w:jc w:val="center"/>
        <w:rPr>
          <w:lang w:val="es-MX"/>
        </w:rPr>
      </w:pPr>
      <w:r>
        <w:rPr>
          <w:noProof/>
          <w:lang w:val="es-MX" w:eastAsia="es-MX"/>
        </w:rPr>
        <w:drawing>
          <wp:inline distT="0" distB="0" distL="0" distR="0">
            <wp:extent cx="2667000" cy="1333500"/>
            <wp:effectExtent l="0" t="0" r="0" b="0"/>
            <wp:docPr id="8" name="Imagen 8" descr="Diferencia entre importación y expor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erencia entre importación y exportac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3484" cy="1341742"/>
                    </a:xfrm>
                    <a:prstGeom prst="rect">
                      <a:avLst/>
                    </a:prstGeom>
                    <a:noFill/>
                    <a:ln>
                      <a:noFill/>
                    </a:ln>
                  </pic:spPr>
                </pic:pic>
              </a:graphicData>
            </a:graphic>
          </wp:inline>
        </w:drawing>
      </w:r>
    </w:p>
    <w:p w:rsidR="008857FD" w:rsidRDefault="008857FD" w:rsidP="008857FD">
      <w:pPr>
        <w:pStyle w:val="Prrafodelista"/>
        <w:numPr>
          <w:ilvl w:val="0"/>
          <w:numId w:val="1"/>
        </w:numPr>
        <w:rPr>
          <w:lang w:val="es-MX"/>
        </w:rPr>
      </w:pPr>
      <w:r w:rsidRPr="008857FD">
        <w:rPr>
          <w:lang w:val="es-MX"/>
        </w:rPr>
        <w:t>Creación de una lista negra de clientes para bloquear a aquellas personas que cometen fraudes de forma reincidente.</w:t>
      </w:r>
    </w:p>
    <w:p w:rsidR="001B707A" w:rsidRPr="001B707A" w:rsidRDefault="001B707A" w:rsidP="001B707A">
      <w:pPr>
        <w:ind w:left="360" w:firstLine="0"/>
        <w:jc w:val="center"/>
        <w:rPr>
          <w:lang w:val="es-MX"/>
        </w:rPr>
      </w:pPr>
      <w:r>
        <w:rPr>
          <w:noProof/>
          <w:lang w:val="es-MX" w:eastAsia="es-MX"/>
        </w:rPr>
        <w:drawing>
          <wp:inline distT="0" distB="0" distL="0" distR="0" wp14:anchorId="794E4FE9" wp14:editId="7EE50824">
            <wp:extent cx="1171575" cy="1171575"/>
            <wp:effectExtent l="0" t="0" r="9525" b="9525"/>
            <wp:docPr id="10" name="Imagen 10" descr="Blacklist Icon Images – Browse 1,229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cklist Icon Images – Browse 1,229 Stock Photos, Vectors, and Video |  Adobe Sto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8857FD" w:rsidRPr="008857FD" w:rsidRDefault="008857FD" w:rsidP="008857FD">
      <w:pPr>
        <w:pStyle w:val="Prrafodelista"/>
        <w:numPr>
          <w:ilvl w:val="0"/>
          <w:numId w:val="1"/>
        </w:numPr>
        <w:rPr>
          <w:lang w:val="es-MX"/>
        </w:rPr>
      </w:pPr>
      <w:r w:rsidRPr="008857FD">
        <w:rPr>
          <w:lang w:val="es-MX"/>
        </w:rPr>
        <w:t xml:space="preserve">Uso de herramientas automatizadas de prevención del fraude y protección </w:t>
      </w:r>
      <w:proofErr w:type="spellStart"/>
      <w:r w:rsidRPr="008857FD">
        <w:rPr>
          <w:lang w:val="es-MX"/>
        </w:rPr>
        <w:t>antibots</w:t>
      </w:r>
      <w:proofErr w:type="spellEnd"/>
      <w:r w:rsidRPr="008857FD">
        <w:rPr>
          <w:lang w:val="es-MX"/>
        </w:rPr>
        <w:t>.</w:t>
      </w:r>
    </w:p>
    <w:p w:rsidR="007D3ABF" w:rsidRDefault="001B707A" w:rsidP="001B707A">
      <w:pPr>
        <w:pStyle w:val="Prrafodelista"/>
        <w:ind w:firstLine="0"/>
        <w:jc w:val="center"/>
        <w:rPr>
          <w:lang w:val="es-MX"/>
        </w:rPr>
      </w:pPr>
      <w:r>
        <w:rPr>
          <w:noProof/>
          <w:lang w:val="es-MX" w:eastAsia="es-MX"/>
        </w:rPr>
        <w:drawing>
          <wp:inline distT="0" distB="0" distL="0" distR="0">
            <wp:extent cx="1847215" cy="542680"/>
            <wp:effectExtent l="0" t="0" r="635" b="0"/>
            <wp:docPr id="12" name="Imagen 12" descr="Cómo crear una cuenta de PayPal: paso a paso para tener una cuenta |  Actualidad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ómo crear una cuenta de PayPal: paso a paso para tener una cuenta |  Actualidad eCommer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8563" b="22681"/>
                    <a:stretch/>
                  </pic:blipFill>
                  <pic:spPr bwMode="auto">
                    <a:xfrm>
                      <a:off x="0" y="0"/>
                      <a:ext cx="1853521" cy="544533"/>
                    </a:xfrm>
                    <a:prstGeom prst="rect">
                      <a:avLst/>
                    </a:prstGeom>
                    <a:noFill/>
                    <a:ln>
                      <a:noFill/>
                    </a:ln>
                    <a:extLst>
                      <a:ext uri="{53640926-AAD7-44D8-BBD7-CCE9431645EC}">
                        <a14:shadowObscured xmlns:a14="http://schemas.microsoft.com/office/drawing/2010/main"/>
                      </a:ext>
                    </a:extLst>
                  </pic:spPr>
                </pic:pic>
              </a:graphicData>
            </a:graphic>
          </wp:inline>
        </w:drawing>
      </w:r>
    </w:p>
    <w:p w:rsidR="00C35AAD" w:rsidRDefault="00C35AAD" w:rsidP="00C35AAD">
      <w:pPr>
        <w:pStyle w:val="Prrafodelista"/>
        <w:ind w:firstLine="0"/>
        <w:rPr>
          <w:lang w:val="es-MX"/>
        </w:rPr>
      </w:pPr>
    </w:p>
    <w:p w:rsidR="001B707A" w:rsidRPr="001B707A" w:rsidRDefault="001B707A" w:rsidP="00C35AAD">
      <w:pPr>
        <w:pStyle w:val="Prrafodelista"/>
        <w:ind w:firstLine="0"/>
        <w:rPr>
          <w:lang w:val="es-MX"/>
        </w:rPr>
      </w:pPr>
      <w:r w:rsidRPr="001B707A">
        <w:rPr>
          <w:lang w:val="es-MX"/>
        </w:rPr>
        <w:t xml:space="preserve">Las soluciones de seguridad tradicionales tienden a depender, en gran medida, de la reputación de la IP, a partir de la suposición de que cualquier actividad maliciosa que provenga de una dirección IP implica la probabilidad de que toda la actividad de dicha IP sea hostil. Hoy en día, los actores de amenazas distribuyen </w:t>
      </w:r>
      <w:proofErr w:type="spellStart"/>
      <w:r w:rsidRPr="001B707A">
        <w:rPr>
          <w:lang w:val="es-MX"/>
        </w:rPr>
        <w:t>bots</w:t>
      </w:r>
      <w:proofErr w:type="spellEnd"/>
      <w:r w:rsidRPr="001B707A">
        <w:rPr>
          <w:lang w:val="es-MX"/>
        </w:rPr>
        <w:t xml:space="preserve"> a través de IP residenciales, que disfrutan de una excelente reputación y donde las solicitudes que envían son indistinguibles de las generadas por los usuarios habituales. Por lo tanto, los enfoques basados en IP ya no son eficientes.</w:t>
      </w:r>
    </w:p>
    <w:p w:rsidR="001B707A" w:rsidRPr="001B707A" w:rsidRDefault="001B707A" w:rsidP="00C35AAD">
      <w:pPr>
        <w:pStyle w:val="Prrafodelista"/>
        <w:ind w:firstLine="0"/>
        <w:rPr>
          <w:lang w:val="es-MX"/>
        </w:rPr>
      </w:pPr>
    </w:p>
    <w:p w:rsidR="001B707A" w:rsidRPr="00C35AAD" w:rsidRDefault="001B707A" w:rsidP="00C35AAD">
      <w:pPr>
        <w:pStyle w:val="Prrafodelista"/>
        <w:ind w:firstLine="0"/>
        <w:rPr>
          <w:b/>
          <w:u w:val="single"/>
          <w:lang w:val="es-MX"/>
        </w:rPr>
      </w:pPr>
      <w:r w:rsidRPr="001B707A">
        <w:rPr>
          <w:lang w:val="es-MX"/>
        </w:rPr>
        <w:t xml:space="preserve">Para evitar el </w:t>
      </w:r>
      <w:proofErr w:type="spellStart"/>
      <w:r w:rsidRPr="001B707A">
        <w:rPr>
          <w:lang w:val="es-MX"/>
        </w:rPr>
        <w:t>carding</w:t>
      </w:r>
      <w:proofErr w:type="spellEnd"/>
      <w:r w:rsidRPr="001B707A">
        <w:rPr>
          <w:lang w:val="es-MX"/>
        </w:rPr>
        <w:t xml:space="preserve"> y el pirateo de tarjetas, además de otros ataques de </w:t>
      </w:r>
      <w:proofErr w:type="spellStart"/>
      <w:r w:rsidRPr="001B707A">
        <w:rPr>
          <w:lang w:val="es-MX"/>
        </w:rPr>
        <w:t>bots</w:t>
      </w:r>
      <w:proofErr w:type="spellEnd"/>
      <w:r w:rsidRPr="001B707A">
        <w:rPr>
          <w:lang w:val="es-MX"/>
        </w:rPr>
        <w:t xml:space="preserve"> automatizados, es imprescindible disponer de una </w:t>
      </w:r>
      <w:r w:rsidRPr="00C35AAD">
        <w:rPr>
          <w:b/>
          <w:u w:val="single"/>
          <w:lang w:val="es-MX"/>
        </w:rPr>
        <w:t xml:space="preserve">solución de protección </w:t>
      </w:r>
      <w:proofErr w:type="spellStart"/>
      <w:r w:rsidRPr="00C35AAD">
        <w:rPr>
          <w:b/>
          <w:u w:val="single"/>
          <w:lang w:val="es-MX"/>
        </w:rPr>
        <w:t>antibots</w:t>
      </w:r>
      <w:proofErr w:type="spellEnd"/>
      <w:r w:rsidRPr="00C35AAD">
        <w:rPr>
          <w:b/>
          <w:u w:val="single"/>
          <w:lang w:val="es-MX"/>
        </w:rPr>
        <w:t xml:space="preserve"> con capacidades de detección de comportamiento en tiempo real.</w:t>
      </w:r>
    </w:p>
    <w:p w:rsidR="001B707A" w:rsidRPr="001B707A" w:rsidRDefault="001B707A" w:rsidP="00C35AAD">
      <w:pPr>
        <w:pStyle w:val="Prrafodelista"/>
        <w:ind w:firstLine="0"/>
        <w:rPr>
          <w:lang w:val="es-MX"/>
        </w:rPr>
      </w:pPr>
    </w:p>
    <w:p w:rsidR="001B707A" w:rsidRPr="008857FD" w:rsidRDefault="001B707A" w:rsidP="00C35AAD">
      <w:pPr>
        <w:pStyle w:val="Prrafodelista"/>
        <w:ind w:firstLine="0"/>
        <w:rPr>
          <w:lang w:val="es-MX"/>
        </w:rPr>
      </w:pPr>
      <w:r w:rsidRPr="001B707A">
        <w:rPr>
          <w:lang w:val="es-MX"/>
        </w:rPr>
        <w:t xml:space="preserve">Una buena solución de detección de </w:t>
      </w:r>
      <w:proofErr w:type="spellStart"/>
      <w:r w:rsidRPr="001B707A">
        <w:rPr>
          <w:lang w:val="es-MX"/>
        </w:rPr>
        <w:t>bots</w:t>
      </w:r>
      <w:proofErr w:type="spellEnd"/>
      <w:r w:rsidRPr="001B707A">
        <w:rPr>
          <w:lang w:val="es-MX"/>
        </w:rPr>
        <w:t xml:space="preserve"> podrá identificar rápidamente el </w:t>
      </w:r>
      <w:r w:rsidRPr="00C35AAD">
        <w:rPr>
          <w:b/>
          <w:u w:val="single"/>
          <w:lang w:val="es-MX"/>
        </w:rPr>
        <w:t xml:space="preserve">comportamiento inusual </w:t>
      </w:r>
      <w:r w:rsidRPr="001B707A">
        <w:rPr>
          <w:lang w:val="es-MX"/>
        </w:rPr>
        <w:t xml:space="preserve">de los visitantes que muestren signos de pirateo e intentos de </w:t>
      </w:r>
      <w:proofErr w:type="spellStart"/>
      <w:r w:rsidRPr="001B707A">
        <w:rPr>
          <w:lang w:val="es-MX"/>
        </w:rPr>
        <w:t>carding</w:t>
      </w:r>
      <w:proofErr w:type="spellEnd"/>
      <w:r w:rsidRPr="001B707A">
        <w:rPr>
          <w:lang w:val="es-MX"/>
        </w:rPr>
        <w:t>. Tam</w:t>
      </w:r>
      <w:bookmarkStart w:id="0" w:name="_GoBack"/>
      <w:bookmarkEnd w:id="0"/>
      <w:r w:rsidRPr="001B707A">
        <w:rPr>
          <w:lang w:val="es-MX"/>
        </w:rPr>
        <w:t xml:space="preserve">bién bloqueará automáticamente los </w:t>
      </w:r>
      <w:proofErr w:type="spellStart"/>
      <w:r w:rsidRPr="001B707A">
        <w:rPr>
          <w:lang w:val="es-MX"/>
        </w:rPr>
        <w:t>bots</w:t>
      </w:r>
      <w:proofErr w:type="spellEnd"/>
      <w:r w:rsidRPr="001B707A">
        <w:rPr>
          <w:lang w:val="es-MX"/>
        </w:rPr>
        <w:t xml:space="preserve"> maliciosos antes de que puedan realizar transacciones fraudulentas, y aun a pesar de llevar a cabo todas estas acciones de prevención y defensa, se conservará la experiencia del usuario para los visitantes genuinamente humanos.</w:t>
      </w:r>
    </w:p>
    <w:sectPr w:rsidR="001B707A" w:rsidRPr="008857FD" w:rsidSect="00E847F2">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12" w:rsidRDefault="008E3C12">
      <w:pPr>
        <w:spacing w:line="240" w:lineRule="auto"/>
      </w:pPr>
      <w:r>
        <w:separator/>
      </w:r>
    </w:p>
  </w:endnote>
  <w:endnote w:type="continuationSeparator" w:id="0">
    <w:p w:rsidR="008E3C12" w:rsidRDefault="008E3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4B2D6C" w:rsidP="006543D1">
    <w:pPr>
      <w:pStyle w:val="Piedepgina"/>
      <w:ind w:firstLine="0"/>
      <w:rPr>
        <w:lang w:val="en-US"/>
      </w:rPr>
    </w:pPr>
    <w:r>
      <w:rPr>
        <w:lang w:val="en-US"/>
      </w:rPr>
      <w:t>IDGS 8</w:t>
    </w:r>
    <w:r w:rsidR="00E71991">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12" w:rsidRDefault="008E3C12">
      <w:pPr>
        <w:spacing w:line="240" w:lineRule="auto"/>
      </w:pPr>
      <w:r>
        <w:separator/>
      </w:r>
    </w:p>
  </w:footnote>
  <w:footnote w:type="continuationSeparator" w:id="0">
    <w:p w:rsidR="008E3C12" w:rsidRDefault="008E3C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70F5D"/>
    <w:multiLevelType w:val="hybridMultilevel"/>
    <w:tmpl w:val="288CD2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6C"/>
    <w:rsid w:val="00146CDF"/>
    <w:rsid w:val="001B707A"/>
    <w:rsid w:val="001E42AF"/>
    <w:rsid w:val="002531CD"/>
    <w:rsid w:val="002E7216"/>
    <w:rsid w:val="003C663A"/>
    <w:rsid w:val="00404327"/>
    <w:rsid w:val="004B2D6C"/>
    <w:rsid w:val="005746A7"/>
    <w:rsid w:val="00586199"/>
    <w:rsid w:val="00607F48"/>
    <w:rsid w:val="006C4237"/>
    <w:rsid w:val="0079556A"/>
    <w:rsid w:val="00796EB1"/>
    <w:rsid w:val="007A0E7E"/>
    <w:rsid w:val="007D3ABF"/>
    <w:rsid w:val="008857FD"/>
    <w:rsid w:val="008E3C12"/>
    <w:rsid w:val="0097771A"/>
    <w:rsid w:val="0099794C"/>
    <w:rsid w:val="00A95D3F"/>
    <w:rsid w:val="00AA5226"/>
    <w:rsid w:val="00B13E62"/>
    <w:rsid w:val="00C35AAD"/>
    <w:rsid w:val="00C503ED"/>
    <w:rsid w:val="00CD3400"/>
    <w:rsid w:val="00D85250"/>
    <w:rsid w:val="00DD21E8"/>
    <w:rsid w:val="00DE35FD"/>
    <w:rsid w:val="00E677BB"/>
    <w:rsid w:val="00E71991"/>
    <w:rsid w:val="00EA2389"/>
    <w:rsid w:val="00EC11A7"/>
    <w:rsid w:val="00EF1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7FE9"/>
  <w15:chartTrackingRefBased/>
  <w15:docId w15:val="{C9CE4CC3-DCD3-4407-9FAA-848747F5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88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60978">
      <w:bodyDiv w:val="1"/>
      <w:marLeft w:val="0"/>
      <w:marRight w:val="0"/>
      <w:marTop w:val="0"/>
      <w:marBottom w:val="0"/>
      <w:divBdr>
        <w:top w:val="none" w:sz="0" w:space="0" w:color="auto"/>
        <w:left w:val="none" w:sz="0" w:space="0" w:color="auto"/>
        <w:bottom w:val="none" w:sz="0" w:space="0" w:color="auto"/>
        <w:right w:val="none" w:sz="0" w:space="0" w:color="auto"/>
      </w:divBdr>
    </w:div>
    <w:div w:id="1213805121">
      <w:bodyDiv w:val="1"/>
      <w:marLeft w:val="0"/>
      <w:marRight w:val="0"/>
      <w:marTop w:val="0"/>
      <w:marBottom w:val="0"/>
      <w:divBdr>
        <w:top w:val="none" w:sz="0" w:space="0" w:color="auto"/>
        <w:left w:val="none" w:sz="0" w:space="0" w:color="auto"/>
        <w:bottom w:val="none" w:sz="0" w:space="0" w:color="auto"/>
        <w:right w:val="none" w:sz="0" w:space="0" w:color="auto"/>
      </w:divBdr>
    </w:div>
    <w:div w:id="1413820570">
      <w:bodyDiv w:val="1"/>
      <w:marLeft w:val="0"/>
      <w:marRight w:val="0"/>
      <w:marTop w:val="0"/>
      <w:marBottom w:val="0"/>
      <w:divBdr>
        <w:top w:val="none" w:sz="0" w:space="0" w:color="auto"/>
        <w:left w:val="none" w:sz="0" w:space="0" w:color="auto"/>
        <w:bottom w:val="none" w:sz="0" w:space="0" w:color="auto"/>
        <w:right w:val="none" w:sz="0" w:space="0" w:color="auto"/>
      </w:divBdr>
    </w:div>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mainPortada.dotx</Template>
  <TotalTime>22</TotalTime>
  <Pages>3</Pages>
  <Words>312</Words>
  <Characters>1721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10</cp:revision>
  <dcterms:created xsi:type="dcterms:W3CDTF">2022-06-30T02:51:00Z</dcterms:created>
  <dcterms:modified xsi:type="dcterms:W3CDTF">2022-06-30T03:13:00Z</dcterms:modified>
</cp:coreProperties>
</file>