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6B4D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020C4" w:rsidRDefault="00674C00" w:rsidP="002020C4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Práctica #5: Análisis PESTEL</w:t>
      </w:r>
    </w:p>
    <w:p w:rsidR="00E71991" w:rsidRDefault="00796EB1" w:rsidP="002020C4">
      <w:pPr>
        <w:ind w:firstLine="0"/>
        <w:rPr>
          <w:rFonts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-118110</wp:posOffset>
            </wp:positionH>
            <wp:positionV relativeFrom="paragraph">
              <wp:posOffset>69850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3C663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9D4A7A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9D4A7A">
        <w:rPr>
          <w:rFonts w:cs="Arial"/>
          <w:b/>
          <w:sz w:val="28"/>
          <w:szCs w:val="28"/>
        </w:rPr>
        <w:t xml:space="preserve"> RICARDO ALEJANDRO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9D4A7A">
        <w:rPr>
          <w:rFonts w:cs="Arial"/>
          <w:sz w:val="28"/>
          <w:szCs w:val="28"/>
        </w:rPr>
        <w:tab/>
      </w:r>
      <w:r w:rsidR="009D4A7A">
        <w:rPr>
          <w:rFonts w:cs="Arial"/>
          <w:sz w:val="28"/>
          <w:szCs w:val="28"/>
        </w:rPr>
        <w:tab/>
      </w:r>
      <w:r w:rsidR="009D4A7A">
        <w:rPr>
          <w:rFonts w:cs="Arial"/>
          <w:sz w:val="28"/>
          <w:szCs w:val="28"/>
        </w:rPr>
        <w:tab/>
      </w:r>
      <w:r w:rsidR="00674C00">
        <w:rPr>
          <w:rFonts w:cs="Arial"/>
          <w:sz w:val="28"/>
          <w:szCs w:val="28"/>
        </w:rPr>
        <w:t xml:space="preserve">            Junio</w:t>
      </w:r>
      <w:r w:rsidR="00E71991">
        <w:rPr>
          <w:rFonts w:cs="Arial"/>
          <w:sz w:val="28"/>
          <w:szCs w:val="28"/>
        </w:rPr>
        <w:t>, 2022</w:t>
      </w:r>
    </w:p>
    <w:p w:rsidR="002E7216" w:rsidRPr="00A9613F" w:rsidRDefault="002E7216" w:rsidP="002E7216">
      <w:pPr>
        <w:ind w:firstLine="0"/>
        <w:rPr>
          <w:rFonts w:cs="Arial"/>
          <w:sz w:val="28"/>
          <w:szCs w:val="28"/>
        </w:rPr>
      </w:pPr>
    </w:p>
    <w:p w:rsidR="009D4A7A" w:rsidRDefault="009D4A7A">
      <w:pPr>
        <w:spacing w:after="160" w:line="259" w:lineRule="auto"/>
        <w:ind w:firstLine="0"/>
        <w:jc w:val="left"/>
      </w:pPr>
      <w:r>
        <w:br w:type="page"/>
      </w:r>
    </w:p>
    <w:p w:rsidR="00E962AD" w:rsidRDefault="00E962AD" w:rsidP="00E962AD">
      <w:pPr>
        <w:ind w:firstLine="0"/>
        <w:rPr>
          <w:lang w:val="es-MX"/>
        </w:rPr>
        <w:sectPr w:rsidR="00E962AD" w:rsidSect="00E847F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  <w:gridCol w:w="4235"/>
      </w:tblGrid>
      <w:tr w:rsidR="00B52504" w:rsidRPr="00B52504" w:rsidTr="00B52504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Cs w:val="24"/>
                <w:lang w:val="es-MX" w:eastAsia="es-MX"/>
              </w:rPr>
            </w:pPr>
            <w:r w:rsidRPr="00B52504">
              <w:rPr>
                <w:rFonts w:eastAsia="Times New Roman" w:cs="Arial"/>
                <w:b/>
                <w:bCs/>
                <w:color w:val="000000"/>
                <w:sz w:val="26"/>
                <w:szCs w:val="26"/>
                <w:lang w:val="es-MX" w:eastAsia="es-MX"/>
              </w:rPr>
              <w:lastRenderedPageBreak/>
              <w:t>POLÍTICO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Cs w:val="24"/>
                <w:lang w:val="es-MX" w:eastAsia="es-MX"/>
              </w:rPr>
            </w:pPr>
            <w:r w:rsidRPr="00B52504">
              <w:rPr>
                <w:rFonts w:eastAsia="Times New Roman" w:cs="Arial"/>
                <w:b/>
                <w:bCs/>
                <w:color w:val="000000"/>
                <w:sz w:val="26"/>
                <w:szCs w:val="26"/>
                <w:lang w:val="es-MX" w:eastAsia="es-MX"/>
              </w:rPr>
              <w:t>ECONÓMICO</w:t>
            </w:r>
          </w:p>
        </w:tc>
      </w:tr>
      <w:tr w:rsidR="00B52504" w:rsidRPr="00B52504" w:rsidTr="00B52504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Cambio de gobierno.</w:t>
            </w:r>
          </w:p>
          <w:p w:rsidR="00B52504" w:rsidRPr="00B52504" w:rsidRDefault="00B52504" w:rsidP="00B52504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Regulaciones de materia prima.</w:t>
            </w:r>
          </w:p>
          <w:p w:rsidR="00B52504" w:rsidRPr="00B52504" w:rsidRDefault="00B52504" w:rsidP="00B52504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Regulaciones de importación y exportación.</w:t>
            </w:r>
          </w:p>
          <w:p w:rsidR="00B52504" w:rsidRPr="00B52504" w:rsidRDefault="00B52504" w:rsidP="00B52504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Acuerdos entre países para reducir el calentamiento global.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numPr>
                <w:ilvl w:val="0"/>
                <w:numId w:val="2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Inflación en los productos en el país.</w:t>
            </w:r>
          </w:p>
          <w:p w:rsidR="00B52504" w:rsidRPr="00B52504" w:rsidRDefault="00B52504" w:rsidP="00B52504">
            <w:pPr>
              <w:numPr>
                <w:ilvl w:val="0"/>
                <w:numId w:val="2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Sustentabilidad del flujo de efectivo en la empresa.</w:t>
            </w:r>
          </w:p>
          <w:p w:rsidR="00B52504" w:rsidRPr="00B52504" w:rsidRDefault="00B52504" w:rsidP="00B52504">
            <w:pPr>
              <w:numPr>
                <w:ilvl w:val="0"/>
                <w:numId w:val="2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Devaluación</w:t>
            </w:r>
            <w:bookmarkStart w:id="0" w:name="_GoBack"/>
            <w:bookmarkEnd w:id="0"/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 xml:space="preserve"> del peso mexicano frente al dólar estadounidense.</w:t>
            </w:r>
          </w:p>
          <w:p w:rsidR="00B52504" w:rsidRPr="00B52504" w:rsidRDefault="00B52504" w:rsidP="00B52504">
            <w:pPr>
              <w:numPr>
                <w:ilvl w:val="0"/>
                <w:numId w:val="2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Crisis económica debido a guerras, epidemias o conflictos entre países.</w:t>
            </w:r>
          </w:p>
          <w:p w:rsidR="00B52504" w:rsidRPr="00B52504" w:rsidRDefault="00B52504" w:rsidP="00B525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val="es-MX" w:eastAsia="es-MX"/>
              </w:rPr>
            </w:pPr>
          </w:p>
        </w:tc>
      </w:tr>
      <w:tr w:rsidR="00B52504" w:rsidRPr="00B52504" w:rsidTr="00B5250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Cs w:val="24"/>
                <w:lang w:val="es-MX" w:eastAsia="es-MX"/>
              </w:rPr>
            </w:pPr>
            <w:r w:rsidRPr="00B52504">
              <w:rPr>
                <w:rFonts w:eastAsia="Times New Roman" w:cs="Arial"/>
                <w:b/>
                <w:bCs/>
                <w:color w:val="000000"/>
                <w:sz w:val="26"/>
                <w:szCs w:val="26"/>
                <w:lang w:val="es-MX" w:eastAsia="es-MX"/>
              </w:rPr>
              <w:t>SOCIAL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Cs w:val="24"/>
                <w:lang w:val="es-MX" w:eastAsia="es-MX"/>
              </w:rPr>
            </w:pPr>
            <w:r w:rsidRPr="00B52504">
              <w:rPr>
                <w:rFonts w:eastAsia="Times New Roman" w:cs="Arial"/>
                <w:b/>
                <w:bCs/>
                <w:color w:val="000000"/>
                <w:sz w:val="26"/>
                <w:szCs w:val="26"/>
                <w:lang w:val="es-MX" w:eastAsia="es-MX"/>
              </w:rPr>
              <w:t>TECNOLÓGICO</w:t>
            </w:r>
          </w:p>
        </w:tc>
      </w:tr>
      <w:tr w:rsidR="00B52504" w:rsidRPr="00B52504" w:rsidTr="00B52504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Incertidumbre en la calidad del producto que se encarga.</w:t>
            </w:r>
          </w:p>
          <w:p w:rsidR="00B52504" w:rsidRPr="00B52504" w:rsidRDefault="00B52504" w:rsidP="00B52504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2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Entrega de los productos.</w:t>
            </w:r>
          </w:p>
          <w:p w:rsidR="00B52504" w:rsidRPr="00B52504" w:rsidRDefault="00B52504" w:rsidP="00B52504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Segmento de clientes que prefieren muebles hechos de madera de calidad que madera común.</w:t>
            </w:r>
          </w:p>
          <w:p w:rsidR="00B52504" w:rsidRPr="00B52504" w:rsidRDefault="00B52504" w:rsidP="00B52504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Segmento de clientes que prefieren muebles sintéticos debido a su bajo costo.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Productos que utilizan maquinaria rudimentaria.</w:t>
            </w:r>
          </w:p>
          <w:p w:rsidR="00B52504" w:rsidRPr="00B52504" w:rsidRDefault="00B52504" w:rsidP="00B52504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Uso de maquinaria pesada nada segura para la producción humana.</w:t>
            </w:r>
          </w:p>
          <w:p w:rsidR="00B52504" w:rsidRPr="00B52504" w:rsidRDefault="00B52504" w:rsidP="00B52504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Estrategias de marketing no actualizadas.</w:t>
            </w:r>
          </w:p>
          <w:p w:rsidR="00B52504" w:rsidRPr="00B52504" w:rsidRDefault="00B52504" w:rsidP="00B52504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Uso de tecnología para el seguimiento de los productos distribuidos</w:t>
            </w:r>
          </w:p>
        </w:tc>
      </w:tr>
      <w:tr w:rsidR="00B52504" w:rsidRPr="00B52504" w:rsidTr="00B5250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Cs w:val="24"/>
                <w:lang w:val="es-MX" w:eastAsia="es-MX"/>
              </w:rPr>
            </w:pPr>
            <w:r w:rsidRPr="00B52504">
              <w:rPr>
                <w:rFonts w:eastAsia="Times New Roman" w:cs="Arial"/>
                <w:b/>
                <w:bCs/>
                <w:color w:val="000000"/>
                <w:sz w:val="26"/>
                <w:szCs w:val="26"/>
                <w:lang w:val="es-MX" w:eastAsia="es-MX"/>
              </w:rPr>
              <w:t>ECOLÓGICO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Cs w:val="24"/>
                <w:lang w:val="es-MX" w:eastAsia="es-MX"/>
              </w:rPr>
            </w:pPr>
            <w:r w:rsidRPr="00B52504">
              <w:rPr>
                <w:rFonts w:eastAsia="Times New Roman" w:cs="Arial"/>
                <w:b/>
                <w:bCs/>
                <w:color w:val="000000"/>
                <w:sz w:val="26"/>
                <w:szCs w:val="26"/>
                <w:lang w:val="es-MX" w:eastAsia="es-MX"/>
              </w:rPr>
              <w:t>LEGAL</w:t>
            </w:r>
          </w:p>
        </w:tc>
      </w:tr>
      <w:tr w:rsidR="00B52504" w:rsidRPr="00B52504" w:rsidTr="00B52504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Escasez de materias primas.</w:t>
            </w:r>
          </w:p>
          <w:p w:rsidR="00B52504" w:rsidRPr="00B52504" w:rsidRDefault="00B52504" w:rsidP="00B52504">
            <w:pPr>
              <w:numPr>
                <w:ilvl w:val="0"/>
                <w:numId w:val="5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Contaminación por empresas que generan los muebles.</w:t>
            </w:r>
          </w:p>
          <w:p w:rsidR="00B52504" w:rsidRPr="00B52504" w:rsidRDefault="00B52504" w:rsidP="00B52504">
            <w:pPr>
              <w:numPr>
                <w:ilvl w:val="0"/>
                <w:numId w:val="5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Regulación de la disposición de productos contaminantes en la empresa.</w:t>
            </w:r>
          </w:p>
          <w:p w:rsidR="00B52504" w:rsidRPr="00B52504" w:rsidRDefault="00B52504" w:rsidP="00B52504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 xml:space="preserve">Reducción en la calidad de </w:t>
            </w:r>
            <w:proofErr w:type="spellStart"/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arbol</w:t>
            </w:r>
            <w:proofErr w:type="spellEnd"/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 xml:space="preserve"> por tala de árboles excesiva.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504" w:rsidRPr="00B52504" w:rsidRDefault="00B52504" w:rsidP="00B52504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Regulaciones que limitan a cuanta materia prima puede utilizar la empresa.</w:t>
            </w:r>
          </w:p>
          <w:p w:rsidR="00B52504" w:rsidRPr="00B52504" w:rsidRDefault="00B52504" w:rsidP="00B52504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Áreas naturales protegidas que no pueden ser explotadas.</w:t>
            </w:r>
          </w:p>
          <w:p w:rsidR="00B52504" w:rsidRPr="00B52504" w:rsidRDefault="00B52504" w:rsidP="00B52504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Licencias de funcionamiento en orden.</w:t>
            </w:r>
          </w:p>
          <w:p w:rsidR="00B52504" w:rsidRPr="00B52504" w:rsidRDefault="00B52504" w:rsidP="00B52504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</w:pPr>
            <w:r w:rsidRPr="00B52504">
              <w:rPr>
                <w:rFonts w:eastAsia="Times New Roman" w:cs="Arial"/>
                <w:color w:val="000000"/>
                <w:sz w:val="26"/>
                <w:szCs w:val="26"/>
                <w:lang w:val="es-MX" w:eastAsia="es-MX"/>
              </w:rPr>
              <w:t>Certificaciones que cumplan con las normas expuestas por el país</w:t>
            </w:r>
          </w:p>
        </w:tc>
      </w:tr>
    </w:tbl>
    <w:p w:rsidR="007D3ABF" w:rsidRPr="009D4A7A" w:rsidRDefault="007D3ABF" w:rsidP="002020C4">
      <w:pPr>
        <w:ind w:firstLine="0"/>
        <w:jc w:val="center"/>
        <w:rPr>
          <w:lang w:val="es-MX"/>
        </w:rPr>
      </w:pPr>
    </w:p>
    <w:sectPr w:rsidR="007D3ABF" w:rsidRPr="009D4A7A" w:rsidSect="00674C0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0F2" w:rsidRDefault="004060F2">
      <w:pPr>
        <w:spacing w:line="240" w:lineRule="auto"/>
      </w:pPr>
      <w:r>
        <w:separator/>
      </w:r>
    </w:p>
  </w:endnote>
  <w:endnote w:type="continuationSeparator" w:id="0">
    <w:p w:rsidR="004060F2" w:rsidRDefault="00406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9D4A7A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603" w:rsidRPr="00A06603" w:rsidRDefault="00A06603">
    <w:pPr>
      <w:pStyle w:val="Piedepgina"/>
      <w:rPr>
        <w:lang w:val="en-US"/>
      </w:rPr>
    </w:pPr>
    <w:r>
      <w:rPr>
        <w:lang w:val="en-US"/>
      </w:rPr>
      <w:t>IDGS 8-3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0F2" w:rsidRDefault="004060F2">
      <w:pPr>
        <w:spacing w:line="240" w:lineRule="auto"/>
      </w:pPr>
      <w:r>
        <w:separator/>
      </w:r>
    </w:p>
  </w:footnote>
  <w:footnote w:type="continuationSeparator" w:id="0">
    <w:p w:rsidR="004060F2" w:rsidRDefault="00406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603" w:rsidRPr="00A06603" w:rsidRDefault="00A06603">
    <w:pPr>
      <w:pStyle w:val="Encabezado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3E7"/>
    <w:multiLevelType w:val="multilevel"/>
    <w:tmpl w:val="268E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12138"/>
    <w:multiLevelType w:val="multilevel"/>
    <w:tmpl w:val="1FC4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F37E3"/>
    <w:multiLevelType w:val="multilevel"/>
    <w:tmpl w:val="8D4A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46864"/>
    <w:multiLevelType w:val="multilevel"/>
    <w:tmpl w:val="1B92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138EF"/>
    <w:multiLevelType w:val="multilevel"/>
    <w:tmpl w:val="DD8A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E2795"/>
    <w:multiLevelType w:val="multilevel"/>
    <w:tmpl w:val="69AE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A"/>
    <w:rsid w:val="00160743"/>
    <w:rsid w:val="002020C4"/>
    <w:rsid w:val="002E7216"/>
    <w:rsid w:val="003658CC"/>
    <w:rsid w:val="003C663A"/>
    <w:rsid w:val="00404327"/>
    <w:rsid w:val="004060F2"/>
    <w:rsid w:val="005746A7"/>
    <w:rsid w:val="00586199"/>
    <w:rsid w:val="00607F48"/>
    <w:rsid w:val="00673ABB"/>
    <w:rsid w:val="00674C00"/>
    <w:rsid w:val="006C4237"/>
    <w:rsid w:val="0079556A"/>
    <w:rsid w:val="00796EB1"/>
    <w:rsid w:val="007A0E7E"/>
    <w:rsid w:val="007D3ABF"/>
    <w:rsid w:val="0099794C"/>
    <w:rsid w:val="009D4A7A"/>
    <w:rsid w:val="00A06603"/>
    <w:rsid w:val="00B52504"/>
    <w:rsid w:val="00C503ED"/>
    <w:rsid w:val="00C724AC"/>
    <w:rsid w:val="00D85250"/>
    <w:rsid w:val="00DD21E8"/>
    <w:rsid w:val="00DE35FD"/>
    <w:rsid w:val="00E677BB"/>
    <w:rsid w:val="00E71991"/>
    <w:rsid w:val="00E962AD"/>
    <w:rsid w:val="00EA2389"/>
    <w:rsid w:val="00EC11A7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B776"/>
  <w15:chartTrackingRefBased/>
  <w15:docId w15:val="{AB79B5D9-2FC4-42AF-9224-59BD9FBE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B5250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2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7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5</cp:revision>
  <dcterms:created xsi:type="dcterms:W3CDTF">2022-05-23T06:20:00Z</dcterms:created>
  <dcterms:modified xsi:type="dcterms:W3CDTF">2022-06-09T01:02:00Z</dcterms:modified>
</cp:coreProperties>
</file>