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B56AD0" w:rsidRDefault="000640CA" w:rsidP="000640CA">
      <w:pPr>
        <w:jc w:val="center"/>
        <w:rPr>
          <w:rFonts w:ascii="Arial" w:hAnsi="Arial" w:cs="Arial"/>
          <w:b/>
          <w:sz w:val="24"/>
          <w:szCs w:val="24"/>
        </w:rPr>
      </w:pPr>
      <w:r w:rsidRPr="00B56AD0">
        <w:rPr>
          <w:rFonts w:ascii="Arial" w:hAnsi="Arial" w:cs="Arial"/>
          <w:b/>
          <w:sz w:val="24"/>
          <w:szCs w:val="24"/>
        </w:rPr>
        <w:t>Calidad en los datos</w:t>
      </w:r>
    </w:p>
    <w:p w:rsidR="00160708" w:rsidRDefault="00160708" w:rsidP="00160708">
      <w:pPr>
        <w:jc w:val="both"/>
        <w:rPr>
          <w:rFonts w:ascii="Arial" w:hAnsi="Arial" w:cs="Arial"/>
          <w:sz w:val="24"/>
          <w:szCs w:val="24"/>
        </w:rPr>
      </w:pPr>
      <w:r w:rsidRPr="00160708">
        <w:rPr>
          <w:rFonts w:ascii="Arial" w:hAnsi="Arial" w:cs="Arial"/>
          <w:sz w:val="24"/>
          <w:szCs w:val="24"/>
          <w:highlight w:val="green"/>
        </w:rPr>
        <w:t>Definición</w:t>
      </w:r>
      <w:r w:rsidRPr="00160708">
        <w:rPr>
          <w:rFonts w:ascii="Arial" w:hAnsi="Arial" w:cs="Arial"/>
          <w:sz w:val="24"/>
          <w:szCs w:val="24"/>
        </w:rPr>
        <w:t xml:space="preserve"> </w:t>
      </w:r>
    </w:p>
    <w:p w:rsidR="00353A35" w:rsidRDefault="00B56AD0" w:rsidP="00160708">
      <w:pPr>
        <w:jc w:val="both"/>
        <w:rPr>
          <w:rFonts w:ascii="Arial" w:hAnsi="Arial" w:cs="Arial"/>
          <w:sz w:val="24"/>
          <w:szCs w:val="24"/>
        </w:rPr>
      </w:pPr>
      <w:r w:rsidRPr="00B56AD0">
        <w:rPr>
          <w:rFonts w:ascii="Arial" w:hAnsi="Arial" w:cs="Arial"/>
          <w:sz w:val="24"/>
          <w:szCs w:val="24"/>
        </w:rPr>
        <w:t>Medida del estado de los d</w:t>
      </w:r>
      <w:r>
        <w:rPr>
          <w:rFonts w:ascii="Arial" w:hAnsi="Arial" w:cs="Arial"/>
          <w:sz w:val="24"/>
          <w:szCs w:val="24"/>
        </w:rPr>
        <w:t>atos con base a la precisión,</w:t>
      </w:r>
      <w:r w:rsidR="00CC0931">
        <w:rPr>
          <w:rFonts w:ascii="Arial" w:hAnsi="Arial" w:cs="Arial"/>
          <w:sz w:val="24"/>
          <w:szCs w:val="24"/>
        </w:rPr>
        <w:t xml:space="preserve"> integridad, la coherencia, la fiabilidad y su actualización. Esta ayuda a identificar errores y evaluarlos si son aptos para lo que fueron creados.</w:t>
      </w:r>
    </w:p>
    <w:p w:rsidR="00CC0931" w:rsidRDefault="00CC0931" w:rsidP="00160708">
      <w:pPr>
        <w:jc w:val="both"/>
        <w:rPr>
          <w:rFonts w:ascii="Arial" w:hAnsi="Arial" w:cs="Arial"/>
          <w:sz w:val="24"/>
          <w:szCs w:val="24"/>
        </w:rPr>
      </w:pPr>
      <w:r w:rsidRPr="00353A35">
        <w:rPr>
          <w:rFonts w:ascii="Arial" w:hAnsi="Arial" w:cs="Arial"/>
          <w:sz w:val="24"/>
          <w:szCs w:val="24"/>
          <w:highlight w:val="green"/>
        </w:rPr>
        <w:t>Importancia</w:t>
      </w:r>
    </w:p>
    <w:p w:rsidR="00CC0931" w:rsidRDefault="00160708" w:rsidP="00160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Mala calidad </w:t>
      </w:r>
      <w:r w:rsidRPr="00160708">
        <w:rPr>
          <w:rFonts w:ascii="Arial" w:hAnsi="Arial" w:cs="Arial"/>
          <w:sz w:val="24"/>
          <w:szCs w:val="24"/>
        </w:rPr>
        <w:t>se consideran la fuente de problemas. Ejemplo del daño que pueden causar los problemas de calidad de los datos incluyen gastos adicionales cuand</w:t>
      </w:r>
      <w:r w:rsidR="00EE002F">
        <w:rPr>
          <w:rFonts w:ascii="Arial" w:hAnsi="Arial" w:cs="Arial"/>
          <w:sz w:val="24"/>
          <w:szCs w:val="24"/>
        </w:rPr>
        <w:t>o los productos se envían a puntos incorrectos.</w:t>
      </w:r>
    </w:p>
    <w:p w:rsidR="00CC0931" w:rsidRPr="00D161D9" w:rsidRDefault="00CC0931" w:rsidP="00160708">
      <w:pPr>
        <w:jc w:val="both"/>
        <w:rPr>
          <w:rFonts w:ascii="Arial" w:hAnsi="Arial" w:cs="Arial"/>
          <w:sz w:val="24"/>
          <w:szCs w:val="24"/>
        </w:rPr>
      </w:pPr>
      <w:r w:rsidRPr="00D161D9">
        <w:rPr>
          <w:rFonts w:ascii="Arial" w:hAnsi="Arial" w:cs="Arial"/>
          <w:sz w:val="24"/>
          <w:szCs w:val="24"/>
          <w:highlight w:val="green"/>
          <w:lang w:val="en-US"/>
        </w:rPr>
        <w:t>¿</w:t>
      </w:r>
      <w:r w:rsidRPr="00D161D9">
        <w:rPr>
          <w:rFonts w:ascii="Arial" w:hAnsi="Arial" w:cs="Arial"/>
          <w:sz w:val="24"/>
          <w:szCs w:val="24"/>
          <w:highlight w:val="green"/>
        </w:rPr>
        <w:t>Como la determinamos?</w:t>
      </w:r>
    </w:p>
    <w:p w:rsidR="00353A35" w:rsidRDefault="008E7FC2" w:rsidP="00160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 un inventario donde se inspecciona la precisión relativa, la singularidad y la validez de los datos se miden.</w:t>
      </w:r>
    </w:p>
    <w:p w:rsidR="00CC0931" w:rsidRDefault="00160708" w:rsidP="00160708">
      <w:pPr>
        <w:jc w:val="both"/>
        <w:rPr>
          <w:rFonts w:ascii="Arial" w:hAnsi="Arial" w:cs="Arial"/>
          <w:sz w:val="24"/>
          <w:szCs w:val="24"/>
        </w:rPr>
      </w:pPr>
      <w:r w:rsidRPr="00D161D9">
        <w:rPr>
          <w:rFonts w:ascii="Arial" w:hAnsi="Arial" w:cs="Arial"/>
          <w:sz w:val="24"/>
          <w:szCs w:val="24"/>
          <w:highlight w:val="green"/>
        </w:rPr>
        <w:t>Evaluación</w:t>
      </w:r>
    </w:p>
    <w:p w:rsidR="00FE1BA6" w:rsidRPr="00A36054" w:rsidRDefault="008E7FC2" w:rsidP="00160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conjunto de reglas para la calidad de nuestros datos basándonos en los requisitos come</w:t>
      </w:r>
      <w:r w:rsidR="00AA793B">
        <w:rPr>
          <w:rFonts w:ascii="Arial" w:hAnsi="Arial" w:cs="Arial"/>
          <w:sz w:val="24"/>
          <w:szCs w:val="24"/>
        </w:rPr>
        <w:t>rcial</w:t>
      </w:r>
      <w:r>
        <w:rPr>
          <w:rFonts w:ascii="Arial" w:hAnsi="Arial" w:cs="Arial"/>
          <w:sz w:val="24"/>
          <w:szCs w:val="24"/>
        </w:rPr>
        <w:t xml:space="preserve">es. </w:t>
      </w:r>
      <w:r w:rsidR="00AA793B">
        <w:rPr>
          <w:rFonts w:ascii="Arial" w:hAnsi="Arial" w:cs="Arial"/>
          <w:sz w:val="24"/>
          <w:szCs w:val="24"/>
        </w:rPr>
        <w:t>Estas reglas</w:t>
      </w:r>
      <w:r>
        <w:rPr>
          <w:rFonts w:ascii="Arial" w:hAnsi="Arial" w:cs="Arial"/>
          <w:sz w:val="24"/>
          <w:szCs w:val="24"/>
        </w:rPr>
        <w:t xml:space="preserve"> no</w:t>
      </w:r>
      <w:r w:rsidR="00AA793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dicen el nivel de calidad que requeriremos en los conjuntos de datos y no especifican</w:t>
      </w:r>
      <w:r w:rsidR="00AA793B">
        <w:rPr>
          <w:rFonts w:ascii="Arial" w:hAnsi="Arial" w:cs="Arial"/>
          <w:sz w:val="24"/>
          <w:szCs w:val="24"/>
        </w:rPr>
        <w:t xml:space="preserve"> los elementos que deben incluir para así nosotros poder evaluarlos.</w:t>
      </w:r>
    </w:p>
    <w:p w:rsidR="00CC0931" w:rsidRPr="00FE1BA6" w:rsidRDefault="00CC0931" w:rsidP="00160708">
      <w:pPr>
        <w:jc w:val="both"/>
        <w:rPr>
          <w:rFonts w:ascii="Arial" w:hAnsi="Arial" w:cs="Arial"/>
          <w:sz w:val="24"/>
          <w:szCs w:val="24"/>
        </w:rPr>
      </w:pPr>
      <w:r w:rsidRPr="00FE1BA6">
        <w:rPr>
          <w:rFonts w:ascii="Arial" w:hAnsi="Arial" w:cs="Arial"/>
          <w:sz w:val="24"/>
          <w:szCs w:val="24"/>
          <w:highlight w:val="green"/>
        </w:rPr>
        <w:t>Beneficios</w:t>
      </w:r>
    </w:p>
    <w:p w:rsidR="00346CE0" w:rsidRDefault="00797B39" w:rsidP="00160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Reducción de costos y aumento e</w:t>
      </w:r>
      <w:r w:rsidR="00D857A9">
        <w:rPr>
          <w:rFonts w:ascii="Arial" w:hAnsi="Arial" w:cs="Arial"/>
          <w:sz w:val="24"/>
          <w:szCs w:val="24"/>
        </w:rPr>
        <w:t>n la precisión de las aplicaciones</w:t>
      </w:r>
      <w:r w:rsidR="002D4FE0">
        <w:rPr>
          <w:rFonts w:ascii="Arial" w:hAnsi="Arial" w:cs="Arial"/>
          <w:sz w:val="24"/>
          <w:szCs w:val="24"/>
        </w:rPr>
        <w:t>, lo que nos conduce a mejor toma de decisiones impulsando las ventas.</w:t>
      </w:r>
    </w:p>
    <w:p w:rsidR="00F722CE" w:rsidRDefault="00F722CE" w:rsidP="00160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Liberación a los equipos que gestionan los datos para que puedan concentrarse en tareas prioritarias y de mayor grado de </w:t>
      </w:r>
      <w:r w:rsidRPr="00F722CE">
        <w:rPr>
          <w:rFonts w:ascii="Arial" w:hAnsi="Arial" w:cs="Arial"/>
          <w:sz w:val="24"/>
          <w:szCs w:val="24"/>
        </w:rPr>
        <w:t>atención.</w:t>
      </w:r>
    </w:p>
    <w:p w:rsidR="00FE1BA6" w:rsidRDefault="00F722CE" w:rsidP="00160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Promueve mejores prácticas de calidad de datos en las operaciones comerciales para evitar errores</w:t>
      </w:r>
      <w:r w:rsidR="00FE1BA6">
        <w:rPr>
          <w:rFonts w:ascii="Arial" w:hAnsi="Arial" w:cs="Arial"/>
          <w:sz w:val="24"/>
          <w:szCs w:val="24"/>
        </w:rPr>
        <w:t>.</w:t>
      </w:r>
    </w:p>
    <w:p w:rsidR="00CC0931" w:rsidRDefault="00160708" w:rsidP="00160708">
      <w:pPr>
        <w:jc w:val="both"/>
        <w:rPr>
          <w:rFonts w:ascii="Arial" w:hAnsi="Arial" w:cs="Arial"/>
          <w:sz w:val="24"/>
          <w:szCs w:val="24"/>
        </w:rPr>
      </w:pPr>
      <w:r w:rsidRPr="00A36054">
        <w:rPr>
          <w:rFonts w:ascii="Arial" w:hAnsi="Arial" w:cs="Arial"/>
          <w:sz w:val="24"/>
          <w:szCs w:val="24"/>
          <w:highlight w:val="green"/>
        </w:rPr>
        <w:t>Desafíos</w:t>
      </w:r>
    </w:p>
    <w:p w:rsidR="005319C4" w:rsidRDefault="00441531" w:rsidP="00160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uso de A</w:t>
      </w:r>
      <w:r w:rsidR="00A36054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en aplicaciones de aprendizaje complica el canalizar grandes volúmenes de información y mantener una calidad en los datos guardado.</w:t>
      </w:r>
    </w:p>
    <w:p w:rsidR="00441531" w:rsidRPr="00B56AD0" w:rsidRDefault="00441531" w:rsidP="00160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Leyes de protección </w:t>
      </w:r>
      <w:r w:rsidR="00A36054">
        <w:rPr>
          <w:rFonts w:ascii="Arial" w:hAnsi="Arial" w:cs="Arial"/>
          <w:sz w:val="24"/>
          <w:szCs w:val="24"/>
        </w:rPr>
        <w:t>que son requer</w:t>
      </w:r>
      <w:bookmarkStart w:id="0" w:name="_GoBack"/>
      <w:bookmarkEnd w:id="0"/>
      <w:r w:rsidR="00A36054">
        <w:rPr>
          <w:rFonts w:ascii="Arial" w:hAnsi="Arial" w:cs="Arial"/>
          <w:sz w:val="24"/>
          <w:szCs w:val="24"/>
        </w:rPr>
        <w:t>idas para la seguridad de datos. Esto para que organización puedan acceder a los datos sin perder registro de ellos</w:t>
      </w:r>
    </w:p>
    <w:sectPr w:rsidR="00441531" w:rsidRPr="00B56AD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CB3" w:rsidRDefault="00E56CB3" w:rsidP="00E401B2">
      <w:pPr>
        <w:spacing w:after="0" w:line="240" w:lineRule="auto"/>
      </w:pPr>
      <w:r>
        <w:separator/>
      </w:r>
    </w:p>
  </w:endnote>
  <w:endnote w:type="continuationSeparator" w:id="0">
    <w:p w:rsidR="00E56CB3" w:rsidRDefault="00E56CB3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08-0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0640CA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5 de agosto de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08-05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0640CA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5 de agosto de 2022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56A43B5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="000640CA">
      <w:rPr>
        <w:lang w:val="en-US"/>
      </w:rPr>
      <w:t>IDGS 8</w:t>
    </w:r>
    <w:r w:rsidR="00A81F21">
      <w:rPr>
        <w:lang w:val="en-US"/>
      </w:rPr>
      <w:t>-3</w:t>
    </w:r>
    <w:r w:rsidR="00E401B2">
      <w:rPr>
        <w:lang w:val="en-US"/>
      </w:rPr>
      <w:t xml:space="preserve">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CB3" w:rsidRDefault="00E56CB3" w:rsidP="00E401B2">
      <w:pPr>
        <w:spacing w:after="0" w:line="240" w:lineRule="auto"/>
      </w:pPr>
      <w:r>
        <w:separator/>
      </w:r>
    </w:p>
  </w:footnote>
  <w:footnote w:type="continuationSeparator" w:id="0">
    <w:p w:rsidR="00E56CB3" w:rsidRDefault="00E56CB3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CA"/>
    <w:rsid w:val="000640CA"/>
    <w:rsid w:val="00160708"/>
    <w:rsid w:val="0021584C"/>
    <w:rsid w:val="002D4FE0"/>
    <w:rsid w:val="002E1061"/>
    <w:rsid w:val="00346CE0"/>
    <w:rsid w:val="00353A35"/>
    <w:rsid w:val="00441531"/>
    <w:rsid w:val="004D43CE"/>
    <w:rsid w:val="005319C4"/>
    <w:rsid w:val="005923CD"/>
    <w:rsid w:val="005C2AEC"/>
    <w:rsid w:val="00797B39"/>
    <w:rsid w:val="007A78A1"/>
    <w:rsid w:val="007D3ABF"/>
    <w:rsid w:val="008E7FC2"/>
    <w:rsid w:val="00A36054"/>
    <w:rsid w:val="00A81F21"/>
    <w:rsid w:val="00AA793B"/>
    <w:rsid w:val="00B56AD0"/>
    <w:rsid w:val="00C503ED"/>
    <w:rsid w:val="00CC0931"/>
    <w:rsid w:val="00D04872"/>
    <w:rsid w:val="00D161D9"/>
    <w:rsid w:val="00D857A9"/>
    <w:rsid w:val="00DE35FD"/>
    <w:rsid w:val="00E31FEE"/>
    <w:rsid w:val="00E401B2"/>
    <w:rsid w:val="00E56CB3"/>
    <w:rsid w:val="00EE002F"/>
    <w:rsid w:val="00F722CE"/>
    <w:rsid w:val="00F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83B47"/>
  <w15:chartTrackingRefBased/>
  <w15:docId w15:val="{48D96747-8E14-4F78-8C89-303D51AA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1CE8F3-CBC2-4999-9BCB-CFC5FC94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basicFormat.dotx</Template>
  <TotalTime>30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7</cp:revision>
  <dcterms:created xsi:type="dcterms:W3CDTF">2022-08-06T03:18:00Z</dcterms:created>
  <dcterms:modified xsi:type="dcterms:W3CDTF">2022-08-06T03:48:00Z</dcterms:modified>
</cp:coreProperties>
</file>