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/>
          <w:color w:val="808080"/>
          <w:sz w:val="19"/>
        </w:rPr>
        <w:t>COMO USAR ESTE MODELO (pode apagar este trecho cinza antes de enviar)</w:t>
      </w:r>
    </w:p>
    <w:p>
      <w:r>
        <w:rPr>
          <w:b w:val="0"/>
          <w:i/>
          <w:color w:val="808080"/>
          <w:sz w:val="19"/>
        </w:rPr>
        <w:t>Preencha os campos do topo depois dos dois-pontos. Prova é obrigatório, os demais são opcionais.</w:t>
      </w:r>
    </w:p>
    <w:p>
      <w:r>
        <w:rPr>
          <w:b w:val="0"/>
          <w:i/>
          <w:color w:val="808080"/>
          <w:sz w:val="19"/>
        </w:rPr>
        <w:t>Cada questão começa com o número seguido de parêntese, digitado à mão, sem usar a numeração automática do Word.</w:t>
      </w:r>
    </w:p>
    <w:p>
      <w:r>
        <w:rPr>
          <w:b w:val="0"/>
          <w:i/>
          <w:color w:val="808080"/>
          <w:sz w:val="19"/>
        </w:rPr>
        <w:t>Alternativas começam com a letra e parêntese. Coloque um asterisco antes da letra da alternativa correta. Mais de um asterisco vira questão de várias respostas.</w:t>
      </w:r>
    </w:p>
    <w:p>
      <w:r>
        <w:rPr>
          <w:b w:val="0"/>
          <w:i/>
          <w:color w:val="808080"/>
          <w:sz w:val="19"/>
        </w:rPr>
        <w:t>O valor da questão vai no fim do enunciado, entre parênteses, como (2 pontos).</w:t>
      </w:r>
    </w:p>
    <w:p>
      <w:r>
        <w:rPr>
          <w:b w:val="0"/>
          <w:i/>
          <w:color w:val="808080"/>
          <w:sz w:val="19"/>
        </w:rPr>
        <w:t>Para outros tipos, comece o enunciado com a etiqueta entre colchetes: [V/F] com uma linha Resposta: V ou F; [Curta] para resposta de uma linha; [Dissertativa] para resposta longa. Questão sem alternativas vira dissertativa.</w:t>
      </w:r>
    </w:p>
    <w:p>
      <w:r>
        <w:rPr>
          <w:b w:val="0"/>
          <w:i/>
          <w:color w:val="808080"/>
          <w:sz w:val="19"/>
        </w:rPr>
        <w:t>Imagens não são copiadas para o Forms: inclua-as depois, direto no formulário.</w:t>
      </w:r>
    </w:p>
    <w:p/>
    <w:p>
      <w:r>
        <w:rPr>
          <w:b/>
        </w:rPr>
        <w:t xml:space="preserve">Prova: </w:t>
      </w:r>
      <w:r>
        <w:t>Avaliação P1 de Farmacologia</w:t>
      </w:r>
    </w:p>
    <w:p>
      <w:r>
        <w:rPr>
          <w:b/>
        </w:rPr>
        <w:t xml:space="preserve">Professor: </w:t>
      </w:r>
      <w:r>
        <w:t>Nome do professor</w:t>
      </w:r>
    </w:p>
    <w:p>
      <w:r>
        <w:rPr>
          <w:b/>
        </w:rPr>
        <w:t xml:space="preserve">Data: </w:t>
      </w:r>
      <w:r>
        <w:t>14/10/2026</w:t>
      </w:r>
    </w:p>
    <w:p>
      <w:r>
        <w:rPr>
          <w:b/>
        </w:rPr>
        <w:t xml:space="preserve">Disciplina: </w:t>
      </w:r>
      <w:r>
        <w:t>Farmacologia Básica</w:t>
      </w:r>
    </w:p>
    <w:p>
      <w:r>
        <w:rPr>
          <w:b/>
        </w:rPr>
        <w:t xml:space="preserve">Turma: </w:t>
      </w:r>
      <w:r>
        <w:t>Enfermagem 3º período</w:t>
      </w:r>
    </w:p>
    <w:p>
      <w:r>
        <w:rPr>
          <w:b/>
        </w:rPr>
        <w:t xml:space="preserve">Instruções: </w:t>
      </w:r>
      <w:r>
        <w:t>Leia com atenção. Não é permitido o uso de celular.</w:t>
      </w:r>
    </w:p>
    <w:p/>
    <w:p>
      <w:r>
        <w:t>1) Qual é a via de administração com absorção mais rápida? (1 ponto)</w:t>
      </w:r>
    </w:p>
    <w:p>
      <w:r>
        <w:t>a) Oral</w:t>
      </w:r>
    </w:p>
    <w:p>
      <w:r>
        <w:t>*b) Intravenosa</w:t>
      </w:r>
    </w:p>
    <w:p>
      <w:r>
        <w:t>c) Subcutânea</w:t>
      </w:r>
    </w:p>
    <w:p>
      <w:r>
        <w:t>d) Intramuscular</w:t>
      </w:r>
    </w:p>
    <w:p/>
    <w:p>
      <w:r>
        <w:t>2) Marque todos os anti-inflamatórios não esteroidais. (2 pontos)</w:t>
      </w:r>
    </w:p>
    <w:p>
      <w:r>
        <w:t>*a) Ibuprofeno</w:t>
      </w:r>
    </w:p>
    <w:p>
      <w:r>
        <w:t>b) Prednisona</w:t>
      </w:r>
    </w:p>
    <w:p>
      <w:r>
        <w:t>*c) Diclofenaco</w:t>
      </w:r>
    </w:p>
    <w:p>
      <w:r>
        <w:t>d) Dexametasona</w:t>
      </w:r>
    </w:p>
    <w:p/>
    <w:p>
      <w:r>
        <w:t>3) [V/F] A meia-vida é o tempo para a concentração plasmática cair pela metade. (1 ponto)</w:t>
      </w:r>
    </w:p>
    <w:p>
      <w:r>
        <w:t>Resposta: V</w:t>
      </w:r>
    </w:p>
    <w:p/>
    <w:p>
      <w:r>
        <w:t>4) [Curta] Qual é a unidade de medida usual da concentração plasmática?</w:t>
      </w:r>
    </w:p>
    <w:p/>
    <w:p>
      <w:r>
        <w:t>5) Explique o que é biodisponibilidade e cite dois fatores que a influenciam. (3 pontos)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