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b w:val="1"/>
        </w:rPr>
      </w:pPr>
      <w:bookmarkStart w:colFirst="0" w:colLast="0" w:name="_jdn4idcsrbyn" w:id="0"/>
      <w:bookmarkEnd w:id="0"/>
      <w:r w:rsidDel="00000000" w:rsidR="00000000" w:rsidRPr="00000000">
        <w:rPr>
          <w:b w:val="1"/>
          <w:rtl w:val="0"/>
        </w:rPr>
        <w:t xml:space="preserve">Sumário Executivo </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pStyle w:val="Heading1"/>
        <w:spacing w:line="360" w:lineRule="auto"/>
        <w:jc w:val="center"/>
        <w:rPr>
          <w:b w:val="1"/>
        </w:rPr>
      </w:pPr>
      <w:bookmarkStart w:colFirst="0" w:colLast="0" w:name="_vfl6t0i0k0em" w:id="1"/>
      <w:bookmarkEnd w:id="1"/>
      <w:r w:rsidDel="00000000" w:rsidR="00000000" w:rsidRPr="00000000">
        <w:rPr>
          <w:b w:val="1"/>
          <w:rtl w:val="0"/>
        </w:rPr>
        <w:t xml:space="preserve">Sistema de Gerenciamento de Estoque</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O objetivo deste sistema de gerenciamento de estoque é fornecer uma solução eficiente e robusta para empresas que precisam controlar e monitorar seus produtos de maneira organizada e precisa. O sistema permitirá o cadastro detalhado de produtos, incluindo informações essenciais como fornecedor, marca, data de validade(se for o caso), e preço.  Além do cadastro, o sistema realizará o gerenciamento automático do estoque, acompanhando a entrada e saída de produtos. Será possível gerar relatórios personalizados que oferecem uma visão detalhada sobre o desempenho do estoque, como por exemplo, produtos vendidos, para rastreamento da quantidade de produtos vendidos e atualização automática no estoque, produtos mais vendidos, o sistema teria identificação dos produtos com maior demanda para melhor otimização de reabastecimento, produtos esgotados, teria notificações e listagens de produtos que estão esgotados para que fosse feito seu reabastecimento, valor total do estoque, teria um cálculo automático do valor total dos produtos em estoque no sistema, permitindo assim uma visão clara do capital imobilizado. Este sistema proporcionará maior controle, reduzirá desperdícios, melhorará a tomada de decisões e contribuirá para o aumento da eficiência operacional, resultando em maior lucratividade para a empresa.</w:t>
      </w:r>
    </w:p>
    <w:p w:rsidR="00000000" w:rsidDel="00000000" w:rsidP="00000000" w:rsidRDefault="00000000" w:rsidRPr="00000000" w14:paraId="00000006">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