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26FAE" w14:textId="6C79A6BA" w:rsidR="006712B9" w:rsidRDefault="0087332A" w:rsidP="0087332A">
      <w:pPr>
        <w:jc w:val="center"/>
      </w:pPr>
      <w:r>
        <w:t xml:space="preserve">The Simple Analytics of Regression </w:t>
      </w:r>
      <w:r w:rsidR="0008396A">
        <w:t xml:space="preserve">Inference </w:t>
      </w:r>
      <w:r>
        <w:t>in a Finite Population</w:t>
      </w:r>
    </w:p>
    <w:p w14:paraId="61E6520A" w14:textId="5BE63800" w:rsidR="0087332A" w:rsidRDefault="0087332A" w:rsidP="0087332A">
      <w:pPr>
        <w:jc w:val="center"/>
      </w:pPr>
    </w:p>
    <w:p w14:paraId="29FF4732" w14:textId="68B5E63F" w:rsidR="0087332A" w:rsidRDefault="0087332A" w:rsidP="0087332A">
      <w:pPr>
        <w:jc w:val="center"/>
      </w:pPr>
      <w:r>
        <w:t>Richard Startz</w:t>
      </w:r>
    </w:p>
    <w:p w14:paraId="254EE53E" w14:textId="7FA6B823" w:rsidR="0087332A" w:rsidRDefault="0087332A" w:rsidP="0087332A">
      <w:pPr>
        <w:jc w:val="center"/>
      </w:pPr>
      <w:r>
        <w:t>Douglas Steigerwald</w:t>
      </w:r>
      <w:r>
        <w:rPr>
          <w:rStyle w:val="FootnoteReference"/>
        </w:rPr>
        <w:footnoteReference w:customMarkFollows="1" w:id="1"/>
        <w:t>*</w:t>
      </w:r>
    </w:p>
    <w:p w14:paraId="3AD5B760" w14:textId="0888AA40" w:rsidR="0087332A" w:rsidRDefault="00C34B6B" w:rsidP="0087332A">
      <w:pPr>
        <w:jc w:val="center"/>
      </w:pPr>
      <w:r>
        <w:t>October</w:t>
      </w:r>
      <w:r w:rsidR="0087332A">
        <w:t xml:space="preserve"> 2020</w:t>
      </w:r>
    </w:p>
    <w:p w14:paraId="7DF803A8" w14:textId="4816ECBB" w:rsidR="002F0565" w:rsidRDefault="002F0565" w:rsidP="0087332A">
      <w:pPr>
        <w:jc w:val="center"/>
      </w:pPr>
      <w:r>
        <w:t>Revised November 2020</w:t>
      </w:r>
    </w:p>
    <w:p w14:paraId="59282B38" w14:textId="77777777" w:rsidR="0087332A" w:rsidRDefault="0087332A" w:rsidP="0087332A">
      <w:pPr>
        <w:jc w:val="center"/>
      </w:pPr>
    </w:p>
    <w:p w14:paraId="0040475F" w14:textId="1D95AB93" w:rsidR="0087332A" w:rsidRDefault="0087332A" w:rsidP="0087332A">
      <w:pPr>
        <w:jc w:val="center"/>
      </w:pPr>
      <w:r>
        <w:t>Abstract</w:t>
      </w:r>
    </w:p>
    <w:p w14:paraId="11E3EC04" w14:textId="4849A481" w:rsidR="00FA1BBE" w:rsidRDefault="00FA1BBE" w:rsidP="005C7CCA">
      <w:pPr>
        <w:spacing w:line="240" w:lineRule="auto"/>
      </w:pPr>
      <w:r>
        <w:t xml:space="preserve">We provide asymptotic variances of the regression estimator in a sample taken from a finite population considering several different sources of uncertainty. </w:t>
      </w:r>
      <w:r w:rsidR="0008396A">
        <w:t>The general model we present here nests several popular specifications of the regression model</w:t>
      </w:r>
      <w:r w:rsidR="005C7CCA">
        <w:t>, encompassing both the classical regression and the potential outcomes approaches</w:t>
      </w:r>
      <w:r w:rsidR="0008396A">
        <w:t xml:space="preserve">. </w:t>
      </w:r>
      <w:r>
        <w:t xml:space="preserve">Derivation </w:t>
      </w:r>
      <w:r w:rsidR="0008396A">
        <w:t xml:space="preserve">of the required formulas is fairly trivial. We emphasize that some parameters required to </w:t>
      </w:r>
      <w:r w:rsidR="00E80815">
        <w:t>compute the asymptotic variance are not identified by the data, but may be pinned down approximately by economic theory. We also emphasize that the correct choice of variance estimator depends in part on the statistical question being investigated. In particular, there may be a difference in the estimator applicable for internal versus external validity.</w:t>
      </w:r>
    </w:p>
    <w:p w14:paraId="36BBA171" w14:textId="23994250" w:rsidR="00421129" w:rsidRDefault="00421129" w:rsidP="005C7CCA">
      <w:pPr>
        <w:spacing w:line="240" w:lineRule="auto"/>
      </w:pPr>
      <w:r>
        <w:t>It is useful to note that this paper is now complete except for a few minor details, to wit:</w:t>
      </w:r>
    </w:p>
    <w:p w14:paraId="4991AC43" w14:textId="7C3F1CEA" w:rsidR="00421129" w:rsidRDefault="00421129" w:rsidP="005C7CCA">
      <w:pPr>
        <w:pStyle w:val="ListParagraph"/>
        <w:numPr>
          <w:ilvl w:val="0"/>
          <w:numId w:val="11"/>
        </w:numPr>
        <w:spacing w:line="240" w:lineRule="auto"/>
      </w:pPr>
      <w:r>
        <w:t xml:space="preserve">The results are for a 1-RHS variable regression. I hope it is relatively easy to convert to a </w:t>
      </w:r>
      <w:r>
        <w:rPr>
          <w:i/>
          <w:iCs/>
        </w:rPr>
        <w:t>k-</w:t>
      </w:r>
      <w:r w:rsidRPr="00421129">
        <w:t>RHS variab</w:t>
      </w:r>
      <w:r>
        <w:t>le regression. Not sure how to do this. There is an issue of some columns being attributes and others treatment.</w:t>
      </w:r>
    </w:p>
    <w:p w14:paraId="1C452B61" w14:textId="377BC836" w:rsidR="00421129" w:rsidRDefault="00421129" w:rsidP="005C7CCA">
      <w:pPr>
        <w:pStyle w:val="ListParagraph"/>
        <w:numPr>
          <w:ilvl w:val="0"/>
          <w:numId w:val="11"/>
        </w:numPr>
        <w:spacing w:line="240" w:lineRule="auto"/>
      </w:pPr>
      <w:r>
        <w:t xml:space="preserve">The </w:t>
      </w:r>
      <w:r w:rsidR="002B33F7">
        <w:t xml:space="preserve">simple </w:t>
      </w:r>
      <w:r>
        <w:t xml:space="preserve">clustered result </w:t>
      </w:r>
      <w:r w:rsidR="002B33F7">
        <w:t>is done, but ones allowing for more things to be random look like the algebra might be messy.</w:t>
      </w:r>
    </w:p>
    <w:p w14:paraId="42EFA5CC" w14:textId="56D7E98A" w:rsidR="00421129" w:rsidRDefault="00421129" w:rsidP="005C7CCA">
      <w:pPr>
        <w:pStyle w:val="ListParagraph"/>
        <w:numPr>
          <w:ilvl w:val="0"/>
          <w:numId w:val="11"/>
        </w:numPr>
        <w:spacing w:line="240" w:lineRule="auto"/>
      </w:pPr>
      <w:r>
        <w:t>In some cases, it may be possible to re-arrange formulas to give bounds. Not sure.</w:t>
      </w:r>
    </w:p>
    <w:p w14:paraId="342728ED" w14:textId="7997F44F" w:rsidR="00421129" w:rsidRDefault="00421129" w:rsidP="005C7CCA">
      <w:pPr>
        <w:pStyle w:val="ListParagraph"/>
        <w:numPr>
          <w:ilvl w:val="0"/>
          <w:numId w:val="11"/>
        </w:numPr>
        <w:spacing w:line="240" w:lineRule="auto"/>
      </w:pPr>
      <w:r>
        <w:t>Tying all this into AAIW is important…no idea how to do it.</w:t>
      </w:r>
      <w:r w:rsidR="007A080A">
        <w:t xml:space="preserve"> We need to make clear the marginal contribution while also keeping AAIW happy.</w:t>
      </w:r>
    </w:p>
    <w:p w14:paraId="4D748167" w14:textId="7EAF035F" w:rsidR="00421129" w:rsidRDefault="00421129" w:rsidP="005C7CCA">
      <w:pPr>
        <w:pStyle w:val="ListParagraph"/>
        <w:numPr>
          <w:ilvl w:val="0"/>
          <w:numId w:val="11"/>
        </w:numPr>
        <w:spacing w:line="240" w:lineRule="auto"/>
      </w:pPr>
      <w:r>
        <w:t>I believe extending this allow for heteroskedasticity is trivial. I think it just involve</w:t>
      </w:r>
      <w:r w:rsidR="005C7CCA">
        <w:t>s</w:t>
      </w:r>
      <w:r>
        <w:t xml:space="preserve"> unsimplifying some formulas.</w:t>
      </w:r>
    </w:p>
    <w:p w14:paraId="489BE97A" w14:textId="57BBC176" w:rsidR="00421129" w:rsidRDefault="00421129" w:rsidP="005C7CCA">
      <w:pPr>
        <w:pStyle w:val="ListParagraph"/>
        <w:numPr>
          <w:ilvl w:val="0"/>
          <w:numId w:val="11"/>
        </w:numPr>
        <w:spacing w:line="240" w:lineRule="auto"/>
      </w:pPr>
      <w:r>
        <w:t>I am not sure how to handle non-constant</w:t>
      </w:r>
      <w:r w:rsidR="005C7CCA">
        <w:t xml:space="preserve"> treatment effects. I’m not sure how to think of ATE when the RHS-variable is not just 0/1.</w:t>
      </w:r>
      <w:r w:rsidR="00AC2A22">
        <w:t xml:space="preserve"> More importantly, if </w:t>
      </w:r>
      <m:oMath>
        <m:r>
          <w:rPr>
            <w:rFonts w:ascii="Cambria Math" w:hAnsi="Cambria Math"/>
          </w:rPr>
          <m:t>β</m:t>
        </m:r>
      </m:oMath>
      <w:r w:rsidR="00AC2A22">
        <w:t xml:space="preserve"> is not </w:t>
      </w:r>
      <w:r w:rsidR="00AC2A22">
        <w:lastRenderedPageBreak/>
        <w:t xml:space="preserve">constant we end up with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x</m:t>
        </m:r>
      </m:oMath>
      <w:r w:rsidR="00AC2A22">
        <w:t xml:space="preserve"> being random which adds a cross-term everywhere.</w:t>
      </w:r>
    </w:p>
    <w:p w14:paraId="58F9AAA6" w14:textId="43A387CB" w:rsidR="00AC2A22" w:rsidRDefault="00AC2A22" w:rsidP="005C7CCA">
      <w:pPr>
        <w:pStyle w:val="ListParagraph"/>
        <w:numPr>
          <w:ilvl w:val="0"/>
          <w:numId w:val="11"/>
        </w:numPr>
        <w:spacing w:line="240" w:lineRule="auto"/>
      </w:pPr>
      <w:r>
        <w:t>It is customary to include an empirical application. Seems stupid in this case, but maybe we need to.</w:t>
      </w:r>
      <w:r w:rsidR="00FE0FB0">
        <w:t xml:space="preserve"> Note that AAIW just do simulations, which we could do as well</w:t>
      </w:r>
      <w:r w:rsidR="00495DA1">
        <w:t>.</w:t>
      </w:r>
    </w:p>
    <w:p w14:paraId="6BDF9632" w14:textId="77777777" w:rsidR="005C7CCA" w:rsidRDefault="005C7CCA" w:rsidP="005C7CCA">
      <w:pPr>
        <w:pStyle w:val="ListParagraph"/>
        <w:numPr>
          <w:ilvl w:val="0"/>
          <w:numId w:val="11"/>
        </w:numPr>
        <w:spacing w:line="240" w:lineRule="auto"/>
      </w:pPr>
      <w:r>
        <w:t>The paper is in Word. I imagine at some point when you take over control you would prefer it in TeX.</w:t>
      </w:r>
    </w:p>
    <w:p w14:paraId="4971E12E" w14:textId="2FA7E9CA" w:rsidR="005C7CCA" w:rsidRDefault="005C7CCA" w:rsidP="005C7CCA">
      <w:pPr>
        <w:spacing w:line="240" w:lineRule="auto"/>
      </w:pPr>
      <w:r>
        <w:t xml:space="preserve">If you can figure out 1-6, I can take care of </w:t>
      </w:r>
      <w:r w:rsidR="00AC2A22">
        <w:t>7 and 8</w:t>
      </w:r>
      <w:r>
        <w:t>.</w:t>
      </w:r>
    </w:p>
    <w:p w14:paraId="7678CE46" w14:textId="575911F1" w:rsidR="0087332A" w:rsidRDefault="0087332A" w:rsidP="00FF559F">
      <w:r>
        <w:br w:type="page"/>
      </w:r>
    </w:p>
    <w:p w14:paraId="0BB17FD9" w14:textId="1DE47BE5" w:rsidR="005C7CCA" w:rsidRDefault="005C7CCA" w:rsidP="005C7CCA">
      <w:pPr>
        <w:pStyle w:val="Heading1"/>
      </w:pPr>
      <w:r>
        <w:lastRenderedPageBreak/>
        <w:t xml:space="preserve">Introduction </w:t>
      </w:r>
    </w:p>
    <w:p w14:paraId="6171C460" w14:textId="402D4B51" w:rsidR="0030666A" w:rsidRDefault="00AB7085" w:rsidP="005C7CCA">
      <w:pPr>
        <w:pStyle w:val="BodyTextFirstIndent"/>
      </w:pPr>
      <w:r>
        <w:t>With rare exception,</w:t>
      </w:r>
      <w:r w:rsidR="009D3C73">
        <w:t xml:space="preserve"> economists model their statistical data as a draw from an infinite population. As a practical matter, populations may be large or small but are almost always finite. The real issue for frequentist inference </w:t>
      </w:r>
      <w:r w:rsidR="009062B9">
        <w:t>is</w:t>
      </w:r>
      <w:r w:rsidR="009D3C73">
        <w:t xml:space="preserve"> how the sources of random variation enter the problem</w:t>
      </w:r>
      <w:r w:rsidR="009062B9">
        <w:t>. W</w:t>
      </w:r>
      <w:r w:rsidR="009D3C73">
        <w:t xml:space="preserve">hat analysis of finite populations adds </w:t>
      </w:r>
      <w:r w:rsidR="009062B9">
        <w:t>is that if sample sizes are close to the size of the population, then (possible hypothetical) samples will consist of mostly the same observations, so there will be little variance across estimators drawn from different samples. In contrast, if the sample size is small compared to the population, then the usual inferential rules apply.</w:t>
      </w:r>
    </w:p>
    <w:p w14:paraId="2E660422" w14:textId="16A4AE32" w:rsidR="00FE0FB0" w:rsidRDefault="00FE0FB0" w:rsidP="005C7CCA">
      <w:pPr>
        <w:pStyle w:val="BodyTextFirstIndent"/>
      </w:pPr>
      <w:r>
        <w:t>In th</w:t>
      </w:r>
      <w:r w:rsidR="00495DA1">
        <w:t xml:space="preserve">is introduction we lay out a fairly general regression model. We then discuss how various assumptions about the data generating process allow nesting of the classical regression model and the classic potential outcomes model. We discuss the how inference may be different in what is sometimes termed internal versus external validity. In the next section, we derive asymptotic variances for the general case and then illustrate for interesting special cases. We emphasize that once set up properly, </w:t>
      </w:r>
      <w:r w:rsidR="00495DA1">
        <w:rPr>
          <w:i/>
          <w:iCs/>
        </w:rPr>
        <w:t xml:space="preserve">derivation of asymptotic standard errors is fairly trivial. </w:t>
      </w:r>
      <w:r w:rsidR="00495DA1">
        <w:t xml:space="preserve">In the section which follows we provide a similar analysis for the case of clustering. </w:t>
      </w:r>
    </w:p>
    <w:p w14:paraId="43F4E697" w14:textId="3032335D" w:rsidR="00495DA1" w:rsidRDefault="005914D7" w:rsidP="005C7CCA">
      <w:pPr>
        <w:pStyle w:val="BodyTextFirstIndent"/>
      </w:pPr>
      <w:r>
        <w:t>As a first step, we wish to acknowledge our intellectual debt to a series of papers by Abadie, Athey, Imbens, and Wooldridge (2014, 2017, 2020) (henceforth AAIW). While we extend their results, we have endeavored to keep our notation as close to AAIW as possible.</w:t>
      </w:r>
    </w:p>
    <w:p w14:paraId="10E95187" w14:textId="213A779B" w:rsidR="00E602FA" w:rsidRDefault="001166E9" w:rsidP="005C7CCA">
      <w:pPr>
        <w:pStyle w:val="BodyTextFirstIndent"/>
      </w:pPr>
      <w:r>
        <w:lastRenderedPageBreak/>
        <w:t xml:space="preserve">We begin by defining the data generating model and the sampling model. The finite population is </w:t>
      </w:r>
      <w:r w:rsidR="00FA4486">
        <w:t xml:space="preserve">generated as </w:t>
      </w:r>
      <w:r>
        <w:t>follows</w:t>
      </w:r>
    </w:p>
    <w:p w14:paraId="3DDDE76F" w14:textId="2F25F081" w:rsidR="001166E9" w:rsidRPr="001166E9" w:rsidRDefault="00DF01CB" w:rsidP="005C7CCA">
      <w:pPr>
        <w:pStyle w:val="BodyTextFirstIndent"/>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e>
          </m:d>
        </m:oMath>
      </m:oMathPara>
    </w:p>
    <w:p w14:paraId="5D88551C" w14:textId="3680AB0E" w:rsidR="001166E9" w:rsidRDefault="001166E9" w:rsidP="001166E9">
      <w:pPr>
        <w:pStyle w:val="BodyText"/>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oMath>
      <w:r>
        <w:t xml:space="preserve"> are independent for all </w:t>
      </w:r>
      <m:oMath>
        <m:r>
          <w:rPr>
            <w:rFonts w:ascii="Cambria Math" w:hAnsi="Cambria Math"/>
          </w:rPr>
          <m:t>i,j</m:t>
        </m:r>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e>
        </m:d>
      </m:oMath>
      <w:r>
        <w:t xml:space="preserve"> are independent</w:t>
      </w:r>
      <w:r w:rsidR="00724AB7">
        <w:t xml:space="preserve">, </w:t>
      </w:r>
      <w:r>
        <w:t xml:space="preserve">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j≠i</m:t>
                </m:r>
              </m:sub>
            </m:sSub>
          </m:e>
        </m:d>
      </m:oMath>
      <w:r w:rsidR="00724AB7">
        <w:t xml:space="preserve"> are independent.</w:t>
      </w:r>
    </w:p>
    <w:p w14:paraId="0A97FEE9" w14:textId="71BBC93E" w:rsidR="00EC29B2" w:rsidRDefault="00FA4486" w:rsidP="00724AB7">
      <w:pPr>
        <w:pStyle w:val="BodyTextFirstIndent"/>
      </w:pPr>
      <w:r>
        <w:t xml:space="preserve">Note that there are two explicit sources of variation, which we might call heterogeneity and randomness. Data differs across observations (heterogeneity) and data differs across (possibly hypothetical) generations of the population (randomness). </w:t>
      </w:r>
      <w:r w:rsidR="00E7435D">
        <w:t xml:space="preserve">In another words, heterogeneity means that a particular variable may be different for observation </w:t>
      </w:r>
      <m:oMath>
        <m:r>
          <w:rPr>
            <w:rFonts w:ascii="Cambria Math" w:hAnsi="Cambria Math"/>
          </w:rPr>
          <m:t>i</m:t>
        </m:r>
      </m:oMath>
      <w:r w:rsidR="00E7435D">
        <w:t xml:space="preserve"> than for observation </w:t>
      </w:r>
      <m:oMath>
        <m:r>
          <w:rPr>
            <w:rFonts w:ascii="Cambria Math" w:hAnsi="Cambria Math"/>
          </w:rPr>
          <m:t>j</m:t>
        </m:r>
      </m:oMath>
      <w:r w:rsidR="00E7435D">
        <w:t xml:space="preserve">. Randomness means that if we were to return and resample observation </w:t>
      </w:r>
      <m:oMath>
        <m:r>
          <w:rPr>
            <w:rFonts w:ascii="Cambria Math" w:hAnsi="Cambria Math"/>
          </w:rPr>
          <m:t>i</m:t>
        </m:r>
      </m:oMath>
      <w:r w:rsidR="00E7435D">
        <w:t xml:space="preserve">, we might get a different value. </w:t>
      </w:r>
      <w:r w:rsidR="00EC29B2">
        <w:t xml:space="preserve">As a first step, we show how this DGP nests various common </w:t>
      </w:r>
      <w:r w:rsidR="00EB1233">
        <w:t>ways of thinking about a regression model.</w:t>
      </w:r>
    </w:p>
    <w:p w14:paraId="18633747" w14:textId="194C7599" w:rsidR="00EC29B2" w:rsidRDefault="00EB1233" w:rsidP="00724AB7">
      <w:pPr>
        <w:pStyle w:val="BodyTextFirstIndent"/>
      </w:pPr>
      <w:r>
        <w:t xml:space="preserve">Consider first a potential outcomes framework a la Neyman/Rubin/Imbens. In the potential outcomes </w:t>
      </w:r>
      <w:proofErr w:type="gramStart"/>
      <w:r>
        <w:t>model</w:t>
      </w:r>
      <w:proofErr w:type="gramEnd"/>
      <w:r>
        <w:t xml:space="preserve"> there is a different value of </w:t>
      </w:r>
      <m:oMath>
        <m:r>
          <w:rPr>
            <w:rFonts w:ascii="Cambria Math" w:hAnsi="Cambria Math"/>
          </w:rPr>
          <m:t>y</m:t>
        </m:r>
      </m:oMath>
      <w:r>
        <w:t xml:space="preserve"> for each value of </w:t>
      </w:r>
      <m:oMath>
        <m:r>
          <w:rPr>
            <w:rFonts w:ascii="Cambria Math" w:hAnsi="Cambria Math"/>
          </w:rPr>
          <m:t>x,</m:t>
        </m:r>
      </m:oMath>
      <w:r>
        <w:t xml:space="preserve"> often just two possible values so we are interested in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For this to be an interesting statistical problem, </w:t>
      </w:r>
      <w:r w:rsidR="006C227C">
        <w:t xml:space="preserve">different observations need to have different potential outcomes. But potential outcomes should be the same if the observation is resampled. In our framework, this means that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6C227C">
        <w:t xml:space="preserve"> is permanently assigned to observation </w:t>
      </w:r>
      <m:oMath>
        <m:r>
          <w:rPr>
            <w:rFonts w:ascii="Cambria Math" w:hAnsi="Cambria Math"/>
          </w:rPr>
          <m:t>i</m:t>
        </m:r>
      </m:oMath>
      <w:r w:rsidR="006C227C">
        <w:t xml:space="preserve">, which we can write as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rsidR="006C227C">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=0</m:t>
        </m:r>
      </m:oMath>
      <w:r w:rsidR="006C227C">
        <w:t xml:space="preserve">. In other words, </w:t>
      </w:r>
      <m:oMath>
        <m:r>
          <w:rPr>
            <w:rFonts w:ascii="Cambria Math" w:hAnsi="Cambria Math"/>
          </w:rPr>
          <m:t>e</m:t>
        </m:r>
      </m:oMath>
      <w:r w:rsidR="006C227C">
        <w:t xml:space="preserve"> is heterogenous but not random.</w:t>
      </w:r>
      <w:r w:rsidR="008957E7">
        <w:t xml:space="preserve"> Of course, in many situations modelled in the potential </w:t>
      </w:r>
      <w:proofErr w:type="gramStart"/>
      <w:r w:rsidR="008957E7">
        <w:t>outcomes</w:t>
      </w:r>
      <w:proofErr w:type="gramEnd"/>
      <w:r w:rsidR="008957E7">
        <w:t xml:space="preserve"> framework, </w:t>
      </w:r>
      <m:oMath>
        <m:r>
          <w:rPr>
            <w:rFonts w:ascii="Cambria Math" w:hAnsi="Cambria Math"/>
          </w:rPr>
          <m:t>e</m:t>
        </m:r>
      </m:oMath>
      <w:r w:rsidR="008957E7">
        <w:t xml:space="preserve"> is random </w:t>
      </w:r>
      <w:r w:rsidR="008957E7">
        <w:lastRenderedPageBreak/>
        <w:t xml:space="preserve">as well as heterogenous. In many RCTs if we were to revisit and retreat person </w:t>
      </w:r>
      <m:oMath>
        <m:r>
          <w:rPr>
            <w:rFonts w:ascii="Cambria Math" w:hAnsi="Cambria Math"/>
          </w:rPr>
          <m:t>i</m:t>
        </m:r>
      </m:oMath>
      <w:r w:rsidR="008957E7">
        <w:t xml:space="preserve"> with the same value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957E7">
        <w:t xml:space="preserve">, we would expect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957E7">
        <w:t xml:space="preserve"> to change because of unaccounted for random factors (hopefully) orthogonal to the treatment.</w:t>
      </w:r>
    </w:p>
    <w:p w14:paraId="7E55F4CE" w14:textId="1F6E5835" w:rsidR="006C227C" w:rsidRDefault="006C227C" w:rsidP="00724AB7">
      <w:pPr>
        <w:pStyle w:val="BodyTextFirstIndent"/>
      </w:pPr>
      <w:r>
        <w:t xml:space="preserve">Consider next the classic regression model. </w:t>
      </w:r>
      <w:r w:rsidR="00E13F60">
        <w:t xml:space="preserve">In the classic regression model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E13F60">
        <w:t xml:space="preserve"> is a random variable, typically with expected value zero. </w:t>
      </w:r>
      <w:proofErr w:type="gramStart"/>
      <w:r w:rsidR="00E13F60">
        <w:t>Thus</w:t>
      </w:r>
      <w:proofErr w:type="gramEnd"/>
      <w:r w:rsidR="00E13F60">
        <w:t xml:space="preserve"> we would specify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=0∀i</m:t>
        </m:r>
      </m:oMath>
      <w:r w:rsidR="00E13F60">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&gt;0</m:t>
        </m:r>
      </m:oMath>
      <w:r w:rsidR="00E13F60">
        <w:t xml:space="preserve">. In other words, </w:t>
      </w:r>
      <m:oMath>
        <m:r>
          <w:rPr>
            <w:rFonts w:ascii="Cambria Math" w:hAnsi="Cambria Math"/>
          </w:rPr>
          <m:t>e</m:t>
        </m:r>
      </m:oMath>
      <w:r w:rsidR="00E13F60">
        <w:t xml:space="preserve"> is random, but not heterogenous.</w:t>
      </w:r>
    </w:p>
    <w:p w14:paraId="673AB621" w14:textId="7D066782" w:rsidR="00E13F60" w:rsidRDefault="00E13F60" w:rsidP="00724AB7">
      <w:pPr>
        <w:pStyle w:val="BodyTextFirstIndent"/>
      </w:pPr>
      <w:r>
        <w:t xml:space="preserve">The remaining issue is the behavior of </w:t>
      </w:r>
      <m:oMath>
        <m:r>
          <w:rPr>
            <w:rFonts w:ascii="Cambria Math" w:hAnsi="Cambria Math"/>
          </w:rPr>
          <m:t>x</m:t>
        </m:r>
      </m:oMath>
      <w:r>
        <w:t xml:space="preserve">. For identification, </w:t>
      </w:r>
      <m:oMath>
        <m:r>
          <w:rPr>
            <w:rFonts w:ascii="Cambria Math" w:hAnsi="Cambria Math"/>
          </w:rPr>
          <m:t>x</m:t>
        </m:r>
      </m:oMath>
      <w:r>
        <w:t xml:space="preserve"> must be either heterogenous or random or both. AAIW label </w:t>
      </w:r>
      <m:oMath>
        <m:r>
          <w:rPr>
            <w:rFonts w:ascii="Cambria Math" w:hAnsi="Cambria Math"/>
          </w:rPr>
          <m:t>x</m:t>
        </m:r>
      </m:oMath>
      <w:r>
        <w:t xml:space="preserve"> as an “attribute” if </w:t>
      </w:r>
      <m:oMath>
        <m:r>
          <w:rPr>
            <w:rFonts w:ascii="Cambria Math" w:hAnsi="Cambria Math"/>
          </w:rPr>
          <m:t>x</m:t>
        </m:r>
      </m:oMath>
      <w:r>
        <w:t xml:space="preserve"> is heterogenous but not random. The traditional—if somewhat inaccurate—example would be gender,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t xml:space="preserve"> would vary and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=0</m:t>
        </m:r>
      </m:oMath>
      <w:r>
        <w:t xml:space="preserve">. AAIW label </w:t>
      </w:r>
      <m:oMath>
        <m:r>
          <w:rPr>
            <w:rFonts w:ascii="Cambria Math" w:hAnsi="Cambria Math"/>
          </w:rPr>
          <m:t>x</m:t>
        </m:r>
      </m:oMath>
      <w:r>
        <w:t xml:space="preserve"> as a “treatment” if it is random,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&gt;0.</m:t>
        </m:r>
      </m:oMath>
      <w:r>
        <w:t xml:space="preserve"> The classic example is random assignment of treatment in an RCT, where usually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t xml:space="preserve"> is constant across </w:t>
      </w:r>
      <m:oMath>
        <m:r>
          <w:rPr>
            <w:rFonts w:ascii="Cambria Math" w:hAnsi="Cambria Math"/>
          </w:rPr>
          <m:t>i</m:t>
        </m:r>
      </m:oMath>
      <w:r>
        <w:t>, although</w:t>
      </w:r>
      <w:r w:rsidR="001707C1">
        <w:t xml:space="preserve"> this last is not necessary.</w:t>
      </w:r>
    </w:p>
    <w:p w14:paraId="6A2E62DF" w14:textId="533784B2" w:rsidR="00D43F5F" w:rsidRDefault="00DD1C12" w:rsidP="00724AB7">
      <w:pPr>
        <w:pStyle w:val="BodyTextFirstIndent"/>
      </w:pPr>
      <w:r>
        <w:t xml:space="preserve">Analysis of finite populations introduces a new source of randomness, drawing (possibly hypothetical) samples from the finite population. Let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i=1,…n</m:t>
        </m:r>
      </m:oMath>
      <w:r>
        <w:t xml:space="preserve"> be a vector of independent Bernoulli random variables with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e>
            </m:d>
            <m:r>
              <w:rPr>
                <w:rFonts w:ascii="Cambria Math" w:hAnsi="Cambria Math"/>
              </w:rPr>
              <m:t>=ρ</m:t>
            </m:r>
          </m:e>
        </m:func>
        <m:r>
          <w:rPr>
            <w:rFonts w:ascii="Cambria Math" w:hAnsi="Cambria Math"/>
          </w:rPr>
          <m:t>.</m:t>
        </m:r>
      </m:oMath>
      <w:r w:rsidR="00460051">
        <w:t xml:space="preserve"> We assume </w:t>
      </w:r>
      <m:oMath>
        <m:r>
          <w:rPr>
            <w:rFonts w:ascii="Cambria Math" w:hAnsi="Cambria Math"/>
          </w:rPr>
          <m:t>R</m:t>
        </m:r>
      </m:oMath>
      <w:r w:rsidR="00460051">
        <w:t xml:space="preserve"> to be independent of both </w:t>
      </w:r>
      <m:oMath>
        <m:r>
          <w:rPr>
            <w:rFonts w:ascii="Cambria Math" w:hAnsi="Cambria Math"/>
          </w:rPr>
          <m:t>x</m:t>
        </m:r>
      </m:oMath>
      <w:r w:rsidR="00460051">
        <w:t xml:space="preserve"> and </w:t>
      </w:r>
      <m:oMath>
        <m:r>
          <w:rPr>
            <w:rFonts w:ascii="Cambria Math" w:hAnsi="Cambria Math"/>
          </w:rPr>
          <m:t>e</m:t>
        </m:r>
      </m:oMath>
      <w:r w:rsidR="00460051">
        <w:t xml:space="preserve"> and to be independent across repeated draws. If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oMath>
      <w:r w:rsidR="00460051">
        <w:t xml:space="preserve">, observation </w:t>
      </w:r>
      <m:oMath>
        <m:r>
          <w:rPr>
            <w:rFonts w:ascii="Cambria Math" w:hAnsi="Cambria Math"/>
          </w:rPr>
          <m:t>i</m:t>
        </m:r>
      </m:oMath>
      <w:r w:rsidR="00460051">
        <w:t xml:space="preserve"> is included in the sample and if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=0</m:t>
        </m:r>
      </m:oMath>
      <w:r w:rsidR="00460051">
        <w:t xml:space="preserve"> the observation is not included.</w:t>
      </w:r>
    </w:p>
    <w:p w14:paraId="578E0027" w14:textId="6D1D6CE9" w:rsidR="00460051" w:rsidRDefault="00396060" w:rsidP="00724AB7">
      <w:pPr>
        <w:pStyle w:val="BodyTextFirstIndent"/>
      </w:pPr>
      <w:proofErr w:type="gramStart"/>
      <w:r>
        <w:t>Thus</w:t>
      </w:r>
      <w:proofErr w:type="gramEnd"/>
      <w:r>
        <w:t xml:space="preserve"> we are potentially faced with two sources of heterogeneity, </w:t>
      </w:r>
      <m:oMath>
        <m:r>
          <w:rPr>
            <w:rFonts w:ascii="Cambria Math" w:hAnsi="Cambria Math"/>
          </w:rPr>
          <m:t>x</m:t>
        </m:r>
      </m:oMath>
      <w:r>
        <w:t xml:space="preserve"> and </w:t>
      </w:r>
      <m:oMath>
        <m:r>
          <w:rPr>
            <w:rFonts w:ascii="Cambria Math" w:hAnsi="Cambria Math"/>
          </w:rPr>
          <m:t>e</m:t>
        </m:r>
      </m:oMath>
      <w:r>
        <w:t xml:space="preserve">, and three sources of randomness, </w:t>
      </w:r>
      <m:oMath>
        <m:r>
          <w:rPr>
            <w:rFonts w:ascii="Cambria Math" w:hAnsi="Cambria Math"/>
          </w:rPr>
          <m:t>x</m:t>
        </m:r>
      </m:oMath>
      <w:r>
        <w:t xml:space="preserve">, </w:t>
      </w:r>
      <m:oMath>
        <m:r>
          <w:rPr>
            <w:rFonts w:ascii="Cambria Math" w:hAnsi="Cambria Math"/>
          </w:rPr>
          <m:t>e</m:t>
        </m:r>
      </m:oMath>
      <w:r>
        <w:t xml:space="preserve">, and </w:t>
      </w:r>
      <m:oMath>
        <m:r>
          <w:rPr>
            <w:rFonts w:ascii="Cambria Math" w:hAnsi="Cambria Math"/>
          </w:rPr>
          <m:t>R</m:t>
        </m:r>
      </m:oMath>
      <w:r>
        <w:t xml:space="preserve">. In what follows we call variability in </w:t>
      </w:r>
      <m:oMath>
        <m:r>
          <w:rPr>
            <w:rFonts w:ascii="Cambria Math" w:hAnsi="Cambria Math"/>
          </w:rPr>
          <m:t>x</m:t>
        </m:r>
      </m:oMath>
      <w:r>
        <w:t xml:space="preserve"> “treatment variability,” variability in </w:t>
      </w:r>
      <m:oMath>
        <m:r>
          <w:rPr>
            <w:rFonts w:ascii="Cambria Math" w:hAnsi="Cambria Math"/>
          </w:rPr>
          <m:t>e</m:t>
        </m:r>
      </m:oMath>
      <w:r>
        <w:t xml:space="preserve"> “outcome variability,” and variability in </w:t>
      </w:r>
      <m:oMath>
        <m:r>
          <w:rPr>
            <w:rFonts w:ascii="Cambria Math" w:hAnsi="Cambria Math"/>
          </w:rPr>
          <m:t>R</m:t>
        </m:r>
      </m:oMath>
      <w:r>
        <w:t xml:space="preserve"> “sampling variability.”</w:t>
      </w:r>
    </w:p>
    <w:p w14:paraId="552F2EBC" w14:textId="51038EB1" w:rsidR="00724AB7" w:rsidRDefault="00F7057F" w:rsidP="00724AB7">
      <w:pPr>
        <w:pStyle w:val="BodyTextFirstIndent"/>
      </w:pPr>
      <w:r>
        <w:lastRenderedPageBreak/>
        <w:t xml:space="preserve">In the original work on finite populations, Neyman (1923), </w:t>
      </w:r>
      <w:r w:rsidR="00396060">
        <w:t xml:space="preserve">Neyman dealt only with sampling variability and outcome heterogeneity. He held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=0</m:t>
        </m:r>
      </m:oMath>
      <w:r w:rsidR="00396060">
        <w:t xml:space="preserve"> and—since he studied the sample mean—he had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=1∀i</m:t>
        </m:r>
      </m:oMath>
      <w:r w:rsidR="00396060">
        <w:t xml:space="preserve">. </w:t>
      </w:r>
      <w:r w:rsidR="00763EF5">
        <w:t>Neyman also specified a fixed sample size. We instead specify a fixed probability of an observation being selected. This enormously simplifies the analysis, indeed makes the details fairly trivial. The cost is that we offer asymptotic results only.</w:t>
      </w:r>
    </w:p>
    <w:p w14:paraId="4C21905D" w14:textId="22A14D4C" w:rsidR="00763EF5" w:rsidRDefault="00763EF5" w:rsidP="00724AB7">
      <w:pPr>
        <w:pStyle w:val="BodyTextFirstIndent"/>
      </w:pPr>
      <w:r>
        <w:t>The Neyman result makes it easy to see the intuition of why sampling variability matters in finite populations. Suppose the sample is actually a census, that is the sample is the entire population. One calculates</w:t>
      </w:r>
      <w:r w:rsidR="003802B1">
        <w:t xml:space="preserve"> a sample mean. One then takes a second sample of the entire population. The observations are the same, so the calculated mean is the same. The variance of the calculated mean is zero. In contrast, if the sample size is small compared to the population size few observations will be repeated and the variance will be close the standard result.</w:t>
      </w:r>
    </w:p>
    <w:p w14:paraId="211F25F7" w14:textId="24AA9D9B" w:rsidR="003802B1" w:rsidRDefault="003802B1" w:rsidP="00724AB7">
      <w:pPr>
        <w:pStyle w:val="BodyTextFirstIndent"/>
      </w:pPr>
      <w:r>
        <w:t>But consider a different example</w:t>
      </w:r>
      <w:r w:rsidR="00CD506E">
        <w:t xml:space="preserve">. Individuals in a tour group enter an establishment </w:t>
      </w:r>
      <w:r w:rsidR="00844B34">
        <w:t>with equal amounts of money</w:t>
      </w:r>
      <w:r w:rsidR="00590099">
        <w:t>. On departure, they are surveyed to find out how much money they depart with. The statistician computes the sample mean. How should inference be conducted? The answer to this critical question cannot be given simply by looking at the data.</w:t>
      </w:r>
    </w:p>
    <w:p w14:paraId="458EA87C" w14:textId="10CB5191" w:rsidR="008764C3" w:rsidRDefault="00590099" w:rsidP="00724AB7">
      <w:pPr>
        <w:pStyle w:val="BodyTextFirstIndent"/>
      </w:pPr>
      <w:r>
        <w:t xml:space="preserve">Suppose that the tourists have been buying tickets to attractions inside the establishment. The Neyman-style finite population correction gives the right answer if the question is that is the mean spending among this group. There is internal validity. </w:t>
      </w:r>
      <w:r>
        <w:lastRenderedPageBreak/>
        <w:t xml:space="preserve">Now suppose we wanted to predict spending of </w:t>
      </w:r>
      <w:r w:rsidR="001706C2">
        <w:t>the same</w:t>
      </w:r>
      <w:r>
        <w:t xml:space="preserve"> group of tourists </w:t>
      </w:r>
      <w:r w:rsidR="001706C2">
        <w:t xml:space="preserve">on another day, </w:t>
      </w:r>
      <w:r>
        <w:t xml:space="preserve">with the necessary assumption that the </w:t>
      </w:r>
      <w:r w:rsidR="001706C2">
        <w:t>behavioral characteristics remained unchanged</w:t>
      </w:r>
      <w:r>
        <w:t xml:space="preserve">. The Neyman correction also gives us correct inference for this group, so there is external validity. In contrast, suppose that rather than buying attraction tickets the tourists had been exploring the </w:t>
      </w:r>
      <w:r w:rsidR="008764C3">
        <w:t xml:space="preserve">one-armed bandit problem. In this case variability is entirely due to outcome variability. If one wishes to calculate winnings for the group of tourists on this particular visit, what AAIW call a “descriptive estimand,” then </w:t>
      </w:r>
      <w:r w:rsidR="001706C2">
        <w:t xml:space="preserve">the finite population is correct—there is internal validity. However, if one were interested in outcomes of the group on the second visit, then only the standard estimate,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/n</m:t>
        </m:r>
      </m:oMath>
      <w:r w:rsidR="001706C2">
        <w:t>, would maintain external validity.</w:t>
      </w:r>
    </w:p>
    <w:p w14:paraId="6304D528" w14:textId="02D8F232" w:rsidR="001706C2" w:rsidRDefault="00E1021C" w:rsidP="00E1021C">
      <w:pPr>
        <w:pStyle w:val="Heading1"/>
      </w:pPr>
      <w:r>
        <w:t>The Regression Model</w:t>
      </w:r>
    </w:p>
    <w:p w14:paraId="7173860A" w14:textId="1436B641" w:rsidR="00DE2D4C" w:rsidRPr="00E1021C" w:rsidRDefault="008B11F9" w:rsidP="008B11F9">
      <w:pPr>
        <w:pStyle w:val="BodyTextFirstIndent"/>
      </w:pPr>
      <w:r>
        <w:t>We have claimed that derivation of the asymptotic variance</w:t>
      </w:r>
      <w:r w:rsidR="00DE2D4C">
        <w:t xml:space="preserve"> of the least </w:t>
      </w:r>
      <w:proofErr w:type="gramStart"/>
      <w:r w:rsidR="00DE2D4C">
        <w:t>squares</w:t>
      </w:r>
      <w:proofErr w:type="gramEnd"/>
      <w:r w:rsidR="00DE2D4C">
        <w:t xml:space="preserve"> estimator is fairly trivial. W</w:t>
      </w:r>
      <w:r>
        <w:t xml:space="preserve">rite the </w:t>
      </w:r>
      <w:r w:rsidR="00DE2D4C">
        <w:t>estimator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DE2D4C" w14:paraId="738C1D1C" w14:textId="77777777" w:rsidTr="00DE2D4C">
        <w:tc>
          <w:tcPr>
            <w:tcW w:w="7920" w:type="dxa"/>
            <w:shd w:val="clear" w:color="auto" w:fill="auto"/>
            <w:vAlign w:val="center"/>
          </w:tcPr>
          <w:p w14:paraId="1DC33BA0" w14:textId="773646B3" w:rsidR="00DE2D4C" w:rsidRDefault="00DF01CB" w:rsidP="00DE2D4C">
            <w:pPr>
              <w:pStyle w:val="BodyTextFirstIndent"/>
              <w:spacing w:line="288" w:lineRule="auto"/>
              <w:ind w:firstLine="0"/>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β</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e>
                          <m:sub>
                            <m:r>
                              <w:rPr>
                                <w:rFonts w:ascii="Cambria Math" w:hAnsi="Cambria Math"/>
                              </w:rPr>
                              <m:t>i</m:t>
                            </m:r>
                          </m:sub>
                          <m:sup>
                            <m:r>
                              <w:rPr>
                                <w:rFonts w:ascii="Cambria Math" w:hAnsi="Cambria Math"/>
                              </w:rPr>
                              <m:t>2</m:t>
                            </m:r>
                          </m:sup>
                        </m:sSubSup>
                      </m:e>
                    </m:nary>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r>
                  <w:rPr>
                    <w:rFonts w:ascii="Cambria Math" w:hAnsi="Cambria Math"/>
                  </w:rPr>
                  <m:t>=β+</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oMath>
            </m:oMathPara>
          </w:p>
        </w:tc>
        <w:bookmarkStart w:id="0" w:name="NumberRef7607235909"/>
        <w:tc>
          <w:tcPr>
            <w:tcW w:w="720" w:type="dxa"/>
            <w:shd w:val="clear" w:color="auto" w:fill="auto"/>
            <w:vAlign w:val="center"/>
          </w:tcPr>
          <w:p w14:paraId="65D33B05" w14:textId="377DEEA7" w:rsidR="00DE2D4C" w:rsidRDefault="00DE2D4C" w:rsidP="00DE2D4C">
            <w:pPr>
              <w:pStyle w:val="EquationNumberStyle"/>
            </w:pPr>
            <w:r>
              <w:fldChar w:fldCharType="begin"/>
            </w:r>
            <w:r>
              <w:instrText xml:space="preserve"> MACROBUTTON NumberReference \* MERGEFORMAT (</w:instrText>
            </w:r>
            <w:fldSimple w:instr=" SEQ EquationNumber \n \* Arabic \* MERGEFORMAT ">
              <w:r w:rsidR="0091798A">
                <w:rPr>
                  <w:noProof/>
                </w:rPr>
                <w:instrText>1</w:instrText>
              </w:r>
            </w:fldSimple>
            <w:r>
              <w:instrText>)</w:instrText>
            </w:r>
            <w:r>
              <w:fldChar w:fldCharType="end"/>
            </w:r>
            <w:bookmarkEnd w:id="0"/>
          </w:p>
        </w:tc>
      </w:tr>
    </w:tbl>
    <w:p w14:paraId="57D01917" w14:textId="7D27B0A3" w:rsidR="00E1021C" w:rsidRDefault="00411505" w:rsidP="008B11F9">
      <w:pPr>
        <w:pStyle w:val="BodyTextFirstIndent"/>
      </w:pPr>
      <w:r>
        <w:t>If we define</w:t>
      </w:r>
    </w:p>
    <w:p w14:paraId="02DCD1FF" w14:textId="1577B573" w:rsidR="00411505" w:rsidRPr="00036DDE" w:rsidRDefault="00DF01CB" w:rsidP="00411505">
      <w:pPr>
        <w:pStyle w:val="BodyTextFirstIndent"/>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oMath>
      </m:oMathPara>
    </w:p>
    <w:p w14:paraId="1E54BF92" w14:textId="1AD5B6A1" w:rsidR="00080A5C" w:rsidRDefault="00411505" w:rsidP="00080A5C">
      <w:pPr>
        <w:pStyle w:val="BodyText"/>
      </w:pPr>
      <w:r>
        <w:t xml:space="preserve">then uncertainty about </w:t>
      </w:r>
      <m:oMath>
        <m:acc>
          <m:accPr>
            <m:ctrlPr>
              <w:rPr>
                <w:rFonts w:ascii="Cambria Math" w:hAnsi="Cambria Math"/>
                <w:i/>
              </w:rPr>
            </m:ctrlPr>
          </m:accPr>
          <m:e>
            <m:r>
              <w:rPr>
                <w:rFonts w:ascii="Cambria Math" w:hAnsi="Cambria Math"/>
              </w:rPr>
              <m:t>β</m:t>
            </m:r>
          </m:e>
        </m:acc>
      </m:oMath>
      <w:r>
        <w:t xml:space="preserve"> arises only from the second term in equation </w:t>
      </w:r>
      <w:r w:rsidRPr="00411505">
        <w:fldChar w:fldCharType="begin"/>
      </w:r>
      <w:r w:rsidRPr="00411505">
        <w:instrText xml:space="preserve"> REF NumberRef7607235909 \h </w:instrText>
      </w:r>
      <w:r>
        <w:instrText xml:space="preserve"> \* MERGEFORMAT </w:instrText>
      </w:r>
      <w:r w:rsidRPr="00411505">
        <w:fldChar w:fldCharType="separate"/>
      </w:r>
      <w:r w:rsidR="0091798A">
        <w:t>(1)</w:t>
      </w:r>
      <w:r w:rsidRPr="00411505">
        <w:fldChar w:fldCharType="end"/>
      </w:r>
      <w:r w:rsidR="00080A5C">
        <w:t xml:space="preserve">, the ratio </w:t>
      </w:r>
      <m:oMath>
        <m:f>
          <m:fPr>
            <m:type m:val="lin"/>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xx</m:t>
                </m:r>
              </m:sub>
            </m:sSub>
          </m:den>
        </m:f>
      </m:oMath>
      <w:r w:rsidR="00080A5C">
        <w:t xml:space="preserve">. We can find the asymptotic variance in two steps. First, find the asymptotic variance of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oMath>
      <w:r w:rsidR="00080A5C">
        <w:t xml:space="preserve">, which is easy since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oMath>
      <w:r w:rsidR="00080A5C">
        <w:t xml:space="preserve"> is linear in independent variables. Second, apply </w:t>
      </w:r>
      <w:r w:rsidR="00080A5C">
        <w:lastRenderedPageBreak/>
        <w:t xml:space="preserve">Slutsky’s theorem to find </w:t>
      </w:r>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plim</m:t>
                </m:r>
              </m:fName>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xx</m:t>
                    </m:r>
                  </m:sub>
                </m:sSub>
              </m:e>
            </m:func>
          </m:den>
        </m:f>
        <m:r>
          <w:rPr>
            <w:rFonts w:ascii="Cambria Math" w:hAnsi="Cambria Math"/>
          </w:rPr>
          <m:t>⋅asym</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e>
            </m:d>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plim</m:t>
                </m:r>
              </m:fName>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xx</m:t>
                    </m:r>
                  </m:sub>
                </m:sSub>
              </m:e>
            </m:func>
          </m:den>
        </m:f>
      </m:oMath>
      <w:r w:rsidR="00080A5C">
        <w:t>. It is useful to define notation for the population regression</w:t>
      </w:r>
    </w:p>
    <w:p w14:paraId="314B3D9D" w14:textId="3FD4FF27" w:rsidR="00080A5C" w:rsidRPr="00036DDE" w:rsidRDefault="00DF01CB" w:rsidP="00080A5C">
      <w:pPr>
        <w:pStyle w:val="BodyTextFirstIndent"/>
      </w:pPr>
      <m:oMathPara>
        <m:oMath>
          <m:sSub>
            <m:sSubPr>
              <m:ctrlPr>
                <w:rPr>
                  <w:rFonts w:ascii="Cambria Math" w:hAnsi="Cambria Math"/>
                  <w:i/>
                </w:rPr>
              </m:ctrlPr>
            </m:sSubPr>
            <m:e>
              <m:r>
                <w:rPr>
                  <w:rFonts w:ascii="Cambria Math" w:hAnsi="Cambria Math"/>
                </w:rPr>
                <m:t>γ</m:t>
              </m:r>
            </m:e>
            <m:sub>
              <m:r>
                <w:rPr>
                  <w:rFonts w:ascii="Cambria Math" w:hAnsi="Cambria Math"/>
                </w:rPr>
                <m:t>xx</m:t>
              </m:r>
            </m:sub>
          </m:sSub>
          <m:r>
            <w:rPr>
              <w:rFonts w:ascii="Cambria Math" w:hAnsi="Cambria Math"/>
            </w:rPr>
            <m:t>=</m:t>
          </m:r>
          <m:func>
            <m:funcPr>
              <m:ctrlPr>
                <w:rPr>
                  <w:rFonts w:ascii="Cambria Math" w:hAnsi="Cambria Math"/>
                  <w:i/>
                </w:rPr>
              </m:ctrlPr>
            </m:funcPr>
            <m:fName>
              <m:r>
                <m:rPr>
                  <m:sty m:val="p"/>
                </m:rPr>
                <w:rPr>
                  <w:rFonts w:ascii="Cambria Math" w:hAnsi="Cambria Math"/>
                </w:rPr>
                <m:t>plim</m:t>
              </m:r>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func>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xe</m:t>
              </m:r>
            </m:sub>
          </m:sSub>
          <m:r>
            <w:rPr>
              <w:rFonts w:ascii="Cambria Math" w:hAnsi="Cambria Math"/>
            </w:rPr>
            <m:t>=</m:t>
          </m:r>
          <m:func>
            <m:funcPr>
              <m:ctrlPr>
                <w:rPr>
                  <w:rFonts w:ascii="Cambria Math" w:hAnsi="Cambria Math"/>
                  <w:i/>
                </w:rPr>
              </m:ctrlPr>
            </m:funcPr>
            <m:fName>
              <m:r>
                <m:rPr>
                  <m:sty m:val="p"/>
                </m:rPr>
                <w:rPr>
                  <w:rFonts w:ascii="Cambria Math" w:hAnsi="Cambria Math"/>
                </w:rPr>
                <m:t>plim</m:t>
              </m:r>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e>
          </m:func>
        </m:oMath>
      </m:oMathPara>
    </w:p>
    <w:p w14:paraId="59B4A145" w14:textId="11E2B8D5" w:rsidR="00080A5C" w:rsidRDefault="00080A5C" w:rsidP="00080A5C">
      <w:pPr>
        <w:pStyle w:val="BodyTextFirstIndent"/>
      </w:pPr>
      <w:r>
        <w:t xml:space="preserve">We can write the population regression coefficient as </w:t>
      </w:r>
      <m:oMath>
        <m:sSup>
          <m:sSupPr>
            <m:ctrlPr>
              <w:rPr>
                <w:rFonts w:ascii="Cambria Math" w:hAnsi="Cambria Math"/>
                <w:i/>
              </w:rPr>
            </m:ctrlPr>
          </m:sSupPr>
          <m:e>
            <m:r>
              <w:rPr>
                <w:rFonts w:ascii="Cambria Math" w:hAnsi="Cambria Math"/>
              </w:rPr>
              <m:t>β</m:t>
            </m:r>
          </m:e>
          <m:sup>
            <m:r>
              <w:rPr>
                <w:rFonts w:ascii="Cambria Math" w:hAnsi="Cambria Math"/>
              </w:rPr>
              <m:t>pop</m:t>
            </m:r>
          </m:sup>
        </m:sSup>
        <m:r>
          <w:rPr>
            <w:rFonts w:ascii="Cambria Math" w:hAnsi="Cambria Math"/>
          </w:rPr>
          <m:t>=β+</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oMath>
      <w:r w:rsidR="00901CC1">
        <w:t xml:space="preserve">. It follows immediately that </w:t>
      </w:r>
      <m:oMath>
        <m:func>
          <m:funcPr>
            <m:ctrlPr>
              <w:rPr>
                <w:rFonts w:ascii="Cambria Math" w:hAnsi="Cambria Math"/>
                <w:i/>
              </w:rPr>
            </m:ctrlPr>
          </m:funcPr>
          <m:fName>
            <m:r>
              <m:rPr>
                <m:sty m:val="p"/>
              </m:rPr>
              <w:rPr>
                <w:rFonts w:ascii="Cambria Math" w:hAnsi="Cambria Math"/>
              </w:rPr>
              <m:t>plim</m:t>
            </m:r>
          </m:fName>
          <m:e>
            <m:sSup>
              <m:sSupPr>
                <m:ctrlPr>
                  <w:rPr>
                    <w:rFonts w:ascii="Cambria Math" w:hAnsi="Cambria Math"/>
                    <w:i/>
                  </w:rPr>
                </m:ctrlPr>
              </m:sSupPr>
              <m:e>
                <m:r>
                  <w:rPr>
                    <w:rFonts w:ascii="Cambria Math" w:hAnsi="Cambria Math"/>
                  </w:rPr>
                  <m:t>β</m:t>
                </m:r>
              </m:e>
              <m:sup>
                <m:r>
                  <w:rPr>
                    <w:rFonts w:ascii="Cambria Math" w:hAnsi="Cambria Math"/>
                  </w:rPr>
                  <m:t>pop</m:t>
                </m:r>
              </m:sup>
            </m:sSup>
          </m:e>
        </m:func>
        <m:r>
          <w:rPr>
            <w:rFonts w:ascii="Cambria Math" w:hAnsi="Cambria Math"/>
          </w:rPr>
          <m:t>=β+</m:t>
        </m:r>
        <m:sSub>
          <m:sSubPr>
            <m:ctrlPr>
              <w:rPr>
                <w:rFonts w:ascii="Cambria Math" w:hAnsi="Cambria Math"/>
                <w:i/>
              </w:rPr>
            </m:ctrlPr>
          </m:sSubPr>
          <m:e>
            <m:r>
              <w:rPr>
                <w:rFonts w:ascii="Cambria Math" w:hAnsi="Cambria Math"/>
              </w:rPr>
              <m:t>γ</m:t>
            </m:r>
          </m:e>
          <m:sub>
            <m:r>
              <w:rPr>
                <w:rFonts w:ascii="Cambria Math" w:hAnsi="Cambria Math"/>
              </w:rPr>
              <m:t>xe</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xx</m:t>
            </m:r>
          </m:sub>
        </m:sSub>
      </m:oMath>
      <w:r w:rsidR="00901CC1">
        <w:t>.</w:t>
      </w:r>
    </w:p>
    <w:p w14:paraId="6E83B8EE" w14:textId="7A5EF4D3" w:rsidR="00D26552" w:rsidRDefault="00901CC1" w:rsidP="00D26552">
      <w:pPr>
        <w:pStyle w:val="BodyTextFirstIndent"/>
      </w:pPr>
      <w:r>
        <w:t xml:space="preserve">We now make the usual assumption that </w:t>
      </w:r>
      <m:oMath>
        <m:sSub>
          <m:sSubPr>
            <m:ctrlPr>
              <w:rPr>
                <w:rFonts w:ascii="Cambria Math" w:hAnsi="Cambria Math"/>
                <w:i/>
              </w:rPr>
            </m:ctrlPr>
          </m:sSubPr>
          <m:e>
            <m:r>
              <w:rPr>
                <w:rFonts w:ascii="Cambria Math" w:hAnsi="Cambria Math"/>
              </w:rPr>
              <m:t>γ</m:t>
            </m:r>
          </m:e>
          <m:sub>
            <m:r>
              <w:rPr>
                <w:rFonts w:ascii="Cambria Math" w:hAnsi="Cambria Math"/>
              </w:rPr>
              <m:t>xe</m:t>
            </m:r>
          </m:sub>
        </m:sSub>
        <m:r>
          <w:rPr>
            <w:rFonts w:ascii="Cambria Math" w:hAnsi="Cambria Math"/>
          </w:rPr>
          <m:t>=</m:t>
        </m:r>
        <m:func>
          <m:funcPr>
            <m:ctrlPr>
              <w:rPr>
                <w:rFonts w:ascii="Cambria Math" w:hAnsi="Cambria Math"/>
                <w:i/>
              </w:rPr>
            </m:ctrlPr>
          </m:funcPr>
          <m:fName>
            <m:r>
              <m:rPr>
                <m:sty m:val="p"/>
              </m:rPr>
              <w:rPr>
                <w:rFonts w:ascii="Cambria Math" w:hAnsi="Cambria Math"/>
              </w:rPr>
              <m:t>plim</m:t>
            </m:r>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e>
        </m:func>
        <m:r>
          <w:rPr>
            <w:rFonts w:ascii="Cambria Math" w:hAnsi="Cambria Math"/>
          </w:rPr>
          <m:t>=0</m:t>
        </m:r>
      </m:oMath>
      <w:r>
        <w:t xml:space="preserve"> so that </w:t>
      </w:r>
      <m:oMath>
        <m:sSup>
          <m:sSupPr>
            <m:ctrlPr>
              <w:rPr>
                <w:rFonts w:ascii="Cambria Math" w:hAnsi="Cambria Math"/>
                <w:i/>
              </w:rPr>
            </m:ctrlPr>
          </m:sSupPr>
          <m:e>
            <m:r>
              <w:rPr>
                <w:rFonts w:ascii="Cambria Math" w:hAnsi="Cambria Math"/>
              </w:rPr>
              <m:t>β</m:t>
            </m:r>
          </m:e>
          <m:sup>
            <m:r>
              <w:rPr>
                <w:rFonts w:ascii="Cambria Math" w:hAnsi="Cambria Math"/>
              </w:rPr>
              <m:t>pop</m:t>
            </m:r>
          </m:sup>
        </m:sSup>
      </m:oMath>
      <w:r>
        <w:t xml:space="preserve"> is a consistent estimator. Note also that since </w:t>
      </w:r>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func>
        <m:r>
          <w:rPr>
            <w:rFonts w:ascii="Cambria Math" w:hAnsi="Cambria Math"/>
          </w:rPr>
          <m:t>=ρ</m:t>
        </m:r>
      </m:oMath>
      <w:r>
        <w:t xml:space="preserve">, we have </w:t>
      </w:r>
      <m:oMath>
        <m:func>
          <m:funcPr>
            <m:ctrlPr>
              <w:rPr>
                <w:rFonts w:ascii="Cambria Math" w:hAnsi="Cambria Math"/>
                <w:i/>
              </w:rPr>
            </m:ctrlPr>
          </m:funcPr>
          <m:fName>
            <m:r>
              <m:rPr>
                <m:sty m:val="p"/>
              </m:rPr>
              <w:rPr>
                <w:rFonts w:ascii="Cambria Math" w:hAnsi="Cambria Math"/>
              </w:rPr>
              <m:t>plim</m:t>
            </m:r>
          </m:fName>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e>
        </m:func>
        <m:r>
          <w:rPr>
            <w:rFonts w:ascii="Cambria Math" w:hAnsi="Cambria Math"/>
          </w:rPr>
          <m:t>=ρ</m:t>
        </m:r>
        <m:sSub>
          <m:sSubPr>
            <m:ctrlPr>
              <w:rPr>
                <w:rFonts w:ascii="Cambria Math" w:hAnsi="Cambria Math"/>
                <w:i/>
              </w:rPr>
            </m:ctrlPr>
          </m:sSubPr>
          <m:e>
            <m:r>
              <w:rPr>
                <w:rFonts w:ascii="Cambria Math" w:hAnsi="Cambria Math"/>
              </w:rPr>
              <m:t>γ</m:t>
            </m:r>
          </m:e>
          <m:sub>
            <m:r>
              <w:rPr>
                <w:rFonts w:ascii="Cambria Math" w:hAnsi="Cambria Math"/>
              </w:rPr>
              <m:t>xe</m:t>
            </m:r>
          </m:sub>
        </m:sSub>
      </m:oMath>
      <w:r>
        <w:t xml:space="preserve"> and </w:t>
      </w:r>
      <m:oMath>
        <m:func>
          <m:funcPr>
            <m:ctrlPr>
              <w:rPr>
                <w:rFonts w:ascii="Cambria Math" w:hAnsi="Cambria Math"/>
                <w:i/>
              </w:rPr>
            </m:ctrlPr>
          </m:funcPr>
          <m:fName>
            <m:r>
              <m:rPr>
                <m:sty m:val="p"/>
              </m:rPr>
              <w:rPr>
                <w:rFonts w:ascii="Cambria Math" w:hAnsi="Cambria Math"/>
              </w:rPr>
              <m:t>plim</m:t>
            </m:r>
          </m:fName>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xx</m:t>
                </m:r>
              </m:sub>
            </m:sSub>
          </m:e>
        </m:func>
        <m:r>
          <w:rPr>
            <w:rFonts w:ascii="Cambria Math" w:hAnsi="Cambria Math"/>
          </w:rPr>
          <m:t>=ρ</m:t>
        </m:r>
        <m:sSub>
          <m:sSubPr>
            <m:ctrlPr>
              <w:rPr>
                <w:rFonts w:ascii="Cambria Math" w:hAnsi="Cambria Math"/>
                <w:i/>
              </w:rPr>
            </m:ctrlPr>
          </m:sSubPr>
          <m:e>
            <m:r>
              <w:rPr>
                <w:rFonts w:ascii="Cambria Math" w:hAnsi="Cambria Math"/>
              </w:rPr>
              <m:t>γ</m:t>
            </m:r>
          </m:e>
          <m:sub>
            <m:r>
              <w:rPr>
                <w:rFonts w:ascii="Cambria Math" w:hAnsi="Cambria Math"/>
              </w:rPr>
              <m:t>xx</m:t>
            </m:r>
          </m:sub>
        </m:sSub>
      </m:oMath>
      <w:r>
        <w:t>.</w:t>
      </w:r>
      <w:r w:rsidR="00D26552">
        <w:t xml:space="preserve"> It follows immediately that </w:t>
      </w:r>
      <m:oMath>
        <m:func>
          <m:funcPr>
            <m:ctrlPr>
              <w:rPr>
                <w:rFonts w:ascii="Cambria Math" w:hAnsi="Cambria Math"/>
                <w:i/>
              </w:rPr>
            </m:ctrlPr>
          </m:funcPr>
          <m:fName>
            <m:r>
              <m:rPr>
                <m:sty m:val="p"/>
              </m:rPr>
              <w:rPr>
                <w:rFonts w:ascii="Cambria Math" w:hAnsi="Cambria Math"/>
              </w:rPr>
              <m:t>plim</m:t>
            </m:r>
          </m:fName>
          <m:e>
            <m:acc>
              <m:accPr>
                <m:ctrlPr>
                  <w:rPr>
                    <w:rFonts w:ascii="Cambria Math" w:hAnsi="Cambria Math"/>
                    <w:i/>
                  </w:rPr>
                </m:ctrlPr>
              </m:accPr>
              <m:e>
                <m:r>
                  <w:rPr>
                    <w:rFonts w:ascii="Cambria Math" w:hAnsi="Cambria Math"/>
                  </w:rPr>
                  <m:t>β</m:t>
                </m:r>
              </m:e>
            </m:acc>
          </m:e>
        </m:func>
        <m:r>
          <w:rPr>
            <w:rFonts w:ascii="Cambria Math" w:hAnsi="Cambria Math"/>
          </w:rPr>
          <m:t>=β</m:t>
        </m:r>
      </m:oMath>
      <w:r w:rsidR="00D26552">
        <w:t>.</w:t>
      </w:r>
    </w:p>
    <w:p w14:paraId="20553B17" w14:textId="3F87BBAD" w:rsidR="00E55862" w:rsidRDefault="00D26552" w:rsidP="00E55862">
      <w:pPr>
        <w:pStyle w:val="BodyTextFirstIndent"/>
      </w:pPr>
      <w:r>
        <w:t xml:space="preserve">To find the asymptotic variance of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oMath>
      <w:r>
        <w:t xml:space="preserve"> we twice deploy the standard result on the variance of the product</w:t>
      </w:r>
      <w:r w:rsidR="00E55862">
        <w:t xml:space="preserve"> of independent random variables,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 xml:space="preserve">uv </m:t>
                </m:r>
              </m:e>
            </m:d>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u</m:t>
                        </m:r>
                      </m:e>
                    </m:d>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v</m:t>
                </m:r>
              </m:e>
            </m:d>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v</m:t>
                        </m:r>
                      </m:e>
                    </m:d>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v</m:t>
                </m:r>
              </m:e>
            </m:d>
          </m:e>
        </m:func>
      </m:oMath>
      <w:r w:rsidR="00E55862">
        <w:t xml:space="preserve">. First,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oMath>
      <w:r w:rsidR="00E55862">
        <w:t>.</w:t>
      </w:r>
    </w:p>
    <w:p w14:paraId="742CA7E5" w14:textId="054F73C7" w:rsidR="00E55862" w:rsidRPr="00BB3BBC" w:rsidRDefault="00DF01CB" w:rsidP="00E55862">
      <w:pPr>
        <w:pStyle w:val="BodyTextFirstIndent"/>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e>
          </m:fun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2</m:t>
              </m:r>
            </m:sup>
          </m:sSub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fun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func>
        </m:oMath>
      </m:oMathPara>
    </w:p>
    <w:p w14:paraId="5537AA5F" w14:textId="657AC85C" w:rsidR="00E55862" w:rsidRDefault="00E55862" w:rsidP="00E55862">
      <w:pPr>
        <w:pStyle w:val="BodyTextFirstIndent"/>
      </w:pPr>
      <w:r>
        <w:t>Next, note that</w:t>
      </w:r>
    </w:p>
    <w:p w14:paraId="32655DB2" w14:textId="43186535" w:rsidR="00E55862" w:rsidRPr="00BB3BBC" w:rsidRDefault="00DF01CB" w:rsidP="00E55862">
      <w:pPr>
        <w:pStyle w:val="BodyTextFirstIndent"/>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d>
              <m:r>
                <w:rPr>
                  <w:rFonts w:ascii="Cambria Math" w:hAnsi="Cambria Math"/>
                </w:rPr>
                <m:t>=</m:t>
              </m:r>
            </m:e>
          </m:func>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oMath>
      </m:oMathPara>
    </w:p>
    <w:p w14:paraId="27E3446E" w14:textId="0E036CBE" w:rsidR="00D26552" w:rsidRDefault="00E55862" w:rsidP="00D26552">
      <w:pPr>
        <w:pStyle w:val="BodyTextFirstIndent"/>
      </w:pPr>
      <w:r>
        <w:t xml:space="preserve">Since </w:t>
      </w:r>
      <m:oMath>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d>
          </m:e>
        </m:func>
        <m:r>
          <w:rPr>
            <w:rFonts w:ascii="Cambria Math" w:hAnsi="Cambria Math"/>
          </w:rPr>
          <m:t>=ρ</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w:r>
        <w:t xml:space="preserve"> and since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Bernoulli with variance </w:t>
      </w:r>
      <m:oMath>
        <m:r>
          <w:rPr>
            <w:rFonts w:ascii="Cambria Math" w:hAnsi="Cambria Math"/>
          </w:rPr>
          <m:t>ρ</m:t>
        </m:r>
        <m:d>
          <m:dPr>
            <m:ctrlPr>
              <w:rPr>
                <w:rFonts w:ascii="Cambria Math" w:hAnsi="Cambria Math"/>
                <w:i/>
              </w:rPr>
            </m:ctrlPr>
          </m:dPr>
          <m:e>
            <m:r>
              <w:rPr>
                <w:rFonts w:ascii="Cambria Math" w:hAnsi="Cambria Math"/>
              </w:rPr>
              <m:t>1-ρ</m:t>
            </m:r>
          </m:e>
        </m:d>
      </m:oMath>
      <w:r>
        <w:t>, we have</w:t>
      </w:r>
    </w:p>
    <w:p w14:paraId="57C62807" w14:textId="77777777" w:rsidR="00E55862" w:rsidRDefault="00DF01CB" w:rsidP="00E55862">
      <w:pPr>
        <w:pStyle w:val="BodyTextFirstIndent"/>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d>
              <m:r>
                <w:rPr>
                  <w:rFonts w:ascii="Cambria Math" w:hAnsi="Cambria Math"/>
                </w:rPr>
                <m:t>=</m:t>
              </m:r>
            </m:e>
          </m:func>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d>
            </m:e>
            <m:sup>
              <m:r>
                <w:rPr>
                  <w:rFonts w:ascii="Cambria Math" w:hAnsi="Cambria Math"/>
                </w:rPr>
                <m:t>2</m:t>
              </m:r>
            </m:sup>
          </m:sSup>
          <m:r>
            <w:rPr>
              <w:rFonts w:ascii="Cambria Math" w:hAnsi="Cambria Math"/>
            </w:rPr>
            <m:t>⋅</m:t>
          </m:r>
          <m:r>
            <m:rPr>
              <m:sty m:val="p"/>
            </m:rPr>
            <w:rPr>
              <w:rFonts w:ascii="Cambria Math" w:hAnsi="Cambria Math"/>
            </w:rPr>
            <m:t>ρ(1-ρ)</m:t>
          </m:r>
          <m:r>
            <w:rPr>
              <w:rFonts w:ascii="Cambria Math" w:hAnsi="Cambria Math"/>
            </w:rPr>
            <m:t>+</m:t>
          </m:r>
          <m:r>
            <m:rPr>
              <m:sty m:val="p"/>
            </m:rPr>
            <w:rPr>
              <w:rFonts w:ascii="Cambria Math" w:hAnsi="Cambria Math"/>
            </w:rPr>
            <m:t>ρ(1-ρ)</m:t>
          </m:r>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oMath>
      </m:oMathPara>
    </w:p>
    <w:p w14:paraId="67FA7D24" w14:textId="77777777" w:rsidR="00E55862" w:rsidRDefault="00E55862" w:rsidP="00E55862">
      <w:pPr>
        <w:pStyle w:val="BodyTextFirstIndent"/>
      </w:pPr>
      <w:r>
        <w:t>Simplifying the algebra by collecting the last two terms and noting that variance plus square of the expectation is the expectation of the square</w:t>
      </w:r>
    </w:p>
    <w:p w14:paraId="0F9FBDCD" w14:textId="77777777" w:rsidR="00E55862" w:rsidRPr="008205A6" w:rsidRDefault="00DF01CB" w:rsidP="00E55862">
      <w:pPr>
        <w:pStyle w:val="BodyTextFirstIndent"/>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d>
              <m:r>
                <w:rPr>
                  <w:rFonts w:ascii="Cambria Math" w:hAnsi="Cambria Math"/>
                </w:rPr>
                <m:t>=</m:t>
              </m:r>
            </m:e>
          </m:func>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r>
            <w:rPr>
              <w:rFonts w:ascii="Cambria Math" w:hAnsi="Cambria Math"/>
            </w:rPr>
            <m:t>+</m:t>
          </m:r>
          <m:r>
            <m:rPr>
              <m:sty m:val="p"/>
            </m:rPr>
            <w:rPr>
              <w:rFonts w:ascii="Cambria Math" w:hAnsi="Cambria Math"/>
            </w:rPr>
            <m:t>ρ</m:t>
          </m:r>
          <m:d>
            <m:dPr>
              <m:ctrlPr>
                <w:rPr>
                  <w:rFonts w:ascii="Cambria Math" w:hAnsi="Cambria Math"/>
                </w:rPr>
              </m:ctrlPr>
            </m:dPr>
            <m:e>
              <m:r>
                <m:rPr>
                  <m:sty m:val="p"/>
                </m:rPr>
                <w:rPr>
                  <w:rFonts w:ascii="Cambria Math" w:hAnsi="Cambria Math"/>
                </w:rPr>
                <m:t>1-ρ</m:t>
              </m:r>
            </m:e>
          </m:d>
          <m:r>
            <w:rPr>
              <w:rFonts w:ascii="Cambria Math" w:hAnsi="Cambria Math"/>
            </w:rPr>
            <m:t>⋅</m:t>
          </m:r>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d>
            </m:e>
          </m:func>
        </m:oMath>
      </m:oMathPara>
    </w:p>
    <w:p w14:paraId="212CFE23" w14:textId="581C5C8E" w:rsidR="00E55862" w:rsidRDefault="00E55862" w:rsidP="00E55862">
      <w:pPr>
        <w:pStyle w:val="BodyTextFirstIndent"/>
      </w:pPr>
      <w:r>
        <w:lastRenderedPageBreak/>
        <w:t xml:space="preserve">Since the observations in the population are independent, the variance of the sum in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oMath>
      <w:r>
        <w:t xml:space="preserve"> is the sum of the variances</w:t>
      </w:r>
      <w:r w:rsidR="009D6048">
        <w:t>,</w:t>
      </w:r>
    </w:p>
    <w:p w14:paraId="346F7922" w14:textId="347AC598" w:rsidR="00E55862" w:rsidRPr="00E55862" w:rsidRDefault="00DF01CB" w:rsidP="00D26552">
      <w:pPr>
        <w:pStyle w:val="BodyTextFirstIndent"/>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e>
              </m:d>
            </m:e>
          </m:fun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ρ</m:t>
          </m:r>
          <m:d>
            <m:dPr>
              <m:begChr m:val="["/>
              <m:endChr m:val="]"/>
              <m:ctrlPr>
                <w:rPr>
                  <w:rFonts w:ascii="Cambria Math" w:hAnsi="Cambria Math"/>
                  <w:i/>
                </w:rPr>
              </m:ctrlPr>
            </m:dPr>
            <m:e>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e>
              </m:nary>
              <m:r>
                <w:rPr>
                  <w:rFonts w:ascii="Cambria Math" w:hAnsi="Cambria Math"/>
                </w:rPr>
                <m:t>+(1-ρ)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d>
                    </m:e>
                  </m:func>
                </m:e>
              </m:nary>
            </m:e>
          </m:d>
        </m:oMath>
      </m:oMathPara>
    </w:p>
    <w:p w14:paraId="636B5634" w14:textId="0612A688" w:rsidR="008A7D30" w:rsidRPr="00D26552" w:rsidRDefault="004A3132" w:rsidP="00D26552">
      <w:pPr>
        <w:pStyle w:val="BodyTextFirstIndent"/>
      </w:pPr>
      <w:r>
        <w:t>Using Slutsky’s theorem and simplifying some</w:t>
      </w:r>
      <w:r w:rsidR="008A7D30">
        <w:t xml:space="preserve">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8A7D30" w14:paraId="3F649488" w14:textId="77777777" w:rsidTr="008A7D30">
        <w:tc>
          <w:tcPr>
            <w:tcW w:w="7920" w:type="dxa"/>
            <w:shd w:val="clear" w:color="auto" w:fill="auto"/>
            <w:vAlign w:val="center"/>
          </w:tcPr>
          <w:p w14:paraId="6D41C4AA" w14:textId="013B5B8F" w:rsidR="008A7D30" w:rsidRDefault="008A7D30" w:rsidP="008A7D30">
            <w:pPr>
              <w:pStyle w:val="BodyTextFirstIndent"/>
              <w:spacing w:line="288" w:lineRule="auto"/>
              <w:ind w:firstLine="0"/>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acc>
                          <m:accPr>
                            <m:ctrlPr>
                              <w:rPr>
                                <w:rFonts w:ascii="Cambria Math" w:hAnsi="Cambria Math"/>
                                <w:i/>
                              </w:rPr>
                            </m:ctrlPr>
                          </m:accPr>
                          <m:e>
                            <m:r>
                              <w:rPr>
                                <w:rFonts w:ascii="Cambria Math" w:hAnsi="Cambria Math"/>
                              </w:rPr>
                              <m:t>β</m:t>
                            </m:r>
                          </m:e>
                        </m:acc>
                      </m:e>
                    </m:d>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e>
                    </m:nary>
                    <m:r>
                      <w:rPr>
                        <w:rFonts w:ascii="Cambria Math" w:hAnsi="Cambria Math"/>
                      </w:rPr>
                      <m:t>+</m:t>
                    </m:r>
                    <m:d>
                      <m:dPr>
                        <m:ctrlPr>
                          <w:rPr>
                            <w:rFonts w:ascii="Cambria Math" w:hAnsi="Cambria Math"/>
                            <w:i/>
                          </w:rPr>
                        </m:ctrlPr>
                      </m:dPr>
                      <m:e>
                        <m:r>
                          <w:rPr>
                            <w:rFonts w:ascii="Cambria Math" w:hAnsi="Cambria Math"/>
                          </w:rPr>
                          <m:t>1-ρ</m:t>
                        </m:r>
                      </m:e>
                    </m:d>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e>
                          <m:sup>
                            <m:r>
                              <w:rPr>
                                <w:rFonts w:ascii="Cambria Math" w:hAnsi="Cambria Math"/>
                              </w:rPr>
                              <m:t>2</m:t>
                            </m:r>
                          </m:sup>
                        </m:sSup>
                      </m:e>
                    </m:nary>
                  </m:e>
                </m:d>
              </m:oMath>
            </m:oMathPara>
          </w:p>
        </w:tc>
        <w:bookmarkStart w:id="1" w:name="NumberRef8144900203"/>
        <w:tc>
          <w:tcPr>
            <w:tcW w:w="720" w:type="dxa"/>
            <w:shd w:val="clear" w:color="auto" w:fill="auto"/>
            <w:vAlign w:val="center"/>
          </w:tcPr>
          <w:p w14:paraId="0F22A6C5" w14:textId="4CC4C8FB" w:rsidR="008A7D30" w:rsidRDefault="008A7D30" w:rsidP="008A7D30">
            <w:pPr>
              <w:pStyle w:val="EquationNumberStyle"/>
            </w:pPr>
            <w:r>
              <w:fldChar w:fldCharType="begin"/>
            </w:r>
            <w:r>
              <w:instrText xml:space="preserve"> MACROBUTTON NumberReference \* MERGEFORMAT (</w:instrText>
            </w:r>
            <w:fldSimple w:instr=" SEQ EquationNumber \n \* Arabic \* MERGEFORMAT ">
              <w:r w:rsidR="0091798A">
                <w:rPr>
                  <w:noProof/>
                </w:rPr>
                <w:instrText>2</w:instrText>
              </w:r>
            </w:fldSimple>
            <w:r>
              <w:instrText>)</w:instrText>
            </w:r>
            <w:r>
              <w:fldChar w:fldCharType="end"/>
            </w:r>
            <w:bookmarkEnd w:id="1"/>
          </w:p>
        </w:tc>
      </w:tr>
    </w:tbl>
    <w:p w14:paraId="64FB398C" w14:textId="0D4C8180" w:rsidR="00E55862" w:rsidRDefault="009D6048" w:rsidP="009D6048">
      <w:pPr>
        <w:pStyle w:val="BodyText"/>
      </w:pPr>
      <w:r>
        <w:t xml:space="preserve">where </w:t>
      </w:r>
      <m:oMath>
        <m:r>
          <w:rPr>
            <w:rFonts w:ascii="Cambria Math" w:hAnsi="Cambria Math"/>
          </w:rPr>
          <m:t>N=ρn</m:t>
        </m:r>
      </m:oMath>
      <w:r>
        <w:t xml:space="preserve"> is the expected number of </w:t>
      </w:r>
      <w:proofErr w:type="gramStart"/>
      <w:r>
        <w:t>observations.</w:t>
      </w:r>
      <w:proofErr w:type="gramEnd"/>
    </w:p>
    <w:p w14:paraId="0C450AD7" w14:textId="0230BF43" w:rsidR="00F2675C" w:rsidRDefault="0042707F" w:rsidP="00D26552">
      <w:pPr>
        <w:pStyle w:val="BodyTextFirstIndent"/>
      </w:pPr>
      <w:r>
        <w:t xml:space="preserve">Not all the terms in equation </w:t>
      </w:r>
      <w:r w:rsidRPr="0042707F">
        <w:fldChar w:fldCharType="begin"/>
      </w:r>
      <w:r w:rsidRPr="0042707F">
        <w:instrText xml:space="preserve"> REF NumberRef8144900203 \h </w:instrText>
      </w:r>
      <w:r>
        <w:instrText xml:space="preserve"> \* MERGEFORMAT </w:instrText>
      </w:r>
      <w:r w:rsidRPr="0042707F">
        <w:fldChar w:fldCharType="separate"/>
      </w:r>
      <w:r w:rsidR="0091798A">
        <w:t>(2)</w:t>
      </w:r>
      <w:r w:rsidRPr="0042707F">
        <w:fldChar w:fldCharType="end"/>
      </w:r>
      <w:r>
        <w:t xml:space="preserve"> can be estimated from the data. For example, while the sum of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w:r>
        <w:t xml:space="preserve"> is observable for observations in the sample and the number of observations gives an unbiased estimate of </w:t>
      </w:r>
      <m:oMath>
        <m:r>
          <w:rPr>
            <w:rFonts w:ascii="Cambria Math" w:hAnsi="Cambria Math"/>
          </w:rPr>
          <m:t>N</m:t>
        </m:r>
      </m:oMath>
      <w:r>
        <w:t xml:space="preserve">, neither </w:t>
      </w:r>
      <m:oMath>
        <m:r>
          <w:rPr>
            <w:rFonts w:ascii="Cambria Math" w:hAnsi="Cambria Math" w:cstheme="minorHAnsi"/>
          </w:rPr>
          <m:t xml:space="preserve">n </m:t>
        </m:r>
        <m:r>
          <m:rPr>
            <m:sty m:val="p"/>
          </m:rPr>
          <w:rPr>
            <w:rFonts w:ascii="Cambria Math" w:hAnsi="Cambria Math" w:cstheme="minorHAnsi"/>
          </w:rPr>
          <m:t>nor</m:t>
        </m:r>
        <m:r>
          <w:rPr>
            <w:rFonts w:ascii="Cambria Math" w:hAnsi="Cambria Math" w:cstheme="minorHAnsi"/>
          </w:rPr>
          <m:t xml:space="preserve"> ρ</m:t>
        </m:r>
      </m:oMath>
      <w:r>
        <w:t xml:space="preserve"> can be inferred. </w:t>
      </w:r>
      <w:r w:rsidR="00F2675C">
        <w:t xml:space="preserve">But presumably the investigator has an opinion from other sources about </w:t>
      </w:r>
      <m:oMath>
        <m:r>
          <w:rPr>
            <w:rFonts w:ascii="Cambria Math" w:hAnsi="Cambria Math" w:cstheme="minorHAnsi"/>
          </w:rPr>
          <m:t xml:space="preserve">n </m:t>
        </m:r>
        <m:r>
          <m:rPr>
            <m:sty m:val="p"/>
          </m:rPr>
          <w:rPr>
            <w:rFonts w:ascii="Cambria Math" w:hAnsi="Cambria Math" w:cstheme="minorHAnsi"/>
          </w:rPr>
          <m:t>and</m:t>
        </m:r>
        <m:r>
          <w:rPr>
            <w:rFonts w:ascii="Cambria Math" w:hAnsi="Cambria Math" w:cstheme="minorHAnsi"/>
          </w:rPr>
          <m:t xml:space="preserve"> ρ</m:t>
        </m:r>
      </m:oMath>
      <w:r w:rsidR="00F2675C">
        <w:t xml:space="preserve">. In contrast, finding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oMath>
      <w:r w:rsidR="00F2675C">
        <w:t xml:space="preserve"> and </w:t>
      </w:r>
      <m:oMath>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d>
          </m:e>
        </m:func>
      </m:oMath>
      <w:r w:rsidR="00F2675C">
        <w:t xml:space="preserve"> in the completely general case is more difficult. However, the required values can be inferred from the data in special cases, and some bounds are available.</w:t>
      </w:r>
      <w:r w:rsidR="00DA2900">
        <w:t xml:space="preserve"> We turn now to these special cases.</w:t>
      </w:r>
    </w:p>
    <w:p w14:paraId="55259978" w14:textId="606C478F" w:rsidR="00DA2900" w:rsidRDefault="00DA2900" w:rsidP="00DA2900">
      <w:pPr>
        <w:pStyle w:val="Heading5"/>
      </w:pPr>
      <w:r>
        <w:t xml:space="preserve">Sampling </w:t>
      </w:r>
      <w:r w:rsidR="00615DA2">
        <w:t xml:space="preserve">randomness </w:t>
      </w:r>
      <w:r>
        <w:t xml:space="preserve">only, </w:t>
      </w:r>
      <m:oMath>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=0,</m:t>
        </m:r>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e</m:t>
            </m:r>
          </m:sub>
          <m:sup>
            <m:r>
              <m:rPr>
                <m:sty m:val="bi"/>
              </m:rPr>
              <w:rPr>
                <w:rFonts w:ascii="Cambria Math" w:hAnsi="Cambria Math"/>
              </w:rPr>
              <m:t>2</m:t>
            </m:r>
          </m:sup>
        </m:sSubSup>
        <m:r>
          <m:rPr>
            <m:sty m:val="bi"/>
          </m:rPr>
          <w:rPr>
            <w:rFonts w:ascii="Cambria Math" w:hAnsi="Cambria Math"/>
          </w:rPr>
          <m:t>=0</m:t>
        </m:r>
      </m:oMath>
      <w:r>
        <w:t>:</w:t>
      </w:r>
    </w:p>
    <w:p w14:paraId="1E7D706E" w14:textId="0F311284" w:rsidR="00DA2900" w:rsidRDefault="00DA2900" w:rsidP="00DA2900">
      <w:pPr>
        <w:pStyle w:val="BodyTextFirstIndent"/>
      </w:pPr>
      <w:r>
        <w:t xml:space="preserve">We have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e>
        </m:func>
        <m:r>
          <w:rPr>
            <w:rFonts w:ascii="Cambria Math" w:hAnsi="Cambria Math"/>
          </w:rPr>
          <m:t>=0</m:t>
        </m:r>
      </m:oMath>
      <w:r>
        <w:t xml:space="preserve">, so we get the traditional finite population correction to the Eicker-Huber-White variance. Note that in this case that </w:t>
      </w:r>
      <m:oMath>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oMath>
      <w:r>
        <w:t>.</w:t>
      </w:r>
    </w:p>
    <w:p w14:paraId="447218BE" w14:textId="1DCFABF5" w:rsidR="00E97935" w:rsidRPr="00DA2900" w:rsidRDefault="00E97935" w:rsidP="00D26552">
      <w:pPr>
        <w:pStyle w:val="BodyTextFirstInden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E97935" w14:paraId="3DB38993" w14:textId="77777777" w:rsidTr="00E97935">
        <w:tc>
          <w:tcPr>
            <w:tcW w:w="7920" w:type="dxa"/>
            <w:shd w:val="clear" w:color="auto" w:fill="auto"/>
            <w:vAlign w:val="center"/>
          </w:tcPr>
          <w:p w14:paraId="02F867A1" w14:textId="5FBBB534" w:rsidR="00E97935" w:rsidRPr="00DA2900" w:rsidRDefault="00E97935" w:rsidP="00E97935">
            <w:pPr>
              <w:pStyle w:val="BodyTextFirstIndent"/>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d>
                  <m:dPr>
                    <m:ctrlPr>
                      <w:rPr>
                        <w:rFonts w:ascii="Cambria Math" w:hAnsi="Cambria Math"/>
                        <w:i/>
                      </w:rPr>
                    </m:ctrlPr>
                  </m:dPr>
                  <m:e>
                    <m:r>
                      <w:rPr>
                        <w:rFonts w:ascii="Cambria Math" w:hAnsi="Cambria Math"/>
                      </w:rPr>
                      <m:t>1-ρ</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nary>
                  </m:e>
                </m:d>
              </m:oMath>
            </m:oMathPara>
          </w:p>
          <w:p w14:paraId="06CEC914" w14:textId="0D06FA44" w:rsidR="00E97935" w:rsidRDefault="00E97935" w:rsidP="00E97935">
            <w:pPr>
              <w:pStyle w:val="BodyTextFirstIndent"/>
              <w:spacing w:line="288" w:lineRule="auto"/>
              <w:ind w:firstLine="0"/>
            </w:pPr>
          </w:p>
        </w:tc>
        <w:bookmarkStart w:id="2" w:name="NumberRef7090379000"/>
        <w:tc>
          <w:tcPr>
            <w:tcW w:w="720" w:type="dxa"/>
            <w:shd w:val="clear" w:color="auto" w:fill="auto"/>
            <w:vAlign w:val="center"/>
          </w:tcPr>
          <w:p w14:paraId="4604B57E" w14:textId="48F371CE" w:rsidR="00E97935" w:rsidRDefault="00E97935" w:rsidP="00E97935">
            <w:pPr>
              <w:pStyle w:val="EquationNumberStyle"/>
            </w:pPr>
            <w:r>
              <w:lastRenderedPageBreak/>
              <w:fldChar w:fldCharType="begin"/>
            </w:r>
            <w:r>
              <w:instrText xml:space="preserve"> MACROBUTTON NumberReference \* MERGEFORMAT (</w:instrText>
            </w:r>
            <w:fldSimple w:instr=" SEQ EquationNumber \n \* Arabic \* MERGEFORMAT ">
              <w:r w:rsidR="0091798A">
                <w:rPr>
                  <w:noProof/>
                </w:rPr>
                <w:instrText>3</w:instrText>
              </w:r>
            </w:fldSimple>
            <w:r>
              <w:instrText>)</w:instrText>
            </w:r>
            <w:r>
              <w:fldChar w:fldCharType="end"/>
            </w:r>
            <w:bookmarkEnd w:id="2"/>
          </w:p>
        </w:tc>
      </w:tr>
    </w:tbl>
    <w:p w14:paraId="30E84F6A" w14:textId="1FDF5E0E" w:rsidR="00615DA2" w:rsidRDefault="00615DA2" w:rsidP="00615DA2">
      <w:pPr>
        <w:pStyle w:val="Heading5"/>
      </w:pPr>
      <w:r>
        <w:t xml:space="preserve">Outcome randomness only, </w:t>
      </w:r>
      <m:oMath>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=0,</m:t>
        </m:r>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r</m:t>
            </m:r>
          </m:sub>
          <m:sup>
            <m:r>
              <m:rPr>
                <m:sty m:val="bi"/>
              </m:rPr>
              <w:rPr>
                <w:rFonts w:ascii="Cambria Math" w:hAnsi="Cambria Math"/>
              </w:rPr>
              <m:t>2</m:t>
            </m:r>
          </m:sup>
        </m:sSubSup>
        <m:r>
          <m:rPr>
            <m:sty m:val="bi"/>
          </m:rPr>
          <w:rPr>
            <w:rFonts w:ascii="Cambria Math" w:hAnsi="Cambria Math"/>
          </w:rPr>
          <m:t>=0</m:t>
        </m:r>
      </m:oMath>
      <w:r>
        <w:t>:</w:t>
      </w:r>
    </w:p>
    <w:p w14:paraId="5B3B64DB" w14:textId="325BB2C0" w:rsidR="00615DA2" w:rsidRDefault="00615DA2" w:rsidP="00615DA2">
      <w:pPr>
        <w:pStyle w:val="BodyTextFirstIndent"/>
      </w:pPr>
      <w:r>
        <w:t xml:space="preserve">We have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e>
        </m:fun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2</m:t>
            </m:r>
          </m:sup>
        </m:sSub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func>
      </m:oMath>
      <w:r>
        <w:t xml:space="preserve"> and </w:t>
      </w:r>
      <m:oMath>
        <m:r>
          <w:rPr>
            <w:rFonts w:ascii="Cambria Math" w:hAnsi="Cambria Math"/>
          </w:rPr>
          <m:t>ρ=1</m:t>
        </m:r>
      </m:oMath>
      <w:r>
        <w:t>.</w:t>
      </w:r>
    </w:p>
    <w:p w14:paraId="02E53882" w14:textId="51C287B5" w:rsidR="00615DA2" w:rsidRPr="00BB3BBC" w:rsidRDefault="00615DA2" w:rsidP="00615DA2">
      <w:pPr>
        <w:pStyle w:val="BodyTextFirstIndent"/>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2</m:t>
                      </m:r>
                    </m:sup>
                  </m:sSubSup>
                </m:e>
              </m:nary>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e>
          </m:d>
        </m:oMath>
      </m:oMathPara>
    </w:p>
    <w:p w14:paraId="55513DB3" w14:textId="77777777" w:rsidR="00615DA2" w:rsidRDefault="00615DA2" w:rsidP="00615DA2">
      <w:pPr>
        <w:pStyle w:val="BodyTextFirstIndent"/>
      </w:pPr>
      <w:r>
        <w:t xml:space="preserve">Note that </w:t>
      </w:r>
      <m:oMath>
        <m:func>
          <m:funcPr>
            <m:ctrlPr>
              <w:rPr>
                <w:rFonts w:ascii="Cambria Math" w:hAnsi="Cambria Math"/>
                <w:i/>
              </w:rPr>
            </m:ctrlPr>
          </m:funcPr>
          <m:fName>
            <m:r>
              <m:rPr>
                <m:sty m:val="p"/>
              </m:rPr>
              <w:rPr>
                <w:rFonts w:ascii="Cambria Math" w:hAnsi="Cambria Math"/>
              </w:rPr>
              <m:t>plim</m:t>
            </m:r>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2</m:t>
                    </m:r>
                  </m:sup>
                </m:sSubSup>
              </m:e>
            </m:nary>
          </m:e>
        </m:func>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xx</m:t>
            </m:r>
          </m:sub>
        </m:sSub>
      </m:oMath>
      <w:r>
        <w:t xml:space="preserve"> so in a large sample this is the classic regression variance formula</w:t>
      </w:r>
    </w:p>
    <w:p w14:paraId="28B8CF80" w14:textId="07910739" w:rsidR="00615DA2" w:rsidRDefault="00615DA2" w:rsidP="00615DA2">
      <w:pPr>
        <w:pStyle w:val="BodyTextFirstIndent"/>
        <w:ind w:firstLine="0"/>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num>
            <m:den>
              <m:r>
                <w:rPr>
                  <w:rFonts w:ascii="Cambria Math" w:hAnsi="Cambria Math"/>
                </w:rPr>
                <m:t>n⋅</m:t>
              </m:r>
              <m:sSub>
                <m:sSubPr>
                  <m:ctrlPr>
                    <w:rPr>
                      <w:rFonts w:ascii="Cambria Math" w:hAnsi="Cambria Math"/>
                      <w:i/>
                    </w:rPr>
                  </m:ctrlPr>
                </m:sSubPr>
                <m:e>
                  <m:r>
                    <w:rPr>
                      <w:rFonts w:ascii="Cambria Math" w:hAnsi="Cambria Math"/>
                    </w:rPr>
                    <m:t>γ</m:t>
                  </m:r>
                </m:e>
                <m:sub>
                  <m:r>
                    <w:rPr>
                      <w:rFonts w:ascii="Cambria Math" w:hAnsi="Cambria Math"/>
                    </w:rPr>
                    <m:t>xx</m:t>
                  </m:r>
                </m:sub>
              </m:sSub>
            </m:den>
          </m:f>
        </m:oMath>
      </m:oMathPara>
    </w:p>
    <w:p w14:paraId="02259419" w14:textId="3E7F0AA1" w:rsidR="00E03D9D" w:rsidRDefault="00E03D9D" w:rsidP="00E03D9D">
      <w:pPr>
        <w:pStyle w:val="Heading5"/>
      </w:pPr>
      <w:r>
        <w:t xml:space="preserve">Treatment randomness only, </w:t>
      </w:r>
      <m:oMath>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e</m:t>
            </m:r>
          </m:sub>
          <m:sup>
            <m:r>
              <m:rPr>
                <m:sty m:val="bi"/>
              </m:rPr>
              <w:rPr>
                <w:rFonts w:ascii="Cambria Math" w:hAnsi="Cambria Math"/>
              </w:rPr>
              <m:t>2</m:t>
            </m:r>
          </m:sup>
        </m:sSubSup>
        <m:r>
          <m:rPr>
            <m:sty m:val="bi"/>
          </m:rPr>
          <w:rPr>
            <w:rFonts w:ascii="Cambria Math" w:hAnsi="Cambria Math"/>
          </w:rPr>
          <m:t>=0,</m:t>
        </m:r>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r</m:t>
            </m:r>
          </m:sub>
          <m:sup>
            <m:r>
              <m:rPr>
                <m:sty m:val="bi"/>
              </m:rPr>
              <w:rPr>
                <w:rFonts w:ascii="Cambria Math" w:hAnsi="Cambria Math"/>
              </w:rPr>
              <m:t>2</m:t>
            </m:r>
          </m:sup>
        </m:sSubSup>
        <m:r>
          <m:rPr>
            <m:sty m:val="bi"/>
          </m:rPr>
          <w:rPr>
            <w:rFonts w:ascii="Cambria Math" w:hAnsi="Cambria Math"/>
          </w:rPr>
          <m:t>=0</m:t>
        </m:r>
      </m:oMath>
      <w:r>
        <w:t>:</w:t>
      </w:r>
    </w:p>
    <w:p w14:paraId="76AF3DBF" w14:textId="217700E0" w:rsidR="00E03D9D" w:rsidRDefault="00E03D9D" w:rsidP="00E03D9D">
      <w:pPr>
        <w:pStyle w:val="BodyTextFirstIndent"/>
      </w:pPr>
      <w:r>
        <w:t xml:space="preserve">We have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e>
        </m:fun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oMath>
      <w:r>
        <w:t xml:space="preserve"> </w:t>
      </w:r>
      <m:oMath>
        <m:r>
          <w:rPr>
            <w:rFonts w:ascii="Cambria Math" w:hAnsi="Cambria Math"/>
          </w:rPr>
          <m:t>ρ=1</m:t>
        </m:r>
      </m:oMath>
      <w:r>
        <w:t xml:space="preserve">, and </w:t>
      </w:r>
      <m:oMath>
        <m:r>
          <w:rPr>
            <w:rFonts w:ascii="Cambria Math" w:hAnsi="Cambria Math"/>
          </w:rPr>
          <m:t>N=n</m:t>
        </m:r>
      </m:oMath>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E97935" w14:paraId="019E2F40" w14:textId="77777777" w:rsidTr="00E97935">
        <w:tc>
          <w:tcPr>
            <w:tcW w:w="7920" w:type="dxa"/>
            <w:shd w:val="clear" w:color="auto" w:fill="auto"/>
            <w:vAlign w:val="center"/>
          </w:tcPr>
          <w:p w14:paraId="51955AA5" w14:textId="378C67F5" w:rsidR="00E97935" w:rsidRDefault="00E97935" w:rsidP="00E97935">
            <w:pPr>
              <w:pStyle w:val="BodyTextFirstIndent"/>
              <w:spacing w:line="288" w:lineRule="auto"/>
              <w:ind w:firstLine="0"/>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e>
                    </m:nary>
                  </m:e>
                </m:d>
              </m:oMath>
            </m:oMathPara>
          </w:p>
        </w:tc>
        <w:bookmarkStart w:id="3" w:name="NumberRef453527570"/>
        <w:tc>
          <w:tcPr>
            <w:tcW w:w="720" w:type="dxa"/>
            <w:shd w:val="clear" w:color="auto" w:fill="auto"/>
            <w:vAlign w:val="center"/>
          </w:tcPr>
          <w:p w14:paraId="69C33A3D" w14:textId="74881003" w:rsidR="00E97935" w:rsidRDefault="00E97935" w:rsidP="00E97935">
            <w:pPr>
              <w:pStyle w:val="EquationNumberStyle"/>
            </w:pPr>
            <w:r>
              <w:fldChar w:fldCharType="begin"/>
            </w:r>
            <w:r>
              <w:instrText xml:space="preserve"> MACROBUTTON NumberReference \* MERGEFORMAT (</w:instrText>
            </w:r>
            <w:fldSimple w:instr=" SEQ EquationNumber \n \* Arabic \* MERGEFORMAT ">
              <w:r w:rsidR="0091798A">
                <w:rPr>
                  <w:noProof/>
                </w:rPr>
                <w:instrText>4</w:instrText>
              </w:r>
            </w:fldSimple>
            <w:r>
              <w:instrText>)</w:instrText>
            </w:r>
            <w:r>
              <w:fldChar w:fldCharType="end"/>
            </w:r>
            <w:bookmarkEnd w:id="3"/>
          </w:p>
        </w:tc>
      </w:tr>
    </w:tbl>
    <w:p w14:paraId="2EBB8C31" w14:textId="74C1701A" w:rsidR="00E03D9D" w:rsidRDefault="00E03D9D" w:rsidP="00E03D9D">
      <w:pPr>
        <w:pStyle w:val="BodyTextFirstIndent"/>
      </w:pPr>
      <w:r>
        <w:t xml:space="preserve">Note that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when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=0</m:t>
        </m:r>
      </m:oMath>
      <w:r>
        <w:t>. In a large sample this is the classic regression variance formula plus an adjustment term reflecting the relative contributions of treatment heterogeneity and treatment randomness.</w:t>
      </w:r>
    </w:p>
    <w:p w14:paraId="6BFE10EF" w14:textId="19173585" w:rsidR="00E03D9D" w:rsidRPr="00702745" w:rsidRDefault="00E03D9D" w:rsidP="00E03D9D">
      <w:pPr>
        <w:pStyle w:val="BodyTextFirstIndent"/>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e>
              </m:nary>
            </m:num>
            <m:den>
              <m:r>
                <w:rPr>
                  <w:rFonts w:ascii="Cambria Math" w:hAnsi="Cambria Math"/>
                </w:rPr>
                <m:t>N⋅</m:t>
              </m:r>
              <m:sSub>
                <m:sSubPr>
                  <m:ctrlPr>
                    <w:rPr>
                      <w:rFonts w:ascii="Cambria Math" w:hAnsi="Cambria Math"/>
                      <w:i/>
                    </w:rPr>
                  </m:ctrlPr>
                </m:sSubPr>
                <m:e>
                  <m:r>
                    <w:rPr>
                      <w:rFonts w:ascii="Cambria Math" w:hAnsi="Cambria Math"/>
                    </w:rPr>
                    <m:t>γ</m:t>
                  </m:r>
                </m:e>
                <m:sub>
                  <m:r>
                    <w:rPr>
                      <w:rFonts w:ascii="Cambria Math" w:hAnsi="Cambria Math"/>
                    </w:rPr>
                    <m:t>xx</m:t>
                  </m:r>
                </m:sub>
              </m:sSub>
            </m:den>
          </m:f>
        </m:oMath>
      </m:oMathPara>
    </w:p>
    <w:p w14:paraId="2A6CE019" w14:textId="53B1420C" w:rsidR="00702745" w:rsidRDefault="00702745" w:rsidP="00E03D9D">
      <w:pPr>
        <w:pStyle w:val="BodyTextFirstIndent"/>
      </w:pPr>
      <w:r>
        <w:t xml:space="preserve">Consideration of treatment randomness provides an example in which the investigator may have information not revealed in the data but which is known from the experimental design. Suppose that </w:t>
      </w:r>
      <m:oMath>
        <m:r>
          <w:rPr>
            <w:rFonts w:ascii="Cambria Math" w:hAnsi="Cambria Math"/>
          </w:rPr>
          <m:t>x~iidBernoulli</m:t>
        </m:r>
        <m:d>
          <m:dPr>
            <m:ctrlPr>
              <w:rPr>
                <w:rFonts w:ascii="Cambria Math" w:hAnsi="Cambria Math"/>
                <w:i/>
              </w:rPr>
            </m:ctrlPr>
          </m:dPr>
          <m:e>
            <m:r>
              <w:rPr>
                <w:rFonts w:ascii="Cambria Math" w:hAnsi="Cambria Math"/>
              </w:rPr>
              <m:t>c</m:t>
            </m:r>
          </m:e>
        </m:d>
      </m:oMath>
      <w:r>
        <w:t xml:space="preserve">, which is to say the treatment is </w:t>
      </w:r>
      <w:r>
        <w:lastRenderedPageBreak/>
        <w:t xml:space="preserve">applied randomly with probability </w:t>
      </w:r>
      <m:oMath>
        <m:r>
          <w:rPr>
            <w:rFonts w:ascii="Cambria Math" w:hAnsi="Cambria Math"/>
          </w:rPr>
          <m:t>c</m:t>
        </m:r>
      </m:oMath>
      <w:r>
        <w:t xml:space="preserve">. In this case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=c(1-c)</m:t>
        </m:r>
      </m:oMath>
      <w:r>
        <w:t xml:space="preserve"> and </w:t>
      </w:r>
      <m:oMath>
        <m:sSub>
          <m:sSubPr>
            <m:ctrlPr>
              <w:rPr>
                <w:rFonts w:ascii="Cambria Math" w:hAnsi="Cambria Math"/>
                <w:i/>
              </w:rPr>
            </m:ctrlPr>
          </m:sSubPr>
          <m:e>
            <m:r>
              <w:rPr>
                <w:rFonts w:ascii="Cambria Math" w:hAnsi="Cambria Math"/>
              </w:rPr>
              <m:t>γ</m:t>
            </m:r>
          </m:e>
          <m:sub>
            <m:r>
              <w:rPr>
                <w:rFonts w:ascii="Cambria Math" w:hAnsi="Cambria Math"/>
              </w:rPr>
              <m:t>xx</m:t>
            </m:r>
          </m:sub>
        </m:sSub>
        <m:r>
          <w:rPr>
            <w:rFonts w:ascii="Cambria Math" w:hAnsi="Cambria Math"/>
          </w:rPr>
          <m:t>=c</m:t>
        </m:r>
      </m:oMath>
      <w:r w:rsidR="0081763E">
        <w:t>. The formula for the asymptotic variance simplifies to</w:t>
      </w:r>
    </w:p>
    <w:p w14:paraId="6A196CE2" w14:textId="2A76B955" w:rsidR="0081763E" w:rsidRPr="00702745" w:rsidRDefault="0081763E" w:rsidP="0081763E">
      <w:pPr>
        <w:pStyle w:val="BodyTextFirstIndent"/>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d>
            <m:dPr>
              <m:ctrlPr>
                <w:rPr>
                  <w:rFonts w:ascii="Cambria Math" w:hAnsi="Cambria Math"/>
                  <w:i/>
                </w:rPr>
              </m:ctrlPr>
            </m:dPr>
            <m:e>
              <m:r>
                <w:rPr>
                  <w:rFonts w:ascii="Cambria Math" w:hAnsi="Cambria Math"/>
                </w:rPr>
                <m:t>1-c</m:t>
              </m:r>
            </m:e>
          </m:d>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e>
              </m:nary>
            </m:num>
            <m:den>
              <m:r>
                <w:rPr>
                  <w:rFonts w:ascii="Cambria Math" w:hAnsi="Cambria Math"/>
                </w:rPr>
                <m:t>N⋅c</m:t>
              </m:r>
            </m:den>
          </m:f>
        </m:oMath>
      </m:oMathPara>
    </w:p>
    <w:p w14:paraId="523FB806" w14:textId="77777777" w:rsidR="0081763E" w:rsidRPr="00B27E02" w:rsidRDefault="0081763E" w:rsidP="00E03D9D">
      <w:pPr>
        <w:pStyle w:val="BodyTextFirstIndent"/>
      </w:pPr>
    </w:p>
    <w:p w14:paraId="795302CE" w14:textId="77777777" w:rsidR="00DF01CB" w:rsidRDefault="00DF01CB" w:rsidP="00DF01CB">
      <w:pPr>
        <w:pStyle w:val="Heading5"/>
      </w:pPr>
      <w:r>
        <w:t xml:space="preserve">Sampling randomness and treatment randomness, </w:t>
      </w:r>
      <m:oMath>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e</m:t>
            </m:r>
          </m:sub>
          <m:sup>
            <m:r>
              <m:rPr>
                <m:sty m:val="bi"/>
              </m:rPr>
              <w:rPr>
                <w:rFonts w:ascii="Cambria Math" w:hAnsi="Cambria Math"/>
              </w:rPr>
              <m:t>2</m:t>
            </m:r>
          </m:sup>
        </m:sSubSup>
        <m:r>
          <m:rPr>
            <m:sty m:val="bi"/>
          </m:rPr>
          <w:rPr>
            <w:rFonts w:ascii="Cambria Math" w:hAnsi="Cambria Math"/>
          </w:rPr>
          <m:t>=0</m:t>
        </m:r>
      </m:oMath>
      <w:r>
        <w:t>:</w:t>
      </w:r>
    </w:p>
    <w:p w14:paraId="009F9479" w14:textId="77777777" w:rsidR="00DF01CB" w:rsidRPr="00BB3BBC" w:rsidRDefault="00DF01CB" w:rsidP="00DF01CB">
      <w:pPr>
        <w:pStyle w:val="BodyTextFirstIndent"/>
      </w:pPr>
      <w:r>
        <w:t xml:space="preserve">We have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e>
        </m:func>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oMath>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DF01CB" w14:paraId="6371A2F0" w14:textId="77777777" w:rsidTr="00DF01CB">
        <w:tc>
          <w:tcPr>
            <w:tcW w:w="7920" w:type="dxa"/>
            <w:shd w:val="clear" w:color="auto" w:fill="auto"/>
            <w:vAlign w:val="center"/>
          </w:tcPr>
          <w:p w14:paraId="050F8E59" w14:textId="77777777" w:rsidR="00DF01CB" w:rsidRDefault="00DF01CB" w:rsidP="00DF01CB">
            <w:pPr>
              <w:pStyle w:val="BodyTextFirstIndent"/>
            </w:pPr>
            <m:oMathPara>
              <m:oMath>
                <m:r>
                  <w:rPr>
                    <w:rFonts w:ascii="Cambria Math" w:hAnsi="Cambria Math"/>
                  </w:rPr>
                  <m:t xml:space="preserve"> 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1-ρ</m:t>
                        </m:r>
                      </m:e>
                    </m:d>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e>
                          <m:sup>
                            <m:r>
                              <w:rPr>
                                <w:rFonts w:ascii="Cambria Math" w:hAnsi="Cambria Math"/>
                              </w:rPr>
                              <m:t>2</m:t>
                            </m:r>
                          </m:sup>
                        </m:sSup>
                      </m:e>
                    </m:nary>
                  </m:e>
                </m:d>
              </m:oMath>
            </m:oMathPara>
          </w:p>
          <w:p w14:paraId="40D49C23" w14:textId="77777777" w:rsidR="00DF01CB" w:rsidRDefault="00DF01CB" w:rsidP="00DF01CB">
            <w:pPr>
              <w:pStyle w:val="BodyTextFirstIndent"/>
              <w:spacing w:line="288" w:lineRule="auto"/>
              <w:ind w:firstLine="0"/>
            </w:pPr>
          </w:p>
        </w:tc>
        <w:tc>
          <w:tcPr>
            <w:tcW w:w="720" w:type="dxa"/>
            <w:shd w:val="clear" w:color="auto" w:fill="auto"/>
            <w:vAlign w:val="center"/>
          </w:tcPr>
          <w:p w14:paraId="3776CBB5" w14:textId="77777777" w:rsidR="00DF01CB" w:rsidRDefault="00DF01CB" w:rsidP="00DF01CB">
            <w:pPr>
              <w:pStyle w:val="EquationNumberStyleChar"/>
            </w:pPr>
            <w:r>
              <w:fldChar w:fldCharType="begin"/>
            </w:r>
            <w:r>
              <w:instrText xml:space="preserve"> MACROBUTTON NumberReference \* MERGEFORMAT (</w:instrText>
            </w:r>
            <w:fldSimple w:instr=" SEQ EquationNumber \n \* Arabic \* MERGEFORMAT ">
              <w:r>
                <w:rPr>
                  <w:noProof/>
                </w:rPr>
                <w:instrText>5</w:instrText>
              </w:r>
            </w:fldSimple>
            <w:r>
              <w:instrText>)</w:instrText>
            </w:r>
            <w:r>
              <w:fldChar w:fldCharType="end"/>
            </w:r>
          </w:p>
        </w:tc>
      </w:tr>
    </w:tbl>
    <w:p w14:paraId="1984B645" w14:textId="77777777" w:rsidR="00DF01CB" w:rsidRDefault="00DF01CB" w:rsidP="00DF01CB">
      <w:pPr>
        <w:pStyle w:val="BodyTextFirstIndent"/>
      </w:pPr>
      <w:r>
        <w:t xml:space="preserve">Note that this is very close to the sum of the variances in equations </w:t>
      </w:r>
      <w:r w:rsidRPr="00E97935">
        <w:fldChar w:fldCharType="begin"/>
      </w:r>
      <w:r w:rsidRPr="00E97935">
        <w:instrText xml:space="preserve"> REF NumberRef7090379000 \h </w:instrText>
      </w:r>
      <w:r>
        <w:instrText xml:space="preserve"> \* MERGEFORMAT </w:instrText>
      </w:r>
      <w:r w:rsidRPr="00E97935">
        <w:fldChar w:fldCharType="separate"/>
      </w:r>
      <w:r>
        <w:t>(3)</w:t>
      </w:r>
      <w:r w:rsidRPr="00E97935">
        <w:fldChar w:fldCharType="end"/>
      </w:r>
      <w:r>
        <w:t xml:space="preserve"> and </w:t>
      </w:r>
      <w:r w:rsidRPr="00E97935">
        <w:fldChar w:fldCharType="begin"/>
      </w:r>
      <w:r w:rsidRPr="00E97935">
        <w:instrText xml:space="preserve"> REF NumberRef453527570 \h </w:instrText>
      </w:r>
      <w:r>
        <w:instrText xml:space="preserve"> \* MERGEFORMAT </w:instrText>
      </w:r>
      <w:r w:rsidRPr="00E97935">
        <w:fldChar w:fldCharType="separate"/>
      </w:r>
      <w:r>
        <w:t>(4)</w:t>
      </w:r>
      <w:r w:rsidRPr="00E97935">
        <w:fldChar w:fldCharType="end"/>
      </w:r>
      <w:r>
        <w:t>. Note also that in the case of a randomly assigned binary treatment variable, this simplifies to</w:t>
      </w:r>
    </w:p>
    <w:p w14:paraId="135129D2" w14:textId="77777777" w:rsidR="00DF01CB" w:rsidRDefault="00DF01CB" w:rsidP="00DF01CB">
      <w:pPr>
        <w:pStyle w:val="BodyTextFirstIndent"/>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f>
                <m:fPr>
                  <m:ctrlPr>
                    <w:rPr>
                      <w:rFonts w:ascii="Cambria Math" w:hAnsi="Cambria Math"/>
                      <w:i/>
                    </w:rPr>
                  </m:ctrlPr>
                </m:fPr>
                <m:num>
                  <m:r>
                    <w:rPr>
                      <w:rFonts w:ascii="Cambria Math" w:hAnsi="Cambria Math"/>
                    </w:rPr>
                    <m:t>1-c</m:t>
                  </m:r>
                </m:num>
                <m:den>
                  <m:r>
                    <w:rPr>
                      <w:rFonts w:ascii="Cambria Math" w:hAnsi="Cambria Math"/>
                    </w:rPr>
                    <m:t>c</m:t>
                  </m:r>
                </m:den>
              </m:f>
              <m:r>
                <w:rPr>
                  <w:rFonts w:ascii="Cambria Math" w:hAnsi="Cambria Math"/>
                </w:rPr>
                <m:t>+</m:t>
              </m:r>
              <m:d>
                <m:dPr>
                  <m:ctrlPr>
                    <w:rPr>
                      <w:rFonts w:ascii="Cambria Math" w:hAnsi="Cambria Math"/>
                      <w:i/>
                    </w:rPr>
                  </m:ctrlPr>
                </m:dPr>
                <m:e>
                  <m:r>
                    <w:rPr>
                      <w:rFonts w:ascii="Cambria Math" w:hAnsi="Cambria Math"/>
                    </w:rPr>
                    <m:t>1-ρ</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oMath>
      </m:oMathPara>
    </w:p>
    <w:p w14:paraId="7E85DD33" w14:textId="757C86C3" w:rsidR="00566049" w:rsidRDefault="00566049" w:rsidP="00566049">
      <w:pPr>
        <w:pStyle w:val="Heading5"/>
      </w:pPr>
      <w:r>
        <w:t xml:space="preserve">Sampling randomness and </w:t>
      </w:r>
      <w:r w:rsidR="00DF01CB">
        <w:t>outcome</w:t>
      </w:r>
      <w:r>
        <w:t xml:space="preserve"> randomness, </w:t>
      </w:r>
      <m:oMath>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=0</m:t>
        </m:r>
      </m:oMath>
      <w:r>
        <w:t>:</w:t>
      </w:r>
    </w:p>
    <w:p w14:paraId="63DD0C2E" w14:textId="0439C5B6" w:rsidR="00DF01CB" w:rsidRPr="00DF01CB" w:rsidRDefault="00DF01CB" w:rsidP="00DF01CB">
      <w:pPr>
        <w:pStyle w:val="BodyTextFirstIndent"/>
      </w:pPr>
      <w:r w:rsidRPr="00DF01CB">
        <w:t>We need</w:t>
      </w:r>
    </w:p>
    <w:p w14:paraId="0909BE1E" w14:textId="3A8D9013" w:rsidR="00DF01CB" w:rsidRPr="00E55862" w:rsidRDefault="00DF01CB" w:rsidP="00DF01CB">
      <w:pPr>
        <w:pStyle w:val="BodyTextFirstIndent"/>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e>
              </m:d>
            </m:e>
          </m:fun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ρ</m:t>
          </m:r>
          <m:d>
            <m:dPr>
              <m:begChr m:val="["/>
              <m:endChr m:val="]"/>
              <m:ctrlPr>
                <w:rPr>
                  <w:rFonts w:ascii="Cambria Math" w:hAnsi="Cambria Math"/>
                  <w:i/>
                </w:rPr>
              </m:ctrlPr>
            </m:dPr>
            <m:e>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e>
              </m:nary>
              <m:r>
                <w:rPr>
                  <w:rFonts w:ascii="Cambria Math" w:hAnsi="Cambria Math"/>
                </w:rPr>
                <m:t>+(1-ρ)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d>
                    </m:e>
                  </m:func>
                </m:e>
              </m:nary>
            </m:e>
          </m:d>
        </m:oMath>
      </m:oMathPara>
    </w:p>
    <w:p w14:paraId="7083DA8C" w14:textId="630F7BF7" w:rsidR="00566049" w:rsidRPr="00BB3BBC" w:rsidRDefault="00566049" w:rsidP="00566049">
      <w:pPr>
        <w:pStyle w:val="BodyTextFirstIndent"/>
      </w:pPr>
      <w:r>
        <w:t xml:space="preserve">We have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t xml:space="preserve">. </w:t>
      </w:r>
      <w:r w:rsidR="00DF01CB">
        <w:t xml:space="preserve">We have </w:t>
      </w:r>
      <m:oMath>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d>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d>
              </m:e>
            </m:d>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566049" w14:paraId="7E4AFCFE" w14:textId="77777777" w:rsidTr="00702745">
        <w:tc>
          <w:tcPr>
            <w:tcW w:w="7920" w:type="dxa"/>
            <w:shd w:val="clear" w:color="auto" w:fill="auto"/>
            <w:vAlign w:val="center"/>
          </w:tcPr>
          <w:p w14:paraId="0D6411CB" w14:textId="7C3C57DC" w:rsidR="00566049" w:rsidRDefault="00566049" w:rsidP="00702745">
            <w:pPr>
              <w:pStyle w:val="BodyTextFirstIndent"/>
            </w:pPr>
            <m:oMathPara>
              <m:oMath>
                <m:r>
                  <w:rPr>
                    <w:rFonts w:ascii="Cambria Math" w:hAnsi="Cambria Math"/>
                  </w:rPr>
                  <m:t xml:space="preserve"> 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m:t>
                            </m:r>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ρ</m:t>
                    </m:r>
                    <m:d>
                      <m:dPr>
                        <m:begChr m:val="["/>
                        <m:endChr m:val="]"/>
                        <m:ctrlPr>
                          <w:rPr>
                            <w:rFonts w:ascii="Cambria Math" w:hAnsi="Cambria Math"/>
                            <w:i/>
                          </w:rPr>
                        </m:ctrlPr>
                      </m:dPr>
                      <m:e>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e>
                        </m:nary>
                        <m:r>
                          <w:rPr>
                            <w:rFonts w:ascii="Cambria Math" w:hAnsi="Cambria Math"/>
                          </w:rPr>
                          <m:t>+(1-ρ)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e>
                        </m:nary>
                      </m:e>
                    </m:d>
                  </m:e>
                </m:d>
              </m:oMath>
            </m:oMathPara>
          </w:p>
          <w:p w14:paraId="530B3FA2" w14:textId="77777777" w:rsidR="00566049" w:rsidRDefault="00566049" w:rsidP="00702745">
            <w:pPr>
              <w:pStyle w:val="BodyTextFirstIndent"/>
              <w:spacing w:line="288" w:lineRule="auto"/>
              <w:ind w:firstLine="0"/>
            </w:pPr>
          </w:p>
        </w:tc>
        <w:tc>
          <w:tcPr>
            <w:tcW w:w="720" w:type="dxa"/>
            <w:shd w:val="clear" w:color="auto" w:fill="auto"/>
            <w:vAlign w:val="center"/>
          </w:tcPr>
          <w:p w14:paraId="71950E1A" w14:textId="237499DE" w:rsidR="00566049" w:rsidRDefault="00566049" w:rsidP="00702745">
            <w:pPr>
              <w:pStyle w:val="EquationNumberStyle"/>
            </w:pPr>
            <w:r>
              <w:lastRenderedPageBreak/>
              <w:fldChar w:fldCharType="begin"/>
            </w:r>
            <w:r>
              <w:instrText xml:space="preserve"> MACROBUTTON NumberReference \* MERGEFORMAT (</w:instrText>
            </w:r>
            <w:fldSimple w:instr=" SEQ EquationNumber \n \* Arabic \* MERGEFORMAT ">
              <w:r w:rsidR="0091798A">
                <w:rPr>
                  <w:noProof/>
                </w:rPr>
                <w:instrText>5</w:instrText>
              </w:r>
            </w:fldSimple>
            <w:r>
              <w:instrText>)</w:instrText>
            </w:r>
            <w:r>
              <w:fldChar w:fldCharType="end"/>
            </w:r>
          </w:p>
        </w:tc>
      </w:tr>
    </w:tbl>
    <w:p w14:paraId="1DD89EBA" w14:textId="7B569ECB" w:rsidR="00566049" w:rsidRDefault="00DF01CB" w:rsidP="00566049">
      <w:pPr>
        <w:pStyle w:val="BodyTextFirstIndent"/>
      </w:pPr>
      <w:r>
        <w:t>T</w:t>
      </w:r>
      <w:r w:rsidR="0025763E">
        <w:t>his simplifies to</w:t>
      </w:r>
    </w:p>
    <w:p w14:paraId="63BC71E7" w14:textId="256CE2EE" w:rsidR="0025763E" w:rsidRDefault="0025763E" w:rsidP="00566049">
      <w:pPr>
        <w:pStyle w:val="BodyTextFirstIndent"/>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nγ</m:t>
                  </m:r>
                </m:e>
                <m:sub>
                  <m:r>
                    <w:rPr>
                      <w:rFonts w:ascii="Cambria Math" w:hAnsi="Cambria Math"/>
                    </w:rPr>
                    <m:t>xx</m:t>
                  </m:r>
                </m:sub>
              </m:sSub>
            </m:den>
          </m:f>
          <m:r>
            <w:rPr>
              <w:rFonts w:ascii="Cambria Math" w:hAnsi="Cambria Math"/>
            </w:rPr>
            <m:t>+</m:t>
          </m:r>
          <m:f>
            <m:fPr>
              <m:ctrlPr>
                <w:rPr>
                  <w:rFonts w:ascii="Cambria Math" w:hAnsi="Cambria Math"/>
                  <w:i/>
                </w:rPr>
              </m:ctrlPr>
            </m:fPr>
            <m:num>
              <m:r>
                <w:rPr>
                  <w:rFonts w:ascii="Cambria Math" w:hAnsi="Cambria Math"/>
                </w:rPr>
                <m:t>1-ρ</m:t>
              </m:r>
            </m:num>
            <m:den>
              <m:r>
                <w:rPr>
                  <w:rFonts w:ascii="Cambria Math" w:hAnsi="Cambria Math"/>
                </w:rPr>
                <m:t>ρ</m:t>
              </m:r>
            </m:den>
          </m:f>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nγ</m:t>
                      </m:r>
                    </m:e>
                    <m:sub>
                      <m:r>
                        <w:rPr>
                          <w:rFonts w:ascii="Cambria Math" w:hAnsi="Cambria Math"/>
                        </w:rPr>
                        <m:t>xx</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xeex</m:t>
                      </m:r>
                    </m:sub>
                  </m:sSub>
                </m:num>
                <m:den>
                  <m:sSubSup>
                    <m:sSubSupPr>
                      <m:ctrlPr>
                        <w:rPr>
                          <w:rFonts w:ascii="Cambria Math" w:hAnsi="Cambria Math"/>
                          <w:i/>
                        </w:rPr>
                      </m:ctrlPr>
                    </m:sSubSupPr>
                    <m:e>
                      <m:r>
                        <w:rPr>
                          <w:rFonts w:ascii="Cambria Math" w:hAnsi="Cambria Math"/>
                        </w:rPr>
                        <m:t>nγ</m:t>
                      </m:r>
                    </m:e>
                    <m:sub>
                      <m:r>
                        <w:rPr>
                          <w:rFonts w:ascii="Cambria Math" w:hAnsi="Cambria Math"/>
                        </w:rPr>
                        <m:t>xx</m:t>
                      </m:r>
                    </m:sub>
                    <m:sup>
                      <m:r>
                        <w:rPr>
                          <w:rFonts w:ascii="Cambria Math" w:hAnsi="Cambria Math"/>
                        </w:rPr>
                        <m:t>2</m:t>
                      </m:r>
                    </m:sup>
                  </m:sSubSup>
                </m:den>
              </m:f>
            </m:e>
          </m:d>
        </m:oMath>
      </m:oMathPara>
    </w:p>
    <w:p w14:paraId="40764986" w14:textId="54A3C8AF" w:rsidR="00083492" w:rsidRDefault="00083492" w:rsidP="00083492">
      <w:pPr>
        <w:pStyle w:val="Heading5"/>
      </w:pPr>
      <w:r>
        <w:t xml:space="preserve">Outcome randomness and treatment randomness, </w:t>
      </w:r>
      <m:oMath>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r</m:t>
            </m:r>
          </m:sub>
          <m:sup>
            <m:r>
              <m:rPr>
                <m:sty m:val="bi"/>
              </m:rPr>
              <w:rPr>
                <w:rFonts w:ascii="Cambria Math" w:hAnsi="Cambria Math"/>
              </w:rPr>
              <m:t>2</m:t>
            </m:r>
          </m:sup>
        </m:sSubSup>
        <m:r>
          <m:rPr>
            <m:sty m:val="bi"/>
          </m:rPr>
          <w:rPr>
            <w:rFonts w:ascii="Cambria Math" w:hAnsi="Cambria Math"/>
          </w:rPr>
          <m:t>=0</m:t>
        </m:r>
      </m:oMath>
      <w:r>
        <w:t>:</w:t>
      </w:r>
    </w:p>
    <w:p w14:paraId="14EF76D2" w14:textId="77777777" w:rsidR="00083492" w:rsidRPr="00BB3BBC" w:rsidRDefault="00083492" w:rsidP="00083492">
      <w:pPr>
        <w:pStyle w:val="BodyTextFirstIndent"/>
      </w:pPr>
      <w:r>
        <w:t xml:space="preserve">We have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e>
        </m:fun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t xml:space="preserve"> and </w:t>
      </w:r>
      <m:oMath>
        <m:r>
          <w:rPr>
            <w:rFonts w:ascii="Cambria Math" w:hAnsi="Cambria Math"/>
          </w:rPr>
          <m:t>ρ=1</m:t>
        </m:r>
      </m:oMath>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083492" w14:paraId="54D72E1E" w14:textId="77777777" w:rsidTr="00702745">
        <w:tc>
          <w:tcPr>
            <w:tcW w:w="7920" w:type="dxa"/>
            <w:shd w:val="clear" w:color="auto" w:fill="auto"/>
            <w:vAlign w:val="center"/>
          </w:tcPr>
          <w:p w14:paraId="41AE014C" w14:textId="77777777" w:rsidR="00083492" w:rsidRDefault="00083492" w:rsidP="00702745">
            <w:pPr>
              <w:pStyle w:val="BodyTextFirstIndent"/>
              <w:spacing w:line="288" w:lineRule="auto"/>
              <w:ind w:firstLine="0"/>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acc>
                          <m:accPr>
                            <m:ctrlPr>
                              <w:rPr>
                                <w:rFonts w:ascii="Cambria Math" w:hAnsi="Cambria Math"/>
                                <w:i/>
                              </w:rPr>
                            </m:ctrlPr>
                          </m:accPr>
                          <m:e>
                            <m:r>
                              <w:rPr>
                                <w:rFonts w:ascii="Cambria Math" w:hAnsi="Cambria Math"/>
                              </w:rPr>
                              <m:t>β</m:t>
                            </m:r>
                          </m:e>
                        </m:acc>
                      </m:e>
                    </m:d>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e>
                    </m:nary>
                  </m:e>
                </m:d>
              </m:oMath>
            </m:oMathPara>
          </w:p>
        </w:tc>
        <w:tc>
          <w:tcPr>
            <w:tcW w:w="720" w:type="dxa"/>
            <w:shd w:val="clear" w:color="auto" w:fill="auto"/>
            <w:vAlign w:val="center"/>
          </w:tcPr>
          <w:p w14:paraId="4B74A47D" w14:textId="50B66FDA" w:rsidR="00083492" w:rsidRDefault="00083492" w:rsidP="00702745">
            <w:pPr>
              <w:pStyle w:val="EquationNumberStyle"/>
            </w:pPr>
            <w:r>
              <w:fldChar w:fldCharType="begin"/>
            </w:r>
            <w:r>
              <w:instrText xml:space="preserve"> MACROBUTTON NumberReference \* MERGEFORMAT (</w:instrText>
            </w:r>
            <w:fldSimple w:instr=" SEQ EquationNumber \n \* Arabic \* MERGEFORMAT ">
              <w:r w:rsidR="0091798A">
                <w:rPr>
                  <w:noProof/>
                </w:rPr>
                <w:instrText>6</w:instrText>
              </w:r>
            </w:fldSimple>
            <w:r>
              <w:instrText>)</w:instrText>
            </w:r>
            <w:r>
              <w:fldChar w:fldCharType="end"/>
            </w:r>
          </w:p>
        </w:tc>
      </w:tr>
    </w:tbl>
    <w:p w14:paraId="05645606" w14:textId="74D77AAC" w:rsidR="007E53F9" w:rsidRDefault="007E53F9" w:rsidP="007E53F9">
      <w:pPr>
        <w:pStyle w:val="BodyTextFirstIndent"/>
      </w:pPr>
      <w:r>
        <w:t>Again, this simplifies in the case of a randomly assigned binary treatment,</w:t>
      </w:r>
    </w:p>
    <w:p w14:paraId="098A1013" w14:textId="4C919B68" w:rsidR="007E53F9" w:rsidRDefault="007E53F9" w:rsidP="007E53F9">
      <w:pPr>
        <w:pStyle w:val="BodyTextFirstIndent"/>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acc>
                    <m:accPr>
                      <m:ctrlPr>
                        <w:rPr>
                          <w:rFonts w:ascii="Cambria Math" w:hAnsi="Cambria Math"/>
                          <w:i/>
                        </w:rPr>
                      </m:ctrlPr>
                    </m:accPr>
                    <m:e>
                      <m:r>
                        <w:rPr>
                          <w:rFonts w:ascii="Cambria Math" w:hAnsi="Cambria Math"/>
                        </w:rPr>
                        <m:t>β</m:t>
                      </m:r>
                    </m:e>
                  </m:acc>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e>
          </m:d>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r>
                    <w:rPr>
                      <w:rFonts w:ascii="Cambria Math" w:hAnsi="Cambria Math"/>
                    </w:rPr>
                    <m:t>⋅(1-c)+</m:t>
                  </m:r>
                  <m:d>
                    <m:dPr>
                      <m:ctrlPr>
                        <w:rPr>
                          <w:rFonts w:ascii="Cambria Math" w:hAnsi="Cambria Math"/>
                          <w:i/>
                        </w:rPr>
                      </m:ctrlPr>
                    </m:dPr>
                    <m:e>
                      <m:r>
                        <w:rPr>
                          <w:rFonts w:ascii="Cambria Math" w:hAnsi="Cambria Math"/>
                        </w:rPr>
                        <m:t>1-c</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e>
              </m:nary>
            </m:e>
          </m:d>
        </m:oMath>
      </m:oMathPara>
    </w:p>
    <w:p w14:paraId="5E112584" w14:textId="68184036" w:rsidR="00083492" w:rsidRDefault="001659AF" w:rsidP="001659AF">
      <w:pPr>
        <w:pStyle w:val="Heading1"/>
      </w:pPr>
      <w:r>
        <w:t>Clustering</w:t>
      </w:r>
    </w:p>
    <w:p w14:paraId="5C42728C" w14:textId="5C29B588" w:rsidR="00DA2900" w:rsidRDefault="000755D5" w:rsidP="00D26552">
      <w:pPr>
        <w:pStyle w:val="BodyTextFirstIndent"/>
      </w:pPr>
      <w:r>
        <w:t>The analysis of the clustered case is similar; the two changes are that we need to consider randomness across clusters as well as randomness across observations and that the asymptotics are taken with respect to the number of clusters rather than the number of observations.</w:t>
      </w:r>
      <w:r w:rsidR="007C1A66">
        <w:t xml:space="preserve"> Draws within a cluster may be correlated.</w:t>
      </w:r>
    </w:p>
    <w:p w14:paraId="4725F7D3" w14:textId="4BBE906B" w:rsidR="007C1A66" w:rsidRDefault="00D06649" w:rsidP="00D26552">
      <w:pPr>
        <w:pStyle w:val="BodyTextFirstIndent"/>
      </w:pPr>
      <w:r>
        <w:t xml:space="preserve">Indexing clusters by </w:t>
      </w:r>
      <m:oMath>
        <m:r>
          <w:rPr>
            <w:rFonts w:ascii="Cambria Math" w:hAnsi="Cambria Math"/>
          </w:rPr>
          <m:t>g=1,…,</m:t>
        </m:r>
        <m:r>
          <m:rPr>
            <m:scr m:val="script"/>
          </m:rPr>
          <w:rPr>
            <w:rFonts w:ascii="Cambria Math" w:hAnsi="Cambria Math"/>
          </w:rPr>
          <m:t>g</m:t>
        </m:r>
      </m:oMath>
      <w:r>
        <w:t xml:space="preserve"> </w:t>
      </w:r>
      <w:r w:rsidR="007C1A66">
        <w:t xml:space="preserve"> </w:t>
      </w:r>
      <w:r>
        <w:t>w</w:t>
      </w:r>
      <w:r w:rsidR="007C1A66">
        <w:t>e can write</w:t>
      </w:r>
      <w:r w:rsidR="00CC127F">
        <w:t xml:space="preserve"> the population regression coefficient as </w:t>
      </w:r>
    </w:p>
    <w:p w14:paraId="29BD78F9" w14:textId="406DCC83" w:rsidR="00CC127F" w:rsidRPr="00D06649" w:rsidRDefault="00DF01CB" w:rsidP="00D26552">
      <w:pPr>
        <w:pStyle w:val="BodyTextFirstIndent"/>
      </w:pPr>
      <m:oMathPara>
        <m:oMath>
          <m:sSup>
            <m:sSupPr>
              <m:ctrlPr>
                <w:rPr>
                  <w:rFonts w:ascii="Cambria Math" w:hAnsi="Cambria Math"/>
                  <w:i/>
                </w:rPr>
              </m:ctrlPr>
            </m:sSupPr>
            <m:e>
              <m:r>
                <w:rPr>
                  <w:rFonts w:ascii="Cambria Math" w:hAnsi="Cambria Math"/>
                </w:rPr>
                <m:t>β</m:t>
              </m:r>
            </m:e>
            <m:sup>
              <m:r>
                <w:rPr>
                  <w:rFonts w:ascii="Cambria Math" w:hAnsi="Cambria Math"/>
                </w:rPr>
                <m:t>pop</m:t>
              </m:r>
            </m:sup>
          </m:sSup>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xe</m:t>
                  </m:r>
                </m:sub>
              </m:sSub>
            </m:num>
            <m:den>
              <m:sSub>
                <m:sSubPr>
                  <m:ctrlPr>
                    <w:rPr>
                      <w:rFonts w:ascii="Cambria Math" w:hAnsi="Cambria Math"/>
                      <w:i/>
                    </w:rPr>
                  </m:ctrlPr>
                </m:sSubPr>
                <m:e>
                  <m:r>
                    <w:rPr>
                      <w:rFonts w:ascii="Cambria Math" w:hAnsi="Cambria Math"/>
                    </w:rPr>
                    <m:t>γ</m:t>
                  </m:r>
                </m:e>
                <m:sub>
                  <m:r>
                    <w:rPr>
                      <w:rFonts w:ascii="Cambria Math" w:hAnsi="Cambria Math"/>
                    </w:rPr>
                    <m:t>xx</m:t>
                  </m:r>
                </m:sub>
              </m:sSub>
            </m:den>
          </m:f>
          <m:r>
            <m:rPr>
              <m:sty m:val="p"/>
            </m:rPr>
            <w:br/>
          </m:r>
        </m:oMath>
        <m:oMath>
          <m:sSub>
            <m:sSubPr>
              <m:ctrlPr>
                <w:rPr>
                  <w:rFonts w:ascii="Cambria Math" w:hAnsi="Cambria Math"/>
                  <w:i/>
                </w:rPr>
              </m:ctrlPr>
            </m:sSubPr>
            <m:e>
              <m:r>
                <w:rPr>
                  <w:rFonts w:ascii="Cambria Math" w:hAnsi="Cambria Math"/>
                </w:rPr>
                <m:t>γ</m:t>
              </m:r>
            </m:e>
            <m:sub>
              <m:r>
                <w:rPr>
                  <w:rFonts w:ascii="Cambria Math" w:hAnsi="Cambria Math"/>
                </w:rPr>
                <m:t>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r>
            <m:rPr>
              <m:sty m:val="p"/>
            </m:rPr>
            <w:br/>
          </m:r>
        </m:oMath>
        <m:oMath>
          <m:sSub>
            <m:sSubPr>
              <m:ctrlPr>
                <w:rPr>
                  <w:rFonts w:ascii="Cambria Math" w:hAnsi="Cambria Math"/>
                  <w:i/>
                </w:rPr>
              </m:ctrlPr>
            </m:sSubPr>
            <m:e>
              <m:r>
                <w:rPr>
                  <w:rFonts w:ascii="Cambria Math" w:hAnsi="Cambria Math"/>
                </w:rPr>
                <m:t>γ</m:t>
              </m:r>
            </m:e>
            <m:sub>
              <m:r>
                <w:rPr>
                  <w:rFonts w:ascii="Cambria Math" w:hAnsi="Cambria Math"/>
                </w:rPr>
                <m:t>xe</m:t>
              </m:r>
            </m:sub>
          </m:sSub>
          <m:r>
            <w:rPr>
              <w:rFonts w:ascii="Cambria Math" w:hAnsi="Cambria Math"/>
            </w:rPr>
            <m:t>=</m:t>
          </m:r>
          <m:func>
            <m:funcPr>
              <m:ctrlPr>
                <w:rPr>
                  <w:rFonts w:ascii="Cambria Math" w:hAnsi="Cambria Math"/>
                  <w:i/>
                </w:rPr>
              </m:ctrlPr>
            </m:funcPr>
            <m:fName>
              <m:r>
                <m:rPr>
                  <m:sty m:val="p"/>
                </m:rPr>
                <w:rPr>
                  <w:rFonts w:ascii="Cambria Math" w:hAnsi="Cambria Math"/>
                </w:rPr>
                <m:t>plim</m:t>
              </m:r>
            </m:fName>
            <m:e>
              <m:f>
                <m:fPr>
                  <m:ctrlPr>
                    <w:rPr>
                      <w:rFonts w:ascii="Cambria Math" w:hAnsi="Cambria Math"/>
                      <w:i/>
                    </w:rPr>
                  </m:ctrlPr>
                </m:fPr>
                <m:num>
                  <m:r>
                    <w:rPr>
                      <w:rFonts w:ascii="Cambria Math" w:hAnsi="Cambria Math"/>
                    </w:rPr>
                    <m:t>1</m:t>
                  </m:r>
                </m:num>
                <m:den>
                  <m:r>
                    <m:rPr>
                      <m:scr m:val="script"/>
                    </m:rPr>
                    <w:rPr>
                      <w:rFonts w:ascii="Cambria Math" w:hAnsi="Cambria Math"/>
                    </w:rPr>
                    <m:t>g</m:t>
                  </m:r>
                </m:den>
              </m:f>
            </m:e>
          </m:func>
          <m:nary>
            <m:naryPr>
              <m:chr m:val="∑"/>
              <m:limLoc m:val="undOvr"/>
              <m:ctrlPr>
                <w:rPr>
                  <w:rFonts w:ascii="Cambria Math" w:hAnsi="Cambria Math"/>
                  <w:i/>
                </w:rPr>
              </m:ctrlPr>
            </m:naryPr>
            <m:sub>
              <m:r>
                <w:rPr>
                  <w:rFonts w:ascii="Cambria Math" w:hAnsi="Cambria Math"/>
                </w:rPr>
                <m:t>g=1</m:t>
              </m:r>
            </m:sub>
            <m:sup>
              <m:r>
                <m:rPr>
                  <m:scr m:val="script"/>
                </m:rPr>
                <w:rPr>
                  <w:rFonts w:ascii="Cambria Math" w:hAnsi="Cambria Math"/>
                </w:rPr>
                <m:t>g</m:t>
              </m:r>
            </m:sup>
            <m:e>
              <m:sSub>
                <m:sSubPr>
                  <m:ctrlPr>
                    <w:rPr>
                      <w:rFonts w:ascii="Cambria Math" w:hAnsi="Cambria Math"/>
                      <w:i/>
                    </w:rPr>
                  </m:ctrlPr>
                </m:sSubPr>
                <m:e>
                  <m:r>
                    <w:rPr>
                      <w:rFonts w:ascii="Cambria Math" w:hAnsi="Cambria Math"/>
                    </w:rPr>
                    <m:t>γ</m:t>
                  </m:r>
                </m:e>
                <m:sub>
                  <m:r>
                    <w:rPr>
                      <w:rFonts w:ascii="Cambria Math" w:hAnsi="Cambria Math"/>
                    </w:rPr>
                    <m:t>g</m:t>
                  </m:r>
                </m:sub>
              </m:sSub>
            </m:e>
          </m:nary>
          <m:r>
            <m:rPr>
              <m:sty m:val="p"/>
            </m:rPr>
            <w:rPr>
              <w:rFonts w:ascii="Cambria Math" w:hAnsi="Cambria Math"/>
            </w:rPr>
            <w:br/>
          </m:r>
        </m:oMath>
        <m:oMath>
          <m:sSub>
            <m:sSubPr>
              <m:ctrlPr>
                <w:rPr>
                  <w:rFonts w:ascii="Cambria Math" w:hAnsi="Cambria Math"/>
                  <w:i/>
                </w:rPr>
              </m:ctrlPr>
            </m:sSubPr>
            <m:e>
              <m:r>
                <w:rPr>
                  <w:rFonts w:ascii="Cambria Math" w:hAnsi="Cambria Math"/>
                </w:rPr>
                <m:t>γ</m:t>
              </m:r>
            </m:e>
            <m:sub>
              <m:r>
                <w:rPr>
                  <w:rFonts w:ascii="Cambria Math" w:hAnsi="Cambria Math"/>
                </w:rPr>
                <m:t>xx</m:t>
              </m:r>
            </m:sub>
          </m:sSub>
          <m:r>
            <w:rPr>
              <w:rFonts w:ascii="Cambria Math" w:hAnsi="Cambria Math"/>
            </w:rPr>
            <m:t>=</m:t>
          </m:r>
          <m:func>
            <m:funcPr>
              <m:ctrlPr>
                <w:rPr>
                  <w:rFonts w:ascii="Cambria Math" w:hAnsi="Cambria Math"/>
                  <w:i/>
                </w:rPr>
              </m:ctrlPr>
            </m:funcPr>
            <m:fName>
              <m:r>
                <m:rPr>
                  <m:sty m:val="p"/>
                </m:rPr>
                <w:rPr>
                  <w:rFonts w:ascii="Cambria Math" w:hAnsi="Cambria Math"/>
                </w:rPr>
                <m:t>plim</m:t>
              </m:r>
            </m:fName>
            <m:e>
              <m:f>
                <m:fPr>
                  <m:ctrlPr>
                    <w:rPr>
                      <w:rFonts w:ascii="Cambria Math" w:hAnsi="Cambria Math"/>
                      <w:i/>
                    </w:rPr>
                  </m:ctrlPr>
                </m:fPr>
                <m:num>
                  <m:r>
                    <w:rPr>
                      <w:rFonts w:ascii="Cambria Math" w:hAnsi="Cambria Math"/>
                    </w:rPr>
                    <m:t>1</m:t>
                  </m:r>
                </m:num>
                <m:den>
                  <m:r>
                    <m:rPr>
                      <m:scr m:val="script"/>
                    </m:rPr>
                    <w:rPr>
                      <w:rFonts w:ascii="Cambria Math" w:hAnsi="Cambria Math"/>
                    </w:rPr>
                    <m:t>g</m:t>
                  </m:r>
                </m:den>
              </m:f>
            </m:e>
          </m:func>
          <m:nary>
            <m:naryPr>
              <m:chr m:val="∑"/>
              <m:limLoc m:val="undOvr"/>
              <m:ctrlPr>
                <w:rPr>
                  <w:rFonts w:ascii="Cambria Math" w:hAnsi="Cambria Math"/>
                  <w:i/>
                </w:rPr>
              </m:ctrlPr>
            </m:naryPr>
            <m:sub>
              <m:r>
                <w:rPr>
                  <w:rFonts w:ascii="Cambria Math" w:hAnsi="Cambria Math"/>
                </w:rPr>
                <m:t>g=1</m:t>
              </m:r>
            </m:sub>
            <m:sup>
              <m:r>
                <m:rPr>
                  <m:scr m:val="script"/>
                </m:rPr>
                <w:rPr>
                  <w:rFonts w:ascii="Cambria Math" w:hAnsi="Cambria Math"/>
                </w:rPr>
                <m:t>g</m:t>
              </m:r>
            </m:sup>
            <m:e>
              <m:nary>
                <m:naryPr>
                  <m:chr m:val="∑"/>
                  <m:limLoc m:val="undOvr"/>
                  <m:supHide m:val="1"/>
                  <m:ctrlPr>
                    <w:rPr>
                      <w:rFonts w:ascii="Cambria Math" w:hAnsi="Cambria Math"/>
                      <w:i/>
                    </w:rPr>
                  </m:ctrlPr>
                </m:naryPr>
                <m:sub>
                  <m:r>
                    <w:rPr>
                      <w:rFonts w:ascii="Cambria Math" w:hAnsi="Cambria Math"/>
                    </w:rPr>
                    <m:t>i∈g</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nary>
        </m:oMath>
      </m:oMathPara>
    </w:p>
    <w:p w14:paraId="6A5A2E79" w14:textId="12547670" w:rsidR="00D06649" w:rsidRDefault="00D06649" w:rsidP="00D06649">
      <w:pPr>
        <w:pStyle w:val="BodyTextFirstIndent"/>
      </w:pPr>
      <w:r>
        <w:t xml:space="preserve">Cluster selection depends on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where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~iidBernoulli</m:t>
        </m:r>
        <m:d>
          <m:dPr>
            <m:ctrlPr>
              <w:rPr>
                <w:rFonts w:ascii="Cambria Math" w:hAnsi="Cambria Math"/>
                <w:i/>
              </w:rPr>
            </m:ctrlPr>
          </m:dPr>
          <m:e>
            <m:r>
              <m:rPr>
                <m:sty m:val="p"/>
              </m:rPr>
              <w:rPr>
                <w:rFonts w:ascii="Cambria Math" w:hAnsi="Cambria Math"/>
              </w:rPr>
              <m:t>Ρ</m:t>
            </m:r>
          </m:e>
        </m:d>
      </m:oMath>
      <w:r>
        <w:t xml:space="preserve"> and that </w:t>
      </w:r>
      <m:oMath>
        <m:r>
          <w:rPr>
            <w:rFonts w:ascii="Cambria Math" w:hAnsi="Cambria Math"/>
          </w:rPr>
          <m:t>r</m:t>
        </m:r>
      </m:oMath>
      <w:r>
        <w:t xml:space="preserve"> is independent of the other random variables. Observation </w:t>
      </w:r>
      <m:oMath>
        <m:r>
          <w:rPr>
            <w:rFonts w:ascii="Cambria Math" w:hAnsi="Cambria Math"/>
          </w:rPr>
          <m:t>i</m:t>
        </m:r>
      </m:oMath>
      <w:r>
        <w:t xml:space="preserve"> in cluster </w:t>
      </w:r>
      <m:oMath>
        <m:r>
          <w:rPr>
            <w:rFonts w:ascii="Cambria Math" w:hAnsi="Cambria Math"/>
          </w:rPr>
          <m:t>g</m:t>
        </m:r>
      </m:oMath>
      <w:r>
        <w:t xml:space="preserve"> is selected iff </w:t>
      </w:r>
      <m:oMath>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m:t>
        </m:r>
      </m:oMath>
      <w:r>
        <w:t xml:space="preserve">. We have </w:t>
      </w:r>
      <m:oMath>
        <m:r>
          <m:rPr>
            <m:sty m:val="p"/>
          </m:rP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g</m:t>
                </m:r>
              </m:sub>
            </m:sSub>
          </m:e>
        </m:d>
        <m:r>
          <w:rPr>
            <w:rFonts w:ascii="Cambria Math" w:hAnsi="Cambria Math"/>
          </w:rPr>
          <m:t>=ρ</m:t>
        </m:r>
        <m:r>
          <m:rPr>
            <m:sty m:val="p"/>
          </m:rPr>
          <w:rPr>
            <w:rFonts w:ascii="Cambria Math" w:hAnsi="Cambria Math"/>
          </w:rPr>
          <m:t>Ρ</m:t>
        </m:r>
      </m:oMath>
      <w:r w:rsidR="00D81123">
        <w:t>,</w:t>
      </w:r>
      <w:r>
        <w:t xml:space="preserve"> </w:t>
      </w:r>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g</m:t>
                    </m:r>
                  </m:sub>
                </m:sSub>
              </m:e>
            </m:d>
          </m:e>
        </m:func>
        <m:r>
          <w:rPr>
            <w:rFonts w:ascii="Cambria Math" w:hAnsi="Cambria Math"/>
          </w:rPr>
          <m:t>=ρ</m:t>
        </m:r>
        <m:r>
          <m:rPr>
            <m:sty m:val="p"/>
          </m:rPr>
          <w:rPr>
            <w:rFonts w:ascii="Cambria Math" w:hAnsi="Cambria Math"/>
          </w:rPr>
          <m:t>Ρ</m:t>
        </m:r>
        <m:d>
          <m:dPr>
            <m:ctrlPr>
              <w:rPr>
                <w:rFonts w:ascii="Cambria Math" w:hAnsi="Cambria Math"/>
                <w:i/>
              </w:rPr>
            </m:ctrlPr>
          </m:dPr>
          <m:e>
            <m:r>
              <w:rPr>
                <w:rFonts w:ascii="Cambria Math" w:hAnsi="Cambria Math"/>
              </w:rPr>
              <m:t>1-ρ</m:t>
            </m:r>
            <m:r>
              <m:rPr>
                <m:sty m:val="p"/>
              </m:rPr>
              <w:rPr>
                <w:rFonts w:ascii="Cambria Math" w:hAnsi="Cambria Math"/>
              </w:rPr>
              <m:t>Ρ</m:t>
            </m:r>
          </m:e>
        </m:d>
      </m:oMath>
      <w:r w:rsidR="00D81123">
        <w:t xml:space="preserve">, and </w:t>
      </w:r>
      <m:oMath>
        <m:func>
          <m:funcPr>
            <m:ctrlPr>
              <w:rPr>
                <w:rFonts w:ascii="Cambria Math" w:hAnsi="Cambria Math"/>
                <w:i/>
              </w:rPr>
            </m:ctrlPr>
          </m:funcPr>
          <m:fName>
            <m:r>
              <m:rPr>
                <m:sty m:val="p"/>
              </m:rPr>
              <w:rPr>
                <w:rFonts w:ascii="Cambria Math" w:hAnsi="Cambria Math"/>
              </w:rPr>
              <m:t>cov</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g</m:t>
                    </m:r>
                  </m:sub>
                </m:sSub>
              </m:e>
            </m:d>
          </m:e>
        </m:func>
        <m:r>
          <w:rPr>
            <w:rFonts w:ascii="Cambria Math" w:hAnsi="Cambria Math"/>
          </w:rPr>
          <m:t>=ρ</m:t>
        </m:r>
        <m:sSup>
          <m:sSupPr>
            <m:ctrlPr>
              <w:rPr>
                <w:rFonts w:ascii="Cambria Math" w:hAnsi="Cambria Math"/>
                <w:i/>
              </w:rPr>
            </m:ctrlPr>
          </m:sSupPr>
          <m:e>
            <m:r>
              <m:rPr>
                <m:sty m:val="p"/>
              </m:rPr>
              <w:rPr>
                <w:rFonts w:ascii="Cambria Math" w:hAnsi="Cambria Math"/>
              </w:rPr>
              <m:t>Ρ</m:t>
            </m:r>
            <m:ctrlPr>
              <w:rPr>
                <w:rFonts w:ascii="Cambria Math" w:hAnsi="Cambria Math"/>
              </w:rPr>
            </m:ctrlPr>
          </m:e>
          <m:sup>
            <m:r>
              <w:rPr>
                <w:rFonts w:ascii="Cambria Math" w:hAnsi="Cambria Math"/>
              </w:rPr>
              <m:t>2</m:t>
            </m:r>
          </m:sup>
        </m:sSup>
        <m:d>
          <m:dPr>
            <m:ctrlPr>
              <w:rPr>
                <w:rFonts w:ascii="Cambria Math" w:hAnsi="Cambria Math"/>
                <w:i/>
              </w:rPr>
            </m:ctrlPr>
          </m:dPr>
          <m:e>
            <m:r>
              <w:rPr>
                <w:rFonts w:ascii="Cambria Math" w:hAnsi="Cambria Math"/>
              </w:rPr>
              <m:t>1-ρ</m:t>
            </m:r>
          </m:e>
        </m:d>
      </m:oMath>
      <w:r>
        <w:t>.</w:t>
      </w:r>
    </w:p>
    <w:p w14:paraId="4F4BA36B" w14:textId="29F23B98" w:rsidR="00D06649" w:rsidRDefault="00D06649" w:rsidP="00D26552">
      <w:pPr>
        <w:pStyle w:val="BodyTextFirstIndent"/>
      </w:pPr>
      <w:r>
        <w:t xml:space="preserve">We can write the sample regression coefficient as </w:t>
      </w:r>
    </w:p>
    <w:p w14:paraId="54B61F99" w14:textId="13B65783" w:rsidR="00D06649" w:rsidRPr="00D06649" w:rsidRDefault="00DF01CB" w:rsidP="00D06649">
      <w:pPr>
        <w:pStyle w:val="BodyTextFirstIndent"/>
      </w:pPr>
      <m:oMathPara>
        <m:oMath>
          <m:acc>
            <m:accPr>
              <m:ctrlPr>
                <w:rPr>
                  <w:rFonts w:ascii="Cambria Math" w:hAnsi="Cambria Math"/>
                  <w:i/>
                </w:rPr>
              </m:ctrlPr>
            </m:accPr>
            <m:e>
              <m:r>
                <w:rPr>
                  <w:rFonts w:ascii="Cambria Math" w:hAnsi="Cambria Math"/>
                </w:rPr>
                <m:t>β</m:t>
              </m:r>
            </m:e>
          </m:acc>
          <m:r>
            <w:rPr>
              <w:rFonts w:ascii="Cambria Math" w:hAnsi="Cambria Math"/>
            </w:rPr>
            <m:t>=β+</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xx</m:t>
                  </m:r>
                </m:sub>
              </m:sSub>
            </m:den>
          </m:f>
          <m:r>
            <m:rPr>
              <m:sty m:val="p"/>
            </m: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g</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r>
            <m:rPr>
              <m:sty m:val="p"/>
            </m: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g</m:t>
              </m:r>
            </m:den>
          </m:f>
          <m:nary>
            <m:naryPr>
              <m:chr m:val="∑"/>
              <m:limLoc m:val="undOvr"/>
              <m:ctrlPr>
                <w:rPr>
                  <w:rFonts w:ascii="Cambria Math" w:hAnsi="Cambria Math"/>
                  <w:i/>
                </w:rPr>
              </m:ctrlPr>
            </m:naryPr>
            <m:sub>
              <m:r>
                <w:rPr>
                  <w:rFonts w:ascii="Cambria Math" w:hAnsi="Cambria Math"/>
                </w:rPr>
                <m:t>g=1</m:t>
              </m:r>
            </m:sub>
            <m:sup>
              <m:r>
                <m:rPr>
                  <m:scr m:val="script"/>
                </m:rPr>
                <w:rPr>
                  <w:rFonts w:ascii="Cambria Math" w:hAnsi="Cambria Math"/>
                </w:rPr>
                <m:t>g</m:t>
              </m:r>
            </m:sup>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g</m:t>
                  </m:r>
                </m:sub>
              </m:sSub>
            </m:e>
          </m:nary>
          <m:r>
            <m:rPr>
              <m:sty m:val="p"/>
            </m:rPr>
            <w:rPr>
              <w:rFonts w:ascii="Cambria Math" w:hAnsi="Cambria Math"/>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g</m:t>
              </m:r>
            </m:den>
          </m:f>
          <m:nary>
            <m:naryPr>
              <m:chr m:val="∑"/>
              <m:limLoc m:val="undOvr"/>
              <m:ctrlPr>
                <w:rPr>
                  <w:rFonts w:ascii="Cambria Math" w:hAnsi="Cambria Math"/>
                  <w:i/>
                </w:rPr>
              </m:ctrlPr>
            </m:naryPr>
            <m:sub>
              <m:r>
                <w:rPr>
                  <w:rFonts w:ascii="Cambria Math" w:hAnsi="Cambria Math"/>
                </w:rPr>
                <m:t>g=1</m:t>
              </m:r>
            </m:sub>
            <m:sup>
              <m:r>
                <m:rPr>
                  <m:scr m:val="script"/>
                </m:rPr>
                <w:rPr>
                  <w:rFonts w:ascii="Cambria Math" w:hAnsi="Cambria Math"/>
                </w:rPr>
                <m:t>g</m:t>
              </m:r>
            </m:sup>
            <m:e>
              <m:nary>
                <m:naryPr>
                  <m:chr m:val="∑"/>
                  <m:limLoc m:val="undOvr"/>
                  <m:supHide m:val="1"/>
                  <m:ctrlPr>
                    <w:rPr>
                      <w:rFonts w:ascii="Cambria Math" w:hAnsi="Cambria Math"/>
                      <w:i/>
                    </w:rPr>
                  </m:ctrlPr>
                </m:naryPr>
                <m:sub>
                  <m:r>
                    <w:rPr>
                      <w:rFonts w:ascii="Cambria Math" w:hAnsi="Cambria Math"/>
                    </w:rPr>
                    <m:t>i∈g</m:t>
                  </m:r>
                </m:sub>
                <m:sup/>
                <m:e>
                  <m:sSubSup>
                    <m:sSubSupPr>
                      <m:ctrlPr>
                        <w:rPr>
                          <w:rFonts w:ascii="Cambria Math" w:hAnsi="Cambria Math"/>
                          <w:i/>
                        </w:rPr>
                      </m:ctrlPr>
                    </m:sSubSupPr>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x</m:t>
                      </m:r>
                    </m:e>
                    <m:sub>
                      <m:r>
                        <w:rPr>
                          <w:rFonts w:ascii="Cambria Math" w:hAnsi="Cambria Math"/>
                        </w:rPr>
                        <m:t>i</m:t>
                      </m:r>
                    </m:sub>
                    <m:sup>
                      <m:r>
                        <w:rPr>
                          <w:rFonts w:ascii="Cambria Math" w:hAnsi="Cambria Math"/>
                        </w:rPr>
                        <m:t>2</m:t>
                      </m:r>
                    </m:sup>
                  </m:sSubSup>
                </m:e>
              </m:nary>
            </m:e>
          </m:nary>
        </m:oMath>
      </m:oMathPara>
    </w:p>
    <w:p w14:paraId="4CE50245" w14:textId="0A2C9191" w:rsidR="00D06649" w:rsidRDefault="00652FE7" w:rsidP="00D26552">
      <w:pPr>
        <w:pStyle w:val="BodyTextFirstIndent"/>
      </w:pPr>
      <w:r>
        <w:t xml:space="preserve">Note that </w:t>
      </w:r>
      <m:oMath>
        <m:func>
          <m:funcPr>
            <m:ctrlPr>
              <w:rPr>
                <w:rFonts w:ascii="Cambria Math" w:hAnsi="Cambria Math"/>
                <w:i/>
              </w:rPr>
            </m:ctrlPr>
          </m:funcPr>
          <m:fName>
            <m:r>
              <m:rPr>
                <m:sty m:val="p"/>
              </m:rPr>
              <w:rPr>
                <w:rFonts w:ascii="Cambria Math" w:hAnsi="Cambria Math"/>
              </w:rPr>
              <m:t>plim</m:t>
            </m:r>
          </m:fName>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e>
        </m:func>
        <m:r>
          <w:rPr>
            <w:rFonts w:ascii="Cambria Math" w:hAnsi="Cambria Math"/>
          </w:rPr>
          <m:t>=ρ</m:t>
        </m:r>
        <m:r>
          <m:rPr>
            <m:sty m:val="p"/>
          </m:rPr>
          <w:rPr>
            <w:rFonts w:ascii="Cambria Math" w:hAnsi="Cambria Math"/>
          </w:rPr>
          <m:t>Ρ</m:t>
        </m:r>
        <m:sSub>
          <m:sSubPr>
            <m:ctrlPr>
              <w:rPr>
                <w:rFonts w:ascii="Cambria Math" w:hAnsi="Cambria Math"/>
                <w:i/>
              </w:rPr>
            </m:ctrlPr>
          </m:sSubPr>
          <m:e>
            <m:r>
              <w:rPr>
                <w:rFonts w:ascii="Cambria Math" w:hAnsi="Cambria Math"/>
              </w:rPr>
              <m:t>γ</m:t>
            </m:r>
          </m:e>
          <m:sub>
            <m:r>
              <w:rPr>
                <w:rFonts w:ascii="Cambria Math" w:hAnsi="Cambria Math"/>
              </w:rPr>
              <m:t>xe</m:t>
            </m:r>
          </m:sub>
        </m:sSub>
      </m:oMath>
      <w:r>
        <w:t xml:space="preserve"> and </w:t>
      </w:r>
      <m:oMath>
        <m:func>
          <m:funcPr>
            <m:ctrlPr>
              <w:rPr>
                <w:rFonts w:ascii="Cambria Math" w:hAnsi="Cambria Math"/>
                <w:i/>
              </w:rPr>
            </m:ctrlPr>
          </m:funcPr>
          <m:fName>
            <m:r>
              <m:rPr>
                <m:sty m:val="p"/>
              </m:rPr>
              <w:rPr>
                <w:rFonts w:ascii="Cambria Math" w:hAnsi="Cambria Math"/>
              </w:rPr>
              <m:t>plim</m:t>
            </m:r>
          </m:fName>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xx</m:t>
                </m:r>
              </m:sub>
            </m:sSub>
          </m:e>
        </m:func>
        <m:r>
          <w:rPr>
            <w:rFonts w:ascii="Cambria Math" w:hAnsi="Cambria Math"/>
          </w:rPr>
          <m:t>=ρ</m:t>
        </m:r>
        <m:r>
          <m:rPr>
            <m:sty m:val="p"/>
          </m:rPr>
          <w:rPr>
            <w:rFonts w:ascii="Cambria Math" w:hAnsi="Cambria Math"/>
          </w:rPr>
          <m:t>Ρ</m:t>
        </m:r>
        <m:sSub>
          <m:sSubPr>
            <m:ctrlPr>
              <w:rPr>
                <w:rFonts w:ascii="Cambria Math" w:hAnsi="Cambria Math"/>
                <w:i/>
              </w:rPr>
            </m:ctrlPr>
          </m:sSubPr>
          <m:e>
            <m:r>
              <w:rPr>
                <w:rFonts w:ascii="Cambria Math" w:hAnsi="Cambria Math"/>
              </w:rPr>
              <m:t>γ</m:t>
            </m:r>
          </m:e>
          <m:sub>
            <m:r>
              <w:rPr>
                <w:rFonts w:ascii="Cambria Math" w:hAnsi="Cambria Math"/>
              </w:rPr>
              <m:t>xx</m:t>
            </m:r>
          </m:sub>
        </m:sSub>
      </m:oMath>
      <w:r>
        <w:t>.</w:t>
      </w:r>
    </w:p>
    <w:p w14:paraId="68442C8E" w14:textId="4CF19FBF" w:rsidR="00013B0F" w:rsidRDefault="002B2663" w:rsidP="00D26552">
      <w:pPr>
        <w:pStyle w:val="BodyTextFirstIndent"/>
      </w:pPr>
      <w:r>
        <w:t xml:space="preserve">We begin with the simple case in which the only random element is </w:t>
      </w:r>
      <w:r w:rsidR="00D81123">
        <w:t>sample</w:t>
      </w:r>
      <w:r>
        <w:t xml:space="preserve"> selection. </w:t>
      </w:r>
      <w:r w:rsidR="00D81123">
        <w:t>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013B0F" w14:paraId="66369CFA" w14:textId="77777777" w:rsidTr="00013B0F">
        <w:tc>
          <w:tcPr>
            <w:tcW w:w="7920" w:type="dxa"/>
            <w:shd w:val="clear" w:color="auto" w:fill="auto"/>
            <w:vAlign w:val="center"/>
          </w:tcPr>
          <w:p w14:paraId="09E1ADC7" w14:textId="0B702EC8" w:rsidR="00013B0F" w:rsidRDefault="00DF01CB" w:rsidP="00013B0F">
            <w:pPr>
              <w:pStyle w:val="BodyTextFirstIndent"/>
            </w:pPr>
            <m:oMathPara>
              <m:oMath>
                <m:func>
                  <m:funcPr>
                    <m:ctrlPr>
                      <w:rPr>
                        <w:rFonts w:ascii="Cambria Math" w:hAnsi="Cambria Math"/>
                        <w:i/>
                      </w:rPr>
                    </m:ctrlPr>
                  </m:funcPr>
                  <m:fName>
                    <m:r>
                      <m:rPr>
                        <m:sty m:val="p"/>
                      </m:rPr>
                      <w:rPr>
                        <w:rFonts w:ascii="Cambria Math" w:hAnsi="Cambria Math"/>
                      </w:rPr>
                      <m:t>var</m:t>
                    </m:r>
                  </m:fName>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g</m:t>
                        </m:r>
                      </m:sub>
                    </m:sSub>
                    <m:r>
                      <w:rPr>
                        <w:rFonts w:ascii="Cambria Math" w:hAnsi="Cambria Math"/>
                      </w:rPr>
                      <m:t>)</m:t>
                    </m:r>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r>
                      <w:rPr>
                        <w:rFonts w:ascii="Cambria Math" w:hAnsi="Cambria Math"/>
                      </w:rPr>
                      <m:t>ρ</m:t>
                    </m:r>
                    <m:r>
                      <m:rPr>
                        <m:sty m:val="p"/>
                      </m:rPr>
                      <w:rPr>
                        <w:rFonts w:ascii="Cambria Math" w:hAnsi="Cambria Math"/>
                      </w:rPr>
                      <m:t>Ρ</m:t>
                    </m:r>
                    <m:d>
                      <m:dPr>
                        <m:ctrlPr>
                          <w:rPr>
                            <w:rFonts w:ascii="Cambria Math" w:hAnsi="Cambria Math"/>
                            <w:i/>
                          </w:rPr>
                        </m:ctrlPr>
                      </m:dPr>
                      <m:e>
                        <m:r>
                          <w:rPr>
                            <w:rFonts w:ascii="Cambria Math" w:hAnsi="Cambria Math"/>
                          </w:rPr>
                          <m:t>1-ρ</m:t>
                        </m:r>
                        <m:r>
                          <m:rPr>
                            <m:sty m:val="p"/>
                          </m:rPr>
                          <w:rPr>
                            <w:rFonts w:ascii="Cambria Math" w:hAnsi="Cambria Math"/>
                          </w:rPr>
                          <m:t>Ρ</m:t>
                        </m:r>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j∈g</m:t>
                    </m:r>
                  </m:sub>
                  <m:sup/>
                  <m:e>
                    <m:nary>
                      <m:naryPr>
                        <m:chr m:val="∑"/>
                        <m:limLoc m:val="undOvr"/>
                        <m:supHide m:val="1"/>
                        <m:ctrlPr>
                          <w:rPr>
                            <w:rFonts w:ascii="Cambria Math" w:hAnsi="Cambria Math"/>
                            <w:i/>
                          </w:rPr>
                        </m:ctrlPr>
                      </m:naryPr>
                      <m:sub>
                        <m:r>
                          <w:rPr>
                            <w:rFonts w:ascii="Cambria Math" w:hAnsi="Cambria Math"/>
                          </w:rPr>
                          <m:t>j∈g,j≠i</m:t>
                        </m:r>
                      </m:sub>
                      <m:sup/>
                      <m:e>
                        <m:r>
                          <w:rPr>
                            <w:rFonts w:ascii="Cambria Math" w:hAnsi="Cambria Math"/>
                          </w:rPr>
                          <m:t>ρ</m:t>
                        </m:r>
                        <m:sSup>
                          <m:sSupPr>
                            <m:ctrlPr>
                              <w:rPr>
                                <w:rFonts w:ascii="Cambria Math" w:hAnsi="Cambria Math"/>
                                <w:i/>
                              </w:rPr>
                            </m:ctrlPr>
                          </m:sSupPr>
                          <m:e>
                            <m:r>
                              <m:rPr>
                                <m:sty m:val="p"/>
                              </m:rPr>
                              <w:rPr>
                                <w:rFonts w:ascii="Cambria Math" w:hAnsi="Cambria Math"/>
                              </w:rPr>
                              <m:t>Ρ</m:t>
                            </m:r>
                            <m:ctrlPr>
                              <w:rPr>
                                <w:rFonts w:ascii="Cambria Math" w:hAnsi="Cambria Math"/>
                              </w:rPr>
                            </m:ctrlPr>
                          </m:e>
                          <m:sup>
                            <m:r>
                              <w:rPr>
                                <w:rFonts w:ascii="Cambria Math" w:hAnsi="Cambria Math"/>
                              </w:rPr>
                              <m:t>2</m:t>
                            </m:r>
                          </m:sup>
                        </m:sSup>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oMath>
            </m:oMathPara>
          </w:p>
          <w:p w14:paraId="01A97A5F" w14:textId="25C82CEC" w:rsidR="00013B0F" w:rsidRDefault="00013B0F" w:rsidP="00013B0F">
            <w:pPr>
              <w:pStyle w:val="BodyTextFirstIndent"/>
              <w:spacing w:line="288" w:lineRule="auto"/>
              <w:ind w:firstLine="0"/>
            </w:pPr>
          </w:p>
        </w:tc>
        <w:tc>
          <w:tcPr>
            <w:tcW w:w="720" w:type="dxa"/>
            <w:shd w:val="clear" w:color="auto" w:fill="auto"/>
            <w:vAlign w:val="center"/>
          </w:tcPr>
          <w:p w14:paraId="5DC83F70" w14:textId="20DF325B" w:rsidR="00013B0F" w:rsidRDefault="00013B0F" w:rsidP="00013B0F">
            <w:pPr>
              <w:pStyle w:val="EquationNumberStyle"/>
            </w:pPr>
            <w:r>
              <w:lastRenderedPageBreak/>
              <w:fldChar w:fldCharType="begin"/>
            </w:r>
            <w:r>
              <w:instrText xml:space="preserve"> MACROBUTTON NumberReference \* MERGEFORMAT (</w:instrText>
            </w:r>
            <w:fldSimple w:instr=" SEQ EquationNumber \n \* Arabic \* MERGEFORMAT ">
              <w:r w:rsidR="0091798A">
                <w:rPr>
                  <w:noProof/>
                </w:rPr>
                <w:instrText>7</w:instrText>
              </w:r>
            </w:fldSimple>
            <w:r>
              <w:instrText>)</w:instrText>
            </w:r>
            <w:r>
              <w:fldChar w:fldCharType="end"/>
            </w:r>
          </w:p>
        </w:tc>
      </w:tr>
    </w:tbl>
    <w:p w14:paraId="1F6E9826" w14:textId="64752CF0" w:rsidR="006A1805" w:rsidRDefault="006A1805" w:rsidP="00D26552">
      <w:pPr>
        <w:pStyle w:val="BodyTextFirstIndent"/>
      </w:pPr>
      <w:r>
        <w:t>Because clusters are independent, if follows immediately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6A1805" w14:paraId="4C7FE0B9" w14:textId="77777777" w:rsidTr="006A1805">
        <w:tc>
          <w:tcPr>
            <w:tcW w:w="7920" w:type="dxa"/>
            <w:shd w:val="clear" w:color="auto" w:fill="auto"/>
            <w:vAlign w:val="center"/>
          </w:tcPr>
          <w:p w14:paraId="37171691" w14:textId="729B05A4" w:rsidR="006A1805" w:rsidRDefault="00DF01CB" w:rsidP="006A1805">
            <w:pPr>
              <w:pStyle w:val="BodyTextFirstIndent"/>
              <w:spacing w:line="288" w:lineRule="auto"/>
              <w:ind w:firstLine="0"/>
            </w:pPr>
            <m:oMathPara>
              <m:oMath>
                <m:func>
                  <m:funcPr>
                    <m:ctrlPr>
                      <w:rPr>
                        <w:rFonts w:ascii="Cambria Math" w:hAnsi="Cambria Math"/>
                        <w:i/>
                      </w:rPr>
                    </m:ctrlPr>
                  </m:funcPr>
                  <m:fName>
                    <m:r>
                      <m:rPr>
                        <m:sty m:val="p"/>
                      </m:rPr>
                      <w:rPr>
                        <w:rFonts w:ascii="Cambria Math" w:hAnsi="Cambria Math"/>
                      </w:rPr>
                      <m:t>var</m:t>
                    </m:r>
                  </m:fNa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r>
                      <w:rPr>
                        <w:rFonts w:ascii="Cambria Math" w:hAnsi="Cambria Math"/>
                      </w:rPr>
                      <m:t>)</m:t>
                    </m:r>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m:rPr>
                                <m:scr m:val="script"/>
                              </m:rPr>
                              <w:rPr>
                                <w:rFonts w:ascii="Cambria Math" w:hAnsi="Cambria Math"/>
                              </w:rPr>
                              <m:t>g</m:t>
                            </m:r>
                          </m:den>
                        </m:f>
                      </m:e>
                    </m:d>
                  </m:e>
                  <m:sup>
                    <m:r>
                      <w:rPr>
                        <w:rFonts w:ascii="Cambria Math" w:hAnsi="Cambria Math"/>
                      </w:rPr>
                      <m:t>2</m:t>
                    </m:r>
                  </m:sup>
                </m:sSup>
                <m:r>
                  <w:rPr>
                    <w:rFonts w:ascii="Cambria Math" w:hAnsi="Cambria Math"/>
                  </w:rPr>
                  <m:t>ρ</m:t>
                </m:r>
                <m:r>
                  <m:rPr>
                    <m:sty m:val="p"/>
                  </m:rPr>
                  <w:rPr>
                    <w:rFonts w:ascii="Cambria Math" w:hAnsi="Cambria Math"/>
                  </w:rPr>
                  <m:t>Ρ</m:t>
                </m:r>
                <m:nary>
                  <m:naryPr>
                    <m:chr m:val="∑"/>
                    <m:limLoc m:val="undOvr"/>
                    <m:ctrlPr>
                      <w:rPr>
                        <w:rFonts w:ascii="Cambria Math" w:hAnsi="Cambria Math"/>
                        <w:i/>
                      </w:rPr>
                    </m:ctrlPr>
                  </m:naryPr>
                  <m:sub>
                    <m:r>
                      <w:rPr>
                        <w:rFonts w:ascii="Cambria Math" w:hAnsi="Cambria Math"/>
                      </w:rPr>
                      <m:t>g=1</m:t>
                    </m:r>
                  </m:sub>
                  <m:sup>
                    <m:r>
                      <m:rPr>
                        <m:scr m:val="script"/>
                      </m:rPr>
                      <w:rPr>
                        <w:rFonts w:ascii="Cambria Math" w:hAnsi="Cambria Math"/>
                      </w:rPr>
                      <m:t>g</m:t>
                    </m:r>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i∈g</m:t>
                            </m:r>
                          </m:sub>
                          <m:sup/>
                          <m:e>
                            <m:d>
                              <m:dPr>
                                <m:ctrlPr>
                                  <w:rPr>
                                    <w:rFonts w:ascii="Cambria Math" w:hAnsi="Cambria Math"/>
                                    <w:i/>
                                  </w:rPr>
                                </m:ctrlPr>
                              </m:dPr>
                              <m:e>
                                <m:r>
                                  <w:rPr>
                                    <w:rFonts w:ascii="Cambria Math" w:hAnsi="Cambria Math"/>
                                  </w:rPr>
                                  <m:t>1-ρ</m:t>
                                </m:r>
                                <m:r>
                                  <m:rPr>
                                    <m:sty m:val="p"/>
                                  </m:rPr>
                                  <w:rPr>
                                    <w:rFonts w:ascii="Cambria Math" w:hAnsi="Cambria Math"/>
                                  </w:rPr>
                                  <m:t>Ρ</m:t>
                                </m:r>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j∈g</m:t>
                            </m:r>
                          </m:sub>
                          <m:sup/>
                          <m:e>
                            <m:nary>
                              <m:naryPr>
                                <m:chr m:val="∑"/>
                                <m:limLoc m:val="undOvr"/>
                                <m:supHide m:val="1"/>
                                <m:ctrlPr>
                                  <w:rPr>
                                    <w:rFonts w:ascii="Cambria Math" w:hAnsi="Cambria Math"/>
                                    <w:i/>
                                  </w:rPr>
                                </m:ctrlPr>
                              </m:naryPr>
                              <m:sub>
                                <m:r>
                                  <w:rPr>
                                    <w:rFonts w:ascii="Cambria Math" w:hAnsi="Cambria Math"/>
                                  </w:rPr>
                                  <m:t>j∈g,j≠i</m:t>
                                </m:r>
                              </m:sub>
                              <m:sup/>
                              <m:e>
                                <m:r>
                                  <m:rPr>
                                    <m:sty m:val="p"/>
                                  </m:rPr>
                                  <w:rPr>
                                    <w:rFonts w:ascii="Cambria Math" w:hAnsi="Cambria Math"/>
                                  </w:rPr>
                                  <m:t>Ρ</m:t>
                                </m:r>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e>
                </m:nary>
              </m:oMath>
            </m:oMathPara>
          </w:p>
        </w:tc>
        <w:tc>
          <w:tcPr>
            <w:tcW w:w="720" w:type="dxa"/>
            <w:shd w:val="clear" w:color="auto" w:fill="auto"/>
            <w:vAlign w:val="center"/>
          </w:tcPr>
          <w:p w14:paraId="0BC981A9" w14:textId="108A3CA8" w:rsidR="006A1805" w:rsidRDefault="006A1805" w:rsidP="006A1805">
            <w:pPr>
              <w:pStyle w:val="EquationNumberStyle"/>
            </w:pPr>
            <w:r>
              <w:fldChar w:fldCharType="begin"/>
            </w:r>
            <w:r>
              <w:instrText xml:space="preserve"> MACROBUTTON NumberReference \* MERGEFORMAT (</w:instrText>
            </w:r>
            <w:fldSimple w:instr=" SEQ EquationNumber \n \* Arabic \* MERGEFORMAT ">
              <w:r w:rsidR="0091798A">
                <w:rPr>
                  <w:noProof/>
                </w:rPr>
                <w:instrText>8</w:instrText>
              </w:r>
            </w:fldSimple>
            <w:r>
              <w:instrText>)</w:instrText>
            </w:r>
            <w:r>
              <w:fldChar w:fldCharType="end"/>
            </w:r>
          </w:p>
        </w:tc>
      </w:tr>
    </w:tbl>
    <w:p w14:paraId="6DB359BF" w14:textId="422EFB61" w:rsidR="00D81123" w:rsidRDefault="00D81123" w:rsidP="00D26552">
      <w:pPr>
        <w:pStyle w:val="BodyTextFirstIndent"/>
      </w:pPr>
    </w:p>
    <w:p w14:paraId="6089266B" w14:textId="4ADEEDB2" w:rsidR="00D81123" w:rsidRDefault="006A1805" w:rsidP="00D26552">
      <w:pPr>
        <w:pStyle w:val="BodyTextFirstIndent"/>
      </w:pPr>
      <w:r>
        <w:t>Applying Slutsky’s theorem we have</w:t>
      </w:r>
    </w:p>
    <w:p w14:paraId="65519C21" w14:textId="5A59FE00" w:rsidR="006A1805" w:rsidRDefault="006A1805" w:rsidP="00D26552">
      <w:pPr>
        <w:pStyle w:val="BodyTextFirstIndent"/>
      </w:pPr>
      <m:oMathPara>
        <m:oMath>
          <m:r>
            <w:rPr>
              <w:rFonts w:ascii="Cambria Math" w:hAnsi="Cambria Math"/>
            </w:rPr>
            <m:t xml:space="preserve">asym </m:t>
          </m:r>
          <m:r>
            <m:rPr>
              <m:sty m:val="p"/>
            </m:rP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plim</m:t>
                          </m:r>
                        </m:fName>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xx</m:t>
                              </m:r>
                            </m:sub>
                          </m:sSub>
                        </m:e>
                      </m:func>
                    </m:den>
                  </m:f>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var</m:t>
              </m:r>
            </m:fNa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r>
                <w:rPr>
                  <w:rFonts w:ascii="Cambria Math" w:hAnsi="Cambria Math"/>
                </w:rPr>
                <m:t>)</m:t>
              </m:r>
            </m:e>
          </m:func>
        </m:oMath>
      </m:oMathPara>
    </w:p>
    <w:p w14:paraId="2D4C3445" w14:textId="4114DB0A" w:rsidR="0091798A" w:rsidRDefault="0091798A" w:rsidP="00D26552">
      <w:pPr>
        <w:pStyle w:val="BodyTextFirstInden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91798A" w14:paraId="4031E848" w14:textId="77777777" w:rsidTr="0091798A">
        <w:tc>
          <w:tcPr>
            <w:tcW w:w="7920" w:type="dxa"/>
            <w:shd w:val="clear" w:color="auto" w:fill="auto"/>
            <w:vAlign w:val="center"/>
          </w:tcPr>
          <w:p w14:paraId="0BAF36B9" w14:textId="2FE35F09" w:rsidR="0091798A" w:rsidRDefault="0091798A" w:rsidP="0091798A">
            <w:pPr>
              <w:pStyle w:val="BodyTextFirstIndent"/>
            </w:pPr>
            <m:oMathPara>
              <m:oMath>
                <m:r>
                  <w:rPr>
                    <w:rFonts w:ascii="Cambria Math" w:hAnsi="Cambria Math"/>
                  </w:rPr>
                  <m:t xml:space="preserve">asym </m:t>
                </m:r>
                <m:r>
                  <m:rPr>
                    <m:sty m:val="p"/>
                  </m:rP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plim</m:t>
                                </m:r>
                              </m:fName>
                              <m:e>
                                <m:sSub>
                                  <m:sSubPr>
                                    <m:ctrlPr>
                                      <w:rPr>
                                        <w:rFonts w:ascii="Cambria Math" w:hAnsi="Cambria Math"/>
                                        <w:i/>
                                      </w:rPr>
                                    </m:ctrlPr>
                                  </m:sSubPr>
                                  <m:e>
                                    <m:r>
                                      <w:rPr>
                                        <w:rFonts w:ascii="Cambria Math" w:hAnsi="Cambria Math"/>
                                      </w:rPr>
                                      <m:t>γ</m:t>
                                    </m:r>
                                  </m:e>
                                  <m:sub>
                                    <m:r>
                                      <w:rPr>
                                        <w:rFonts w:ascii="Cambria Math" w:hAnsi="Cambria Math"/>
                                      </w:rPr>
                                      <m:t>xx</m:t>
                                    </m:r>
                                  </m:sub>
                                </m:sSub>
                              </m:e>
                            </m:func>
                          </m:den>
                        </m:f>
                      </m:e>
                    </m:d>
                  </m:e>
                  <m:sup>
                    <m:r>
                      <w:rPr>
                        <w:rFonts w:ascii="Cambria Math" w:hAnsi="Cambria Math"/>
                      </w:rPr>
                      <m:t>2</m:t>
                    </m:r>
                  </m:sup>
                </m:sSup>
                <m:f>
                  <m:fPr>
                    <m:ctrlPr>
                      <w:rPr>
                        <w:rFonts w:ascii="Cambria Math" w:hAnsi="Cambria Math"/>
                        <w:i/>
                      </w:rPr>
                    </m:ctrlPr>
                  </m:fPr>
                  <m:num>
                    <m:r>
                      <w:rPr>
                        <w:rFonts w:ascii="Cambria Math" w:hAnsi="Cambria Math"/>
                      </w:rPr>
                      <m:t>1</m:t>
                    </m:r>
                  </m:num>
                  <m:den>
                    <m:r>
                      <m:rPr>
                        <m:scr m:val="script"/>
                      </m:rPr>
                      <w:rPr>
                        <w:rFonts w:ascii="Cambria Math" w:hAnsi="Cambria Math"/>
                      </w:rPr>
                      <m:t>g</m:t>
                    </m:r>
                  </m:den>
                </m:f>
                <m:f>
                  <m:fPr>
                    <m:ctrlPr>
                      <w:rPr>
                        <w:rFonts w:ascii="Cambria Math" w:hAnsi="Cambria Math"/>
                        <w:i/>
                      </w:rPr>
                    </m:ctrlPr>
                  </m:fPr>
                  <m:num>
                    <m:r>
                      <w:rPr>
                        <w:rFonts w:ascii="Cambria Math" w:hAnsi="Cambria Math"/>
                      </w:rPr>
                      <m:t>1</m:t>
                    </m:r>
                  </m:num>
                  <m:den>
                    <m:r>
                      <w:rPr>
                        <w:rFonts w:ascii="Cambria Math" w:hAnsi="Cambria Math"/>
                      </w:rPr>
                      <m:t>ρ</m:t>
                    </m:r>
                    <m:r>
                      <m:rPr>
                        <m:sty m:val="p"/>
                      </m:rPr>
                      <w:rPr>
                        <w:rFonts w:ascii="Cambria Math" w:hAnsi="Cambria Math"/>
                      </w:rPr>
                      <m:t>Ρ</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cr m:val="script"/>
                          </m:rPr>
                          <w:rPr>
                            <w:rFonts w:ascii="Cambria Math" w:hAnsi="Cambria Math"/>
                          </w:rPr>
                          <m:t>g</m:t>
                        </m:r>
                      </m:den>
                    </m:f>
                    <m:nary>
                      <m:naryPr>
                        <m:chr m:val="∑"/>
                        <m:limLoc m:val="undOvr"/>
                        <m:ctrlPr>
                          <w:rPr>
                            <w:rFonts w:ascii="Cambria Math" w:hAnsi="Cambria Math"/>
                            <w:i/>
                          </w:rPr>
                        </m:ctrlPr>
                      </m:naryPr>
                      <m:sub>
                        <m:r>
                          <w:rPr>
                            <w:rFonts w:ascii="Cambria Math" w:hAnsi="Cambria Math"/>
                          </w:rPr>
                          <m:t>g=1</m:t>
                        </m:r>
                      </m:sub>
                      <m:sup>
                        <m:r>
                          <m:rPr>
                            <m:scr m:val="script"/>
                          </m:rPr>
                          <w:rPr>
                            <w:rFonts w:ascii="Cambria Math" w:hAnsi="Cambria Math"/>
                          </w:rPr>
                          <m:t>g</m:t>
                        </m:r>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i∈g</m:t>
                                </m:r>
                              </m:sub>
                              <m:sup/>
                              <m:e>
                                <m:d>
                                  <m:dPr>
                                    <m:ctrlPr>
                                      <w:rPr>
                                        <w:rFonts w:ascii="Cambria Math" w:hAnsi="Cambria Math"/>
                                        <w:i/>
                                      </w:rPr>
                                    </m:ctrlPr>
                                  </m:dPr>
                                  <m:e>
                                    <m:r>
                                      <w:rPr>
                                        <w:rFonts w:ascii="Cambria Math" w:hAnsi="Cambria Math"/>
                                      </w:rPr>
                                      <m:t>1-ρ</m:t>
                                    </m:r>
                                    <m:r>
                                      <m:rPr>
                                        <m:sty m:val="p"/>
                                      </m:rPr>
                                      <w:rPr>
                                        <w:rFonts w:ascii="Cambria Math" w:hAnsi="Cambria Math"/>
                                      </w:rPr>
                                      <m:t>Ρ</m:t>
                                    </m:r>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j∈g</m:t>
                                </m:r>
                              </m:sub>
                              <m:sup/>
                              <m:e>
                                <m:nary>
                                  <m:naryPr>
                                    <m:chr m:val="∑"/>
                                    <m:limLoc m:val="undOvr"/>
                                    <m:supHide m:val="1"/>
                                    <m:ctrlPr>
                                      <w:rPr>
                                        <w:rFonts w:ascii="Cambria Math" w:hAnsi="Cambria Math"/>
                                        <w:i/>
                                      </w:rPr>
                                    </m:ctrlPr>
                                  </m:naryPr>
                                  <m:sub>
                                    <m:r>
                                      <w:rPr>
                                        <w:rFonts w:ascii="Cambria Math" w:hAnsi="Cambria Math"/>
                                      </w:rPr>
                                      <m:t>j∈g,j≠i</m:t>
                                    </m:r>
                                  </m:sub>
                                  <m:sup/>
                                  <m:e>
                                    <m:r>
                                      <m:rPr>
                                        <m:sty m:val="p"/>
                                      </m:rPr>
                                      <w:rPr>
                                        <w:rFonts w:ascii="Cambria Math" w:hAnsi="Cambria Math"/>
                                      </w:rPr>
                                      <m:t>Ρ</m:t>
                                    </m:r>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e>
                    </m:nary>
                  </m:e>
                </m:d>
              </m:oMath>
            </m:oMathPara>
          </w:p>
          <w:p w14:paraId="46025E88" w14:textId="20E9FE70" w:rsidR="0091798A" w:rsidRDefault="0091798A" w:rsidP="0091798A">
            <w:pPr>
              <w:pStyle w:val="BodyTextFirstIndent"/>
              <w:spacing w:line="288" w:lineRule="auto"/>
              <w:ind w:firstLine="0"/>
            </w:pPr>
          </w:p>
        </w:tc>
        <w:tc>
          <w:tcPr>
            <w:tcW w:w="720" w:type="dxa"/>
            <w:shd w:val="clear" w:color="auto" w:fill="auto"/>
            <w:vAlign w:val="center"/>
          </w:tcPr>
          <w:p w14:paraId="63F16EBB" w14:textId="31F1C0E3" w:rsidR="0091798A" w:rsidRDefault="0091798A" w:rsidP="0091798A">
            <w:pPr>
              <w:pStyle w:val="EquationNumberStyle"/>
            </w:pPr>
            <w:r>
              <w:fldChar w:fldCharType="begin"/>
            </w:r>
            <w:r>
              <w:instrText xml:space="preserve"> MACROBUTTON NumberReference \* MERGEFORMAT (</w:instrText>
            </w:r>
            <w:fldSimple w:instr=" SEQ EquationNumber \n \* Arabic \* MERGEFORMAT ">
              <w:r>
                <w:rPr>
                  <w:noProof/>
                </w:rPr>
                <w:instrText>9</w:instrText>
              </w:r>
            </w:fldSimple>
            <w:r>
              <w:instrText>)</w:instrText>
            </w:r>
            <w:r>
              <w:fldChar w:fldCharType="end"/>
            </w:r>
          </w:p>
        </w:tc>
      </w:tr>
    </w:tbl>
    <w:p w14:paraId="10238FF1" w14:textId="4DFD5F7D" w:rsidR="0030666A" w:rsidRPr="00D26552" w:rsidRDefault="0030666A" w:rsidP="00D26552">
      <w:pPr>
        <w:pStyle w:val="BodyTextFirstIndent"/>
      </w:pPr>
      <w:r>
        <w:br w:type="page"/>
      </w:r>
    </w:p>
    <w:p w14:paraId="27200828" w14:textId="22A6DBCA" w:rsidR="005C7CCA" w:rsidRDefault="0030666A" w:rsidP="00535BFC">
      <w:pPr>
        <w:pStyle w:val="BodyTextFirstIndent"/>
        <w:jc w:val="center"/>
      </w:pPr>
      <w:r>
        <w:lastRenderedPageBreak/>
        <w:t>References</w:t>
      </w:r>
    </w:p>
    <w:p w14:paraId="2403A90E" w14:textId="77777777" w:rsidR="0030666A" w:rsidRPr="0030666A" w:rsidRDefault="0030666A" w:rsidP="007A080A">
      <w:pPr>
        <w:ind w:left="-360" w:hanging="360"/>
      </w:pPr>
      <w:r w:rsidRPr="0030666A">
        <w:t>Abadie, A., S. Athey, G. W. Imbens, and J. M. Wooldridge (2014): “Finite Population Causal Standard Errors,” Technical Report, National Bureau of Economic Research.</w:t>
      </w:r>
    </w:p>
    <w:p w14:paraId="360A14FB" w14:textId="77777777" w:rsidR="0030666A" w:rsidRPr="0030666A" w:rsidRDefault="0030666A" w:rsidP="007A080A">
      <w:pPr>
        <w:ind w:left="-360" w:hanging="360"/>
      </w:pPr>
      <w:r w:rsidRPr="0030666A">
        <w:t>Abadie, A., S. Athey, G. W. Imbens, and J. Wooldridge (2017): “When Should You Adjust Standard Errors for Clustering?” Technical Report, National Bureau of Economic Research.</w:t>
      </w:r>
    </w:p>
    <w:p w14:paraId="03611066" w14:textId="176D9B36" w:rsidR="0030666A" w:rsidRPr="007A080A" w:rsidRDefault="0030666A" w:rsidP="007A080A">
      <w:pPr>
        <w:ind w:left="-360" w:hanging="360"/>
      </w:pPr>
      <w:r w:rsidRPr="0030666A">
        <w:t>Abadie, A., S. Athey, G. W. Imbens, and J. Wooldridge (20</w:t>
      </w:r>
      <w:r>
        <w:t>20</w:t>
      </w:r>
      <w:r w:rsidRPr="0030666A">
        <w:t xml:space="preserve">): </w:t>
      </w:r>
      <w:r>
        <w:t>“</w:t>
      </w:r>
      <w:r w:rsidRPr="0030666A">
        <w:t>Sampling</w:t>
      </w:r>
      <w:r w:rsidRPr="0030666A">
        <w:rPr>
          <w:rFonts w:ascii="Cambria Math" w:hAnsi="Cambria Math" w:cs="Cambria Math"/>
        </w:rPr>
        <w:t>‐</w:t>
      </w:r>
      <w:r w:rsidRPr="0030666A">
        <w:t>Based versus Design</w:t>
      </w:r>
      <w:r w:rsidRPr="0030666A">
        <w:rPr>
          <w:rFonts w:ascii="Cambria Math" w:hAnsi="Cambria Math" w:cs="Cambria Math"/>
        </w:rPr>
        <w:t>‐</w:t>
      </w:r>
      <w:r w:rsidRPr="0030666A">
        <w:t>Based Uncertainty in Regression Analysis</w:t>
      </w:r>
      <w:r>
        <w:t xml:space="preserve">,” </w:t>
      </w:r>
      <w:r>
        <w:rPr>
          <w:i/>
          <w:iCs/>
        </w:rPr>
        <w:t>Econometrica,</w:t>
      </w:r>
      <w:r w:rsidR="007A080A">
        <w:rPr>
          <w:i/>
          <w:iCs/>
        </w:rPr>
        <w:t xml:space="preserve"> </w:t>
      </w:r>
      <w:r w:rsidR="007A080A">
        <w:t>Vol. 88, No. 1, 265-296.</w:t>
      </w:r>
    </w:p>
    <w:p w14:paraId="5BFA67CA" w14:textId="77777777" w:rsidR="00B17A6D" w:rsidRDefault="00B17A6D" w:rsidP="00B17A6D">
      <w:pPr>
        <w:ind w:left="-360" w:hanging="360"/>
      </w:pPr>
      <w:r w:rsidRPr="00AD16D2">
        <w:t>Cochran, W</w:t>
      </w:r>
      <w:r>
        <w:t>.</w:t>
      </w:r>
      <w:r w:rsidRPr="00AD16D2">
        <w:t xml:space="preserve"> G.</w:t>
      </w:r>
      <w:r>
        <w:t xml:space="preserve"> (1977).</w:t>
      </w:r>
      <w:r w:rsidRPr="00AD16D2">
        <w:t xml:space="preserve"> </w:t>
      </w:r>
      <w:r w:rsidRPr="00B76B01">
        <w:rPr>
          <w:i/>
          <w:iCs/>
        </w:rPr>
        <w:t>Sampling Techniques</w:t>
      </w:r>
      <w:r w:rsidRPr="00B17A6D">
        <w:t xml:space="preserve">, </w:t>
      </w:r>
      <w:r w:rsidRPr="00AD16D2">
        <w:t>3</w:t>
      </w:r>
      <w:r w:rsidRPr="00B17A6D">
        <w:t>rd</w:t>
      </w:r>
      <w:r w:rsidRPr="00AD16D2">
        <w:t xml:space="preserve"> edition</w:t>
      </w:r>
      <w:r>
        <w:t>, Wiley, New York.</w:t>
      </w:r>
    </w:p>
    <w:p w14:paraId="306CA26D" w14:textId="77777777" w:rsidR="00B17A6D" w:rsidRPr="00903835" w:rsidRDefault="00B17A6D" w:rsidP="00B17A6D">
      <w:pPr>
        <w:ind w:left="-360" w:hanging="360"/>
      </w:pPr>
      <w:r>
        <w:t xml:space="preserve">Deaton, A. (1997). </w:t>
      </w:r>
      <w:r w:rsidRPr="00B76B01">
        <w:rPr>
          <w:i/>
          <w:iCs/>
        </w:rPr>
        <w:t>The Analysis of Household Surveys: A Microeconometric Approach to Development Policy</w:t>
      </w:r>
      <w:r w:rsidRPr="00B17A6D">
        <w:t xml:space="preserve">, </w:t>
      </w:r>
      <w:r>
        <w:t>Johns Hopkins University Press, Baltimore and London.</w:t>
      </w:r>
    </w:p>
    <w:p w14:paraId="529FF49B" w14:textId="77777777" w:rsidR="00B17A6D" w:rsidRDefault="00B17A6D" w:rsidP="00B17A6D">
      <w:pPr>
        <w:ind w:left="-360" w:hanging="360"/>
      </w:pPr>
      <w:r w:rsidRPr="00F07D1F">
        <w:t>Manski, C. F. and J. V. Pepper (2018). How do right-to-carry laws affect crime rates? coping with</w:t>
      </w:r>
      <w:r>
        <w:t xml:space="preserve"> </w:t>
      </w:r>
      <w:r w:rsidRPr="00F07D1F">
        <w:t xml:space="preserve">ambiguity using bounded-variation assumptions. </w:t>
      </w:r>
      <w:r w:rsidRPr="00B76B01">
        <w:rPr>
          <w:i/>
          <w:iCs/>
        </w:rPr>
        <w:t>Review of Economics and Statistics</w:t>
      </w:r>
      <w:r w:rsidRPr="00B17A6D">
        <w:t xml:space="preserve"> 100</w:t>
      </w:r>
      <w:r w:rsidRPr="00F07D1F">
        <w:t>(2), 232</w:t>
      </w:r>
      <w:r w:rsidRPr="00F07D1F">
        <w:rPr>
          <w:rFonts w:hint="eastAsia"/>
        </w:rPr>
        <w:t>–</w:t>
      </w:r>
      <w:r w:rsidRPr="00F07D1F">
        <w:t>244.</w:t>
      </w:r>
    </w:p>
    <w:p w14:paraId="5D77C34F" w14:textId="77777777" w:rsidR="00B17A6D" w:rsidRDefault="00B17A6D" w:rsidP="00B17A6D">
      <w:pPr>
        <w:ind w:left="-360" w:hanging="360"/>
      </w:pPr>
      <w:r w:rsidRPr="00F07D1F">
        <w:t>Neyman, J. (1923/1990). On the application of probability theory to agricultural experiments. Essay</w:t>
      </w:r>
      <w:r>
        <w:t xml:space="preserve"> </w:t>
      </w:r>
      <w:r w:rsidRPr="00F07D1F">
        <w:t xml:space="preserve">on principles. section 9. </w:t>
      </w:r>
      <w:r w:rsidRPr="00B17A6D">
        <w:t>Statistical Science 5</w:t>
      </w:r>
      <w:r w:rsidRPr="00F07D1F">
        <w:t>(4), 465</w:t>
      </w:r>
      <w:r w:rsidRPr="00F07D1F">
        <w:rPr>
          <w:rFonts w:hint="eastAsia"/>
        </w:rPr>
        <w:t>–</w:t>
      </w:r>
      <w:r w:rsidRPr="00F07D1F">
        <w:t>472.</w:t>
      </w:r>
    </w:p>
    <w:p w14:paraId="764A9E7C" w14:textId="77777777" w:rsidR="0030666A" w:rsidRPr="005C7CCA" w:rsidRDefault="0030666A" w:rsidP="0030666A">
      <w:pPr>
        <w:pStyle w:val="BodyTextFirstIndent"/>
        <w:ind w:left="360" w:hanging="360"/>
      </w:pPr>
    </w:p>
    <w:p w14:paraId="2B8850C7" w14:textId="77777777" w:rsidR="005C7CCA" w:rsidRDefault="005C7CCA" w:rsidP="005C7CCA"/>
    <w:p w14:paraId="3AB74C5D" w14:textId="24F95152" w:rsidR="005C7CCA" w:rsidRDefault="005C7CCA" w:rsidP="008A0E92">
      <w:pPr>
        <w:jc w:val="center"/>
        <w:sectPr w:rsidR="005C7CCA" w:rsidSect="0087332A">
          <w:footerReference w:type="default" r:id="rId8"/>
          <w:headerReference w:type="first" r:id="rId9"/>
          <w:pgSz w:w="12240" w:h="15840"/>
          <w:pgMar w:top="1440" w:right="1800" w:bottom="1440" w:left="1800" w:header="720" w:footer="720" w:gutter="0"/>
          <w:pgNumType w:start="1"/>
          <w:cols w:space="720"/>
          <w:titlePg/>
          <w:docGrid w:linePitch="360"/>
        </w:sectPr>
      </w:pPr>
    </w:p>
    <w:p w14:paraId="55708F72" w14:textId="2FA73CE8" w:rsidR="0087332A" w:rsidRDefault="008A0E92" w:rsidP="008A0E92">
      <w:pPr>
        <w:jc w:val="center"/>
      </w:pPr>
      <w:r>
        <w:lastRenderedPageBreak/>
        <w:t>Appendix</w:t>
      </w:r>
      <w:r w:rsidR="004A3132">
        <w:t xml:space="preserve"> with Boring Algebra</w:t>
      </w:r>
    </w:p>
    <w:p w14:paraId="414183E6" w14:textId="7EB56FBC" w:rsidR="008A0E92" w:rsidRDefault="00BB3BBC" w:rsidP="008A0E92">
      <w:pPr>
        <w:pStyle w:val="BodyTextFirstIndent"/>
      </w:pPr>
      <w:r>
        <w:t xml:space="preserve">The basic rule for the variance of independent random variables is that </w:t>
      </w:r>
    </w:p>
    <w:p w14:paraId="118C8306" w14:textId="5077EF8B" w:rsidR="00BB3BBC" w:rsidRPr="00BB3BBC" w:rsidRDefault="00DF01CB" w:rsidP="008A0E92">
      <w:pPr>
        <w:pStyle w:val="BodyTextFirstIndent"/>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 xml:space="preserve">uv </m:t>
                  </m:r>
                </m:e>
              </m:d>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u</m:t>
                          </m:r>
                        </m:e>
                      </m:d>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v</m:t>
                  </m:r>
                </m:e>
              </m:d>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v</m:t>
                          </m:r>
                        </m:e>
                      </m:d>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v</m:t>
                  </m:r>
                </m:e>
              </m:d>
            </m:e>
          </m:func>
        </m:oMath>
      </m:oMathPara>
    </w:p>
    <w:p w14:paraId="43DC16EF" w14:textId="3159CABE" w:rsidR="00BB3BBC" w:rsidRDefault="00BB3BBC" w:rsidP="008A0E92">
      <w:pPr>
        <w:pStyle w:val="BodyTextFirstIndent"/>
      </w:pPr>
      <w:r>
        <w:t xml:space="preserve">The basic rule for the asymptotic variance of a ratio,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t xml:space="preserve">, where the numerator, </w:t>
      </w:r>
      <m:oMath>
        <m:acc>
          <m:accPr>
            <m:chr m:val="̃"/>
            <m:ctrlPr>
              <w:rPr>
                <w:rFonts w:ascii="Cambria Math" w:hAnsi="Cambria Math"/>
                <w:i/>
              </w:rPr>
            </m:ctrlPr>
          </m:accPr>
          <m:e>
            <m:r>
              <w:rPr>
                <w:rFonts w:ascii="Cambria Math" w:hAnsi="Cambria Math"/>
              </w:rPr>
              <m:t>a</m:t>
            </m:r>
          </m:e>
        </m:acc>
      </m:oMath>
      <w:r>
        <w:t xml:space="preserve">, converges in distribution to an asymptotic distribution with variance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 xml:space="preserve"> </m:t>
            </m:r>
          </m:e>
        </m:func>
      </m:oMath>
      <w:r>
        <w:t xml:space="preserve">and the denominator, </w:t>
      </w:r>
      <m:oMath>
        <m:acc>
          <m:accPr>
            <m:chr m:val="̃"/>
            <m:ctrlPr>
              <w:rPr>
                <w:rFonts w:ascii="Cambria Math" w:hAnsi="Cambria Math"/>
                <w:i/>
              </w:rPr>
            </m:ctrlPr>
          </m:accPr>
          <m:e>
            <m:r>
              <w:rPr>
                <w:rFonts w:ascii="Cambria Math" w:hAnsi="Cambria Math"/>
              </w:rPr>
              <m:t>b</m:t>
            </m:r>
          </m:e>
        </m:acc>
      </m:oMath>
      <w:r>
        <w:t xml:space="preserve">, converges in probability to </w:t>
      </w:r>
      <m:oMath>
        <m:r>
          <w:rPr>
            <w:rFonts w:ascii="Cambria Math" w:hAnsi="Cambria Math"/>
          </w:rPr>
          <m:t>b</m:t>
        </m:r>
      </m:oMath>
      <w:r>
        <w:t>, then Slutsky’s theorem tells us</w:t>
      </w:r>
    </w:p>
    <w:p w14:paraId="46D28252" w14:textId="1C9FF3B7" w:rsidR="00BB3BBC" w:rsidRDefault="00BB3BBC" w:rsidP="008A0E92">
      <w:pPr>
        <w:pStyle w:val="BodyTextFirstIndent"/>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a</m:t>
                          </m:r>
                        </m:e>
                      </m:acc>
                    </m:num>
                    <m:den>
                      <m:acc>
                        <m:accPr>
                          <m:chr m:val="̃"/>
                          <m:ctrlPr>
                            <w:rPr>
                              <w:rFonts w:ascii="Cambria Math" w:hAnsi="Cambria Math"/>
                              <w:i/>
                            </w:rPr>
                          </m:ctrlPr>
                        </m:accPr>
                        <m:e>
                          <m:r>
                            <w:rPr>
                              <w:rFonts w:ascii="Cambria Math" w:hAnsi="Cambria Math"/>
                            </w:rPr>
                            <m:t>b</m:t>
                          </m:r>
                        </m:e>
                      </m:acc>
                    </m:den>
                  </m:f>
                </m:e>
              </m:d>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plim</m:t>
                  </m:r>
                </m:fName>
                <m:e>
                  <m:d>
                    <m:dPr>
                      <m:ctrlPr>
                        <w:rPr>
                          <w:rFonts w:ascii="Cambria Math" w:hAnsi="Cambria Math"/>
                          <w:i/>
                        </w:rPr>
                      </m:ctrlPr>
                    </m:dPr>
                    <m:e>
                      <m:acc>
                        <m:accPr>
                          <m:chr m:val="̃"/>
                          <m:ctrlPr>
                            <w:rPr>
                              <w:rFonts w:ascii="Cambria Math" w:hAnsi="Cambria Math"/>
                              <w:i/>
                            </w:rPr>
                          </m:ctrlPr>
                        </m:accPr>
                        <m:e>
                          <m:r>
                            <w:rPr>
                              <w:rFonts w:ascii="Cambria Math" w:hAnsi="Cambria Math"/>
                            </w:rPr>
                            <m:t>b</m:t>
                          </m:r>
                        </m:e>
                      </m:acc>
                    </m:e>
                  </m:d>
                </m:e>
              </m:func>
            </m:den>
          </m:f>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plim</m:t>
                  </m:r>
                </m:fName>
                <m:e>
                  <m:d>
                    <m:dPr>
                      <m:ctrlPr>
                        <w:rPr>
                          <w:rFonts w:ascii="Cambria Math" w:hAnsi="Cambria Math"/>
                          <w:i/>
                        </w:rPr>
                      </m:ctrlPr>
                    </m:dPr>
                    <m:e>
                      <m:acc>
                        <m:accPr>
                          <m:chr m:val="̃"/>
                          <m:ctrlPr>
                            <w:rPr>
                              <w:rFonts w:ascii="Cambria Math" w:hAnsi="Cambria Math"/>
                              <w:i/>
                            </w:rPr>
                          </m:ctrlPr>
                        </m:accPr>
                        <m:e>
                          <m:r>
                            <w:rPr>
                              <w:rFonts w:ascii="Cambria Math" w:hAnsi="Cambria Math"/>
                            </w:rPr>
                            <m:t>b</m:t>
                          </m:r>
                        </m:e>
                      </m:acc>
                    </m:e>
                  </m:d>
                </m:e>
              </m:func>
            </m:den>
          </m:f>
        </m:oMath>
      </m:oMathPara>
    </w:p>
    <w:p w14:paraId="242D9438" w14:textId="7E454E5C" w:rsidR="00BB3BBC" w:rsidRDefault="00BB3BBC" w:rsidP="008A0E92">
      <w:pPr>
        <w:pStyle w:val="BodyTextFirstIndent"/>
      </w:pPr>
      <w:r>
        <w:t>We are interested in a regression in a population of the form</w:t>
      </w:r>
    </w:p>
    <w:p w14:paraId="01C66475" w14:textId="16802A6D" w:rsidR="00BB3BBC" w:rsidRPr="00BB3BBC" w:rsidRDefault="00DF01CB" w:rsidP="008A0E92">
      <w:pPr>
        <w:pStyle w:val="BodyTextFirstIndent"/>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m:oMathPara>
    </w:p>
    <w:p w14:paraId="173F9BB6" w14:textId="62CDC0C3" w:rsidR="00BB3BBC" w:rsidRDefault="00EB26A7" w:rsidP="008A0E92">
      <w:pPr>
        <w:pStyle w:val="BodyTextFirstIndent"/>
      </w:pPr>
      <w:r>
        <w:t>The population regression coefficient is</w:t>
      </w:r>
    </w:p>
    <w:p w14:paraId="4AAC21BA" w14:textId="62A91833" w:rsidR="00EB26A7" w:rsidRPr="00EB26A7" w:rsidRDefault="00DF01CB" w:rsidP="008A0E92">
      <w:pPr>
        <w:pStyle w:val="BodyTextFirstIndent"/>
      </w:pPr>
      <m:oMathPara>
        <m:oMath>
          <m:sSup>
            <m:sSupPr>
              <m:ctrlPr>
                <w:rPr>
                  <w:rFonts w:ascii="Cambria Math" w:hAnsi="Cambria Math"/>
                  <w:i/>
                </w:rPr>
              </m:ctrlPr>
            </m:sSupPr>
            <m:e>
              <m:r>
                <w:rPr>
                  <w:rFonts w:ascii="Cambria Math" w:hAnsi="Cambria Math"/>
                </w:rPr>
                <m:t>β</m:t>
              </m:r>
            </m:e>
            <m:sup>
              <m:r>
                <w:rPr>
                  <w:rFonts w:ascii="Cambria Math" w:hAnsi="Cambria Math"/>
                </w:rPr>
                <m:t>pop</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oMath>
      </m:oMathPara>
    </w:p>
    <w:p w14:paraId="0C124A00" w14:textId="0C7D98F5" w:rsidR="00EB26A7" w:rsidRDefault="00EB26A7" w:rsidP="008A0E92">
      <w:pPr>
        <w:pStyle w:val="BodyTextFirstIndent"/>
      </w:pPr>
      <w:r>
        <w:t xml:space="preserve">It is useful to substitute in for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as 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036DDE" w14:paraId="13E8C146" w14:textId="77777777" w:rsidTr="00036DDE">
        <w:tc>
          <w:tcPr>
            <w:tcW w:w="7920" w:type="dxa"/>
            <w:shd w:val="clear" w:color="auto" w:fill="auto"/>
            <w:vAlign w:val="center"/>
          </w:tcPr>
          <w:p w14:paraId="38B6D30E" w14:textId="3CDF49DC" w:rsidR="00036DDE" w:rsidRDefault="00DF01CB" w:rsidP="00036DDE">
            <w:pPr>
              <w:pStyle w:val="BodyTextFirstIndent"/>
              <w:spacing w:line="288" w:lineRule="auto"/>
              <w:ind w:firstLine="0"/>
            </w:pPr>
            <m:oMathPara>
              <m:oMath>
                <m:sSup>
                  <m:sSupPr>
                    <m:ctrlPr>
                      <w:rPr>
                        <w:rFonts w:ascii="Cambria Math" w:hAnsi="Cambria Math"/>
                        <w:i/>
                      </w:rPr>
                    </m:ctrlPr>
                  </m:sSupPr>
                  <m:e>
                    <m:r>
                      <w:rPr>
                        <w:rFonts w:ascii="Cambria Math" w:hAnsi="Cambria Math"/>
                      </w:rPr>
                      <m:t>β</m:t>
                    </m:r>
                  </m:e>
                  <m:sup>
                    <m:r>
                      <w:rPr>
                        <w:rFonts w:ascii="Cambria Math" w:hAnsi="Cambria Math"/>
                      </w:rPr>
                      <m:t>pop</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oMath>
            </m:oMathPara>
          </w:p>
        </w:tc>
        <w:bookmarkStart w:id="4" w:name="NumberRef7055475116"/>
        <w:bookmarkStart w:id="5" w:name="NumberRef5334240198"/>
        <w:tc>
          <w:tcPr>
            <w:tcW w:w="720" w:type="dxa"/>
            <w:shd w:val="clear" w:color="auto" w:fill="auto"/>
            <w:vAlign w:val="center"/>
          </w:tcPr>
          <w:p w14:paraId="58CB8CE3" w14:textId="57786883" w:rsidR="00036DDE" w:rsidRDefault="00036DDE" w:rsidP="00036DDE">
            <w:pPr>
              <w:pStyle w:val="EquationNumberStyle"/>
            </w:pPr>
            <w:r>
              <w:fldChar w:fldCharType="begin"/>
            </w:r>
            <w:r>
              <w:instrText xml:space="preserve"> MACROBUTTON NumberReference \* MERGEFORMAT (</w:instrText>
            </w:r>
            <w:fldSimple w:instr=" SEQ EquationNumber \n \* Arabic \* MERGEFORMAT ">
              <w:r w:rsidR="0091798A">
                <w:rPr>
                  <w:noProof/>
                </w:rPr>
                <w:instrText>10</w:instrText>
              </w:r>
            </w:fldSimple>
            <w:r>
              <w:instrText>)</w:instrText>
            </w:r>
            <w:r>
              <w:fldChar w:fldCharType="end"/>
            </w:r>
            <w:bookmarkEnd w:id="4"/>
            <w:bookmarkEnd w:id="5"/>
          </w:p>
        </w:tc>
      </w:tr>
    </w:tbl>
    <w:p w14:paraId="6091CBA0" w14:textId="7BD23100" w:rsidR="00EB26A7" w:rsidRPr="00EB26A7" w:rsidRDefault="00EB26A7" w:rsidP="00EB26A7">
      <w:pPr>
        <w:pStyle w:val="BodyTextFirstIndent"/>
      </w:pPr>
    </w:p>
    <w:p w14:paraId="4961B73C" w14:textId="12BC7389" w:rsidR="00EB26A7" w:rsidRDefault="00EB26A7" w:rsidP="008A0E92">
      <w:pPr>
        <w:pStyle w:val="BodyTextFirstIndent"/>
      </w:pPr>
      <w:r>
        <w:t>In order to conduct frequentist inference</w:t>
      </w:r>
      <w:r w:rsidR="00036DDE">
        <w:t>, we need to specify distributions across (hypothetical) draws of the population. We will use the notation</w:t>
      </w:r>
    </w:p>
    <w:p w14:paraId="62A8FC40" w14:textId="30AFE35C" w:rsidR="00036DDE" w:rsidRPr="00036DDE" w:rsidRDefault="00DF01CB" w:rsidP="008A0E92">
      <w:pPr>
        <w:pStyle w:val="BodyTextFirstIndent"/>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β</m:t>
                  </m:r>
                </m:sub>
                <m:sup>
                  <m:r>
                    <w:rPr>
                      <w:rFonts w:ascii="Cambria Math" w:hAnsi="Cambria Math"/>
                    </w:rPr>
                    <m:t>2</m:t>
                  </m:r>
                </m:sup>
              </m:sSubSup>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e>
          </m:d>
        </m:oMath>
      </m:oMathPara>
    </w:p>
    <w:p w14:paraId="66B20760" w14:textId="213A0A82" w:rsidR="00036DDE" w:rsidRDefault="00036DDE" w:rsidP="008A0E92">
      <w:pPr>
        <w:pStyle w:val="BodyTextFirstIndent"/>
      </w:pPr>
      <w:r>
        <w:t xml:space="preserve">Going forward we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oMath>
      <w:r>
        <w:t xml:space="preserve"> are mutually independent.</w:t>
      </w:r>
    </w:p>
    <w:p w14:paraId="180D701B" w14:textId="3F696096" w:rsidR="00036DDE" w:rsidRDefault="00036DDE" w:rsidP="008A0E92">
      <w:pPr>
        <w:pStyle w:val="BodyTextFirstIndent"/>
      </w:pPr>
      <w:r>
        <w:lastRenderedPageBreak/>
        <w:t xml:space="preserve">It is useful to define notation for the numerator and denominator in the last term in equation </w:t>
      </w:r>
      <w:r w:rsidRPr="00036DDE">
        <w:fldChar w:fldCharType="begin"/>
      </w:r>
      <w:r w:rsidRPr="00036DDE">
        <w:instrText xml:space="preserve"> REF NumberRef7055475116 \h </w:instrText>
      </w:r>
      <w:r>
        <w:instrText xml:space="preserve"> \* MERGEFORMAT </w:instrText>
      </w:r>
      <w:r w:rsidRPr="00036DDE">
        <w:fldChar w:fldCharType="separate"/>
      </w:r>
      <w:r w:rsidR="0091798A">
        <w:t>(10)</w:t>
      </w:r>
      <w:r w:rsidRPr="00036DDE">
        <w:fldChar w:fldCharType="end"/>
      </w:r>
      <w:r>
        <w:t>.</w:t>
      </w:r>
    </w:p>
    <w:p w14:paraId="3737D5C7" w14:textId="11CEFA0E" w:rsidR="00036DDE" w:rsidRPr="00036DDE" w:rsidRDefault="00DF01CB" w:rsidP="008A0E92">
      <w:pPr>
        <w:pStyle w:val="BodyTextFirstIndent"/>
      </w:pPr>
      <m:oMathPara>
        <m:oMath>
          <m:sSub>
            <m:sSubPr>
              <m:ctrlPr>
                <w:rPr>
                  <w:rFonts w:ascii="Cambria Math" w:hAnsi="Cambria Math"/>
                  <w:i/>
                </w:rPr>
              </m:ctrlPr>
            </m:sSubPr>
            <m:e>
              <m:r>
                <w:rPr>
                  <w:rFonts w:ascii="Cambria Math" w:hAnsi="Cambria Math"/>
                </w:rPr>
                <m:t>γ</m:t>
              </m:r>
            </m:e>
            <m:sub>
              <m:r>
                <w:rPr>
                  <w:rFonts w:ascii="Cambria Math" w:hAnsi="Cambria Math"/>
                </w:rPr>
                <m:t>xx</m:t>
              </m:r>
            </m:sub>
          </m:sSub>
          <m:r>
            <w:rPr>
              <w:rFonts w:ascii="Cambria Math" w:hAnsi="Cambria Math"/>
            </w:rPr>
            <m:t>=</m:t>
          </m:r>
          <m:func>
            <m:funcPr>
              <m:ctrlPr>
                <w:rPr>
                  <w:rFonts w:ascii="Cambria Math" w:hAnsi="Cambria Math"/>
                  <w:i/>
                </w:rPr>
              </m:ctrlPr>
            </m:funcPr>
            <m:fName>
              <m:r>
                <m:rPr>
                  <m:sty m:val="p"/>
                </m:rPr>
                <w:rPr>
                  <w:rFonts w:ascii="Cambria Math" w:hAnsi="Cambria Math"/>
                </w:rPr>
                <m:t>plim</m:t>
              </m:r>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func>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xe</m:t>
              </m:r>
            </m:sub>
          </m:sSub>
          <m:r>
            <w:rPr>
              <w:rFonts w:ascii="Cambria Math" w:hAnsi="Cambria Math"/>
            </w:rPr>
            <m:t>=</m:t>
          </m:r>
          <m:func>
            <m:funcPr>
              <m:ctrlPr>
                <w:rPr>
                  <w:rFonts w:ascii="Cambria Math" w:hAnsi="Cambria Math"/>
                  <w:i/>
                </w:rPr>
              </m:ctrlPr>
            </m:funcPr>
            <m:fName>
              <m:r>
                <m:rPr>
                  <m:sty m:val="p"/>
                </m:rPr>
                <w:rPr>
                  <w:rFonts w:ascii="Cambria Math" w:hAnsi="Cambria Math"/>
                </w:rPr>
                <m:t>plim</m:t>
              </m:r>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e>
          </m:func>
        </m:oMath>
      </m:oMathPara>
    </w:p>
    <w:p w14:paraId="1AED274F" w14:textId="629DF3F3" w:rsidR="00373586" w:rsidRDefault="00373586" w:rsidP="008A0E92">
      <w:pPr>
        <w:pStyle w:val="BodyTextFirstIndent"/>
      </w:pPr>
      <w:r>
        <w:t xml:space="preserve">Going forward, we make the usual least squares assumption that </w:t>
      </w:r>
    </w:p>
    <w:p w14:paraId="60A4AAE2" w14:textId="1FB12802" w:rsidR="00373586" w:rsidRDefault="00DF01CB" w:rsidP="008A0E92">
      <w:pPr>
        <w:pStyle w:val="BodyTextFirstIndent"/>
      </w:pPr>
      <m:oMathPara>
        <m:oMath>
          <m:sSub>
            <m:sSubPr>
              <m:ctrlPr>
                <w:rPr>
                  <w:rFonts w:ascii="Cambria Math" w:hAnsi="Cambria Math"/>
                  <w:i/>
                </w:rPr>
              </m:ctrlPr>
            </m:sSubPr>
            <m:e>
              <m:r>
                <w:rPr>
                  <w:rFonts w:ascii="Cambria Math" w:hAnsi="Cambria Math"/>
                </w:rPr>
                <m:t>γ</m:t>
              </m:r>
            </m:e>
            <m:sub>
              <m:r>
                <w:rPr>
                  <w:rFonts w:ascii="Cambria Math" w:hAnsi="Cambria Math"/>
                </w:rPr>
                <m:t>xe</m:t>
              </m:r>
            </m:sub>
          </m:sSub>
          <m:r>
            <w:rPr>
              <w:rFonts w:ascii="Cambria Math" w:hAnsi="Cambria Math"/>
            </w:rPr>
            <m:t>=0</m:t>
          </m:r>
        </m:oMath>
      </m:oMathPara>
    </w:p>
    <w:p w14:paraId="32B17371" w14:textId="3B797C20" w:rsidR="00F165C5" w:rsidRDefault="00F165C5" w:rsidP="008A0E92">
      <w:pPr>
        <w:pStyle w:val="BodyTextFirstIndent"/>
      </w:pPr>
      <w:r>
        <w:t>In fact, we are going to make the slightly stronger assumption that.</w:t>
      </w:r>
    </w:p>
    <w:p w14:paraId="3E9BA207" w14:textId="378BBEEC" w:rsidR="00F165C5" w:rsidRDefault="00DF01CB" w:rsidP="008A0E92">
      <w:pPr>
        <w:pStyle w:val="BodyTextFirstIndent"/>
      </w:pPr>
      <m:oMathPara>
        <m:oMath>
          <m:func>
            <m:funcPr>
              <m:ctrlPr>
                <w:rPr>
                  <w:rFonts w:ascii="Cambria Math" w:hAnsi="Cambria Math"/>
                  <w:i/>
                </w:rPr>
              </m:ctrlPr>
            </m:funcPr>
            <m:fName>
              <m:r>
                <m:rPr>
                  <m:sty m:val="p"/>
                </m:rPr>
                <w:rPr>
                  <w:rFonts w:ascii="Cambria Math" w:hAnsi="Cambria Math"/>
                </w:rPr>
                <m:t>plim</m:t>
              </m:r>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nary>
            </m:e>
          </m:func>
          <m:r>
            <w:rPr>
              <w:rFonts w:ascii="Cambria Math" w:hAnsi="Cambria Math"/>
            </w:rPr>
            <m:t xml:space="preserve">=0, </m:t>
          </m:r>
          <m:func>
            <m:funcPr>
              <m:ctrlPr>
                <w:rPr>
                  <w:rFonts w:ascii="Cambria Math" w:hAnsi="Cambria Math"/>
                  <w:i/>
                </w:rPr>
              </m:ctrlPr>
            </m:funcPr>
            <m:fName>
              <m:r>
                <m:rPr>
                  <m:sty m:val="p"/>
                </m:rPr>
                <w:rPr>
                  <w:rFonts w:ascii="Cambria Math" w:hAnsi="Cambria Math"/>
                </w:rPr>
                <m:t>plim</m:t>
              </m:r>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cov</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e>
                  </m:func>
                </m:e>
              </m:nary>
            </m:e>
          </m:func>
          <m:r>
            <w:rPr>
              <w:rFonts w:ascii="Cambria Math" w:hAnsi="Cambria Math"/>
            </w:rPr>
            <m:t>=0</m:t>
          </m:r>
        </m:oMath>
      </m:oMathPara>
    </w:p>
    <w:p w14:paraId="4C5BB8DC" w14:textId="2CABFC9C" w:rsidR="00036DDE" w:rsidRDefault="00842192" w:rsidP="008A0E92">
      <w:pPr>
        <w:pStyle w:val="BodyTextFirstIndent"/>
      </w:pPr>
      <w:r>
        <w:t xml:space="preserve">Because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independent, we can write the expectation of the numerator in the first term in equation </w:t>
      </w:r>
      <w:r w:rsidRPr="00842192">
        <w:fldChar w:fldCharType="begin"/>
      </w:r>
      <w:r w:rsidRPr="00842192">
        <w:instrText xml:space="preserve"> REF NumberRef5334240198 \h </w:instrText>
      </w:r>
      <w:r>
        <w:instrText xml:space="preserve"> \* MERGEFORMAT </w:instrText>
      </w:r>
      <w:r w:rsidRPr="00842192">
        <w:fldChar w:fldCharType="separate"/>
      </w:r>
      <w:r w:rsidR="0091798A">
        <w:t>(10)</w:t>
      </w:r>
      <w:r w:rsidRPr="00842192">
        <w:fldChar w:fldCharType="end"/>
      </w:r>
      <w:r>
        <w:t xml:space="preserve"> as</w:t>
      </w:r>
    </w:p>
    <w:p w14:paraId="23EA74C8" w14:textId="5EC6A694" w:rsidR="00842192" w:rsidRPr="00842192" w:rsidRDefault="00DF01CB" w:rsidP="008A0E92">
      <w:pPr>
        <w:pStyle w:val="BodyTextFirstIndent"/>
      </w:pPr>
      <m:oMathPara>
        <m:oMath>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e>
              </m:d>
            </m:e>
          </m:nary>
        </m:oMath>
      </m:oMathPara>
    </w:p>
    <w:p w14:paraId="265C730A" w14:textId="63FCD9A6" w:rsidR="00842192" w:rsidRDefault="00373586" w:rsidP="008A0E92">
      <w:pPr>
        <w:pStyle w:val="BodyTextFirstIndent"/>
      </w:pPr>
      <w:r>
        <w:t xml:space="preserve">If there is a homogenous treatment effect,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i</m:t>
            </m:r>
          </m:sub>
        </m:sSub>
        <m:r>
          <w:rPr>
            <w:rFonts w:ascii="Cambria Math" w:hAnsi="Cambria Math"/>
          </w:rPr>
          <m:t>=β∀i</m:t>
        </m:r>
      </m:oMath>
      <w:r>
        <w:t xml:space="preserve">, then </w:t>
      </w:r>
      <m:oMath>
        <m:func>
          <m:funcPr>
            <m:ctrlPr>
              <w:rPr>
                <w:rFonts w:ascii="Cambria Math" w:hAnsi="Cambria Math"/>
                <w:i/>
              </w:rPr>
            </m:ctrlPr>
          </m:funcPr>
          <m:fName>
            <m:r>
              <m:rPr>
                <m:sty m:val="p"/>
              </m:rPr>
              <w:rPr>
                <w:rFonts w:ascii="Cambria Math" w:hAnsi="Cambria Math"/>
              </w:rPr>
              <m:t>plim</m:t>
            </m:r>
          </m:fName>
          <m:e>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pop</m:t>
                    </m:r>
                  </m:sup>
                </m:sSup>
              </m:e>
            </m:d>
          </m:e>
        </m:func>
        <m:r>
          <w:rPr>
            <w:rFonts w:ascii="Cambria Math" w:hAnsi="Cambria Math"/>
          </w:rPr>
          <m:t>=β</m:t>
        </m:r>
      </m:oMath>
      <w:r>
        <w:t xml:space="preserve">. If there is a heterogenous treatment effect </w:t>
      </w:r>
      <w:r>
        <w:rPr>
          <w:i/>
          <w:iCs/>
        </w:rPr>
        <w:t>and</w:t>
      </w:r>
      <w:r>
        <w:t xml:space="preserve"> treatments equal 0 or 1, then </w:t>
      </w:r>
      <m:oMath>
        <m:func>
          <m:funcPr>
            <m:ctrlPr>
              <w:rPr>
                <w:rFonts w:ascii="Cambria Math" w:hAnsi="Cambria Math"/>
                <w:i/>
              </w:rPr>
            </m:ctrlPr>
          </m:funcPr>
          <m:fName>
            <m:r>
              <m:rPr>
                <m:sty m:val="p"/>
              </m:rPr>
              <w:rPr>
                <w:rFonts w:ascii="Cambria Math" w:hAnsi="Cambria Math"/>
              </w:rPr>
              <m:t>plim</m:t>
            </m:r>
          </m:fName>
          <m:e>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pop</m:t>
                    </m:r>
                  </m:sup>
                </m:sSup>
              </m:e>
            </m:d>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r>
        <w:t xml:space="preserve"> is the average treatment effect. More generally, </w:t>
      </w:r>
      <m:oMath>
        <m:func>
          <m:funcPr>
            <m:ctrlPr>
              <w:rPr>
                <w:rFonts w:ascii="Cambria Math" w:hAnsi="Cambria Math"/>
                <w:i/>
              </w:rPr>
            </m:ctrlPr>
          </m:funcPr>
          <m:fName>
            <m:r>
              <m:rPr>
                <m:sty m:val="p"/>
              </m:rPr>
              <w:rPr>
                <w:rFonts w:ascii="Cambria Math" w:hAnsi="Cambria Math"/>
              </w:rPr>
              <m:t>plim</m:t>
            </m:r>
          </m:fName>
          <m:e>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pop</m:t>
                    </m:r>
                  </m:sup>
                </m:sSup>
              </m:e>
            </m:d>
          </m:e>
        </m:func>
      </m:oMath>
      <w:r>
        <w:t xml:space="preserve"> </w:t>
      </w:r>
      <w:r w:rsidR="00DF4A66">
        <w:t>is a weighted average of individual treatment effects.</w:t>
      </w:r>
      <w:r w:rsidR="001B3DCA">
        <w:t xml:space="preserve"> In general, the target of a regression on data sampled from the population is </w:t>
      </w:r>
      <m:oMath>
        <m:func>
          <m:funcPr>
            <m:ctrlPr>
              <w:rPr>
                <w:rFonts w:ascii="Cambria Math" w:hAnsi="Cambria Math"/>
                <w:i/>
              </w:rPr>
            </m:ctrlPr>
          </m:funcPr>
          <m:fName>
            <m:r>
              <m:rPr>
                <m:sty m:val="p"/>
              </m:rPr>
              <w:rPr>
                <w:rFonts w:ascii="Cambria Math" w:hAnsi="Cambria Math"/>
              </w:rPr>
              <m:t>plim</m:t>
            </m:r>
          </m:fName>
          <m:e>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pop</m:t>
                    </m:r>
                  </m:sup>
                </m:sSup>
              </m:e>
            </m:d>
          </m:e>
        </m:func>
      </m:oMath>
      <w:r w:rsidR="001B3DCA">
        <w:t>.</w:t>
      </w:r>
    </w:p>
    <w:p w14:paraId="76369FB3" w14:textId="35071BD3" w:rsidR="001B3DCA" w:rsidRDefault="00C56830" w:rsidP="008A0E92">
      <w:pPr>
        <w:pStyle w:val="BodyTextFirstIndent"/>
      </w:pPr>
      <w:r>
        <w:t>Now turn to sampling from the population.</w:t>
      </w:r>
    </w:p>
    <w:p w14:paraId="6CC33116" w14:textId="240B70CC" w:rsidR="00C56830" w:rsidRDefault="00C56830" w:rsidP="008A0E92">
      <w:pPr>
        <w:pStyle w:val="BodyTextFirstIndent"/>
      </w:pPr>
      <w:r>
        <w:t xml:space="preserve">Let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i=1,…,n</m:t>
        </m:r>
      </m:oMath>
      <w:r>
        <w:t xml:space="preserve"> be a Bernoulli random variable with mean </w:t>
      </w:r>
      <m:oMath>
        <m:r>
          <w:rPr>
            <w:rFonts w:ascii="Cambria Math" w:hAnsi="Cambria Math"/>
          </w:rPr>
          <m:t>ρ</m:t>
        </m:r>
      </m:oMath>
      <w:r>
        <w:t xml:space="preserve">. We assume the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are mutually independent and that </w:t>
      </w:r>
      <m:oMath>
        <m:r>
          <w:rPr>
            <w:rFonts w:ascii="Cambria Math" w:hAnsi="Cambria Math"/>
          </w:rPr>
          <m:t>R</m:t>
        </m:r>
      </m:oMath>
      <w:r>
        <w:t xml:space="preserve"> is independent from </w:t>
      </w:r>
      <m:oMath>
        <m:d>
          <m:dPr>
            <m:begChr m:val="{"/>
            <m:endChr m:val="}"/>
            <m:ctrlPr>
              <w:rPr>
                <w:rFonts w:ascii="Cambria Math" w:hAnsi="Cambria Math"/>
                <w:i/>
              </w:rPr>
            </m:ctrlPr>
          </m:dPr>
          <m:e>
            <m:r>
              <w:rPr>
                <w:rFonts w:ascii="Cambria Math" w:hAnsi="Cambria Math"/>
              </w:rPr>
              <m:t>β,x,e</m:t>
            </m:r>
          </m:e>
        </m:d>
      </m:oMath>
      <w:r>
        <w:t xml:space="preserve">. As a useful reminder,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func>
        <m:r>
          <w:rPr>
            <w:rFonts w:ascii="Cambria Math" w:hAnsi="Cambria Math"/>
          </w:rPr>
          <m:t>=ρ</m:t>
        </m:r>
        <m:d>
          <m:dPr>
            <m:ctrlPr>
              <w:rPr>
                <w:rFonts w:ascii="Cambria Math" w:hAnsi="Cambria Math"/>
                <w:i/>
              </w:rPr>
            </m:ctrlPr>
          </m:dPr>
          <m:e>
            <m:r>
              <w:rPr>
                <w:rFonts w:ascii="Cambria Math" w:hAnsi="Cambria Math"/>
              </w:rPr>
              <m:t>1-ρ</m:t>
            </m:r>
          </m:e>
        </m:d>
      </m:oMath>
      <w:r>
        <w:t>.</w:t>
      </w:r>
    </w:p>
    <w:p w14:paraId="479215A6" w14:textId="085CA9D0" w:rsidR="00C56830" w:rsidRDefault="00C56830" w:rsidP="008A0E92">
      <w:pPr>
        <w:pStyle w:val="BodyTextFirstIndent"/>
      </w:pPr>
      <w:r>
        <w:lastRenderedPageBreak/>
        <w:t>The sample regression coefficient is</w:t>
      </w:r>
    </w:p>
    <w:p w14:paraId="62BBD39C" w14:textId="2D4949F5" w:rsidR="00C56830" w:rsidRDefault="00C56830" w:rsidP="008A0E92">
      <w:pPr>
        <w:pStyle w:val="BodyTextFirstInden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C56830" w14:paraId="2B77F88F" w14:textId="77777777" w:rsidTr="00C56830">
        <w:tc>
          <w:tcPr>
            <w:tcW w:w="7920" w:type="dxa"/>
            <w:shd w:val="clear" w:color="auto" w:fill="auto"/>
            <w:vAlign w:val="center"/>
          </w:tcPr>
          <w:p w14:paraId="440277C1" w14:textId="320E5CC5" w:rsidR="00C56830" w:rsidRDefault="00DF01CB" w:rsidP="00C56830">
            <w:pPr>
              <w:pStyle w:val="BodyTextFirstIndent"/>
              <w:spacing w:line="288" w:lineRule="auto"/>
              <w:ind w:firstLine="0"/>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e>
                          <m:sub>
                            <m:r>
                              <w:rPr>
                                <w:rFonts w:ascii="Cambria Math" w:hAnsi="Cambria Math"/>
                              </w:rPr>
                              <m:t>i</m:t>
                            </m:r>
                          </m:sub>
                          <m:sup>
                            <m:r>
                              <w:rPr>
                                <w:rFonts w:ascii="Cambria Math" w:hAnsi="Cambria Math"/>
                              </w:rPr>
                              <m:t>2</m:t>
                            </m:r>
                          </m:sup>
                        </m:sSubSup>
                      </m:e>
                    </m:nary>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oMath>
            </m:oMathPara>
          </w:p>
        </w:tc>
        <w:bookmarkStart w:id="6" w:name="NumberRef5795186162"/>
        <w:bookmarkStart w:id="7" w:name="NumberRef2895624638"/>
        <w:tc>
          <w:tcPr>
            <w:tcW w:w="720" w:type="dxa"/>
            <w:shd w:val="clear" w:color="auto" w:fill="auto"/>
            <w:vAlign w:val="center"/>
          </w:tcPr>
          <w:p w14:paraId="2DB8F411" w14:textId="60D567EF" w:rsidR="00C56830" w:rsidRDefault="00C56830" w:rsidP="00C56830">
            <w:pPr>
              <w:pStyle w:val="EquationNumberStyle"/>
            </w:pPr>
            <w:r>
              <w:fldChar w:fldCharType="begin"/>
            </w:r>
            <w:r>
              <w:instrText xml:space="preserve"> MACROBUTTON NumberReference \* MERGEFORMAT (</w:instrText>
            </w:r>
            <w:fldSimple w:instr=" SEQ EquationNumber \n \* Arabic \* MERGEFORMAT ">
              <w:r w:rsidR="0091798A">
                <w:rPr>
                  <w:noProof/>
                </w:rPr>
                <w:instrText>11</w:instrText>
              </w:r>
            </w:fldSimple>
            <w:r>
              <w:instrText>)</w:instrText>
            </w:r>
            <w:r>
              <w:fldChar w:fldCharType="end"/>
            </w:r>
            <w:bookmarkEnd w:id="6"/>
            <w:bookmarkEnd w:id="7"/>
          </w:p>
        </w:tc>
      </w:tr>
    </w:tbl>
    <w:p w14:paraId="6A9340F0" w14:textId="3333473D" w:rsidR="00F137EF" w:rsidRDefault="00F137EF" w:rsidP="00F137EF">
      <w:pPr>
        <w:pStyle w:val="BodyTextFirstIndent"/>
      </w:pPr>
      <w:r>
        <w:t xml:space="preserve">It is useful to define notation for the numerator and denominator in the last term in equation </w:t>
      </w:r>
      <w:r w:rsidRPr="00F137EF">
        <w:fldChar w:fldCharType="begin"/>
      </w:r>
      <w:r w:rsidRPr="00F137EF">
        <w:instrText xml:space="preserve"> REF NumberRef5795186162 \h </w:instrText>
      </w:r>
      <w:r>
        <w:instrText xml:space="preserve"> \* MERGEFORMAT </w:instrText>
      </w:r>
      <w:r w:rsidRPr="00F137EF">
        <w:fldChar w:fldCharType="separate"/>
      </w:r>
      <w:r w:rsidR="0091798A">
        <w:t>(11)</w:t>
      </w:r>
      <w:r w:rsidRPr="00F137EF">
        <w:fldChar w:fldCharType="end"/>
      </w:r>
      <w:r w:rsidRPr="00036DDE">
        <w:fldChar w:fldCharType="begin"/>
      </w:r>
      <w:r w:rsidRPr="00036DDE">
        <w:instrText xml:space="preserve"> REF NumberRef7055475116 \h </w:instrText>
      </w:r>
      <w:r>
        <w:instrText xml:space="preserve"> \* MERGEFORMAT </w:instrText>
      </w:r>
      <w:r w:rsidRPr="00036DDE">
        <w:fldChar w:fldCharType="separate"/>
      </w:r>
      <w:r w:rsidR="0091798A">
        <w:t>(</w:t>
      </w:r>
      <w:r w:rsidR="0091798A">
        <w:rPr>
          <w:noProof/>
        </w:rPr>
        <w:t>10</w:t>
      </w:r>
      <w:r w:rsidR="0091798A">
        <w:t>)</w:t>
      </w:r>
      <w:r w:rsidRPr="00036DDE">
        <w:fldChar w:fldCharType="end"/>
      </w:r>
      <w:r>
        <w:t>.</w:t>
      </w:r>
    </w:p>
    <w:p w14:paraId="2E2F2E1A" w14:textId="2AEC0F36" w:rsidR="00F137EF" w:rsidRPr="00036DDE" w:rsidRDefault="00DF01CB" w:rsidP="00F137EF">
      <w:pPr>
        <w:pStyle w:val="BodyTextFirstIndent"/>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oMath>
      </m:oMathPara>
    </w:p>
    <w:p w14:paraId="65EB399F" w14:textId="7FA5F5CA" w:rsidR="00C56830" w:rsidRDefault="00F137EF" w:rsidP="008A0E92">
      <w:pPr>
        <w:pStyle w:val="BodyTextFirstIndent"/>
      </w:pPr>
      <w:r>
        <w:t>Note</w:t>
      </w:r>
    </w:p>
    <w:p w14:paraId="1CD330DC" w14:textId="3A8D04CD" w:rsidR="00F137EF" w:rsidRDefault="00DF01CB" w:rsidP="008A0E92">
      <w:pPr>
        <w:pStyle w:val="BodyTextFirstIndent"/>
      </w:pPr>
      <m:oMathPara>
        <m:oMath>
          <m:func>
            <m:funcPr>
              <m:ctrlPr>
                <w:rPr>
                  <w:rFonts w:ascii="Cambria Math" w:hAnsi="Cambria Math"/>
                  <w:i/>
                </w:rPr>
              </m:ctrlPr>
            </m:funcPr>
            <m:fName>
              <m:r>
                <m:rPr>
                  <m:sty m:val="p"/>
                </m:rPr>
                <w:rPr>
                  <w:rFonts w:ascii="Cambria Math" w:hAnsi="Cambria Math"/>
                </w:rPr>
                <m:t>plim</m:t>
              </m:r>
            </m:fName>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xx</m:t>
                  </m:r>
                </m:sub>
              </m:sSub>
            </m:e>
          </m:func>
          <m:r>
            <w:rPr>
              <w:rFonts w:ascii="Cambria Math" w:hAnsi="Cambria Math"/>
            </w:rPr>
            <m:t>=ρ</m:t>
          </m:r>
          <m:sSub>
            <m:sSubPr>
              <m:ctrlPr>
                <w:rPr>
                  <w:rFonts w:ascii="Cambria Math" w:hAnsi="Cambria Math"/>
                  <w:i/>
                </w:rPr>
              </m:ctrlPr>
            </m:sSubPr>
            <m:e>
              <m:r>
                <w:rPr>
                  <w:rFonts w:ascii="Cambria Math" w:hAnsi="Cambria Math"/>
                </w:rPr>
                <m:t>γ</m:t>
              </m:r>
            </m:e>
            <m:sub>
              <m:r>
                <w:rPr>
                  <w:rFonts w:ascii="Cambria Math" w:hAnsi="Cambria Math"/>
                </w:rPr>
                <m:t>xx</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plim</m:t>
              </m:r>
            </m:fName>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e>
          </m:func>
          <m:r>
            <w:rPr>
              <w:rFonts w:ascii="Cambria Math" w:hAnsi="Cambria Math"/>
            </w:rPr>
            <m:t>=ρ</m:t>
          </m:r>
          <m:sSub>
            <m:sSubPr>
              <m:ctrlPr>
                <w:rPr>
                  <w:rFonts w:ascii="Cambria Math" w:hAnsi="Cambria Math"/>
                  <w:i/>
                </w:rPr>
              </m:ctrlPr>
            </m:sSubPr>
            <m:e>
              <m:r>
                <w:rPr>
                  <w:rFonts w:ascii="Cambria Math" w:hAnsi="Cambria Math"/>
                </w:rPr>
                <m:t>γ</m:t>
              </m:r>
            </m:e>
            <m:sub>
              <m:r>
                <w:rPr>
                  <w:rFonts w:ascii="Cambria Math" w:hAnsi="Cambria Math"/>
                </w:rPr>
                <m:t>xe</m:t>
              </m:r>
            </m:sub>
          </m:sSub>
          <m:r>
            <w:rPr>
              <w:rFonts w:ascii="Cambria Math" w:hAnsi="Cambria Math"/>
            </w:rPr>
            <m:t>,</m:t>
          </m:r>
        </m:oMath>
      </m:oMathPara>
    </w:p>
    <w:p w14:paraId="3DA9E15B" w14:textId="2354DCA7" w:rsidR="001B3DCA" w:rsidRDefault="00F137EF" w:rsidP="008A0E92">
      <w:pPr>
        <w:pStyle w:val="BodyTextFirstIndent"/>
      </w:pPr>
      <w:r>
        <w:t>Note also</w:t>
      </w:r>
    </w:p>
    <w:p w14:paraId="09A1BA74" w14:textId="56969C67" w:rsidR="00F137EF" w:rsidRPr="00F137EF" w:rsidRDefault="00DF01CB" w:rsidP="008A0E92">
      <w:pPr>
        <w:pStyle w:val="BodyTextFirstIndent"/>
      </w:pPr>
      <m:oMathPara>
        <m:oMath>
          <m:func>
            <m:funcPr>
              <m:ctrlPr>
                <w:rPr>
                  <w:rFonts w:ascii="Cambria Math" w:hAnsi="Cambria Math"/>
                  <w:i/>
                </w:rPr>
              </m:ctrlPr>
            </m:funcPr>
            <m:fName>
              <m:r>
                <m:rPr>
                  <m:sty m:val="p"/>
                </m:rPr>
                <w:rPr>
                  <w:rFonts w:ascii="Cambria Math" w:hAnsi="Cambria Math"/>
                </w:rPr>
                <m:t>plim</m:t>
              </m:r>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func>
          <m:r>
            <w:rPr>
              <w:rFonts w:ascii="Cambria Math" w:hAnsi="Cambria Math"/>
            </w:rPr>
            <m:t>=ρ</m:t>
          </m:r>
          <m:func>
            <m:funcPr>
              <m:ctrlPr>
                <w:rPr>
                  <w:rFonts w:ascii="Cambria Math" w:hAnsi="Cambria Math"/>
                  <w:i/>
                </w:rPr>
              </m:ctrlPr>
            </m:funcPr>
            <m:fName>
              <m:r>
                <m:rPr>
                  <m:sty m:val="p"/>
                </m:rPr>
                <w:rPr>
                  <w:rFonts w:ascii="Cambria Math" w:hAnsi="Cambria Math"/>
                </w:rPr>
                <m:t>plim</m:t>
              </m:r>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func>
        </m:oMath>
      </m:oMathPara>
    </w:p>
    <w:p w14:paraId="6AFB0956" w14:textId="138AA2CF" w:rsidR="00F137EF" w:rsidRDefault="00F137EF" w:rsidP="008A0E92">
      <w:pPr>
        <w:pStyle w:val="BodyTextFirstIndent"/>
      </w:pPr>
      <w:r>
        <w:t xml:space="preserve">It follows then that </w:t>
      </w:r>
    </w:p>
    <w:p w14:paraId="4894A8DB" w14:textId="50FD1125" w:rsidR="00F137EF" w:rsidRPr="00F137EF" w:rsidRDefault="00DF01CB" w:rsidP="008A0E92">
      <w:pPr>
        <w:pStyle w:val="BodyTextFirstIndent"/>
      </w:pPr>
      <m:oMathPara>
        <m:oMath>
          <m:func>
            <m:funcPr>
              <m:ctrlPr>
                <w:rPr>
                  <w:rFonts w:ascii="Cambria Math" w:hAnsi="Cambria Math"/>
                  <w:i/>
                </w:rPr>
              </m:ctrlPr>
            </m:funcPr>
            <m:fName>
              <m:r>
                <m:rPr>
                  <m:sty m:val="p"/>
                </m:rPr>
                <w:rPr>
                  <w:rFonts w:ascii="Cambria Math" w:hAnsi="Cambria Math"/>
                </w:rPr>
                <m:t>plim</m:t>
              </m:r>
            </m:fName>
            <m:e>
              <m:acc>
                <m:accPr>
                  <m:ctrlPr>
                    <w:rPr>
                      <w:rFonts w:ascii="Cambria Math" w:hAnsi="Cambria Math"/>
                      <w:i/>
                    </w:rPr>
                  </m:ctrlPr>
                </m:accPr>
                <m:e>
                  <m:r>
                    <w:rPr>
                      <w:rFonts w:ascii="Cambria Math" w:hAnsi="Cambria Math"/>
                    </w:rPr>
                    <m:t>β</m:t>
                  </m:r>
                </m:e>
              </m:acc>
            </m:e>
          </m:func>
          <m:r>
            <w:rPr>
              <w:rFonts w:ascii="Cambria Math" w:hAnsi="Cambria Math"/>
            </w:rPr>
            <m:t>=</m:t>
          </m:r>
          <m:func>
            <m:funcPr>
              <m:ctrlPr>
                <w:rPr>
                  <w:rFonts w:ascii="Cambria Math" w:hAnsi="Cambria Math"/>
                  <w:i/>
                </w:rPr>
              </m:ctrlPr>
            </m:funcPr>
            <m:fName>
              <m:r>
                <m:rPr>
                  <m:sty m:val="p"/>
                </m:rPr>
                <w:rPr>
                  <w:rFonts w:ascii="Cambria Math" w:hAnsi="Cambria Math"/>
                </w:rPr>
                <m:t>plim</m:t>
              </m:r>
            </m:fName>
            <m:e>
              <m:sSup>
                <m:sSupPr>
                  <m:ctrlPr>
                    <w:rPr>
                      <w:rFonts w:ascii="Cambria Math" w:hAnsi="Cambria Math"/>
                      <w:i/>
                    </w:rPr>
                  </m:ctrlPr>
                </m:sSupPr>
                <m:e>
                  <m:r>
                    <w:rPr>
                      <w:rFonts w:ascii="Cambria Math" w:hAnsi="Cambria Math"/>
                    </w:rPr>
                    <m:t>β</m:t>
                  </m:r>
                </m:e>
                <m:sup>
                  <m:r>
                    <w:rPr>
                      <w:rFonts w:ascii="Cambria Math" w:hAnsi="Cambria Math"/>
                    </w:rPr>
                    <m:t>pop</m:t>
                  </m:r>
                </m:sup>
              </m:sSup>
            </m:e>
          </m:func>
        </m:oMath>
      </m:oMathPara>
    </w:p>
    <w:p w14:paraId="317F0FC5" w14:textId="77777777" w:rsidR="0075051E" w:rsidRDefault="009F3B93" w:rsidP="008A0E92">
      <w:pPr>
        <w:pStyle w:val="BodyTextFirstIndent"/>
      </w:pPr>
      <w:r>
        <w:t xml:space="preserve">From this point on, we assume a </w:t>
      </w:r>
      <w:r w:rsidR="00B317A0">
        <w:t xml:space="preserve">non-random treatment effect, </w:t>
      </w:r>
      <m:oMath>
        <m:sSubSup>
          <m:sSubSupPr>
            <m:ctrlPr>
              <w:rPr>
                <w:rFonts w:ascii="Cambria Math" w:hAnsi="Cambria Math"/>
                <w:i/>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=0</m:t>
        </m:r>
      </m:oMath>
      <w:r w:rsidR="00B317A0">
        <w:t>.</w:t>
      </w:r>
    </w:p>
    <w:p w14:paraId="37D01993" w14:textId="1A1D56B6" w:rsidR="00F137EF" w:rsidRDefault="00B317A0" w:rsidP="008A0E92">
      <w:pPr>
        <w:pStyle w:val="BodyTextFirstIndent"/>
      </w:pPr>
      <w:r>
        <w:t>We first consider the case of a</w:t>
      </w:r>
      <w:r w:rsidR="009F3B93">
        <w:t xml:space="preserve"> homogenous treatment effect, so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=β</m:t>
        </m:r>
      </m:oMath>
      <w:r w:rsidR="009F3B93">
        <w:t xml:space="preserve">. This implies </w:t>
      </w:r>
      <m:oMath>
        <m:func>
          <m:funcPr>
            <m:ctrlPr>
              <w:rPr>
                <w:rFonts w:ascii="Cambria Math" w:hAnsi="Cambria Math"/>
                <w:i/>
              </w:rPr>
            </m:ctrlPr>
          </m:funcPr>
          <m:fName>
            <m:r>
              <m:rPr>
                <m:sty m:val="p"/>
              </m:rPr>
              <w:rPr>
                <w:rFonts w:ascii="Cambria Math" w:hAnsi="Cambria Math"/>
              </w:rPr>
              <m:t>plim</m:t>
            </m:r>
          </m:fName>
          <m:e>
            <m:acc>
              <m:accPr>
                <m:ctrlPr>
                  <w:rPr>
                    <w:rFonts w:ascii="Cambria Math" w:hAnsi="Cambria Math"/>
                    <w:i/>
                  </w:rPr>
                </m:ctrlPr>
              </m:accPr>
              <m:e>
                <m:r>
                  <w:rPr>
                    <w:rFonts w:ascii="Cambria Math" w:hAnsi="Cambria Math"/>
                  </w:rPr>
                  <m:t>β</m:t>
                </m:r>
              </m:e>
            </m:acc>
          </m:e>
        </m:func>
        <m:r>
          <w:rPr>
            <w:rFonts w:ascii="Cambria Math" w:hAnsi="Cambria Math"/>
          </w:rPr>
          <m:t>=β</m:t>
        </m:r>
      </m:oMath>
      <w:r w:rsidR="009F3B93">
        <w:t xml:space="preserve"> and </w:t>
      </w:r>
      <w:r w:rsidR="0075051E">
        <w:t xml:space="preserve">also </w:t>
      </w:r>
      <w:r w:rsidR="009F3B93">
        <w:t xml:space="preserve">that only the second term on the right of equation </w:t>
      </w:r>
      <w:r w:rsidR="009F3B93" w:rsidRPr="009F3B93">
        <w:fldChar w:fldCharType="begin"/>
      </w:r>
      <w:r w:rsidR="009F3B93" w:rsidRPr="009F3B93">
        <w:instrText xml:space="preserve"> REF NumberRef2895624638 \h </w:instrText>
      </w:r>
      <w:r w:rsidR="009F3B93">
        <w:instrText xml:space="preserve"> \* MERGEFORMAT </w:instrText>
      </w:r>
      <w:r w:rsidR="009F3B93" w:rsidRPr="009F3B93">
        <w:fldChar w:fldCharType="separate"/>
      </w:r>
      <w:r w:rsidR="0091798A">
        <w:t>(11)</w:t>
      </w:r>
      <w:r w:rsidR="009F3B93" w:rsidRPr="009F3B93">
        <w:fldChar w:fldCharType="end"/>
      </w:r>
      <w:r w:rsidR="009F3B93">
        <w:t xml:space="preserve"> </w:t>
      </w:r>
      <w:r>
        <w:t>is</w:t>
      </w:r>
      <w:r w:rsidR="009F3B93">
        <w:t xml:space="preserve"> random.</w:t>
      </w:r>
    </w:p>
    <w:p w14:paraId="0840D5A6" w14:textId="6BDBAFB0" w:rsidR="00DB01C0" w:rsidRDefault="009F3B93" w:rsidP="008A0E92">
      <w:pPr>
        <w:pStyle w:val="BodyTextFirstIndent"/>
      </w:pPr>
      <w:r>
        <w:t xml:space="preserve">We need to find the variance of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oMath>
      <w:r>
        <w:t xml:space="preserve">. Re-write this </w:t>
      </w:r>
      <w:r w:rsidR="00DB01C0">
        <w:t xml:space="preserve">as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d>
      </m:oMath>
      <w:r w:rsidR="00DB01C0">
        <w:t>. Note first that</w:t>
      </w:r>
    </w:p>
    <w:p w14:paraId="4F7AC670" w14:textId="5EC86D64" w:rsidR="00DB01C0" w:rsidRDefault="00DF01CB" w:rsidP="008A0E92">
      <w:pPr>
        <w:pStyle w:val="BodyTextFirstIndent"/>
      </w:pPr>
      <m:oMathPara>
        <m:oMath>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m:oMathPara>
    </w:p>
    <w:p w14:paraId="0A0B1C61" w14:textId="7DAE7655" w:rsidR="009F3B93" w:rsidRDefault="00DB01C0" w:rsidP="008A0E92">
      <w:pPr>
        <w:pStyle w:val="BodyTextFirstIndent"/>
      </w:pPr>
      <w:r>
        <w:t>From the formula at the beginning of the appendix we have</w:t>
      </w:r>
    </w:p>
    <w:p w14:paraId="4CFB2785" w14:textId="77777777" w:rsidR="00DB01C0" w:rsidRPr="00BB3BBC" w:rsidRDefault="00DF01CB" w:rsidP="00DB01C0">
      <w:pPr>
        <w:pStyle w:val="BodyTextFirstIndent"/>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func>
        </m:oMath>
      </m:oMathPara>
    </w:p>
    <w:p w14:paraId="4470E723" w14:textId="0C68560E" w:rsidR="00DB01C0" w:rsidRPr="00BB3BBC" w:rsidRDefault="00DF01CB" w:rsidP="00DB01C0">
      <w:pPr>
        <w:pStyle w:val="BodyTextFirstIndent"/>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e>
          </m:fun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2</m:t>
              </m:r>
            </m:sup>
          </m:sSub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fun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func>
        </m:oMath>
      </m:oMathPara>
    </w:p>
    <w:p w14:paraId="28FE952A" w14:textId="4488DE47" w:rsidR="00DB01C0" w:rsidRDefault="00DB01C0" w:rsidP="008A0E92">
      <w:pPr>
        <w:pStyle w:val="BodyTextFirstIndent"/>
      </w:pPr>
      <w:r>
        <w:t xml:space="preserve">Note now that </w:t>
      </w:r>
    </w:p>
    <w:p w14:paraId="430977F4" w14:textId="5DD02953" w:rsidR="00DB01C0" w:rsidRDefault="00DF01CB" w:rsidP="00DB01C0">
      <w:pPr>
        <w:pStyle w:val="BodyTextFirstIndent"/>
      </w:pPr>
      <m:oMathPara>
        <m:oMath>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d>
            </m:e>
          </m:func>
          <m:r>
            <w:rPr>
              <w:rFonts w:ascii="Cambria Math" w:hAnsi="Cambria Math"/>
            </w:rPr>
            <m:t>=ρ</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oMath>
      </m:oMathPara>
    </w:p>
    <w:p w14:paraId="51C41339" w14:textId="13688CE0" w:rsidR="00DB01C0" w:rsidRDefault="00D60525" w:rsidP="008A0E92">
      <w:pPr>
        <w:pStyle w:val="BodyTextFirstIndent"/>
      </w:pPr>
      <w:r>
        <w:t>And applying the variance of a product formula again</w:t>
      </w:r>
    </w:p>
    <w:p w14:paraId="2CF131C9" w14:textId="480992C4" w:rsidR="00D60525" w:rsidRDefault="00DF01CB" w:rsidP="008A0E92">
      <w:pPr>
        <w:pStyle w:val="BodyTextFirstIndent"/>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d>
              <m:r>
                <w:rPr>
                  <w:rFonts w:ascii="Cambria Math" w:hAnsi="Cambria Math"/>
                </w:rPr>
                <m:t>=</m:t>
              </m:r>
            </m:e>
          </m:func>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oMath>
      </m:oMathPara>
    </w:p>
    <w:p w14:paraId="47FE683C" w14:textId="0D54E483" w:rsidR="00FB4134" w:rsidRDefault="00DF01CB" w:rsidP="00FB4134">
      <w:pPr>
        <w:pStyle w:val="BodyTextFirstIndent"/>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d>
              <m:r>
                <w:rPr>
                  <w:rFonts w:ascii="Cambria Math" w:hAnsi="Cambria Math"/>
                </w:rPr>
                <m:t>=</m:t>
              </m:r>
            </m:e>
          </m:func>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e>
              </m:d>
            </m:e>
            <m:sup>
              <m:r>
                <w:rPr>
                  <w:rFonts w:ascii="Cambria Math" w:hAnsi="Cambria Math"/>
                </w:rPr>
                <m:t>2</m:t>
              </m:r>
            </m:sup>
          </m:sSup>
          <m:r>
            <w:rPr>
              <w:rFonts w:ascii="Cambria Math" w:hAnsi="Cambria Math"/>
            </w:rPr>
            <m:t>⋅</m:t>
          </m:r>
          <m:r>
            <m:rPr>
              <m:sty m:val="p"/>
            </m:rPr>
            <w:rPr>
              <w:rFonts w:ascii="Cambria Math" w:hAnsi="Cambria Math"/>
            </w:rPr>
            <m:t>ρ(1-ρ)</m:t>
          </m:r>
          <m:r>
            <w:rPr>
              <w:rFonts w:ascii="Cambria Math" w:hAnsi="Cambria Math"/>
            </w:rPr>
            <m:t>+</m:t>
          </m:r>
          <m:r>
            <m:rPr>
              <m:sty m:val="p"/>
            </m:rPr>
            <w:rPr>
              <w:rFonts w:ascii="Cambria Math" w:hAnsi="Cambria Math"/>
            </w:rPr>
            <m:t>ρ(1-ρ)</m:t>
          </m:r>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oMath>
      </m:oMathPara>
    </w:p>
    <w:p w14:paraId="695713D3" w14:textId="430C6C67" w:rsidR="00DB01C0" w:rsidRDefault="00FB4134" w:rsidP="008A0E92">
      <w:pPr>
        <w:pStyle w:val="BodyTextFirstIndent"/>
      </w:pPr>
      <w:r>
        <w:t xml:space="preserve">Simplifying the algebra by collecting the last </w:t>
      </w:r>
      <w:r w:rsidR="008205A6">
        <w:t xml:space="preserve">two </w:t>
      </w:r>
      <w:r>
        <w:t>term</w:t>
      </w:r>
      <w:r w:rsidR="008205A6">
        <w:t>s and noting that variance plus square of the expectation is the expectation of the square</w:t>
      </w:r>
    </w:p>
    <w:p w14:paraId="494CA74E" w14:textId="1976FFF6" w:rsidR="008205A6" w:rsidRPr="008205A6" w:rsidRDefault="00DF01CB" w:rsidP="008205A6">
      <w:pPr>
        <w:pStyle w:val="BodyTextFirstIndent"/>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d>
              <m:r>
                <w:rPr>
                  <w:rFonts w:ascii="Cambria Math" w:hAnsi="Cambria Math"/>
                </w:rPr>
                <m:t>=</m:t>
              </m:r>
            </m:e>
          </m:func>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r>
            <w:rPr>
              <w:rFonts w:ascii="Cambria Math" w:hAnsi="Cambria Math"/>
            </w:rPr>
            <m:t>+</m:t>
          </m:r>
          <m:r>
            <m:rPr>
              <m:sty m:val="p"/>
            </m:rPr>
            <w:rPr>
              <w:rFonts w:ascii="Cambria Math" w:hAnsi="Cambria Math"/>
            </w:rPr>
            <m:t>ρ</m:t>
          </m:r>
          <m:d>
            <m:dPr>
              <m:ctrlPr>
                <w:rPr>
                  <w:rFonts w:ascii="Cambria Math" w:hAnsi="Cambria Math"/>
                </w:rPr>
              </m:ctrlPr>
            </m:dPr>
            <m:e>
              <m:r>
                <m:rPr>
                  <m:sty m:val="p"/>
                </m:rPr>
                <w:rPr>
                  <w:rFonts w:ascii="Cambria Math" w:hAnsi="Cambria Math"/>
                </w:rPr>
                <m:t>1-ρ</m:t>
              </m:r>
            </m:e>
          </m:d>
          <m:r>
            <w:rPr>
              <w:rFonts w:ascii="Cambria Math" w:hAnsi="Cambria Math"/>
            </w:rPr>
            <m:t>⋅</m:t>
          </m:r>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d>
            </m:e>
          </m:func>
        </m:oMath>
      </m:oMathPara>
    </w:p>
    <w:p w14:paraId="627E6D32" w14:textId="5B5D3A13" w:rsidR="0077647E" w:rsidRDefault="0077647E" w:rsidP="008A0E92">
      <w:pPr>
        <w:pStyle w:val="BodyTextFirstIndent"/>
      </w:pPr>
      <w:r>
        <w:t xml:space="preserve">Note that the last term is a statement about repeated sampling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observation rather than an expectation taken across the population.</w:t>
      </w:r>
    </w:p>
    <w:p w14:paraId="2FAA3435" w14:textId="6860BEA3" w:rsidR="00FB62C4" w:rsidRDefault="00FB62C4" w:rsidP="008A0E92">
      <w:pPr>
        <w:pStyle w:val="BodyTextFirstIndent"/>
      </w:pPr>
      <w:r>
        <w:t xml:space="preserve">Since the observations in the population are independent, </w:t>
      </w:r>
      <w:r w:rsidR="00D66302">
        <w:t>the variance of the sum is the sum of the variances</w:t>
      </w:r>
    </w:p>
    <w:p w14:paraId="1E815C38" w14:textId="231C72EA" w:rsidR="00D66302" w:rsidRDefault="00DF01CB" w:rsidP="00D66302">
      <w:pPr>
        <w:pStyle w:val="BodyTextFirstIndent"/>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e>
              </m:d>
            </m:e>
          </m:fun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ρ</m:t>
          </m:r>
          <m:d>
            <m:dPr>
              <m:begChr m:val="["/>
              <m:endChr m:val="]"/>
              <m:ctrlPr>
                <w:rPr>
                  <w:rFonts w:ascii="Cambria Math" w:hAnsi="Cambria Math"/>
                  <w:i/>
                </w:rPr>
              </m:ctrlPr>
            </m:dPr>
            <m:e>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e>
              </m:nary>
              <m:r>
                <w:rPr>
                  <w:rFonts w:ascii="Cambria Math" w:hAnsi="Cambria Math"/>
                </w:rPr>
                <m:t>+(1-ρ)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d>
                    </m:e>
                  </m:func>
                </m:e>
              </m:nary>
            </m:e>
          </m:d>
        </m:oMath>
      </m:oMathPara>
    </w:p>
    <w:p w14:paraId="49E7224C" w14:textId="664EAFD3" w:rsidR="00AB60A1" w:rsidRDefault="00AB60A1" w:rsidP="008A0E92">
      <w:pPr>
        <w:pStyle w:val="BodyTextFirstIndent"/>
      </w:pPr>
      <w:r>
        <w:t>Now we turn to the use of Slutsky’s theorem.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AB60A1" w14:paraId="4B7460F8" w14:textId="77777777" w:rsidTr="00AB60A1">
        <w:tc>
          <w:tcPr>
            <w:tcW w:w="7920" w:type="dxa"/>
            <w:shd w:val="clear" w:color="auto" w:fill="auto"/>
            <w:vAlign w:val="center"/>
          </w:tcPr>
          <w:p w14:paraId="1180E42B" w14:textId="54EF970B" w:rsidR="00AB60A1" w:rsidRDefault="00AB60A1" w:rsidP="00AB60A1">
            <w:pPr>
              <w:pStyle w:val="BodyTextFirstIndent"/>
              <w:spacing w:line="288" w:lineRule="auto"/>
              <w:ind w:firstLine="0"/>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plim</m:t>
                                </m:r>
                              </m:fName>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xx</m:t>
                                    </m:r>
                                  </m:sub>
                                </m:sSub>
                              </m:e>
                            </m:func>
                          </m:den>
                        </m:f>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xe</m:t>
                            </m:r>
                          </m:sub>
                        </m:sSub>
                      </m:e>
                    </m:d>
                  </m:e>
                </m:func>
              </m:oMath>
            </m:oMathPara>
          </w:p>
        </w:tc>
        <w:bookmarkStart w:id="8" w:name="NumberRef3019480109"/>
        <w:tc>
          <w:tcPr>
            <w:tcW w:w="720" w:type="dxa"/>
            <w:shd w:val="clear" w:color="auto" w:fill="auto"/>
            <w:vAlign w:val="center"/>
          </w:tcPr>
          <w:p w14:paraId="18BDFBDF" w14:textId="7DBAC454" w:rsidR="00AB60A1" w:rsidRDefault="00AB60A1" w:rsidP="00AB60A1">
            <w:pPr>
              <w:pStyle w:val="EquationNumberStyle"/>
            </w:pPr>
            <w:r>
              <w:fldChar w:fldCharType="begin"/>
            </w:r>
            <w:r>
              <w:instrText xml:space="preserve"> MACROBUTTON NumberReference \* MERGEFORMAT (</w:instrText>
            </w:r>
            <w:fldSimple w:instr=" SEQ EquationNumber \n \* Arabic \* MERGEFORMAT ">
              <w:r w:rsidR="0091798A">
                <w:rPr>
                  <w:noProof/>
                </w:rPr>
                <w:instrText>12</w:instrText>
              </w:r>
            </w:fldSimple>
            <w:r>
              <w:instrText>)</w:instrText>
            </w:r>
            <w:r>
              <w:fldChar w:fldCharType="end"/>
            </w:r>
            <w:bookmarkEnd w:id="8"/>
          </w:p>
        </w:tc>
      </w:tr>
    </w:tbl>
    <w:p w14:paraId="53191F20" w14:textId="5F7CE1A8" w:rsidR="0075051E" w:rsidRDefault="0075051E" w:rsidP="0075051E">
      <w:pPr>
        <w:pStyle w:val="BodyTextFirstIndent"/>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ρ</m:t>
              </m:r>
              <m:d>
                <m:dPr>
                  <m:begChr m:val="["/>
                  <m:endChr m:val="]"/>
                  <m:ctrlPr>
                    <w:rPr>
                      <w:rFonts w:ascii="Cambria Math" w:hAnsi="Cambria Math"/>
                      <w:i/>
                    </w:rPr>
                  </m:ctrlPr>
                </m:dPr>
                <m:e>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e>
                  </m:nary>
                  <m:r>
                    <w:rPr>
                      <w:rFonts w:ascii="Cambria Math" w:hAnsi="Cambria Math"/>
                    </w:rPr>
                    <m:t>+</m:t>
                  </m:r>
                  <m:d>
                    <m:dPr>
                      <m:ctrlPr>
                        <w:rPr>
                          <w:rFonts w:ascii="Cambria Math" w:hAnsi="Cambria Math"/>
                          <w:i/>
                        </w:rPr>
                      </m:ctrlPr>
                    </m:dPr>
                    <m:e>
                      <m:r>
                        <w:rPr>
                          <w:rFonts w:ascii="Cambria Math" w:hAnsi="Cambria Math"/>
                        </w:rPr>
                        <m:t>1-ρ</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d>
                        </m:e>
                      </m:func>
                    </m:e>
                  </m:nary>
                </m:e>
              </m:d>
            </m:e>
          </m:d>
        </m:oMath>
      </m:oMathPara>
    </w:p>
    <w:p w14:paraId="1E20CC08" w14:textId="285F2AF5" w:rsidR="002B73AE" w:rsidRDefault="002B73AE" w:rsidP="00AB60A1">
      <w:pPr>
        <w:pStyle w:val="BodyTextFirstIndent"/>
        <w:ind w:firstLine="0"/>
      </w:pPr>
      <w:r w:rsidRPr="002B73AE">
        <w:t xml:space="preserve">Define the </w:t>
      </w:r>
      <w:r>
        <w:t xml:space="preserve">expected number of observations as </w:t>
      </w:r>
      <m:oMath>
        <m:r>
          <w:rPr>
            <w:rFonts w:ascii="Cambria Math" w:hAnsi="Cambria Math"/>
          </w:rPr>
          <m:t>N≡ρn</m:t>
        </m:r>
      </m:oMath>
      <w:r>
        <w:t xml:space="preserve">. We can re-write equation </w:t>
      </w:r>
      <w:r w:rsidRPr="002B73AE">
        <w:fldChar w:fldCharType="begin"/>
      </w:r>
      <w:r w:rsidRPr="002B73AE">
        <w:instrText xml:space="preserve"> REF NumberRef3019480109 \h </w:instrText>
      </w:r>
      <w:r>
        <w:instrText xml:space="preserve"> \* MERGEFORMAT </w:instrText>
      </w:r>
      <w:r w:rsidRPr="002B73AE">
        <w:fldChar w:fldCharType="separate"/>
      </w:r>
      <w:r w:rsidR="0091798A">
        <w:t>(12)</w:t>
      </w:r>
      <w:r w:rsidRPr="002B73AE">
        <w:fldChar w:fldCharType="end"/>
      </w:r>
      <w:r>
        <w:t xml:space="preserve">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2B73AE" w14:paraId="75D2B81E" w14:textId="77777777" w:rsidTr="002B73AE">
        <w:tc>
          <w:tcPr>
            <w:tcW w:w="7920" w:type="dxa"/>
            <w:shd w:val="clear" w:color="auto" w:fill="auto"/>
            <w:vAlign w:val="center"/>
          </w:tcPr>
          <w:p w14:paraId="016736B5" w14:textId="116F129D" w:rsidR="002B73AE" w:rsidRDefault="00DE61A0" w:rsidP="002B73AE">
            <w:pPr>
              <w:pStyle w:val="BodyTextFirstIndent"/>
              <w:spacing w:line="288" w:lineRule="auto"/>
              <w:ind w:firstLine="0"/>
            </w:pPr>
            <m:oMathPara>
              <m:oMath>
                <m:r>
                  <w:rPr>
                    <w:rFonts w:ascii="Cambria Math" w:hAnsi="Cambria Math"/>
                  </w:rPr>
                  <w:lastRenderedPageBreak/>
                  <m:t>asym</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acc>
                          <m:accPr>
                            <m:ctrlPr>
                              <w:rPr>
                                <w:rFonts w:ascii="Cambria Math" w:hAnsi="Cambria Math"/>
                                <w:i/>
                              </w:rPr>
                            </m:ctrlPr>
                          </m:accPr>
                          <m:e>
                            <m:r>
                              <w:rPr>
                                <w:rFonts w:ascii="Cambria Math" w:hAnsi="Cambria Math"/>
                              </w:rPr>
                              <m:t>β</m:t>
                            </m:r>
                          </m:e>
                        </m:acc>
                      </m:e>
                    </m:d>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e>
                    </m:nary>
                    <m:r>
                      <w:rPr>
                        <w:rFonts w:ascii="Cambria Math" w:hAnsi="Cambria Math"/>
                      </w:rPr>
                      <m:t>+</m:t>
                    </m:r>
                    <m:d>
                      <m:dPr>
                        <m:ctrlPr>
                          <w:rPr>
                            <w:rFonts w:ascii="Cambria Math" w:hAnsi="Cambria Math"/>
                            <w:i/>
                          </w:rPr>
                        </m:ctrlPr>
                      </m:dPr>
                      <m:e>
                        <m:r>
                          <w:rPr>
                            <w:rFonts w:ascii="Cambria Math" w:hAnsi="Cambria Math"/>
                          </w:rPr>
                          <m:t>1-ρ</m:t>
                        </m:r>
                      </m:e>
                    </m:d>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d>
                          </m:e>
                        </m:func>
                      </m:e>
                    </m:nary>
                  </m:e>
                </m:d>
                <m:r>
                  <m:rPr>
                    <m:sty m:val="p"/>
                  </m:rPr>
                  <w:rPr>
                    <w:rFonts w:ascii="Cambria Math" w:hAnsi="Cambria Math"/>
                  </w:rPr>
                  <w:br/>
                </m:r>
              </m:oMath>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acc>
                          <m:accPr>
                            <m:ctrlPr>
                              <w:rPr>
                                <w:rFonts w:ascii="Cambria Math" w:hAnsi="Cambria Math"/>
                                <w:i/>
                              </w:rPr>
                            </m:ctrlPr>
                          </m:accPr>
                          <m:e>
                            <m:r>
                              <w:rPr>
                                <w:rFonts w:ascii="Cambria Math" w:hAnsi="Cambria Math"/>
                              </w:rPr>
                              <m:t>β</m:t>
                            </m:r>
                          </m:e>
                        </m:acc>
                      </m:e>
                    </m:d>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func>
                      </m:e>
                    </m:nary>
                    <m:r>
                      <w:rPr>
                        <w:rFonts w:ascii="Cambria Math" w:hAnsi="Cambria Math"/>
                      </w:rPr>
                      <m:t>+</m:t>
                    </m:r>
                    <m:d>
                      <m:dPr>
                        <m:ctrlPr>
                          <w:rPr>
                            <w:rFonts w:ascii="Cambria Math" w:hAnsi="Cambria Math"/>
                            <w:i/>
                          </w:rPr>
                        </m:ctrlPr>
                      </m:dPr>
                      <m:e>
                        <m:r>
                          <w:rPr>
                            <w:rFonts w:ascii="Cambria Math" w:hAnsi="Cambria Math"/>
                          </w:rPr>
                          <m:t>1-ρ</m:t>
                        </m:r>
                      </m:e>
                    </m:d>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e>
                          <m:sup>
                            <m:r>
                              <w:rPr>
                                <w:rFonts w:ascii="Cambria Math" w:hAnsi="Cambria Math"/>
                              </w:rPr>
                              <m:t>2</m:t>
                            </m:r>
                          </m:sup>
                        </m:sSup>
                      </m:e>
                    </m:nary>
                  </m:e>
                </m:d>
              </m:oMath>
            </m:oMathPara>
          </w:p>
        </w:tc>
        <w:tc>
          <w:tcPr>
            <w:tcW w:w="720" w:type="dxa"/>
            <w:shd w:val="clear" w:color="auto" w:fill="auto"/>
            <w:vAlign w:val="center"/>
          </w:tcPr>
          <w:p w14:paraId="6FAA5D85" w14:textId="72F03886" w:rsidR="002B73AE" w:rsidRDefault="002B73AE" w:rsidP="002B73AE">
            <w:pPr>
              <w:pStyle w:val="EquationNumberStyle"/>
            </w:pPr>
            <w:r>
              <w:fldChar w:fldCharType="begin"/>
            </w:r>
            <w:r>
              <w:instrText xml:space="preserve"> MACROBUTTON NumberReference \* MERGEFORMAT (</w:instrText>
            </w:r>
            <w:fldSimple w:instr=" SEQ EquationNumber \n \* Arabic \* MERGEFORMAT ">
              <w:r w:rsidR="0091798A">
                <w:rPr>
                  <w:noProof/>
                </w:rPr>
                <w:instrText>13</w:instrText>
              </w:r>
            </w:fldSimple>
            <w:r>
              <w:instrText>)</w:instrText>
            </w:r>
            <w:r>
              <w:fldChar w:fldCharType="end"/>
            </w:r>
          </w:p>
        </w:tc>
      </w:tr>
    </w:tbl>
    <w:p w14:paraId="79A8105E" w14:textId="4FE7B694" w:rsidR="00AB60A1" w:rsidRDefault="0077647E" w:rsidP="00AB60A1">
      <w:pPr>
        <w:pStyle w:val="BodyTextFirstIndent"/>
        <w:ind w:firstLine="0"/>
      </w:pPr>
      <w:r>
        <w:t xml:space="preserve">Consider now </w:t>
      </w:r>
      <w:r w:rsidR="001B3F01">
        <w:t>several</w:t>
      </w:r>
      <w:r>
        <w:t xml:space="preserve"> special cases:</w:t>
      </w:r>
    </w:p>
    <w:p w14:paraId="365525C6" w14:textId="61C99041" w:rsidR="0077647E" w:rsidRDefault="0077647E" w:rsidP="0077647E">
      <w:pPr>
        <w:pStyle w:val="Heading5"/>
      </w:pPr>
      <w:r>
        <w:t xml:space="preserve">Sampling variation only, </w:t>
      </w:r>
      <m:oMath>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=0,</m:t>
        </m:r>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e</m:t>
            </m:r>
          </m:sub>
          <m:sup>
            <m:r>
              <m:rPr>
                <m:sty m:val="bi"/>
              </m:rPr>
              <w:rPr>
                <w:rFonts w:ascii="Cambria Math" w:hAnsi="Cambria Math"/>
              </w:rPr>
              <m:t>2</m:t>
            </m:r>
          </m:sup>
        </m:sSubSup>
        <m:r>
          <m:rPr>
            <m:sty m:val="bi"/>
          </m:rPr>
          <w:rPr>
            <w:rFonts w:ascii="Cambria Math" w:hAnsi="Cambria Math"/>
          </w:rPr>
          <m:t>=0</m:t>
        </m:r>
      </m:oMath>
      <w:r>
        <w:t>:</w:t>
      </w:r>
    </w:p>
    <w:p w14:paraId="64DA5DB6" w14:textId="18C7E473" w:rsidR="00824357" w:rsidRDefault="0077647E" w:rsidP="00AB60A1">
      <w:pPr>
        <w:pStyle w:val="BodyTextFirstIndent"/>
        <w:ind w:firstLine="0"/>
      </w:pPr>
      <w:r>
        <w:t xml:space="preserve">We have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e>
        </m:func>
        <m:r>
          <w:rPr>
            <w:rFonts w:ascii="Cambria Math" w:hAnsi="Cambria Math"/>
          </w:rPr>
          <m:t>=0</m:t>
        </m:r>
      </m:oMath>
      <w:r>
        <w:t>, so we get the traditional finite population correction formula. Note that in this case</w:t>
      </w:r>
      <w:r w:rsidR="00824357">
        <w:t xml:space="preserve"> that </w:t>
      </w:r>
      <m:oMath>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oMath>
      <w:r w:rsidR="00824357">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824357" w14:paraId="4066B938" w14:textId="77777777" w:rsidTr="00824357">
        <w:tc>
          <w:tcPr>
            <w:tcW w:w="7920" w:type="dxa"/>
            <w:shd w:val="clear" w:color="auto" w:fill="auto"/>
            <w:vAlign w:val="center"/>
          </w:tcPr>
          <w:p w14:paraId="45A10F33" w14:textId="51BB2B55" w:rsidR="00824357" w:rsidRDefault="00CC1A0F" w:rsidP="00824357">
            <w:pPr>
              <w:pStyle w:val="BodyTextFirstIndent"/>
              <w:spacing w:line="288" w:lineRule="auto"/>
              <w:ind w:firstLine="0"/>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d>
                  <m:dPr>
                    <m:ctrlPr>
                      <w:rPr>
                        <w:rFonts w:ascii="Cambria Math" w:hAnsi="Cambria Math"/>
                        <w:i/>
                      </w:rPr>
                    </m:ctrlPr>
                  </m:dPr>
                  <m:e>
                    <m:r>
                      <w:rPr>
                        <w:rFonts w:ascii="Cambria Math" w:hAnsi="Cambria Math"/>
                      </w:rPr>
                      <m:t>1-ρ</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nary>
                  </m:e>
                </m:d>
              </m:oMath>
            </m:oMathPara>
          </w:p>
        </w:tc>
        <w:bookmarkStart w:id="9" w:name="NumberRef7747400999"/>
        <w:tc>
          <w:tcPr>
            <w:tcW w:w="720" w:type="dxa"/>
            <w:shd w:val="clear" w:color="auto" w:fill="auto"/>
            <w:vAlign w:val="center"/>
          </w:tcPr>
          <w:p w14:paraId="4ED0EED1" w14:textId="328C09C7" w:rsidR="00824357" w:rsidRDefault="00824357" w:rsidP="00824357">
            <w:pPr>
              <w:pStyle w:val="EquationNumberStyle"/>
            </w:pPr>
            <w:r>
              <w:fldChar w:fldCharType="begin"/>
            </w:r>
            <w:r>
              <w:instrText xml:space="preserve"> MACROBUTTON NumberReference \* MERGEFORMAT (</w:instrText>
            </w:r>
            <w:fldSimple w:instr=" SEQ EquationNumber \n \* Arabic \* MERGEFORMAT ">
              <w:r w:rsidR="0091798A">
                <w:rPr>
                  <w:noProof/>
                </w:rPr>
                <w:instrText>14</w:instrText>
              </w:r>
            </w:fldSimple>
            <w:r>
              <w:instrText>)</w:instrText>
            </w:r>
            <w:r>
              <w:fldChar w:fldCharType="end"/>
            </w:r>
            <w:bookmarkEnd w:id="9"/>
          </w:p>
        </w:tc>
      </w:tr>
    </w:tbl>
    <w:p w14:paraId="106A0305" w14:textId="10D3A880" w:rsidR="008D106A" w:rsidRDefault="008D106A" w:rsidP="008D106A">
      <w:pPr>
        <w:pStyle w:val="Heading5"/>
      </w:pPr>
      <w:r>
        <w:t xml:space="preserve">Outcome variation only, </w:t>
      </w:r>
      <m:oMath>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=0,</m:t>
        </m:r>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r</m:t>
            </m:r>
          </m:sub>
          <m:sup>
            <m:r>
              <m:rPr>
                <m:sty m:val="bi"/>
              </m:rPr>
              <w:rPr>
                <w:rFonts w:ascii="Cambria Math" w:hAnsi="Cambria Math"/>
              </w:rPr>
              <m:t>2</m:t>
            </m:r>
          </m:sup>
        </m:sSubSup>
        <m:r>
          <m:rPr>
            <m:sty m:val="bi"/>
          </m:rPr>
          <w:rPr>
            <w:rFonts w:ascii="Cambria Math" w:hAnsi="Cambria Math"/>
          </w:rPr>
          <m:t>=0</m:t>
        </m:r>
      </m:oMath>
      <w:r>
        <w:t>:</w:t>
      </w:r>
    </w:p>
    <w:p w14:paraId="18419451" w14:textId="1345DDDD" w:rsidR="00CC1A0F" w:rsidRPr="00BB3BBC" w:rsidRDefault="008D106A" w:rsidP="008D106A">
      <w:pPr>
        <w:pStyle w:val="BodyTextFirstIndent"/>
      </w:pPr>
      <w:r>
        <w:t xml:space="preserve">We have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e>
        </m:fun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2</m:t>
            </m:r>
          </m:sup>
        </m:sSub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func>
      </m:oMath>
      <w:r>
        <w:t xml:space="preserve"> and </w:t>
      </w:r>
      <m:oMath>
        <m:r>
          <w:rPr>
            <w:rFonts w:ascii="Cambria Math" w:hAnsi="Cambria Math"/>
          </w:rPr>
          <m:t>ρ=1</m:t>
        </m:r>
      </m:oMath>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CC1A0F" w14:paraId="170028B3" w14:textId="77777777" w:rsidTr="00CC1A0F">
        <w:tc>
          <w:tcPr>
            <w:tcW w:w="7920" w:type="dxa"/>
            <w:shd w:val="clear" w:color="auto" w:fill="auto"/>
            <w:vAlign w:val="center"/>
          </w:tcPr>
          <w:p w14:paraId="57874FA4" w14:textId="1E139BC0" w:rsidR="00CC1A0F" w:rsidRDefault="00CC1A0F" w:rsidP="00CC1A0F">
            <w:pPr>
              <w:pStyle w:val="BodyTextFirstIndent"/>
              <w:spacing w:line="288" w:lineRule="auto"/>
              <w:ind w:firstLine="0"/>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2</m:t>
                            </m:r>
                          </m:sup>
                        </m:sSubSup>
                      </m:e>
                    </m:nary>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e>
                </m:d>
              </m:oMath>
            </m:oMathPara>
          </w:p>
        </w:tc>
        <w:tc>
          <w:tcPr>
            <w:tcW w:w="720" w:type="dxa"/>
            <w:shd w:val="clear" w:color="auto" w:fill="auto"/>
            <w:vAlign w:val="center"/>
          </w:tcPr>
          <w:p w14:paraId="7D072AC1" w14:textId="1F2854D7" w:rsidR="00CC1A0F" w:rsidRDefault="00CC1A0F" w:rsidP="00CC1A0F">
            <w:pPr>
              <w:pStyle w:val="EquationNumberStyle"/>
            </w:pPr>
            <w:r>
              <w:fldChar w:fldCharType="begin"/>
            </w:r>
            <w:r>
              <w:instrText xml:space="preserve"> MACROBUTTON NumberReference \* MERGEFORMAT (</w:instrText>
            </w:r>
            <w:fldSimple w:instr=" SEQ EquationNumber \n \* Arabic \* MERGEFORMAT ">
              <w:r w:rsidR="0091798A">
                <w:rPr>
                  <w:noProof/>
                </w:rPr>
                <w:instrText>15</w:instrText>
              </w:r>
            </w:fldSimple>
            <w:r>
              <w:instrText>)</w:instrText>
            </w:r>
            <w:r>
              <w:fldChar w:fldCharType="end"/>
            </w:r>
          </w:p>
        </w:tc>
      </w:tr>
    </w:tbl>
    <w:p w14:paraId="6F9DE9B4" w14:textId="5D524E62" w:rsidR="008D106A" w:rsidRDefault="00CC1A0F" w:rsidP="008D106A">
      <w:pPr>
        <w:pStyle w:val="BodyTextFirstIndent"/>
      </w:pPr>
      <w:r>
        <w:t xml:space="preserve">Note that </w:t>
      </w:r>
      <m:oMath>
        <m:func>
          <m:funcPr>
            <m:ctrlPr>
              <w:rPr>
                <w:rFonts w:ascii="Cambria Math" w:hAnsi="Cambria Math"/>
                <w:i/>
              </w:rPr>
            </m:ctrlPr>
          </m:funcPr>
          <m:fName>
            <m:r>
              <m:rPr>
                <m:sty m:val="p"/>
              </m:rPr>
              <w:rPr>
                <w:rFonts w:ascii="Cambria Math" w:hAnsi="Cambria Math"/>
              </w:rPr>
              <m:t>plim</m:t>
            </m:r>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2</m:t>
                    </m:r>
                  </m:sup>
                </m:sSubSup>
              </m:e>
            </m:nary>
          </m:e>
        </m:func>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xx</m:t>
            </m:r>
          </m:sub>
        </m:sSub>
      </m:oMath>
      <w:r>
        <w:t xml:space="preserve"> so in a large sample this is the classic regression variance formula</w:t>
      </w:r>
    </w:p>
    <w:p w14:paraId="08ED9EB0" w14:textId="66EBC889" w:rsidR="0077647E" w:rsidRDefault="00DF01CB" w:rsidP="00AB60A1">
      <w:pPr>
        <w:pStyle w:val="BodyTextFirstIndent"/>
        <w:ind w:firstLine="0"/>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num>
            <m:den>
              <m:r>
                <w:rPr>
                  <w:rFonts w:ascii="Cambria Math" w:hAnsi="Cambria Math"/>
                </w:rPr>
                <m:t>n⋅</m:t>
              </m:r>
              <m:sSub>
                <m:sSubPr>
                  <m:ctrlPr>
                    <w:rPr>
                      <w:rFonts w:ascii="Cambria Math" w:hAnsi="Cambria Math"/>
                      <w:i/>
                    </w:rPr>
                  </m:ctrlPr>
                </m:sSubPr>
                <m:e>
                  <m:r>
                    <w:rPr>
                      <w:rFonts w:ascii="Cambria Math" w:hAnsi="Cambria Math"/>
                    </w:rPr>
                    <m:t>γ</m:t>
                  </m:r>
                </m:e>
                <m:sub>
                  <m:r>
                    <w:rPr>
                      <w:rFonts w:ascii="Cambria Math" w:hAnsi="Cambria Math"/>
                    </w:rPr>
                    <m:t>xx</m:t>
                  </m:r>
                </m:sub>
              </m:sSub>
            </m:den>
          </m:f>
        </m:oMath>
      </m:oMathPara>
    </w:p>
    <w:p w14:paraId="1E65B18B" w14:textId="7EBAD9F8" w:rsidR="00CC1A0F" w:rsidRDefault="00CC1A0F" w:rsidP="00CC1A0F">
      <w:pPr>
        <w:pStyle w:val="Heading5"/>
      </w:pPr>
      <w:r>
        <w:t xml:space="preserve">Treatment variation only, </w:t>
      </w:r>
      <m:oMath>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e</m:t>
            </m:r>
          </m:sub>
          <m:sup>
            <m:r>
              <m:rPr>
                <m:sty m:val="bi"/>
              </m:rPr>
              <w:rPr>
                <w:rFonts w:ascii="Cambria Math" w:hAnsi="Cambria Math"/>
              </w:rPr>
              <m:t>2</m:t>
            </m:r>
          </m:sup>
        </m:sSubSup>
        <m:r>
          <m:rPr>
            <m:sty m:val="bi"/>
          </m:rPr>
          <w:rPr>
            <w:rFonts w:ascii="Cambria Math" w:hAnsi="Cambria Math"/>
          </w:rPr>
          <m:t>=0,</m:t>
        </m:r>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r</m:t>
            </m:r>
          </m:sub>
          <m:sup>
            <m:r>
              <m:rPr>
                <m:sty m:val="bi"/>
              </m:rPr>
              <w:rPr>
                <w:rFonts w:ascii="Cambria Math" w:hAnsi="Cambria Math"/>
              </w:rPr>
              <m:t>2</m:t>
            </m:r>
          </m:sup>
        </m:sSubSup>
        <m:r>
          <m:rPr>
            <m:sty m:val="bi"/>
          </m:rPr>
          <w:rPr>
            <w:rFonts w:ascii="Cambria Math" w:hAnsi="Cambria Math"/>
          </w:rPr>
          <m:t>=0</m:t>
        </m:r>
      </m:oMath>
      <w:r>
        <w:t>:</w:t>
      </w:r>
    </w:p>
    <w:p w14:paraId="6FEED5CF" w14:textId="01D18057" w:rsidR="00B27E02" w:rsidRPr="00BB3BBC" w:rsidRDefault="00CC1A0F" w:rsidP="00B27E02">
      <w:pPr>
        <w:pStyle w:val="BodyTextFirstIndent"/>
      </w:pPr>
      <w:r>
        <w:t>We have</w:t>
      </w:r>
      <w:r w:rsidR="00B27E02">
        <w:t xml:space="preserve">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e>
        </m:fun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oMath>
      <w:r w:rsidR="00B27E02">
        <w:t xml:space="preserve"> </w:t>
      </w:r>
      <m:oMath>
        <m:r>
          <w:rPr>
            <w:rFonts w:ascii="Cambria Math" w:hAnsi="Cambria Math"/>
          </w:rPr>
          <m:t>ρ=1</m:t>
        </m:r>
      </m:oMath>
      <w:r w:rsidR="00DF5C22">
        <w:t xml:space="preserve">, and </w:t>
      </w:r>
      <m:oMath>
        <m:r>
          <w:rPr>
            <w:rFonts w:ascii="Cambria Math" w:hAnsi="Cambria Math"/>
          </w:rPr>
          <m:t>N=n</m:t>
        </m:r>
      </m:oMath>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B27E02" w14:paraId="123CBE94" w14:textId="77777777" w:rsidTr="00B27E02">
        <w:tc>
          <w:tcPr>
            <w:tcW w:w="7920" w:type="dxa"/>
            <w:shd w:val="clear" w:color="auto" w:fill="auto"/>
            <w:vAlign w:val="center"/>
          </w:tcPr>
          <w:p w14:paraId="7BF6C120" w14:textId="73CD3361" w:rsidR="00B27E02" w:rsidRDefault="00B27E02" w:rsidP="00B27E02">
            <w:pPr>
              <w:pStyle w:val="BodyTextFirstIndent"/>
              <w:spacing w:line="288" w:lineRule="auto"/>
              <w:ind w:firstLine="0"/>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e>
                    </m:nary>
                  </m:e>
                </m:d>
              </m:oMath>
            </m:oMathPara>
          </w:p>
        </w:tc>
        <w:bookmarkStart w:id="10" w:name="NumberRef140176415"/>
        <w:tc>
          <w:tcPr>
            <w:tcW w:w="720" w:type="dxa"/>
            <w:shd w:val="clear" w:color="auto" w:fill="auto"/>
            <w:vAlign w:val="center"/>
          </w:tcPr>
          <w:p w14:paraId="445BD665" w14:textId="792B53B6" w:rsidR="00B27E02" w:rsidRDefault="00B27E02" w:rsidP="00B27E02">
            <w:pPr>
              <w:pStyle w:val="EquationNumberStyle"/>
            </w:pPr>
            <w:r>
              <w:fldChar w:fldCharType="begin"/>
            </w:r>
            <w:r>
              <w:instrText xml:space="preserve"> MACROBUTTON NumberReference \* MERGEFORMAT (</w:instrText>
            </w:r>
            <w:fldSimple w:instr=" SEQ EquationNumber \n \* Arabic \* MERGEFORMAT ">
              <w:r w:rsidR="0091798A">
                <w:rPr>
                  <w:noProof/>
                </w:rPr>
                <w:instrText>16</w:instrText>
              </w:r>
            </w:fldSimple>
            <w:r>
              <w:instrText>)</w:instrText>
            </w:r>
            <w:r>
              <w:fldChar w:fldCharType="end"/>
            </w:r>
            <w:bookmarkEnd w:id="10"/>
          </w:p>
        </w:tc>
      </w:tr>
    </w:tbl>
    <w:p w14:paraId="5495BA07" w14:textId="65C7E580" w:rsidR="00CC1A0F" w:rsidRDefault="00B27E02" w:rsidP="00B27E02">
      <w:pPr>
        <w:pStyle w:val="BodyTextFirstIndent"/>
      </w:pPr>
      <w:r>
        <w:lastRenderedPageBreak/>
        <w:t xml:space="preserve">Note that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when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=0</m:t>
        </m:r>
      </m:oMath>
      <w:r>
        <w:t>. In a large sample this is the classic regression variance formula plus an adjustment term.</w:t>
      </w:r>
    </w:p>
    <w:p w14:paraId="40BC4BFF" w14:textId="4BC55B56" w:rsidR="00B27E02" w:rsidRPr="00B27E02" w:rsidRDefault="00B27E02" w:rsidP="00B27E02">
      <w:pPr>
        <w:pStyle w:val="BodyTextFirstIndent"/>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e>
              </m:nary>
            </m:num>
            <m:den>
              <m:r>
                <w:rPr>
                  <w:rFonts w:ascii="Cambria Math" w:hAnsi="Cambria Math"/>
                </w:rPr>
                <m:t>N⋅</m:t>
              </m:r>
              <m:sSub>
                <m:sSubPr>
                  <m:ctrlPr>
                    <w:rPr>
                      <w:rFonts w:ascii="Cambria Math" w:hAnsi="Cambria Math"/>
                      <w:i/>
                    </w:rPr>
                  </m:ctrlPr>
                </m:sSubPr>
                <m:e>
                  <m:r>
                    <w:rPr>
                      <w:rFonts w:ascii="Cambria Math" w:hAnsi="Cambria Math"/>
                    </w:rPr>
                    <m:t>γ</m:t>
                  </m:r>
                </m:e>
                <m:sub>
                  <m:r>
                    <w:rPr>
                      <w:rFonts w:ascii="Cambria Math" w:hAnsi="Cambria Math"/>
                    </w:rPr>
                    <m:t>xx</m:t>
                  </m:r>
                </m:sub>
              </m:sSub>
            </m:den>
          </m:f>
        </m:oMath>
      </m:oMathPara>
    </w:p>
    <w:p w14:paraId="30005CD4" w14:textId="24AC28D2" w:rsidR="005B3E13" w:rsidRDefault="005B3E13" w:rsidP="005B3E13">
      <w:pPr>
        <w:pStyle w:val="Heading5"/>
      </w:pPr>
      <w:r>
        <w:t xml:space="preserve">Sampling variation and outcome variation, </w:t>
      </w:r>
      <m:oMath>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=0</m:t>
        </m:r>
      </m:oMath>
      <w:r>
        <w:t>:</w:t>
      </w:r>
    </w:p>
    <w:p w14:paraId="1B8C5E0D" w14:textId="236A2B8D" w:rsidR="005B3E13" w:rsidRDefault="005B3E13" w:rsidP="005B3E13">
      <w:pPr>
        <w:pStyle w:val="BodyTextFirstIndent"/>
      </w:pPr>
      <w:r>
        <w:t xml:space="preserve">We have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sidR="001B3F01">
        <w:t xml:space="preserve">, since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E40FAB">
        <w:t>.</w:t>
      </w:r>
    </w:p>
    <w:p w14:paraId="03AF7ABF" w14:textId="37EE1BD3" w:rsidR="00E40FAB" w:rsidRPr="00BB3BBC" w:rsidRDefault="007926A6" w:rsidP="005B3E13">
      <w:pPr>
        <w:pStyle w:val="BodyTextFirstIndent"/>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acc>
                    <m:accPr>
                      <m:ctrlPr>
                        <w:rPr>
                          <w:rFonts w:ascii="Cambria Math" w:hAnsi="Cambria Math"/>
                          <w:i/>
                        </w:rPr>
                      </m:ctrlPr>
                    </m:accPr>
                    <m:e>
                      <m:r>
                        <w:rPr>
                          <w:rFonts w:ascii="Cambria Math" w:hAnsi="Cambria Math"/>
                        </w:rPr>
                        <m:t>β</m:t>
                      </m:r>
                    </m:e>
                  </m:acc>
                </m:e>
              </m:d>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1-ρ</m:t>
                  </m:r>
                </m:e>
              </m:d>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e>
                    <m:sup>
                      <m:r>
                        <w:rPr>
                          <w:rFonts w:ascii="Cambria Math" w:hAnsi="Cambria Math"/>
                        </w:rPr>
                        <m:t>2</m:t>
                      </m:r>
                    </m:sup>
                  </m:sSup>
                </m:e>
              </m:nary>
            </m:e>
          </m:d>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5B3E13" w14:paraId="3AC52F2A" w14:textId="77777777" w:rsidTr="005B3E13">
        <w:tc>
          <w:tcPr>
            <w:tcW w:w="7920" w:type="dxa"/>
            <w:shd w:val="clear" w:color="auto" w:fill="auto"/>
            <w:vAlign w:val="center"/>
          </w:tcPr>
          <w:p w14:paraId="679F3B14" w14:textId="6F30A31A" w:rsidR="005B3E13" w:rsidRDefault="001B3F01" w:rsidP="005B3E13">
            <w:pPr>
              <w:pStyle w:val="BodyTextFirstIndent"/>
              <w:spacing w:line="288" w:lineRule="auto"/>
              <w:ind w:firstLine="0"/>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1-ρ</m:t>
                        </m:r>
                      </m:e>
                    </m:d>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d>
                          </m:e>
                        </m:func>
                      </m:e>
                    </m:nary>
                  </m:e>
                </m:d>
              </m:oMath>
            </m:oMathPara>
          </w:p>
        </w:tc>
        <w:tc>
          <w:tcPr>
            <w:tcW w:w="720" w:type="dxa"/>
            <w:shd w:val="clear" w:color="auto" w:fill="auto"/>
            <w:vAlign w:val="center"/>
          </w:tcPr>
          <w:p w14:paraId="62AA4FD3" w14:textId="4E347E48" w:rsidR="005B3E13" w:rsidRDefault="005B3E13" w:rsidP="005B3E13">
            <w:pPr>
              <w:pStyle w:val="EquationNumberStyle"/>
            </w:pPr>
            <w:r>
              <w:fldChar w:fldCharType="begin"/>
            </w:r>
            <w:r>
              <w:instrText xml:space="preserve"> MACROBUTTON NumberReference \* MERGEFORMAT (</w:instrText>
            </w:r>
            <w:fldSimple w:instr=" SEQ EquationNumber \n \* Arabic \* MERGEFORMAT ">
              <w:r w:rsidR="0091798A">
                <w:rPr>
                  <w:noProof/>
                </w:rPr>
                <w:instrText>17</w:instrText>
              </w:r>
            </w:fldSimple>
            <w:r>
              <w:instrText>)</w:instrText>
            </w:r>
            <w:r>
              <w:fldChar w:fldCharType="end"/>
            </w:r>
          </w:p>
        </w:tc>
      </w:tr>
    </w:tbl>
    <w:p w14:paraId="5C23CF82" w14:textId="7C8809B1" w:rsidR="005B3E13" w:rsidRDefault="00E40FAB" w:rsidP="005B3E13">
      <w:pPr>
        <w:pStyle w:val="BodyTextFirstIndent"/>
      </w:pPr>
      <w:r>
        <w:t xml:space="preserve">As </w:t>
      </w:r>
      <m:oMath>
        <m:r>
          <w:rPr>
            <w:rFonts w:ascii="Cambria Math" w:hAnsi="Cambria Math"/>
          </w:rPr>
          <m:t>n→∞</m:t>
        </m:r>
      </m:oMath>
      <w:r>
        <w:t>, t</w:t>
      </w:r>
      <w:r w:rsidR="001B3F01">
        <w:t>his simplifies to</w:t>
      </w:r>
    </w:p>
    <w:p w14:paraId="7F469AD8" w14:textId="117B3E33" w:rsidR="00E40FAB" w:rsidRPr="00E40FAB" w:rsidRDefault="00E40FAB" w:rsidP="00E40FAB">
      <w:pPr>
        <w:pStyle w:val="BodyTextFirstIndent"/>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γ</m:t>
                  </m:r>
                </m:e>
                <m:sub>
                  <m:r>
                    <w:rPr>
                      <w:rFonts w:ascii="Cambria Math" w:hAnsi="Cambria Math"/>
                    </w:rPr>
                    <m:t>xx</m:t>
                  </m:r>
                </m:sub>
              </m:sSub>
            </m:den>
          </m:f>
          <m:r>
            <w:rPr>
              <w:rFonts w:ascii="Cambria Math" w:hAnsi="Cambria Math"/>
            </w:rPr>
            <m:t>+</m:t>
          </m:r>
          <m:d>
            <m:dPr>
              <m:ctrlPr>
                <w:rPr>
                  <w:rFonts w:ascii="Cambria Math" w:hAnsi="Cambria Math"/>
                  <w:i/>
                </w:rPr>
              </m:ctrlPr>
            </m:dPr>
            <m:e>
              <m:r>
                <w:rPr>
                  <w:rFonts w:ascii="Cambria Math" w:hAnsi="Cambria Math"/>
                </w:rPr>
                <m:t>1-ρ</m:t>
              </m:r>
            </m:e>
          </m:d>
          <m:f>
            <m:fPr>
              <m:ctrlPr>
                <w:rPr>
                  <w:rFonts w:ascii="Cambria Math" w:hAnsi="Cambria Math"/>
                  <w:i/>
                </w:rPr>
              </m:ctrlPr>
            </m:fPr>
            <m:num>
              <m:r>
                <w:rPr>
                  <w:rFonts w:ascii="Cambria Math" w:hAnsi="Cambria Math"/>
                </w:rPr>
                <m:t>1</m:t>
              </m:r>
            </m:num>
            <m:den>
              <m:r>
                <w:rPr>
                  <w:rFonts w:ascii="Cambria Math" w:hAnsi="Cambria Math"/>
                </w:rPr>
                <m:t>N</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e>
              </m:nary>
            </m:e>
          </m:d>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oMath>
      </m:oMathPara>
    </w:p>
    <w:p w14:paraId="279601C8" w14:textId="3B2B3356" w:rsidR="00E40FAB" w:rsidRPr="00BB3BBC" w:rsidRDefault="00A3105B" w:rsidP="005B3E13">
      <w:pPr>
        <w:pStyle w:val="BodyTextFirstIndent"/>
      </w:pPr>
      <w:r>
        <w:t>Note that the second term is the standard robust variance formula with a finite population adjustment.</w:t>
      </w:r>
      <w:r w:rsidR="0082718E">
        <w:t xml:space="preserve"> Observe also from a single sample it is not possible to identify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sidR="0082718E">
        <w:t xml:space="preserve"> from the data.</w:t>
      </w:r>
    </w:p>
    <w:p w14:paraId="1FC10683" w14:textId="169AA7E3" w:rsidR="0082718E" w:rsidRDefault="0082718E" w:rsidP="0082718E">
      <w:pPr>
        <w:pStyle w:val="Heading5"/>
      </w:pPr>
      <w:r>
        <w:t xml:space="preserve">Sampling variation and treatment variation, </w:t>
      </w:r>
      <m:oMath>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e</m:t>
            </m:r>
          </m:sub>
          <m:sup>
            <m:r>
              <m:rPr>
                <m:sty m:val="bi"/>
              </m:rPr>
              <w:rPr>
                <w:rFonts w:ascii="Cambria Math" w:hAnsi="Cambria Math"/>
              </w:rPr>
              <m:t>2</m:t>
            </m:r>
          </m:sup>
        </m:sSubSup>
        <m:r>
          <m:rPr>
            <m:sty m:val="bi"/>
          </m:rPr>
          <w:rPr>
            <w:rFonts w:ascii="Cambria Math" w:hAnsi="Cambria Math"/>
          </w:rPr>
          <m:t>=0</m:t>
        </m:r>
      </m:oMath>
      <w:r>
        <w:t>:</w:t>
      </w:r>
    </w:p>
    <w:p w14:paraId="7405DF76" w14:textId="26268B70" w:rsidR="0082718E" w:rsidRPr="00BB3BBC" w:rsidRDefault="0082718E" w:rsidP="0082718E">
      <w:pPr>
        <w:pStyle w:val="BodyTextFirstIndent"/>
      </w:pPr>
      <w:r>
        <w:t xml:space="preserve">We have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e>
        </m:fun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r>
          <w:rPr>
            <w:rFonts w:ascii="Cambria Math" w:hAnsi="Cambria Math"/>
          </w:rPr>
          <m:t>⋅</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oMath>
      <w:r>
        <w:t>.</w:t>
      </w:r>
      <w:r w:rsidR="004D05C5">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82718E" w14:paraId="7ACAD26C" w14:textId="77777777" w:rsidTr="0082718E">
        <w:tc>
          <w:tcPr>
            <w:tcW w:w="7920" w:type="dxa"/>
            <w:shd w:val="clear" w:color="auto" w:fill="auto"/>
            <w:vAlign w:val="center"/>
          </w:tcPr>
          <w:p w14:paraId="48E57BBD" w14:textId="57FBFDB1" w:rsidR="0082718E" w:rsidRDefault="0082718E" w:rsidP="0082718E">
            <w:pPr>
              <w:pStyle w:val="BodyTextFirstIndent"/>
            </w:pPr>
            <m:oMathPara>
              <m:oMath>
                <m:r>
                  <w:rPr>
                    <w:rFonts w:ascii="Cambria Math" w:hAnsi="Cambria Math"/>
                  </w:rPr>
                  <m:t xml:space="preserve"> asym</m:t>
                </m:r>
                <m:func>
                  <m:funcPr>
                    <m:ctrlPr>
                      <w:rPr>
                        <w:rFonts w:ascii="Cambria Math" w:hAnsi="Cambria Math"/>
                        <w:i/>
                      </w:rPr>
                    </m:ctrlPr>
                  </m:funcPr>
                  <m:fName>
                    <m:r>
                      <m:rPr>
                        <m:sty m:val="p"/>
                      </m:rPr>
                      <w:rPr>
                        <w:rFonts w:ascii="Cambria Math" w:hAnsi="Cambria Math"/>
                      </w:rPr>
                      <m:t>var</m:t>
                    </m:r>
                  </m:fName>
                  <m:e>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1-ρ</m:t>
                        </m:r>
                      </m:e>
                    </m:d>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m:t>
                            </m:r>
                          </m:e>
                          <m:sup>
                            <m:r>
                              <w:rPr>
                                <w:rFonts w:ascii="Cambria Math" w:hAnsi="Cambria Math"/>
                              </w:rPr>
                              <m:t>2</m:t>
                            </m:r>
                          </m:sup>
                        </m:sSup>
                      </m:e>
                    </m:nary>
                  </m:e>
                </m:d>
              </m:oMath>
            </m:oMathPara>
          </w:p>
          <w:p w14:paraId="453A094D" w14:textId="26C8EE4F" w:rsidR="0082718E" w:rsidRDefault="0082718E" w:rsidP="0082718E">
            <w:pPr>
              <w:pStyle w:val="BodyTextFirstIndent"/>
              <w:spacing w:line="288" w:lineRule="auto"/>
              <w:ind w:firstLine="0"/>
            </w:pPr>
          </w:p>
        </w:tc>
        <w:tc>
          <w:tcPr>
            <w:tcW w:w="720" w:type="dxa"/>
            <w:shd w:val="clear" w:color="auto" w:fill="auto"/>
            <w:vAlign w:val="center"/>
          </w:tcPr>
          <w:p w14:paraId="5E83A12B" w14:textId="1952DC46" w:rsidR="0082718E" w:rsidRDefault="0082718E" w:rsidP="0082718E">
            <w:pPr>
              <w:pStyle w:val="EquationNumberStyle"/>
            </w:pPr>
            <w:r>
              <w:fldChar w:fldCharType="begin"/>
            </w:r>
            <w:r>
              <w:instrText xml:space="preserve"> MACROBUTTON NumberReference \* MERGEFORMAT (</w:instrText>
            </w:r>
            <w:fldSimple w:instr=" SEQ EquationNumber \n \* Arabic \* MERGEFORMAT ">
              <w:r w:rsidR="0091798A">
                <w:rPr>
                  <w:noProof/>
                </w:rPr>
                <w:instrText>18</w:instrText>
              </w:r>
            </w:fldSimple>
            <w:r>
              <w:instrText>)</w:instrText>
            </w:r>
            <w:r>
              <w:fldChar w:fldCharType="end"/>
            </w:r>
          </w:p>
        </w:tc>
      </w:tr>
    </w:tbl>
    <w:p w14:paraId="0291D4AB" w14:textId="090286D9" w:rsidR="0082718E" w:rsidRDefault="00A60F20" w:rsidP="0082718E">
      <w:pPr>
        <w:pStyle w:val="BodyTextFirstIndent"/>
      </w:pPr>
      <w:r>
        <w:t xml:space="preserve">Note that this is very close to the sum of the variances in equations </w:t>
      </w:r>
      <w:r w:rsidRPr="00A60F20">
        <w:fldChar w:fldCharType="begin"/>
      </w:r>
      <w:r w:rsidRPr="00A60F20">
        <w:instrText xml:space="preserve"> REF NumberRef7747400999 \h </w:instrText>
      </w:r>
      <w:r>
        <w:instrText xml:space="preserve"> \* MERGEFORMAT </w:instrText>
      </w:r>
      <w:r w:rsidRPr="00A60F20">
        <w:fldChar w:fldCharType="separate"/>
      </w:r>
      <w:r w:rsidR="0091798A">
        <w:t>(14)</w:t>
      </w:r>
      <w:r w:rsidRPr="00A60F20">
        <w:fldChar w:fldCharType="end"/>
      </w:r>
      <w:r>
        <w:t xml:space="preserve"> and </w:t>
      </w:r>
      <w:r w:rsidRPr="00A60F20">
        <w:fldChar w:fldCharType="begin"/>
      </w:r>
      <w:r w:rsidRPr="00A60F20">
        <w:instrText xml:space="preserve"> REF NumberRef140176415 \h </w:instrText>
      </w:r>
      <w:r>
        <w:instrText xml:space="preserve"> \* MERGEFORMAT </w:instrText>
      </w:r>
      <w:r w:rsidRPr="00A60F20">
        <w:fldChar w:fldCharType="separate"/>
      </w:r>
      <w:r w:rsidR="0091798A">
        <w:t>(16)</w:t>
      </w:r>
      <w:r w:rsidRPr="00A60F20">
        <w:fldChar w:fldCharType="end"/>
      </w:r>
      <w:r>
        <w:t>.</w:t>
      </w:r>
    </w:p>
    <w:p w14:paraId="3922E07B" w14:textId="3990719A" w:rsidR="00A60F20" w:rsidRDefault="00A60F20" w:rsidP="00A60F20">
      <w:pPr>
        <w:pStyle w:val="Heading5"/>
      </w:pPr>
      <w:r>
        <w:lastRenderedPageBreak/>
        <w:t xml:space="preserve">Outcome variation and treatment variation, </w:t>
      </w:r>
      <m:oMath>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r</m:t>
            </m:r>
          </m:sub>
          <m:sup>
            <m:r>
              <m:rPr>
                <m:sty m:val="bi"/>
              </m:rPr>
              <w:rPr>
                <w:rFonts w:ascii="Cambria Math" w:hAnsi="Cambria Math"/>
              </w:rPr>
              <m:t>2</m:t>
            </m:r>
          </m:sup>
        </m:sSubSup>
        <m:r>
          <m:rPr>
            <m:sty m:val="bi"/>
          </m:rPr>
          <w:rPr>
            <w:rFonts w:ascii="Cambria Math" w:hAnsi="Cambria Math"/>
          </w:rPr>
          <m:t>=0</m:t>
        </m:r>
      </m:oMath>
      <w:r>
        <w:t>:</w:t>
      </w:r>
    </w:p>
    <w:p w14:paraId="068BAF57" w14:textId="583C6C5B" w:rsidR="00EA5373" w:rsidRPr="00BB3BBC" w:rsidRDefault="00EA5373" w:rsidP="00EA5373">
      <w:pPr>
        <w:pStyle w:val="BodyTextFirstIndent"/>
      </w:pPr>
      <w:r>
        <w:t xml:space="preserve">We have </w:t>
      </w:r>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e>
            </m:d>
          </m:e>
        </m:fun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t xml:space="preserve"> and </w:t>
      </w:r>
      <m:oMath>
        <m:r>
          <w:rPr>
            <w:rFonts w:ascii="Cambria Math" w:hAnsi="Cambria Math"/>
          </w:rPr>
          <m:t>ρ=1</m:t>
        </m:r>
      </m:oMath>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EA5373" w14:paraId="1C7BBE22" w14:textId="77777777" w:rsidTr="00EA5373">
        <w:tc>
          <w:tcPr>
            <w:tcW w:w="7920" w:type="dxa"/>
            <w:shd w:val="clear" w:color="auto" w:fill="auto"/>
            <w:vAlign w:val="center"/>
          </w:tcPr>
          <w:p w14:paraId="27162BFB" w14:textId="2FDDC4A2" w:rsidR="00EA5373" w:rsidRDefault="00EA5373" w:rsidP="00EA5373">
            <w:pPr>
              <w:pStyle w:val="BodyTextFirstIndent"/>
              <w:spacing w:line="288" w:lineRule="auto"/>
              <w:ind w:firstLine="0"/>
            </w:pPr>
            <m:oMathPara>
              <m:oMath>
                <m:r>
                  <w:rPr>
                    <w:rFonts w:ascii="Cambria Math" w:hAnsi="Cambria Math"/>
                  </w:rPr>
                  <m:t>asym</m:t>
                </m:r>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acc>
                          <m:accPr>
                            <m:ctrlPr>
                              <w:rPr>
                                <w:rFonts w:ascii="Cambria Math" w:hAnsi="Cambria Math"/>
                                <w:i/>
                              </w:rPr>
                            </m:ctrlPr>
                          </m:accPr>
                          <m:e>
                            <m:r>
                              <w:rPr>
                                <w:rFonts w:ascii="Cambria Math" w:hAnsi="Cambria Math"/>
                              </w:rPr>
                              <m:t>β</m:t>
                            </m:r>
                          </m:e>
                        </m:acc>
                      </m:e>
                    </m:d>
                  </m:e>
                </m:func>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xx</m:t>
                                </m:r>
                              </m:sub>
                            </m:sSub>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e>
                    </m:nary>
                  </m:e>
                </m:d>
              </m:oMath>
            </m:oMathPara>
          </w:p>
        </w:tc>
        <w:tc>
          <w:tcPr>
            <w:tcW w:w="720" w:type="dxa"/>
            <w:shd w:val="clear" w:color="auto" w:fill="auto"/>
            <w:vAlign w:val="center"/>
          </w:tcPr>
          <w:p w14:paraId="18A2113B" w14:textId="39AD1BEB" w:rsidR="00EA5373" w:rsidRDefault="00EA5373" w:rsidP="00EA5373">
            <w:pPr>
              <w:pStyle w:val="EquationNumberStyle"/>
            </w:pPr>
            <w:r>
              <w:fldChar w:fldCharType="begin"/>
            </w:r>
            <w:r>
              <w:instrText xml:space="preserve"> MACROBUTTON NumberReference \* MERGEFORMAT (</w:instrText>
            </w:r>
            <w:fldSimple w:instr=" SEQ EquationNumber \n \* Arabic \* MERGEFORMAT ">
              <w:r w:rsidR="0091798A">
                <w:rPr>
                  <w:noProof/>
                </w:rPr>
                <w:instrText>19</w:instrText>
              </w:r>
            </w:fldSimple>
            <w:r>
              <w:instrText>)</w:instrText>
            </w:r>
            <w:r>
              <w:fldChar w:fldCharType="end"/>
            </w:r>
          </w:p>
        </w:tc>
      </w:tr>
    </w:tbl>
    <w:p w14:paraId="66FFBDB3" w14:textId="782258B2" w:rsidR="00B27E02" w:rsidRDefault="00B27E02" w:rsidP="00EA5373">
      <w:pPr>
        <w:pStyle w:val="BodyTextFirstIndent"/>
      </w:pPr>
    </w:p>
    <w:sectPr w:rsidR="00B27E02" w:rsidSect="00E2207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52EE0" w14:textId="77777777" w:rsidR="004929A7" w:rsidRDefault="004929A7" w:rsidP="0087332A">
      <w:pPr>
        <w:spacing w:line="240" w:lineRule="auto"/>
      </w:pPr>
      <w:r>
        <w:separator/>
      </w:r>
    </w:p>
  </w:endnote>
  <w:endnote w:type="continuationSeparator" w:id="0">
    <w:p w14:paraId="78C37046" w14:textId="77777777" w:rsidR="004929A7" w:rsidRDefault="004929A7" w:rsidP="00873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6820222"/>
      <w:docPartObj>
        <w:docPartGallery w:val="Page Numbers (Bottom of Page)"/>
        <w:docPartUnique/>
      </w:docPartObj>
    </w:sdtPr>
    <w:sdtEndPr>
      <w:rPr>
        <w:color w:val="7F7F7F" w:themeColor="background1" w:themeShade="7F"/>
        <w:spacing w:val="60"/>
      </w:rPr>
    </w:sdtEndPr>
    <w:sdtContent>
      <w:p w14:paraId="622AFD70" w14:textId="70C7D133" w:rsidR="00DF01CB" w:rsidRDefault="00DF01C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9F5F8FC" w14:textId="77777777" w:rsidR="00DF01CB" w:rsidRDefault="00DF0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D4556" w14:textId="77777777" w:rsidR="004929A7" w:rsidRDefault="004929A7" w:rsidP="0087332A">
      <w:pPr>
        <w:spacing w:line="240" w:lineRule="auto"/>
      </w:pPr>
      <w:r>
        <w:separator/>
      </w:r>
    </w:p>
  </w:footnote>
  <w:footnote w:type="continuationSeparator" w:id="0">
    <w:p w14:paraId="0798CA33" w14:textId="77777777" w:rsidR="004929A7" w:rsidRDefault="004929A7" w:rsidP="0087332A">
      <w:pPr>
        <w:spacing w:line="240" w:lineRule="auto"/>
      </w:pPr>
      <w:r>
        <w:continuationSeparator/>
      </w:r>
    </w:p>
  </w:footnote>
  <w:footnote w:id="1">
    <w:p w14:paraId="587445CD" w14:textId="10860E0C" w:rsidR="00DF01CB" w:rsidRDefault="00DF01CB" w:rsidP="00AC2A22">
      <w:pPr>
        <w:pStyle w:val="FootnoteText"/>
        <w:spacing w:line="240" w:lineRule="auto"/>
      </w:pPr>
      <w:r>
        <w:rPr>
          <w:rStyle w:val="FootnoteReference"/>
        </w:rPr>
        <w:t>*</w:t>
      </w:r>
      <w:r>
        <w:t xml:space="preserve"> Department of Economics, University of California Santa Barbara. Thanks for Matthew Grant for bringing these issues to our attention.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BB1C4" w14:textId="03A76960" w:rsidR="00DF01CB" w:rsidRDefault="00DF01CB">
    <w:pPr>
      <w:pStyle w:val="Header"/>
    </w:pPr>
    <w:r>
      <w:t>Preliminary: Please Do Not Quote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E9CC0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C6DE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3A09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BE695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1A16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3492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DC371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7468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18E7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6A80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513BD0"/>
    <w:multiLevelType w:val="multilevel"/>
    <w:tmpl w:val="962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24471"/>
    <w:multiLevelType w:val="hybridMultilevel"/>
    <w:tmpl w:val="1C28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7332A"/>
    <w:rsid w:val="00005DE6"/>
    <w:rsid w:val="000079C4"/>
    <w:rsid w:val="000118F7"/>
    <w:rsid w:val="00013B0F"/>
    <w:rsid w:val="00016EA9"/>
    <w:rsid w:val="00021C96"/>
    <w:rsid w:val="000236C2"/>
    <w:rsid w:val="000237F6"/>
    <w:rsid w:val="0002487A"/>
    <w:rsid w:val="0002573B"/>
    <w:rsid w:val="0003643E"/>
    <w:rsid w:val="00036DDE"/>
    <w:rsid w:val="000372DD"/>
    <w:rsid w:val="00041B6B"/>
    <w:rsid w:val="00047274"/>
    <w:rsid w:val="00050AFB"/>
    <w:rsid w:val="00051AF3"/>
    <w:rsid w:val="00052CCF"/>
    <w:rsid w:val="00052F3A"/>
    <w:rsid w:val="00053F3E"/>
    <w:rsid w:val="00054846"/>
    <w:rsid w:val="000551A2"/>
    <w:rsid w:val="00056B27"/>
    <w:rsid w:val="000574AC"/>
    <w:rsid w:val="00070A88"/>
    <w:rsid w:val="0007139C"/>
    <w:rsid w:val="000731CF"/>
    <w:rsid w:val="00074A2E"/>
    <w:rsid w:val="00074A8E"/>
    <w:rsid w:val="000755D5"/>
    <w:rsid w:val="00080A5C"/>
    <w:rsid w:val="00083492"/>
    <w:rsid w:val="0008396A"/>
    <w:rsid w:val="00086A12"/>
    <w:rsid w:val="00093253"/>
    <w:rsid w:val="00094109"/>
    <w:rsid w:val="000A4BF8"/>
    <w:rsid w:val="000A64FF"/>
    <w:rsid w:val="000B2F48"/>
    <w:rsid w:val="000C3124"/>
    <w:rsid w:val="000C4FD1"/>
    <w:rsid w:val="000C6B86"/>
    <w:rsid w:val="000D40F2"/>
    <w:rsid w:val="000D54DF"/>
    <w:rsid w:val="000D6B62"/>
    <w:rsid w:val="000D7DBF"/>
    <w:rsid w:val="000E014A"/>
    <w:rsid w:val="000E3405"/>
    <w:rsid w:val="000E73F4"/>
    <w:rsid w:val="000E7FCD"/>
    <w:rsid w:val="000F15EC"/>
    <w:rsid w:val="000F27F8"/>
    <w:rsid w:val="000F2DDB"/>
    <w:rsid w:val="000F445B"/>
    <w:rsid w:val="000F73BB"/>
    <w:rsid w:val="00101B02"/>
    <w:rsid w:val="00101C6B"/>
    <w:rsid w:val="00102280"/>
    <w:rsid w:val="00111E09"/>
    <w:rsid w:val="00114250"/>
    <w:rsid w:val="00114FF7"/>
    <w:rsid w:val="00116019"/>
    <w:rsid w:val="001166E9"/>
    <w:rsid w:val="00120C74"/>
    <w:rsid w:val="001242F2"/>
    <w:rsid w:val="00124D71"/>
    <w:rsid w:val="00126432"/>
    <w:rsid w:val="00126B7E"/>
    <w:rsid w:val="00127514"/>
    <w:rsid w:val="00137765"/>
    <w:rsid w:val="00140644"/>
    <w:rsid w:val="00143802"/>
    <w:rsid w:val="0015122E"/>
    <w:rsid w:val="00151B9A"/>
    <w:rsid w:val="00152A89"/>
    <w:rsid w:val="0015378A"/>
    <w:rsid w:val="00156695"/>
    <w:rsid w:val="00164996"/>
    <w:rsid w:val="00164F52"/>
    <w:rsid w:val="001659AF"/>
    <w:rsid w:val="00165F4D"/>
    <w:rsid w:val="001706C2"/>
    <w:rsid w:val="001707C1"/>
    <w:rsid w:val="00171305"/>
    <w:rsid w:val="0018058A"/>
    <w:rsid w:val="00181DD0"/>
    <w:rsid w:val="0019226A"/>
    <w:rsid w:val="001939E0"/>
    <w:rsid w:val="00194331"/>
    <w:rsid w:val="00195F1D"/>
    <w:rsid w:val="0019683F"/>
    <w:rsid w:val="001A3258"/>
    <w:rsid w:val="001A4596"/>
    <w:rsid w:val="001B0BA3"/>
    <w:rsid w:val="001B3DCA"/>
    <w:rsid w:val="001B3F01"/>
    <w:rsid w:val="001B7B3A"/>
    <w:rsid w:val="001C6E15"/>
    <w:rsid w:val="001D24E2"/>
    <w:rsid w:val="001D3973"/>
    <w:rsid w:val="001D3ABF"/>
    <w:rsid w:val="001D7B7F"/>
    <w:rsid w:val="001E05AE"/>
    <w:rsid w:val="001E0E4D"/>
    <w:rsid w:val="001E365D"/>
    <w:rsid w:val="001E4AA4"/>
    <w:rsid w:val="001F0224"/>
    <w:rsid w:val="001F2931"/>
    <w:rsid w:val="001F61AC"/>
    <w:rsid w:val="001F7358"/>
    <w:rsid w:val="001F7ED3"/>
    <w:rsid w:val="00205E03"/>
    <w:rsid w:val="002068EC"/>
    <w:rsid w:val="002126CB"/>
    <w:rsid w:val="00220284"/>
    <w:rsid w:val="00223AA2"/>
    <w:rsid w:val="00230888"/>
    <w:rsid w:val="00236763"/>
    <w:rsid w:val="002377AA"/>
    <w:rsid w:val="0024028F"/>
    <w:rsid w:val="00243B5A"/>
    <w:rsid w:val="00244697"/>
    <w:rsid w:val="00244DD7"/>
    <w:rsid w:val="002463C1"/>
    <w:rsid w:val="002529F6"/>
    <w:rsid w:val="002531F2"/>
    <w:rsid w:val="00253B8B"/>
    <w:rsid w:val="0025763E"/>
    <w:rsid w:val="002630F5"/>
    <w:rsid w:val="002648A4"/>
    <w:rsid w:val="00265BF2"/>
    <w:rsid w:val="00265E4A"/>
    <w:rsid w:val="002667D9"/>
    <w:rsid w:val="0026731A"/>
    <w:rsid w:val="00276553"/>
    <w:rsid w:val="00281E3C"/>
    <w:rsid w:val="00286506"/>
    <w:rsid w:val="0029339E"/>
    <w:rsid w:val="002A18A3"/>
    <w:rsid w:val="002A48BB"/>
    <w:rsid w:val="002A5F1F"/>
    <w:rsid w:val="002A6AC5"/>
    <w:rsid w:val="002B0DB0"/>
    <w:rsid w:val="002B2663"/>
    <w:rsid w:val="002B33F7"/>
    <w:rsid w:val="002B3A33"/>
    <w:rsid w:val="002B40E2"/>
    <w:rsid w:val="002B5AF6"/>
    <w:rsid w:val="002B615F"/>
    <w:rsid w:val="002B73AE"/>
    <w:rsid w:val="002C27DE"/>
    <w:rsid w:val="002C2ADB"/>
    <w:rsid w:val="002C464E"/>
    <w:rsid w:val="002C5D96"/>
    <w:rsid w:val="002D035C"/>
    <w:rsid w:val="002D231F"/>
    <w:rsid w:val="002D68A4"/>
    <w:rsid w:val="002D6C87"/>
    <w:rsid w:val="002D7CE6"/>
    <w:rsid w:val="002F012D"/>
    <w:rsid w:val="002F0565"/>
    <w:rsid w:val="002F2AE7"/>
    <w:rsid w:val="002F4A73"/>
    <w:rsid w:val="0030666A"/>
    <w:rsid w:val="00311281"/>
    <w:rsid w:val="003157AD"/>
    <w:rsid w:val="003159B4"/>
    <w:rsid w:val="0031616A"/>
    <w:rsid w:val="00316CAA"/>
    <w:rsid w:val="00322098"/>
    <w:rsid w:val="0032429A"/>
    <w:rsid w:val="003251B1"/>
    <w:rsid w:val="00326191"/>
    <w:rsid w:val="0034001E"/>
    <w:rsid w:val="0034304F"/>
    <w:rsid w:val="00345229"/>
    <w:rsid w:val="00346B62"/>
    <w:rsid w:val="00352EBB"/>
    <w:rsid w:val="00355100"/>
    <w:rsid w:val="00355A48"/>
    <w:rsid w:val="0035629D"/>
    <w:rsid w:val="003636A9"/>
    <w:rsid w:val="003660BC"/>
    <w:rsid w:val="003662ED"/>
    <w:rsid w:val="00370059"/>
    <w:rsid w:val="003731D0"/>
    <w:rsid w:val="00373586"/>
    <w:rsid w:val="00374A24"/>
    <w:rsid w:val="00376702"/>
    <w:rsid w:val="003802B1"/>
    <w:rsid w:val="00380DF7"/>
    <w:rsid w:val="00380F3A"/>
    <w:rsid w:val="00381393"/>
    <w:rsid w:val="00383009"/>
    <w:rsid w:val="00383EAC"/>
    <w:rsid w:val="00386999"/>
    <w:rsid w:val="00387DCE"/>
    <w:rsid w:val="00391607"/>
    <w:rsid w:val="00396060"/>
    <w:rsid w:val="003A1162"/>
    <w:rsid w:val="003A739A"/>
    <w:rsid w:val="003B6A6B"/>
    <w:rsid w:val="003C0E3D"/>
    <w:rsid w:val="003C59BB"/>
    <w:rsid w:val="003D0299"/>
    <w:rsid w:val="003D0D80"/>
    <w:rsid w:val="003D2C89"/>
    <w:rsid w:val="003D2E07"/>
    <w:rsid w:val="003E079D"/>
    <w:rsid w:val="003E19F7"/>
    <w:rsid w:val="003E271F"/>
    <w:rsid w:val="003E3694"/>
    <w:rsid w:val="003E71E0"/>
    <w:rsid w:val="003F4A4B"/>
    <w:rsid w:val="003F7CF4"/>
    <w:rsid w:val="00403E55"/>
    <w:rsid w:val="004047AD"/>
    <w:rsid w:val="00411505"/>
    <w:rsid w:val="004145EE"/>
    <w:rsid w:val="00414C35"/>
    <w:rsid w:val="00421129"/>
    <w:rsid w:val="00424F18"/>
    <w:rsid w:val="004253DD"/>
    <w:rsid w:val="0042588E"/>
    <w:rsid w:val="00425DE7"/>
    <w:rsid w:val="0042707F"/>
    <w:rsid w:val="004321F6"/>
    <w:rsid w:val="00434C91"/>
    <w:rsid w:val="00437B1C"/>
    <w:rsid w:val="0044151D"/>
    <w:rsid w:val="00441CEE"/>
    <w:rsid w:val="00442680"/>
    <w:rsid w:val="004460E0"/>
    <w:rsid w:val="00446E23"/>
    <w:rsid w:val="00447BE9"/>
    <w:rsid w:val="00453018"/>
    <w:rsid w:val="00454EE1"/>
    <w:rsid w:val="00457670"/>
    <w:rsid w:val="00460051"/>
    <w:rsid w:val="004609AF"/>
    <w:rsid w:val="00462083"/>
    <w:rsid w:val="00464C8E"/>
    <w:rsid w:val="00467D7D"/>
    <w:rsid w:val="004724D5"/>
    <w:rsid w:val="004743BA"/>
    <w:rsid w:val="004761AF"/>
    <w:rsid w:val="00477C8E"/>
    <w:rsid w:val="004876B0"/>
    <w:rsid w:val="00487B62"/>
    <w:rsid w:val="004929A7"/>
    <w:rsid w:val="00495DA1"/>
    <w:rsid w:val="004966B5"/>
    <w:rsid w:val="004A3132"/>
    <w:rsid w:val="004A4C72"/>
    <w:rsid w:val="004A53CB"/>
    <w:rsid w:val="004A61DC"/>
    <w:rsid w:val="004B02BC"/>
    <w:rsid w:val="004B1FA4"/>
    <w:rsid w:val="004B59D9"/>
    <w:rsid w:val="004B7BEE"/>
    <w:rsid w:val="004C1456"/>
    <w:rsid w:val="004C22EC"/>
    <w:rsid w:val="004C31F9"/>
    <w:rsid w:val="004C3E1E"/>
    <w:rsid w:val="004C56EC"/>
    <w:rsid w:val="004C730C"/>
    <w:rsid w:val="004D05C5"/>
    <w:rsid w:val="004D45D7"/>
    <w:rsid w:val="004E1A9A"/>
    <w:rsid w:val="004F01B5"/>
    <w:rsid w:val="004F756B"/>
    <w:rsid w:val="004F76B7"/>
    <w:rsid w:val="00504499"/>
    <w:rsid w:val="005061AB"/>
    <w:rsid w:val="0051267E"/>
    <w:rsid w:val="00515E49"/>
    <w:rsid w:val="0051733A"/>
    <w:rsid w:val="005241AC"/>
    <w:rsid w:val="00527383"/>
    <w:rsid w:val="00532F5D"/>
    <w:rsid w:val="0053564D"/>
    <w:rsid w:val="00535BFC"/>
    <w:rsid w:val="00544032"/>
    <w:rsid w:val="00545FD9"/>
    <w:rsid w:val="00546079"/>
    <w:rsid w:val="005578A6"/>
    <w:rsid w:val="0056043F"/>
    <w:rsid w:val="00562173"/>
    <w:rsid w:val="00564AC1"/>
    <w:rsid w:val="00566049"/>
    <w:rsid w:val="00567617"/>
    <w:rsid w:val="00575528"/>
    <w:rsid w:val="00581B04"/>
    <w:rsid w:val="00583478"/>
    <w:rsid w:val="00584D33"/>
    <w:rsid w:val="0058523D"/>
    <w:rsid w:val="00587593"/>
    <w:rsid w:val="00590099"/>
    <w:rsid w:val="00591058"/>
    <w:rsid w:val="005914D7"/>
    <w:rsid w:val="00594E1C"/>
    <w:rsid w:val="00595239"/>
    <w:rsid w:val="00596A7C"/>
    <w:rsid w:val="0059773A"/>
    <w:rsid w:val="00597798"/>
    <w:rsid w:val="005A20C9"/>
    <w:rsid w:val="005A7E7D"/>
    <w:rsid w:val="005B16F3"/>
    <w:rsid w:val="005B3317"/>
    <w:rsid w:val="005B3E13"/>
    <w:rsid w:val="005B4C1E"/>
    <w:rsid w:val="005B5243"/>
    <w:rsid w:val="005B7225"/>
    <w:rsid w:val="005C3750"/>
    <w:rsid w:val="005C54C5"/>
    <w:rsid w:val="005C7CCA"/>
    <w:rsid w:val="005D06BE"/>
    <w:rsid w:val="005D079B"/>
    <w:rsid w:val="005D09D4"/>
    <w:rsid w:val="005D70B6"/>
    <w:rsid w:val="005D73C8"/>
    <w:rsid w:val="005D7DC2"/>
    <w:rsid w:val="005E0486"/>
    <w:rsid w:val="005E623E"/>
    <w:rsid w:val="005E647D"/>
    <w:rsid w:val="005F5227"/>
    <w:rsid w:val="005F6F12"/>
    <w:rsid w:val="005F7016"/>
    <w:rsid w:val="005F7CA6"/>
    <w:rsid w:val="005F7FB4"/>
    <w:rsid w:val="006000EF"/>
    <w:rsid w:val="00600A09"/>
    <w:rsid w:val="00601B79"/>
    <w:rsid w:val="00602646"/>
    <w:rsid w:val="00602ACD"/>
    <w:rsid w:val="00610622"/>
    <w:rsid w:val="0061143F"/>
    <w:rsid w:val="00611D3D"/>
    <w:rsid w:val="00615DA2"/>
    <w:rsid w:val="00616B2A"/>
    <w:rsid w:val="00630AD3"/>
    <w:rsid w:val="00633F4B"/>
    <w:rsid w:val="0063637E"/>
    <w:rsid w:val="00637236"/>
    <w:rsid w:val="00642ABE"/>
    <w:rsid w:val="006447F5"/>
    <w:rsid w:val="00646D83"/>
    <w:rsid w:val="00652FE7"/>
    <w:rsid w:val="00653DCE"/>
    <w:rsid w:val="00655401"/>
    <w:rsid w:val="00670723"/>
    <w:rsid w:val="006712B9"/>
    <w:rsid w:val="0067397A"/>
    <w:rsid w:val="00681BB6"/>
    <w:rsid w:val="00682A58"/>
    <w:rsid w:val="00683934"/>
    <w:rsid w:val="00683945"/>
    <w:rsid w:val="00683FB1"/>
    <w:rsid w:val="00692BE9"/>
    <w:rsid w:val="00696D61"/>
    <w:rsid w:val="006A0A3A"/>
    <w:rsid w:val="006A1805"/>
    <w:rsid w:val="006A7185"/>
    <w:rsid w:val="006B7967"/>
    <w:rsid w:val="006B7AA9"/>
    <w:rsid w:val="006C155E"/>
    <w:rsid w:val="006C19D9"/>
    <w:rsid w:val="006C227C"/>
    <w:rsid w:val="006C29AB"/>
    <w:rsid w:val="006C5702"/>
    <w:rsid w:val="006C5D40"/>
    <w:rsid w:val="006C69D1"/>
    <w:rsid w:val="006C7E2C"/>
    <w:rsid w:val="006C7ED1"/>
    <w:rsid w:val="006D2314"/>
    <w:rsid w:val="006E3B1B"/>
    <w:rsid w:val="006E5331"/>
    <w:rsid w:val="006E7237"/>
    <w:rsid w:val="006F09AF"/>
    <w:rsid w:val="006F3BD6"/>
    <w:rsid w:val="006F4625"/>
    <w:rsid w:val="006F4ECF"/>
    <w:rsid w:val="0070172D"/>
    <w:rsid w:val="00702745"/>
    <w:rsid w:val="007027F7"/>
    <w:rsid w:val="00706AE3"/>
    <w:rsid w:val="00707BDA"/>
    <w:rsid w:val="00711B48"/>
    <w:rsid w:val="00723EE7"/>
    <w:rsid w:val="00724AB7"/>
    <w:rsid w:val="007257AD"/>
    <w:rsid w:val="00726407"/>
    <w:rsid w:val="00727C42"/>
    <w:rsid w:val="007314AC"/>
    <w:rsid w:val="007327BF"/>
    <w:rsid w:val="00732814"/>
    <w:rsid w:val="00743F4A"/>
    <w:rsid w:val="00745A21"/>
    <w:rsid w:val="0075051E"/>
    <w:rsid w:val="00753814"/>
    <w:rsid w:val="00757D94"/>
    <w:rsid w:val="007610F4"/>
    <w:rsid w:val="00761E78"/>
    <w:rsid w:val="00763EF5"/>
    <w:rsid w:val="0077647E"/>
    <w:rsid w:val="00777263"/>
    <w:rsid w:val="00780FAF"/>
    <w:rsid w:val="007818CF"/>
    <w:rsid w:val="00783051"/>
    <w:rsid w:val="007861CC"/>
    <w:rsid w:val="00791A08"/>
    <w:rsid w:val="007926A6"/>
    <w:rsid w:val="007947EC"/>
    <w:rsid w:val="00795DA8"/>
    <w:rsid w:val="0079653A"/>
    <w:rsid w:val="00796AE7"/>
    <w:rsid w:val="007A080A"/>
    <w:rsid w:val="007A2A5E"/>
    <w:rsid w:val="007A313C"/>
    <w:rsid w:val="007A48B9"/>
    <w:rsid w:val="007A4EE8"/>
    <w:rsid w:val="007A5224"/>
    <w:rsid w:val="007B3F17"/>
    <w:rsid w:val="007B64FD"/>
    <w:rsid w:val="007B7786"/>
    <w:rsid w:val="007C0767"/>
    <w:rsid w:val="007C0955"/>
    <w:rsid w:val="007C1A66"/>
    <w:rsid w:val="007D04FD"/>
    <w:rsid w:val="007D120A"/>
    <w:rsid w:val="007D1E6A"/>
    <w:rsid w:val="007D310C"/>
    <w:rsid w:val="007D44DD"/>
    <w:rsid w:val="007D5AA4"/>
    <w:rsid w:val="007D6D44"/>
    <w:rsid w:val="007D7544"/>
    <w:rsid w:val="007D7ADF"/>
    <w:rsid w:val="007E32B8"/>
    <w:rsid w:val="007E53F9"/>
    <w:rsid w:val="007E6D0F"/>
    <w:rsid w:val="007F1318"/>
    <w:rsid w:val="007F14C5"/>
    <w:rsid w:val="007F6942"/>
    <w:rsid w:val="00803A0A"/>
    <w:rsid w:val="00806827"/>
    <w:rsid w:val="00810ACF"/>
    <w:rsid w:val="00811E19"/>
    <w:rsid w:val="00813E5B"/>
    <w:rsid w:val="008147C2"/>
    <w:rsid w:val="00815B69"/>
    <w:rsid w:val="0081763E"/>
    <w:rsid w:val="008205A6"/>
    <w:rsid w:val="008217D9"/>
    <w:rsid w:val="008219EB"/>
    <w:rsid w:val="00824357"/>
    <w:rsid w:val="0082718E"/>
    <w:rsid w:val="0083219B"/>
    <w:rsid w:val="00837156"/>
    <w:rsid w:val="00842192"/>
    <w:rsid w:val="00844B34"/>
    <w:rsid w:val="0085479E"/>
    <w:rsid w:val="00856F0E"/>
    <w:rsid w:val="00856FF3"/>
    <w:rsid w:val="00857E24"/>
    <w:rsid w:val="008602B4"/>
    <w:rsid w:val="00861825"/>
    <w:rsid w:val="00862B04"/>
    <w:rsid w:val="00864DA1"/>
    <w:rsid w:val="0087332A"/>
    <w:rsid w:val="00873C08"/>
    <w:rsid w:val="008745EA"/>
    <w:rsid w:val="00875171"/>
    <w:rsid w:val="008764C3"/>
    <w:rsid w:val="00881442"/>
    <w:rsid w:val="0088230B"/>
    <w:rsid w:val="0088413C"/>
    <w:rsid w:val="008876DC"/>
    <w:rsid w:val="008915E6"/>
    <w:rsid w:val="00893453"/>
    <w:rsid w:val="008943D1"/>
    <w:rsid w:val="008957E7"/>
    <w:rsid w:val="008A0E92"/>
    <w:rsid w:val="008A196B"/>
    <w:rsid w:val="008A1F5F"/>
    <w:rsid w:val="008A68C9"/>
    <w:rsid w:val="008A731A"/>
    <w:rsid w:val="008A7D30"/>
    <w:rsid w:val="008B11F9"/>
    <w:rsid w:val="008C0045"/>
    <w:rsid w:val="008C08D5"/>
    <w:rsid w:val="008C3FAE"/>
    <w:rsid w:val="008C4CAF"/>
    <w:rsid w:val="008D100B"/>
    <w:rsid w:val="008D106A"/>
    <w:rsid w:val="008D141D"/>
    <w:rsid w:val="008D17E9"/>
    <w:rsid w:val="008D2CDB"/>
    <w:rsid w:val="008D3C82"/>
    <w:rsid w:val="008D6727"/>
    <w:rsid w:val="008D70FC"/>
    <w:rsid w:val="008E20C5"/>
    <w:rsid w:val="008E2D31"/>
    <w:rsid w:val="008E3BAA"/>
    <w:rsid w:val="008E5780"/>
    <w:rsid w:val="008F0B74"/>
    <w:rsid w:val="008F2869"/>
    <w:rsid w:val="00900C32"/>
    <w:rsid w:val="00901CC1"/>
    <w:rsid w:val="009062B9"/>
    <w:rsid w:val="00906729"/>
    <w:rsid w:val="00911325"/>
    <w:rsid w:val="00912EF4"/>
    <w:rsid w:val="009138C1"/>
    <w:rsid w:val="00915EB7"/>
    <w:rsid w:val="0091798A"/>
    <w:rsid w:val="009218E9"/>
    <w:rsid w:val="009304E8"/>
    <w:rsid w:val="00932008"/>
    <w:rsid w:val="0093488B"/>
    <w:rsid w:val="00935263"/>
    <w:rsid w:val="00940C59"/>
    <w:rsid w:val="00940CED"/>
    <w:rsid w:val="0094239B"/>
    <w:rsid w:val="00944710"/>
    <w:rsid w:val="00953CCF"/>
    <w:rsid w:val="00954641"/>
    <w:rsid w:val="0095670E"/>
    <w:rsid w:val="00967CCA"/>
    <w:rsid w:val="00974CDA"/>
    <w:rsid w:val="0098303E"/>
    <w:rsid w:val="0098425A"/>
    <w:rsid w:val="009851B0"/>
    <w:rsid w:val="00987070"/>
    <w:rsid w:val="0098726E"/>
    <w:rsid w:val="00990F85"/>
    <w:rsid w:val="0099129B"/>
    <w:rsid w:val="00994C2D"/>
    <w:rsid w:val="009A0066"/>
    <w:rsid w:val="009A2DEA"/>
    <w:rsid w:val="009A48F1"/>
    <w:rsid w:val="009A4B97"/>
    <w:rsid w:val="009A64FF"/>
    <w:rsid w:val="009B02E8"/>
    <w:rsid w:val="009B03C5"/>
    <w:rsid w:val="009B3390"/>
    <w:rsid w:val="009B49C0"/>
    <w:rsid w:val="009B5410"/>
    <w:rsid w:val="009B5FFC"/>
    <w:rsid w:val="009B6F29"/>
    <w:rsid w:val="009C00DA"/>
    <w:rsid w:val="009C34C5"/>
    <w:rsid w:val="009C568F"/>
    <w:rsid w:val="009C59B2"/>
    <w:rsid w:val="009D3C73"/>
    <w:rsid w:val="009D6048"/>
    <w:rsid w:val="009D7F66"/>
    <w:rsid w:val="009E0AAE"/>
    <w:rsid w:val="009E23BB"/>
    <w:rsid w:val="009E3D1D"/>
    <w:rsid w:val="009E4BFB"/>
    <w:rsid w:val="009E50E2"/>
    <w:rsid w:val="009E5413"/>
    <w:rsid w:val="009E6ABC"/>
    <w:rsid w:val="009F3B93"/>
    <w:rsid w:val="00A01ECF"/>
    <w:rsid w:val="00A10602"/>
    <w:rsid w:val="00A13CC5"/>
    <w:rsid w:val="00A16325"/>
    <w:rsid w:val="00A20358"/>
    <w:rsid w:val="00A2177B"/>
    <w:rsid w:val="00A26756"/>
    <w:rsid w:val="00A3105B"/>
    <w:rsid w:val="00A34230"/>
    <w:rsid w:val="00A35D7F"/>
    <w:rsid w:val="00A371E5"/>
    <w:rsid w:val="00A423F0"/>
    <w:rsid w:val="00A4248A"/>
    <w:rsid w:val="00A46C57"/>
    <w:rsid w:val="00A60BDC"/>
    <w:rsid w:val="00A60F20"/>
    <w:rsid w:val="00A6269A"/>
    <w:rsid w:val="00A630A1"/>
    <w:rsid w:val="00A64268"/>
    <w:rsid w:val="00A70111"/>
    <w:rsid w:val="00A80B4F"/>
    <w:rsid w:val="00A835D3"/>
    <w:rsid w:val="00A8422E"/>
    <w:rsid w:val="00A8752A"/>
    <w:rsid w:val="00A91093"/>
    <w:rsid w:val="00A92CDF"/>
    <w:rsid w:val="00AA1454"/>
    <w:rsid w:val="00AA3476"/>
    <w:rsid w:val="00AA4F39"/>
    <w:rsid w:val="00AA638B"/>
    <w:rsid w:val="00AA7144"/>
    <w:rsid w:val="00AB022A"/>
    <w:rsid w:val="00AB0FD1"/>
    <w:rsid w:val="00AB1E59"/>
    <w:rsid w:val="00AB2042"/>
    <w:rsid w:val="00AB577B"/>
    <w:rsid w:val="00AB60A1"/>
    <w:rsid w:val="00AB7085"/>
    <w:rsid w:val="00AB7424"/>
    <w:rsid w:val="00AB7B55"/>
    <w:rsid w:val="00AC1A9A"/>
    <w:rsid w:val="00AC2807"/>
    <w:rsid w:val="00AC2A22"/>
    <w:rsid w:val="00AD20F4"/>
    <w:rsid w:val="00AD7C1E"/>
    <w:rsid w:val="00AE483E"/>
    <w:rsid w:val="00AE58E9"/>
    <w:rsid w:val="00AF0E18"/>
    <w:rsid w:val="00AF4599"/>
    <w:rsid w:val="00AF56BB"/>
    <w:rsid w:val="00AF7A31"/>
    <w:rsid w:val="00AF7ABC"/>
    <w:rsid w:val="00B1245B"/>
    <w:rsid w:val="00B12584"/>
    <w:rsid w:val="00B1777E"/>
    <w:rsid w:val="00B17A6D"/>
    <w:rsid w:val="00B27E02"/>
    <w:rsid w:val="00B317A0"/>
    <w:rsid w:val="00B3308C"/>
    <w:rsid w:val="00B36CB0"/>
    <w:rsid w:val="00B40723"/>
    <w:rsid w:val="00B4221B"/>
    <w:rsid w:val="00B42963"/>
    <w:rsid w:val="00B454CC"/>
    <w:rsid w:val="00B4574B"/>
    <w:rsid w:val="00B468CB"/>
    <w:rsid w:val="00B601E4"/>
    <w:rsid w:val="00B66B40"/>
    <w:rsid w:val="00B703F5"/>
    <w:rsid w:val="00B72599"/>
    <w:rsid w:val="00B72E01"/>
    <w:rsid w:val="00B744BF"/>
    <w:rsid w:val="00B76B01"/>
    <w:rsid w:val="00B84208"/>
    <w:rsid w:val="00B8669D"/>
    <w:rsid w:val="00B86757"/>
    <w:rsid w:val="00B92097"/>
    <w:rsid w:val="00B9282C"/>
    <w:rsid w:val="00B94184"/>
    <w:rsid w:val="00B96AFB"/>
    <w:rsid w:val="00BA52C6"/>
    <w:rsid w:val="00BA6F9E"/>
    <w:rsid w:val="00BA7C30"/>
    <w:rsid w:val="00BB3BBC"/>
    <w:rsid w:val="00BB4059"/>
    <w:rsid w:val="00BB7A21"/>
    <w:rsid w:val="00BC05B1"/>
    <w:rsid w:val="00BC1653"/>
    <w:rsid w:val="00BC2ECF"/>
    <w:rsid w:val="00BC4DEE"/>
    <w:rsid w:val="00BC578A"/>
    <w:rsid w:val="00BD0164"/>
    <w:rsid w:val="00BD035F"/>
    <w:rsid w:val="00BD2BE3"/>
    <w:rsid w:val="00BD5571"/>
    <w:rsid w:val="00BE12D2"/>
    <w:rsid w:val="00BF2110"/>
    <w:rsid w:val="00BF2470"/>
    <w:rsid w:val="00C01A15"/>
    <w:rsid w:val="00C04DF0"/>
    <w:rsid w:val="00C145E1"/>
    <w:rsid w:val="00C16D6E"/>
    <w:rsid w:val="00C2256A"/>
    <w:rsid w:val="00C24E57"/>
    <w:rsid w:val="00C2670D"/>
    <w:rsid w:val="00C324B1"/>
    <w:rsid w:val="00C32934"/>
    <w:rsid w:val="00C3339E"/>
    <w:rsid w:val="00C34ADE"/>
    <w:rsid w:val="00C34B6B"/>
    <w:rsid w:val="00C421D9"/>
    <w:rsid w:val="00C516A7"/>
    <w:rsid w:val="00C53013"/>
    <w:rsid w:val="00C562DF"/>
    <w:rsid w:val="00C56830"/>
    <w:rsid w:val="00C603B8"/>
    <w:rsid w:val="00C64C71"/>
    <w:rsid w:val="00C65E10"/>
    <w:rsid w:val="00C661D0"/>
    <w:rsid w:val="00C720B6"/>
    <w:rsid w:val="00C76B5A"/>
    <w:rsid w:val="00C8055E"/>
    <w:rsid w:val="00C81371"/>
    <w:rsid w:val="00C82ED6"/>
    <w:rsid w:val="00C84042"/>
    <w:rsid w:val="00C86D54"/>
    <w:rsid w:val="00CA0697"/>
    <w:rsid w:val="00CA1234"/>
    <w:rsid w:val="00CA3421"/>
    <w:rsid w:val="00CA7A27"/>
    <w:rsid w:val="00CB0125"/>
    <w:rsid w:val="00CB2F86"/>
    <w:rsid w:val="00CB681C"/>
    <w:rsid w:val="00CC127F"/>
    <w:rsid w:val="00CC1A0F"/>
    <w:rsid w:val="00CC2E52"/>
    <w:rsid w:val="00CC6ADB"/>
    <w:rsid w:val="00CC77C1"/>
    <w:rsid w:val="00CD33BD"/>
    <w:rsid w:val="00CD4806"/>
    <w:rsid w:val="00CD506E"/>
    <w:rsid w:val="00CD6AE3"/>
    <w:rsid w:val="00CE0784"/>
    <w:rsid w:val="00CE0833"/>
    <w:rsid w:val="00CE5A9C"/>
    <w:rsid w:val="00CF47F8"/>
    <w:rsid w:val="00CF511A"/>
    <w:rsid w:val="00D02A5B"/>
    <w:rsid w:val="00D02BDB"/>
    <w:rsid w:val="00D06649"/>
    <w:rsid w:val="00D06CF4"/>
    <w:rsid w:val="00D075AD"/>
    <w:rsid w:val="00D10128"/>
    <w:rsid w:val="00D10AD9"/>
    <w:rsid w:val="00D13A98"/>
    <w:rsid w:val="00D16440"/>
    <w:rsid w:val="00D17E84"/>
    <w:rsid w:val="00D21E6B"/>
    <w:rsid w:val="00D23B49"/>
    <w:rsid w:val="00D23DA0"/>
    <w:rsid w:val="00D26552"/>
    <w:rsid w:val="00D27EA2"/>
    <w:rsid w:val="00D27F9B"/>
    <w:rsid w:val="00D30A30"/>
    <w:rsid w:val="00D30DB0"/>
    <w:rsid w:val="00D31E95"/>
    <w:rsid w:val="00D32A5F"/>
    <w:rsid w:val="00D355F3"/>
    <w:rsid w:val="00D43CB2"/>
    <w:rsid w:val="00D43E89"/>
    <w:rsid w:val="00D43F5F"/>
    <w:rsid w:val="00D44871"/>
    <w:rsid w:val="00D461D0"/>
    <w:rsid w:val="00D50914"/>
    <w:rsid w:val="00D54CBE"/>
    <w:rsid w:val="00D569BD"/>
    <w:rsid w:val="00D60525"/>
    <w:rsid w:val="00D62A51"/>
    <w:rsid w:val="00D6325D"/>
    <w:rsid w:val="00D65788"/>
    <w:rsid w:val="00D65A48"/>
    <w:rsid w:val="00D66302"/>
    <w:rsid w:val="00D70CC7"/>
    <w:rsid w:val="00D7165E"/>
    <w:rsid w:val="00D71E14"/>
    <w:rsid w:val="00D732EC"/>
    <w:rsid w:val="00D80A3C"/>
    <w:rsid w:val="00D81123"/>
    <w:rsid w:val="00D828DE"/>
    <w:rsid w:val="00D82B1C"/>
    <w:rsid w:val="00D853EF"/>
    <w:rsid w:val="00DA052F"/>
    <w:rsid w:val="00DA2900"/>
    <w:rsid w:val="00DB01C0"/>
    <w:rsid w:val="00DB125B"/>
    <w:rsid w:val="00DB5AFA"/>
    <w:rsid w:val="00DC2B80"/>
    <w:rsid w:val="00DC31D4"/>
    <w:rsid w:val="00DC5DEB"/>
    <w:rsid w:val="00DD05E1"/>
    <w:rsid w:val="00DD1C12"/>
    <w:rsid w:val="00DD75EE"/>
    <w:rsid w:val="00DE2D4C"/>
    <w:rsid w:val="00DE3270"/>
    <w:rsid w:val="00DE61A0"/>
    <w:rsid w:val="00DF01CB"/>
    <w:rsid w:val="00DF194B"/>
    <w:rsid w:val="00DF3CF7"/>
    <w:rsid w:val="00DF4A66"/>
    <w:rsid w:val="00DF5C22"/>
    <w:rsid w:val="00E01E5D"/>
    <w:rsid w:val="00E03D9D"/>
    <w:rsid w:val="00E07CB1"/>
    <w:rsid w:val="00E1021C"/>
    <w:rsid w:val="00E13273"/>
    <w:rsid w:val="00E13F60"/>
    <w:rsid w:val="00E165F7"/>
    <w:rsid w:val="00E16EAC"/>
    <w:rsid w:val="00E20990"/>
    <w:rsid w:val="00E22077"/>
    <w:rsid w:val="00E2498D"/>
    <w:rsid w:val="00E25CDE"/>
    <w:rsid w:val="00E356E4"/>
    <w:rsid w:val="00E40FAB"/>
    <w:rsid w:val="00E44708"/>
    <w:rsid w:val="00E4550C"/>
    <w:rsid w:val="00E4624A"/>
    <w:rsid w:val="00E52D66"/>
    <w:rsid w:val="00E54CCC"/>
    <w:rsid w:val="00E55862"/>
    <w:rsid w:val="00E5655E"/>
    <w:rsid w:val="00E57553"/>
    <w:rsid w:val="00E602FA"/>
    <w:rsid w:val="00E62641"/>
    <w:rsid w:val="00E6734F"/>
    <w:rsid w:val="00E71CB5"/>
    <w:rsid w:val="00E738A6"/>
    <w:rsid w:val="00E7435D"/>
    <w:rsid w:val="00E74AD0"/>
    <w:rsid w:val="00E772F1"/>
    <w:rsid w:val="00E80815"/>
    <w:rsid w:val="00E84B27"/>
    <w:rsid w:val="00E8518E"/>
    <w:rsid w:val="00E90675"/>
    <w:rsid w:val="00E90F43"/>
    <w:rsid w:val="00E97935"/>
    <w:rsid w:val="00EA0E6C"/>
    <w:rsid w:val="00EA33AC"/>
    <w:rsid w:val="00EA3B32"/>
    <w:rsid w:val="00EA4075"/>
    <w:rsid w:val="00EA5373"/>
    <w:rsid w:val="00EA544B"/>
    <w:rsid w:val="00EB1233"/>
    <w:rsid w:val="00EB26A7"/>
    <w:rsid w:val="00EB3348"/>
    <w:rsid w:val="00EC29B2"/>
    <w:rsid w:val="00EC2F09"/>
    <w:rsid w:val="00EE334A"/>
    <w:rsid w:val="00EE573B"/>
    <w:rsid w:val="00EE7539"/>
    <w:rsid w:val="00EF4038"/>
    <w:rsid w:val="00EF428D"/>
    <w:rsid w:val="00F01042"/>
    <w:rsid w:val="00F04E84"/>
    <w:rsid w:val="00F06DB3"/>
    <w:rsid w:val="00F10B3C"/>
    <w:rsid w:val="00F137EF"/>
    <w:rsid w:val="00F14B5D"/>
    <w:rsid w:val="00F165C5"/>
    <w:rsid w:val="00F24CEF"/>
    <w:rsid w:val="00F2675C"/>
    <w:rsid w:val="00F27749"/>
    <w:rsid w:val="00F51EE6"/>
    <w:rsid w:val="00F56622"/>
    <w:rsid w:val="00F570A1"/>
    <w:rsid w:val="00F63F72"/>
    <w:rsid w:val="00F64E69"/>
    <w:rsid w:val="00F6753B"/>
    <w:rsid w:val="00F67C6A"/>
    <w:rsid w:val="00F7057F"/>
    <w:rsid w:val="00F707EF"/>
    <w:rsid w:val="00F73BE9"/>
    <w:rsid w:val="00F73CE4"/>
    <w:rsid w:val="00F748B1"/>
    <w:rsid w:val="00F7534D"/>
    <w:rsid w:val="00F769E5"/>
    <w:rsid w:val="00F80F06"/>
    <w:rsid w:val="00F8158D"/>
    <w:rsid w:val="00F81F33"/>
    <w:rsid w:val="00F82B33"/>
    <w:rsid w:val="00F83E4A"/>
    <w:rsid w:val="00F841C1"/>
    <w:rsid w:val="00F843A8"/>
    <w:rsid w:val="00F85EE1"/>
    <w:rsid w:val="00F9058D"/>
    <w:rsid w:val="00F93AB1"/>
    <w:rsid w:val="00F953CA"/>
    <w:rsid w:val="00F96FE5"/>
    <w:rsid w:val="00F97452"/>
    <w:rsid w:val="00FA0F3F"/>
    <w:rsid w:val="00FA15D2"/>
    <w:rsid w:val="00FA1BBE"/>
    <w:rsid w:val="00FA2231"/>
    <w:rsid w:val="00FA2960"/>
    <w:rsid w:val="00FA41DB"/>
    <w:rsid w:val="00FA4486"/>
    <w:rsid w:val="00FA64E6"/>
    <w:rsid w:val="00FA7188"/>
    <w:rsid w:val="00FB1DDF"/>
    <w:rsid w:val="00FB4121"/>
    <w:rsid w:val="00FB4134"/>
    <w:rsid w:val="00FB4E2C"/>
    <w:rsid w:val="00FB5249"/>
    <w:rsid w:val="00FB62C4"/>
    <w:rsid w:val="00FC317D"/>
    <w:rsid w:val="00FC3BD9"/>
    <w:rsid w:val="00FC5336"/>
    <w:rsid w:val="00FD13F3"/>
    <w:rsid w:val="00FD16F3"/>
    <w:rsid w:val="00FE0FB0"/>
    <w:rsid w:val="00FF1596"/>
    <w:rsid w:val="00FF559F"/>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E85D7"/>
  <w15:chartTrackingRefBased/>
  <w15:docId w15:val="{757C4ACF-BCF6-4289-9B01-A40CC2D6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3492"/>
    <w:pPr>
      <w:spacing w:line="480" w:lineRule="auto"/>
    </w:pPr>
    <w:rPr>
      <w:rFonts w:asciiTheme="minorHAnsi" w:hAnsiTheme="minorHAnsi"/>
      <w:sz w:val="24"/>
    </w:rPr>
  </w:style>
  <w:style w:type="paragraph" w:styleId="Heading1">
    <w:name w:val="heading 1"/>
    <w:basedOn w:val="Normal"/>
    <w:next w:val="BodyText"/>
    <w:link w:val="Heading1Char"/>
    <w:qFormat/>
    <w:rsid w:val="002B5AF6"/>
    <w:pPr>
      <w:keepNext/>
      <w:spacing w:before="240" w:after="120"/>
      <w:outlineLvl w:val="0"/>
    </w:pPr>
    <w:rPr>
      <w:rFonts w:ascii="Helvetica" w:hAnsi="Helvetica"/>
      <w:b/>
      <w:kern w:val="28"/>
    </w:rPr>
  </w:style>
  <w:style w:type="paragraph" w:styleId="Heading2">
    <w:name w:val="heading 2"/>
    <w:basedOn w:val="Normal"/>
    <w:next w:val="BodyText"/>
    <w:link w:val="Heading2Char"/>
    <w:qFormat/>
    <w:rsid w:val="002B5AF6"/>
    <w:pPr>
      <w:keepNext/>
      <w:spacing w:before="160" w:after="120"/>
      <w:outlineLvl w:val="1"/>
    </w:pPr>
    <w:rPr>
      <w:rFonts w:ascii="Helvetica" w:hAnsi="Helvetica"/>
      <w:b/>
      <w:i/>
      <w:kern w:val="28"/>
      <w:sz w:val="28"/>
    </w:rPr>
  </w:style>
  <w:style w:type="paragraph" w:styleId="Heading3">
    <w:name w:val="heading 3"/>
    <w:basedOn w:val="Normal"/>
    <w:next w:val="BodyText"/>
    <w:link w:val="Heading3Char"/>
    <w:qFormat/>
    <w:rsid w:val="002B5AF6"/>
    <w:pPr>
      <w:keepNext/>
      <w:spacing w:before="120" w:after="80"/>
      <w:outlineLvl w:val="2"/>
    </w:pPr>
    <w:rPr>
      <w:b/>
      <w:kern w:val="28"/>
    </w:rPr>
  </w:style>
  <w:style w:type="paragraph" w:styleId="Heading4">
    <w:name w:val="heading 4"/>
    <w:basedOn w:val="Normal"/>
    <w:next w:val="BodyText"/>
    <w:link w:val="Heading4Char"/>
    <w:qFormat/>
    <w:rsid w:val="002B5AF6"/>
    <w:pPr>
      <w:keepNext/>
      <w:spacing w:before="120" w:after="80"/>
      <w:outlineLvl w:val="3"/>
    </w:pPr>
    <w:rPr>
      <w:b/>
      <w:i/>
      <w:kern w:val="28"/>
    </w:rPr>
  </w:style>
  <w:style w:type="paragraph" w:styleId="Heading5">
    <w:name w:val="heading 5"/>
    <w:basedOn w:val="Normal"/>
    <w:next w:val="BodyText"/>
    <w:link w:val="Heading5Char"/>
    <w:qFormat/>
    <w:rsid w:val="002B5AF6"/>
    <w:pPr>
      <w:keepNext/>
      <w:spacing w:before="120" w:after="80"/>
      <w:outlineLvl w:val="4"/>
    </w:pPr>
    <w:rPr>
      <w:rFonts w:ascii="Helvetica" w:hAnsi="Helvetica"/>
      <w:b/>
      <w:kern w:val="28"/>
    </w:rPr>
  </w:style>
  <w:style w:type="paragraph" w:styleId="Heading6">
    <w:name w:val="heading 6"/>
    <w:basedOn w:val="Normal"/>
    <w:next w:val="BodyText"/>
    <w:link w:val="Heading6Char"/>
    <w:qFormat/>
    <w:rsid w:val="002B5AF6"/>
    <w:pPr>
      <w:keepNext/>
      <w:spacing w:before="120" w:after="80"/>
      <w:outlineLvl w:val="5"/>
    </w:pPr>
    <w:rPr>
      <w:rFonts w:ascii="Helvetica" w:hAnsi="Helvetica"/>
      <w:b/>
      <w:i/>
      <w:kern w:val="28"/>
    </w:rPr>
  </w:style>
  <w:style w:type="paragraph" w:styleId="Heading7">
    <w:name w:val="heading 7"/>
    <w:basedOn w:val="Normal"/>
    <w:next w:val="BodyText"/>
    <w:link w:val="Heading7Char"/>
    <w:qFormat/>
    <w:rsid w:val="002B5AF6"/>
    <w:pPr>
      <w:keepNext/>
      <w:spacing w:before="80" w:after="60"/>
      <w:outlineLvl w:val="6"/>
    </w:pPr>
    <w:rPr>
      <w:b/>
      <w:kern w:val="28"/>
    </w:rPr>
  </w:style>
  <w:style w:type="paragraph" w:styleId="Heading8">
    <w:name w:val="heading 8"/>
    <w:basedOn w:val="Normal"/>
    <w:next w:val="BodyText"/>
    <w:link w:val="Heading8Char"/>
    <w:qFormat/>
    <w:rsid w:val="002B5AF6"/>
    <w:pPr>
      <w:keepNext/>
      <w:spacing w:before="80" w:after="60"/>
      <w:outlineLvl w:val="7"/>
    </w:pPr>
    <w:rPr>
      <w:b/>
      <w:i/>
      <w:kern w:val="28"/>
    </w:rPr>
  </w:style>
  <w:style w:type="paragraph" w:styleId="Heading9">
    <w:name w:val="heading 9"/>
    <w:basedOn w:val="Normal"/>
    <w:next w:val="BodyText"/>
    <w:link w:val="Heading9Char"/>
    <w:qFormat/>
    <w:rsid w:val="002B5AF6"/>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ReplyStyle">
    <w:name w:val="Personal Reply Style"/>
    <w:basedOn w:val="DefaultParagraphFont"/>
    <w:rPr>
      <w:rFonts w:ascii="Arial" w:hAnsi="Arial" w:cs="Arial"/>
      <w:color w:val="auto"/>
      <w:sz w:val="20"/>
    </w:rPr>
  </w:style>
  <w:style w:type="character" w:customStyle="1" w:styleId="PersonalComposeStyle">
    <w:name w:val="Personal Compose Style"/>
    <w:basedOn w:val="DefaultParagraphFont"/>
    <w:rPr>
      <w:rFonts w:ascii="Arial" w:hAnsi="Arial" w:cs="Arial"/>
      <w:color w:val="auto"/>
      <w:sz w:val="20"/>
    </w:rPr>
  </w:style>
  <w:style w:type="character" w:customStyle="1" w:styleId="Heading1Char">
    <w:name w:val="Heading 1 Char"/>
    <w:basedOn w:val="DefaultParagraphFont"/>
    <w:link w:val="Heading1"/>
    <w:rsid w:val="002B5AF6"/>
    <w:rPr>
      <w:rFonts w:ascii="Helvetica" w:hAnsi="Helvetica"/>
      <w:b/>
      <w:kern w:val="28"/>
      <w:sz w:val="40"/>
    </w:rPr>
  </w:style>
  <w:style w:type="paragraph" w:styleId="BodyText">
    <w:name w:val="Body Text"/>
    <w:basedOn w:val="Normal"/>
    <w:link w:val="BodyTextChar"/>
    <w:rsid w:val="00454EE1"/>
    <w:pPr>
      <w:spacing w:after="120"/>
    </w:pPr>
  </w:style>
  <w:style w:type="character" w:customStyle="1" w:styleId="BodyTextChar">
    <w:name w:val="Body Text Char"/>
    <w:basedOn w:val="DefaultParagraphFont"/>
    <w:link w:val="BodyText"/>
    <w:rsid w:val="00454EE1"/>
    <w:rPr>
      <w:rFonts w:asciiTheme="minorHAnsi" w:hAnsiTheme="minorHAnsi"/>
      <w:sz w:val="24"/>
    </w:rPr>
  </w:style>
  <w:style w:type="character" w:customStyle="1" w:styleId="Heading2Char">
    <w:name w:val="Heading 2 Char"/>
    <w:basedOn w:val="DefaultParagraphFont"/>
    <w:link w:val="Heading2"/>
    <w:rsid w:val="002B5AF6"/>
    <w:rPr>
      <w:rFonts w:ascii="Helvetica" w:hAnsi="Helvetica"/>
      <w:b/>
      <w:i/>
      <w:kern w:val="28"/>
      <w:sz w:val="28"/>
    </w:rPr>
  </w:style>
  <w:style w:type="character" w:customStyle="1" w:styleId="Heading3Char">
    <w:name w:val="Heading 3 Char"/>
    <w:basedOn w:val="DefaultParagraphFont"/>
    <w:link w:val="Heading3"/>
    <w:rsid w:val="002B5AF6"/>
    <w:rPr>
      <w:rFonts w:asciiTheme="minorHAnsi" w:hAnsiTheme="minorHAnsi"/>
      <w:b/>
      <w:kern w:val="28"/>
      <w:sz w:val="40"/>
    </w:rPr>
  </w:style>
  <w:style w:type="character" w:customStyle="1" w:styleId="Heading4Char">
    <w:name w:val="Heading 4 Char"/>
    <w:basedOn w:val="DefaultParagraphFont"/>
    <w:link w:val="Heading4"/>
    <w:rsid w:val="002B5AF6"/>
    <w:rPr>
      <w:rFonts w:asciiTheme="minorHAnsi" w:hAnsiTheme="minorHAnsi"/>
      <w:b/>
      <w:i/>
      <w:kern w:val="28"/>
      <w:sz w:val="40"/>
    </w:rPr>
  </w:style>
  <w:style w:type="character" w:customStyle="1" w:styleId="Heading5Char">
    <w:name w:val="Heading 5 Char"/>
    <w:basedOn w:val="DefaultParagraphFont"/>
    <w:link w:val="Heading5"/>
    <w:rsid w:val="002B5AF6"/>
    <w:rPr>
      <w:rFonts w:ascii="Helvetica" w:hAnsi="Helvetica"/>
      <w:b/>
      <w:kern w:val="28"/>
      <w:sz w:val="40"/>
    </w:rPr>
  </w:style>
  <w:style w:type="character" w:customStyle="1" w:styleId="Heading6Char">
    <w:name w:val="Heading 6 Char"/>
    <w:basedOn w:val="DefaultParagraphFont"/>
    <w:link w:val="Heading6"/>
    <w:rsid w:val="002B5AF6"/>
    <w:rPr>
      <w:rFonts w:ascii="Helvetica" w:hAnsi="Helvetica"/>
      <w:b/>
      <w:i/>
      <w:kern w:val="28"/>
      <w:sz w:val="40"/>
    </w:rPr>
  </w:style>
  <w:style w:type="character" w:customStyle="1" w:styleId="Heading7Char">
    <w:name w:val="Heading 7 Char"/>
    <w:basedOn w:val="DefaultParagraphFont"/>
    <w:link w:val="Heading7"/>
    <w:rsid w:val="002B5AF6"/>
    <w:rPr>
      <w:rFonts w:asciiTheme="minorHAnsi" w:hAnsiTheme="minorHAnsi"/>
      <w:b/>
      <w:kern w:val="28"/>
      <w:sz w:val="40"/>
    </w:rPr>
  </w:style>
  <w:style w:type="character" w:customStyle="1" w:styleId="Heading8Char">
    <w:name w:val="Heading 8 Char"/>
    <w:basedOn w:val="DefaultParagraphFont"/>
    <w:link w:val="Heading8"/>
    <w:rsid w:val="002B5AF6"/>
    <w:rPr>
      <w:rFonts w:asciiTheme="minorHAnsi" w:hAnsiTheme="minorHAnsi"/>
      <w:b/>
      <w:i/>
      <w:kern w:val="28"/>
      <w:sz w:val="40"/>
    </w:rPr>
  </w:style>
  <w:style w:type="character" w:customStyle="1" w:styleId="Heading9Char">
    <w:name w:val="Heading 9 Char"/>
    <w:basedOn w:val="DefaultParagraphFont"/>
    <w:link w:val="Heading9"/>
    <w:rsid w:val="002B5AF6"/>
    <w:rPr>
      <w:rFonts w:asciiTheme="minorHAnsi" w:hAnsiTheme="minorHAnsi"/>
      <w:b/>
      <w:i/>
      <w:kern w:val="28"/>
      <w:sz w:val="40"/>
    </w:rPr>
  </w:style>
  <w:style w:type="paragraph" w:styleId="Caption">
    <w:name w:val="caption"/>
    <w:basedOn w:val="Normal"/>
    <w:next w:val="BodyText"/>
    <w:qFormat/>
    <w:rsid w:val="002B5AF6"/>
    <w:pPr>
      <w:spacing w:before="120" w:after="160"/>
    </w:pPr>
    <w:rPr>
      <w:i/>
      <w:sz w:val="22"/>
    </w:rPr>
  </w:style>
  <w:style w:type="paragraph" w:styleId="Title">
    <w:name w:val="Title"/>
    <w:basedOn w:val="Normal"/>
    <w:next w:val="Subtitle"/>
    <w:link w:val="TitleChar"/>
    <w:qFormat/>
    <w:rsid w:val="002B5AF6"/>
    <w:pPr>
      <w:keepNext/>
      <w:keepLines/>
      <w:spacing w:before="360" w:after="160"/>
      <w:jc w:val="center"/>
    </w:pPr>
    <w:rPr>
      <w:rFonts w:ascii="Helvetica" w:hAnsi="Helvetica"/>
      <w:b/>
      <w:kern w:val="28"/>
    </w:rPr>
  </w:style>
  <w:style w:type="character" w:customStyle="1" w:styleId="TitleChar">
    <w:name w:val="Title Char"/>
    <w:basedOn w:val="DefaultParagraphFont"/>
    <w:link w:val="Title"/>
    <w:rsid w:val="002B5AF6"/>
    <w:rPr>
      <w:rFonts w:ascii="Helvetica" w:hAnsi="Helvetica"/>
      <w:b/>
      <w:kern w:val="28"/>
      <w:sz w:val="40"/>
    </w:rPr>
  </w:style>
  <w:style w:type="paragraph" w:styleId="Subtitle">
    <w:name w:val="Subtitle"/>
    <w:basedOn w:val="Title"/>
    <w:next w:val="BodyText"/>
    <w:link w:val="SubtitleChar"/>
    <w:qFormat/>
    <w:rsid w:val="002B5AF6"/>
    <w:pPr>
      <w:spacing w:before="0" w:after="240"/>
    </w:pPr>
    <w:rPr>
      <w:rFonts w:eastAsiaTheme="majorEastAsia" w:cstheme="majorBidi"/>
      <w:b w:val="0"/>
      <w:i/>
      <w:sz w:val="28"/>
    </w:rPr>
  </w:style>
  <w:style w:type="character" w:customStyle="1" w:styleId="SubtitleChar">
    <w:name w:val="Subtitle Char"/>
    <w:basedOn w:val="DefaultParagraphFont"/>
    <w:link w:val="Subtitle"/>
    <w:rsid w:val="002B5AF6"/>
    <w:rPr>
      <w:rFonts w:ascii="Helvetica" w:eastAsiaTheme="majorEastAsia" w:hAnsi="Helvetica" w:cstheme="majorBidi"/>
      <w:i/>
      <w:kern w:val="28"/>
      <w:sz w:val="28"/>
    </w:rPr>
  </w:style>
  <w:style w:type="character" w:styleId="Emphasis">
    <w:name w:val="Emphasis"/>
    <w:qFormat/>
    <w:rsid w:val="002B5AF6"/>
    <w:rPr>
      <w:i/>
    </w:rPr>
  </w:style>
  <w:style w:type="paragraph" w:styleId="ListParagraph">
    <w:name w:val="List Paragraph"/>
    <w:basedOn w:val="Normal"/>
    <w:uiPriority w:val="34"/>
    <w:qFormat/>
    <w:rsid w:val="002B5AF6"/>
    <w:pPr>
      <w:ind w:left="720"/>
      <w:contextualSpacing/>
    </w:pPr>
  </w:style>
  <w:style w:type="paragraph" w:styleId="FootnoteText">
    <w:name w:val="footnote text"/>
    <w:basedOn w:val="Normal"/>
    <w:link w:val="FootnoteTextChar"/>
    <w:semiHidden/>
    <w:unhideWhenUsed/>
    <w:rsid w:val="0087332A"/>
    <w:rPr>
      <w:sz w:val="20"/>
    </w:rPr>
  </w:style>
  <w:style w:type="character" w:customStyle="1" w:styleId="FootnoteTextChar">
    <w:name w:val="Footnote Text Char"/>
    <w:basedOn w:val="DefaultParagraphFont"/>
    <w:link w:val="FootnoteText"/>
    <w:semiHidden/>
    <w:rsid w:val="0087332A"/>
    <w:rPr>
      <w:rFonts w:asciiTheme="minorHAnsi" w:hAnsiTheme="minorHAnsi"/>
    </w:rPr>
  </w:style>
  <w:style w:type="character" w:styleId="FootnoteReference">
    <w:name w:val="footnote reference"/>
    <w:basedOn w:val="DefaultParagraphFont"/>
    <w:semiHidden/>
    <w:unhideWhenUsed/>
    <w:rsid w:val="0087332A"/>
    <w:rPr>
      <w:vertAlign w:val="superscript"/>
    </w:rPr>
  </w:style>
  <w:style w:type="paragraph" w:styleId="Header">
    <w:name w:val="header"/>
    <w:basedOn w:val="Normal"/>
    <w:link w:val="HeaderChar"/>
    <w:unhideWhenUsed/>
    <w:rsid w:val="0087332A"/>
    <w:pPr>
      <w:tabs>
        <w:tab w:val="center" w:pos="4680"/>
        <w:tab w:val="right" w:pos="9360"/>
      </w:tabs>
    </w:pPr>
  </w:style>
  <w:style w:type="character" w:customStyle="1" w:styleId="HeaderChar">
    <w:name w:val="Header Char"/>
    <w:basedOn w:val="DefaultParagraphFont"/>
    <w:link w:val="Header"/>
    <w:rsid w:val="0087332A"/>
    <w:rPr>
      <w:rFonts w:asciiTheme="minorHAnsi" w:hAnsiTheme="minorHAnsi"/>
      <w:sz w:val="24"/>
    </w:rPr>
  </w:style>
  <w:style w:type="paragraph" w:styleId="Footer">
    <w:name w:val="footer"/>
    <w:basedOn w:val="Normal"/>
    <w:link w:val="FooterChar"/>
    <w:uiPriority w:val="99"/>
    <w:unhideWhenUsed/>
    <w:rsid w:val="0087332A"/>
    <w:pPr>
      <w:tabs>
        <w:tab w:val="center" w:pos="4680"/>
        <w:tab w:val="right" w:pos="9360"/>
      </w:tabs>
    </w:pPr>
  </w:style>
  <w:style w:type="character" w:customStyle="1" w:styleId="FooterChar">
    <w:name w:val="Footer Char"/>
    <w:basedOn w:val="DefaultParagraphFont"/>
    <w:link w:val="Footer"/>
    <w:uiPriority w:val="99"/>
    <w:rsid w:val="0087332A"/>
    <w:rPr>
      <w:rFonts w:asciiTheme="minorHAnsi" w:hAnsiTheme="minorHAnsi"/>
      <w:sz w:val="24"/>
    </w:rPr>
  </w:style>
  <w:style w:type="paragraph" w:styleId="BodyTextFirstIndent">
    <w:name w:val="Body Text First Indent"/>
    <w:basedOn w:val="BodyText"/>
    <w:link w:val="BodyTextFirstIndentChar"/>
    <w:unhideWhenUsed/>
    <w:rsid w:val="008A0E92"/>
    <w:pPr>
      <w:spacing w:after="0"/>
      <w:ind w:firstLine="360"/>
    </w:pPr>
  </w:style>
  <w:style w:type="character" w:customStyle="1" w:styleId="BodyTextFirstIndentChar">
    <w:name w:val="Body Text First Indent Char"/>
    <w:basedOn w:val="BodyTextChar"/>
    <w:link w:val="BodyTextFirstIndent"/>
    <w:rsid w:val="008A0E92"/>
    <w:rPr>
      <w:rFonts w:asciiTheme="minorHAnsi" w:hAnsiTheme="minorHAnsi"/>
      <w:sz w:val="24"/>
    </w:rPr>
  </w:style>
  <w:style w:type="character" w:styleId="PlaceholderText">
    <w:name w:val="Placeholder Text"/>
    <w:basedOn w:val="DefaultParagraphFont"/>
    <w:uiPriority w:val="99"/>
    <w:semiHidden/>
    <w:rsid w:val="00BB3BBC"/>
    <w:rPr>
      <w:color w:val="808080"/>
    </w:rPr>
  </w:style>
  <w:style w:type="paragraph" w:customStyle="1" w:styleId="EquationNumberStyle">
    <w:name w:val="Equation Number Style"/>
    <w:basedOn w:val="BodyTextFirstIndent"/>
    <w:link w:val="EquationNumberStyleChar"/>
    <w:rsid w:val="00036DDE"/>
    <w:pPr>
      <w:spacing w:line="288" w:lineRule="auto"/>
      <w:jc w:val="right"/>
    </w:pPr>
  </w:style>
  <w:style w:type="character" w:customStyle="1" w:styleId="EquationNumberStyleChar">
    <w:name w:val="Equation Number Style Char"/>
    <w:basedOn w:val="BodyTextFirstIndentChar"/>
    <w:link w:val="EquationNumberStyle"/>
    <w:rsid w:val="00036DDE"/>
    <w:rPr>
      <w:rFonts w:asciiTheme="minorHAnsi" w:hAnsiTheme="minorHAnsi"/>
      <w:sz w:val="24"/>
    </w:rPr>
  </w:style>
  <w:style w:type="table" w:styleId="TableGrid">
    <w:name w:val="Table Grid"/>
    <w:basedOn w:val="TableNormal"/>
    <w:rsid w:val="00036D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B73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B73AE"/>
    <w:rPr>
      <w:rFonts w:ascii="Segoe UI" w:hAnsi="Segoe UI" w:cs="Segoe UI"/>
      <w:sz w:val="18"/>
      <w:szCs w:val="18"/>
    </w:rPr>
  </w:style>
  <w:style w:type="character" w:styleId="HTMLCite">
    <w:name w:val="HTML Cite"/>
    <w:basedOn w:val="DefaultParagraphFont"/>
    <w:uiPriority w:val="99"/>
    <w:semiHidden/>
    <w:unhideWhenUsed/>
    <w:rsid w:val="0030666A"/>
    <w:rPr>
      <w:i/>
      <w:iCs/>
    </w:rPr>
  </w:style>
  <w:style w:type="character" w:customStyle="1" w:styleId="author">
    <w:name w:val="author"/>
    <w:basedOn w:val="DefaultParagraphFont"/>
    <w:rsid w:val="0030666A"/>
  </w:style>
  <w:style w:type="character" w:customStyle="1" w:styleId="pubyear">
    <w:name w:val="pubyear"/>
    <w:basedOn w:val="DefaultParagraphFont"/>
    <w:rsid w:val="0030666A"/>
  </w:style>
  <w:style w:type="character" w:customStyle="1" w:styleId="othertitle">
    <w:name w:val="othertitle"/>
    <w:basedOn w:val="DefaultParagraphFont"/>
    <w:rsid w:val="0030666A"/>
  </w:style>
  <w:style w:type="character" w:styleId="Hyperlink">
    <w:name w:val="Hyperlink"/>
    <w:basedOn w:val="DefaultParagraphFont"/>
    <w:uiPriority w:val="99"/>
    <w:semiHidden/>
    <w:unhideWhenUsed/>
    <w:rsid w:val="0030666A"/>
    <w:rPr>
      <w:color w:val="0000FF"/>
      <w:u w:val="single"/>
    </w:rPr>
  </w:style>
  <w:style w:type="character" w:customStyle="1" w:styleId="openurl">
    <w:name w:val="openurl"/>
    <w:basedOn w:val="DefaultParagraphFont"/>
    <w:rsid w:val="00306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859591">
      <w:bodyDiv w:val="1"/>
      <w:marLeft w:val="0"/>
      <w:marRight w:val="0"/>
      <w:marTop w:val="0"/>
      <w:marBottom w:val="0"/>
      <w:divBdr>
        <w:top w:val="none" w:sz="0" w:space="0" w:color="auto"/>
        <w:left w:val="none" w:sz="0" w:space="0" w:color="auto"/>
        <w:bottom w:val="none" w:sz="0" w:space="0" w:color="auto"/>
        <w:right w:val="none" w:sz="0" w:space="0" w:color="auto"/>
      </w:divBdr>
      <w:divsChild>
        <w:div w:id="978340238">
          <w:marLeft w:val="0"/>
          <w:marRight w:val="0"/>
          <w:marTop w:val="0"/>
          <w:marBottom w:val="0"/>
          <w:divBdr>
            <w:top w:val="none" w:sz="0" w:space="0" w:color="auto"/>
            <w:left w:val="none" w:sz="0" w:space="0" w:color="auto"/>
            <w:bottom w:val="none" w:sz="0" w:space="0" w:color="auto"/>
            <w:right w:val="none" w:sz="0" w:space="0" w:color="auto"/>
          </w:divBdr>
          <w:divsChild>
            <w:div w:id="1186481031">
              <w:marLeft w:val="0"/>
              <w:marRight w:val="0"/>
              <w:marTop w:val="225"/>
              <w:marBottom w:val="0"/>
              <w:divBdr>
                <w:top w:val="none" w:sz="0" w:space="0" w:color="auto"/>
                <w:left w:val="none" w:sz="0" w:space="0" w:color="auto"/>
                <w:bottom w:val="none" w:sz="0" w:space="0" w:color="auto"/>
                <w:right w:val="none" w:sz="0" w:space="0" w:color="auto"/>
              </w:divBdr>
            </w:div>
          </w:divsChild>
        </w:div>
        <w:div w:id="1613316855">
          <w:marLeft w:val="0"/>
          <w:marRight w:val="0"/>
          <w:marTop w:val="0"/>
          <w:marBottom w:val="0"/>
          <w:divBdr>
            <w:top w:val="none" w:sz="0" w:space="0" w:color="auto"/>
            <w:left w:val="none" w:sz="0" w:space="0" w:color="auto"/>
            <w:bottom w:val="none" w:sz="0" w:space="0" w:color="auto"/>
            <w:right w:val="none" w:sz="0" w:space="0" w:color="auto"/>
          </w:divBdr>
        </w:div>
      </w:divsChild>
    </w:div>
    <w:div w:id="349837270">
      <w:bodyDiv w:val="1"/>
      <w:marLeft w:val="0"/>
      <w:marRight w:val="0"/>
      <w:marTop w:val="0"/>
      <w:marBottom w:val="0"/>
      <w:divBdr>
        <w:top w:val="none" w:sz="0" w:space="0" w:color="auto"/>
        <w:left w:val="none" w:sz="0" w:space="0" w:color="auto"/>
        <w:bottom w:val="none" w:sz="0" w:space="0" w:color="auto"/>
        <w:right w:val="none" w:sz="0" w:space="0" w:color="auto"/>
      </w:divBdr>
    </w:div>
    <w:div w:id="757022150">
      <w:bodyDiv w:val="1"/>
      <w:marLeft w:val="0"/>
      <w:marRight w:val="0"/>
      <w:marTop w:val="0"/>
      <w:marBottom w:val="0"/>
      <w:divBdr>
        <w:top w:val="none" w:sz="0" w:space="0" w:color="auto"/>
        <w:left w:val="none" w:sz="0" w:space="0" w:color="auto"/>
        <w:bottom w:val="none" w:sz="0" w:space="0" w:color="auto"/>
        <w:right w:val="none" w:sz="0" w:space="0" w:color="auto"/>
      </w:divBdr>
      <w:divsChild>
        <w:div w:id="1571037291">
          <w:marLeft w:val="0"/>
          <w:marRight w:val="0"/>
          <w:marTop w:val="0"/>
          <w:marBottom w:val="0"/>
          <w:divBdr>
            <w:top w:val="none" w:sz="0" w:space="0" w:color="auto"/>
            <w:left w:val="none" w:sz="0" w:space="0" w:color="auto"/>
            <w:bottom w:val="none" w:sz="0" w:space="0" w:color="auto"/>
            <w:right w:val="none" w:sz="0" w:space="0" w:color="auto"/>
          </w:divBdr>
          <w:divsChild>
            <w:div w:id="1531265208">
              <w:marLeft w:val="0"/>
              <w:marRight w:val="0"/>
              <w:marTop w:val="225"/>
              <w:marBottom w:val="0"/>
              <w:divBdr>
                <w:top w:val="none" w:sz="0" w:space="0" w:color="auto"/>
                <w:left w:val="none" w:sz="0" w:space="0" w:color="auto"/>
                <w:bottom w:val="none" w:sz="0" w:space="0" w:color="auto"/>
                <w:right w:val="none" w:sz="0" w:space="0" w:color="auto"/>
              </w:divBdr>
            </w:div>
          </w:divsChild>
        </w:div>
        <w:div w:id="123234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67263-CD7A-493A-9F76-3B7372B2E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TotalTime>
  <Pages>22</Pages>
  <Words>4532</Words>
  <Characters>25833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Startz</dc:creator>
  <cp:keywords/>
  <dc:description/>
  <cp:lastModifiedBy>Richard Startz</cp:lastModifiedBy>
  <cp:revision>85</cp:revision>
  <cp:lastPrinted>2020-09-23T17:39:00Z</cp:lastPrinted>
  <dcterms:created xsi:type="dcterms:W3CDTF">2020-09-22T16:22:00Z</dcterms:created>
  <dcterms:modified xsi:type="dcterms:W3CDTF">2020-11-24T19:26:00Z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quationNumberFormat">
    <vt:lpwstr>EquationNumberOnly</vt:lpwstr>
  </property>
</Properties>
</file>