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B462F">
              <w:pPr>
                <w:pStyle w:val="Sinespaciado"/>
                <w:rPr>
                  <w:rFonts w:eastAsiaTheme="majorEastAsia" w:cstheme="minorHAnsi"/>
                  <w:sz w:val="72"/>
                  <w:szCs w:val="72"/>
                </w:rPr>
              </w:pPr>
              <w:r>
                <w:rPr>
                  <w:rFonts w:eastAsiaTheme="majorEastAsia" w:cstheme="minorHAnsi"/>
                  <w:sz w:val="72"/>
                  <w:szCs w:val="72"/>
                </w:rPr>
                <w:t>Caso de Uso [CU07</w:t>
              </w:r>
              <w:r w:rsidR="00E71606" w:rsidRPr="00E71606">
                <w:rPr>
                  <w:rFonts w:eastAsiaTheme="majorEastAsia" w:cstheme="minorHAnsi"/>
                  <w:sz w:val="72"/>
                  <w:szCs w:val="72"/>
                </w:rPr>
                <w:t xml:space="preserve"> - </w:t>
              </w:r>
              <w:proofErr w:type="spellStart"/>
              <w:r>
                <w:rPr>
                  <w:rFonts w:eastAsiaTheme="majorEastAsia" w:cstheme="minorHAnsi"/>
                  <w:sz w:val="72"/>
                  <w:szCs w:val="72"/>
                </w:rPr>
                <w:t>HabilitaEnSector</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FB3668"/>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873297"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2533" w:history="1">
            <w:r w:rsidR="00873297" w:rsidRPr="0078208B">
              <w:rPr>
                <w:rStyle w:val="Hipervnculo"/>
                <w:noProof/>
              </w:rPr>
              <w:t>Descripción</w:t>
            </w:r>
            <w:r w:rsidR="00873297">
              <w:rPr>
                <w:noProof/>
                <w:webHidden/>
              </w:rPr>
              <w:tab/>
            </w:r>
            <w:r w:rsidR="00873297">
              <w:rPr>
                <w:noProof/>
                <w:webHidden/>
              </w:rPr>
              <w:fldChar w:fldCharType="begin"/>
            </w:r>
            <w:r w:rsidR="00873297">
              <w:rPr>
                <w:noProof/>
                <w:webHidden/>
              </w:rPr>
              <w:instrText xml:space="preserve"> PAGEREF _Toc494412533 \h </w:instrText>
            </w:r>
            <w:r w:rsidR="00873297">
              <w:rPr>
                <w:noProof/>
                <w:webHidden/>
              </w:rPr>
            </w:r>
            <w:r w:rsidR="00873297">
              <w:rPr>
                <w:noProof/>
                <w:webHidden/>
              </w:rPr>
              <w:fldChar w:fldCharType="separate"/>
            </w:r>
            <w:r w:rsidR="00873297">
              <w:rPr>
                <w:noProof/>
                <w:webHidden/>
              </w:rPr>
              <w:t>4</w:t>
            </w:r>
            <w:r w:rsidR="00873297">
              <w:rPr>
                <w:noProof/>
                <w:webHidden/>
              </w:rPr>
              <w:fldChar w:fldCharType="end"/>
            </w:r>
          </w:hyperlink>
        </w:p>
        <w:p w:rsidR="00873297" w:rsidRDefault="00873297">
          <w:pPr>
            <w:pStyle w:val="TDC1"/>
            <w:rPr>
              <w:rFonts w:eastAsiaTheme="minorEastAsia"/>
              <w:b w:val="0"/>
              <w:bCs w:val="0"/>
              <w:noProof/>
              <w:sz w:val="22"/>
              <w:szCs w:val="22"/>
              <w:lang w:val="es-AR" w:eastAsia="es-AR"/>
            </w:rPr>
          </w:pPr>
          <w:hyperlink w:anchor="_Toc494412534" w:history="1">
            <w:r w:rsidRPr="0078208B">
              <w:rPr>
                <w:rStyle w:val="Hipervnculo"/>
                <w:noProof/>
              </w:rPr>
              <w:t>Actores del CU</w:t>
            </w:r>
            <w:r>
              <w:rPr>
                <w:noProof/>
                <w:webHidden/>
              </w:rPr>
              <w:tab/>
            </w:r>
            <w:r>
              <w:rPr>
                <w:noProof/>
                <w:webHidden/>
              </w:rPr>
              <w:fldChar w:fldCharType="begin"/>
            </w:r>
            <w:r>
              <w:rPr>
                <w:noProof/>
                <w:webHidden/>
              </w:rPr>
              <w:instrText xml:space="preserve"> PAGEREF _Toc494412534 \h </w:instrText>
            </w:r>
            <w:r>
              <w:rPr>
                <w:noProof/>
                <w:webHidden/>
              </w:rPr>
            </w:r>
            <w:r>
              <w:rPr>
                <w:noProof/>
                <w:webHidden/>
              </w:rPr>
              <w:fldChar w:fldCharType="separate"/>
            </w:r>
            <w:r>
              <w:rPr>
                <w:noProof/>
                <w:webHidden/>
              </w:rPr>
              <w:t>4</w:t>
            </w:r>
            <w:r>
              <w:rPr>
                <w:noProof/>
                <w:webHidden/>
              </w:rPr>
              <w:fldChar w:fldCharType="end"/>
            </w:r>
          </w:hyperlink>
        </w:p>
        <w:p w:rsidR="00873297" w:rsidRDefault="00873297">
          <w:pPr>
            <w:pStyle w:val="TDC1"/>
            <w:rPr>
              <w:rFonts w:eastAsiaTheme="minorEastAsia"/>
              <w:b w:val="0"/>
              <w:bCs w:val="0"/>
              <w:noProof/>
              <w:sz w:val="22"/>
              <w:szCs w:val="22"/>
              <w:lang w:val="es-AR" w:eastAsia="es-AR"/>
            </w:rPr>
          </w:pPr>
          <w:hyperlink w:anchor="_Toc494412535" w:history="1">
            <w:r w:rsidRPr="0078208B">
              <w:rPr>
                <w:rStyle w:val="Hipervnculo"/>
                <w:noProof/>
              </w:rPr>
              <w:t>Precondiciones</w:t>
            </w:r>
            <w:r>
              <w:rPr>
                <w:noProof/>
                <w:webHidden/>
              </w:rPr>
              <w:tab/>
            </w:r>
            <w:r>
              <w:rPr>
                <w:noProof/>
                <w:webHidden/>
              </w:rPr>
              <w:fldChar w:fldCharType="begin"/>
            </w:r>
            <w:r>
              <w:rPr>
                <w:noProof/>
                <w:webHidden/>
              </w:rPr>
              <w:instrText xml:space="preserve"> PAGEREF _Toc494412535 \h </w:instrText>
            </w:r>
            <w:r>
              <w:rPr>
                <w:noProof/>
                <w:webHidden/>
              </w:rPr>
            </w:r>
            <w:r>
              <w:rPr>
                <w:noProof/>
                <w:webHidden/>
              </w:rPr>
              <w:fldChar w:fldCharType="separate"/>
            </w:r>
            <w:r>
              <w:rPr>
                <w:noProof/>
                <w:webHidden/>
              </w:rPr>
              <w:t>4</w:t>
            </w:r>
            <w:r>
              <w:rPr>
                <w:noProof/>
                <w:webHidden/>
              </w:rPr>
              <w:fldChar w:fldCharType="end"/>
            </w:r>
          </w:hyperlink>
        </w:p>
        <w:p w:rsidR="00873297" w:rsidRDefault="00873297">
          <w:pPr>
            <w:pStyle w:val="TDC1"/>
            <w:rPr>
              <w:rFonts w:eastAsiaTheme="minorEastAsia"/>
              <w:b w:val="0"/>
              <w:bCs w:val="0"/>
              <w:noProof/>
              <w:sz w:val="22"/>
              <w:szCs w:val="22"/>
              <w:lang w:val="es-AR" w:eastAsia="es-AR"/>
            </w:rPr>
          </w:pPr>
          <w:hyperlink w:anchor="_Toc494412536" w:history="1">
            <w:r w:rsidRPr="0078208B">
              <w:rPr>
                <w:rStyle w:val="Hipervnculo"/>
                <w:noProof/>
              </w:rPr>
              <w:t>Flujo de Eventos Normal</w:t>
            </w:r>
            <w:r>
              <w:rPr>
                <w:noProof/>
                <w:webHidden/>
              </w:rPr>
              <w:tab/>
            </w:r>
            <w:r>
              <w:rPr>
                <w:noProof/>
                <w:webHidden/>
              </w:rPr>
              <w:fldChar w:fldCharType="begin"/>
            </w:r>
            <w:r>
              <w:rPr>
                <w:noProof/>
                <w:webHidden/>
              </w:rPr>
              <w:instrText xml:space="preserve"> PAGEREF _Toc494412536 \h </w:instrText>
            </w:r>
            <w:r>
              <w:rPr>
                <w:noProof/>
                <w:webHidden/>
              </w:rPr>
            </w:r>
            <w:r>
              <w:rPr>
                <w:noProof/>
                <w:webHidden/>
              </w:rPr>
              <w:fldChar w:fldCharType="separate"/>
            </w:r>
            <w:r>
              <w:rPr>
                <w:noProof/>
                <w:webHidden/>
              </w:rPr>
              <w:t>4</w:t>
            </w:r>
            <w:r>
              <w:rPr>
                <w:noProof/>
                <w:webHidden/>
              </w:rPr>
              <w:fldChar w:fldCharType="end"/>
            </w:r>
          </w:hyperlink>
        </w:p>
        <w:p w:rsidR="00873297" w:rsidRDefault="00873297">
          <w:pPr>
            <w:pStyle w:val="TDC1"/>
            <w:rPr>
              <w:rFonts w:eastAsiaTheme="minorEastAsia"/>
              <w:b w:val="0"/>
              <w:bCs w:val="0"/>
              <w:noProof/>
              <w:sz w:val="22"/>
              <w:szCs w:val="22"/>
              <w:lang w:val="es-AR" w:eastAsia="es-AR"/>
            </w:rPr>
          </w:pPr>
          <w:hyperlink w:anchor="_Toc494412537" w:history="1">
            <w:r w:rsidRPr="0078208B">
              <w:rPr>
                <w:rStyle w:val="Hipervnculo"/>
                <w:noProof/>
              </w:rPr>
              <w:t>Poscondiciones</w:t>
            </w:r>
            <w:r>
              <w:rPr>
                <w:noProof/>
                <w:webHidden/>
              </w:rPr>
              <w:tab/>
            </w:r>
            <w:r>
              <w:rPr>
                <w:noProof/>
                <w:webHidden/>
              </w:rPr>
              <w:fldChar w:fldCharType="begin"/>
            </w:r>
            <w:r>
              <w:rPr>
                <w:noProof/>
                <w:webHidden/>
              </w:rPr>
              <w:instrText xml:space="preserve"> PAGEREF _Toc494412537 \h </w:instrText>
            </w:r>
            <w:r>
              <w:rPr>
                <w:noProof/>
                <w:webHidden/>
              </w:rPr>
            </w:r>
            <w:r>
              <w:rPr>
                <w:noProof/>
                <w:webHidden/>
              </w:rPr>
              <w:fldChar w:fldCharType="separate"/>
            </w:r>
            <w:r>
              <w:rPr>
                <w:noProof/>
                <w:webHidden/>
              </w:rPr>
              <w:t>4</w:t>
            </w:r>
            <w:r>
              <w:rPr>
                <w:noProof/>
                <w:webHidden/>
              </w:rPr>
              <w:fldChar w:fldCharType="end"/>
            </w:r>
          </w:hyperlink>
        </w:p>
        <w:p w:rsidR="00873297" w:rsidRDefault="00873297">
          <w:pPr>
            <w:pStyle w:val="TDC1"/>
            <w:rPr>
              <w:rFonts w:eastAsiaTheme="minorEastAsia"/>
              <w:b w:val="0"/>
              <w:bCs w:val="0"/>
              <w:noProof/>
              <w:sz w:val="22"/>
              <w:szCs w:val="22"/>
              <w:lang w:val="es-AR" w:eastAsia="es-AR"/>
            </w:rPr>
          </w:pPr>
          <w:hyperlink w:anchor="_Toc494412538" w:history="1">
            <w:r w:rsidRPr="0078208B">
              <w:rPr>
                <w:rStyle w:val="Hipervnculo"/>
                <w:noProof/>
              </w:rPr>
              <w:t>Diagramas Asociados</w:t>
            </w:r>
            <w:r>
              <w:rPr>
                <w:noProof/>
                <w:webHidden/>
              </w:rPr>
              <w:tab/>
            </w:r>
            <w:r>
              <w:rPr>
                <w:noProof/>
                <w:webHidden/>
              </w:rPr>
              <w:fldChar w:fldCharType="begin"/>
            </w:r>
            <w:r>
              <w:rPr>
                <w:noProof/>
                <w:webHidden/>
              </w:rPr>
              <w:instrText xml:space="preserve"> PAGEREF _Toc494412538 \h </w:instrText>
            </w:r>
            <w:r>
              <w:rPr>
                <w:noProof/>
                <w:webHidden/>
              </w:rPr>
            </w:r>
            <w:r>
              <w:rPr>
                <w:noProof/>
                <w:webHidden/>
              </w:rPr>
              <w:fldChar w:fldCharType="separate"/>
            </w:r>
            <w:r>
              <w:rPr>
                <w:noProof/>
                <w:webHidden/>
              </w:rPr>
              <w:t>5</w:t>
            </w:r>
            <w:r>
              <w:rPr>
                <w:noProof/>
                <w:webHidden/>
              </w:rPr>
              <w:fldChar w:fldCharType="end"/>
            </w:r>
          </w:hyperlink>
        </w:p>
        <w:p w:rsidR="00873297" w:rsidRDefault="00873297">
          <w:pPr>
            <w:pStyle w:val="TDC2"/>
            <w:rPr>
              <w:rFonts w:eastAsiaTheme="minorEastAsia"/>
              <w:i w:val="0"/>
              <w:iCs w:val="0"/>
              <w:noProof/>
              <w:sz w:val="22"/>
              <w:szCs w:val="22"/>
              <w:lang w:val="es-AR" w:eastAsia="es-AR"/>
            </w:rPr>
          </w:pPr>
          <w:hyperlink w:anchor="_Toc494412539" w:history="1">
            <w:r w:rsidRPr="0078208B">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_Toc494412539 \h </w:instrText>
            </w:r>
            <w:r>
              <w:rPr>
                <w:noProof/>
                <w:webHidden/>
              </w:rPr>
            </w:r>
            <w:r>
              <w:rPr>
                <w:noProof/>
                <w:webHidden/>
              </w:rPr>
              <w:fldChar w:fldCharType="separate"/>
            </w:r>
            <w:r>
              <w:rPr>
                <w:noProof/>
                <w:webHidden/>
              </w:rPr>
              <w:t>5</w:t>
            </w:r>
            <w:r>
              <w:rPr>
                <w:noProof/>
                <w:webHidden/>
              </w:rPr>
              <w:fldChar w:fldCharType="end"/>
            </w:r>
          </w:hyperlink>
        </w:p>
        <w:p w:rsidR="00873297" w:rsidRDefault="00873297">
          <w:pPr>
            <w:pStyle w:val="TDC2"/>
            <w:rPr>
              <w:rFonts w:eastAsiaTheme="minorEastAsia"/>
              <w:i w:val="0"/>
              <w:iCs w:val="0"/>
              <w:noProof/>
              <w:sz w:val="22"/>
              <w:szCs w:val="22"/>
              <w:lang w:val="es-AR" w:eastAsia="es-AR"/>
            </w:rPr>
          </w:pPr>
          <w:hyperlink w:anchor="_Toc494412540" w:history="1">
            <w:r w:rsidRPr="0078208B">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_Toc494412540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AB462F"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[CU07 - </w:t>
          </w:r>
          <w:proofErr w:type="spellStart"/>
          <w:r>
            <w:rPr>
              <w:rFonts w:asciiTheme="minorHAnsi" w:hAnsiTheme="minorHAnsi" w:cstheme="minorHAnsi"/>
              <w:color w:val="auto"/>
              <w:lang w:val="es-AR"/>
            </w:rPr>
            <w:t>HabilitaEnSector</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2533"/>
      <w:r w:rsidRPr="008845CC">
        <w:t>Descripción</w:t>
      </w:r>
      <w:bookmarkEnd w:id="1"/>
      <w:bookmarkEnd w:id="2"/>
      <w:bookmarkEnd w:id="3"/>
    </w:p>
    <w:p w:rsidR="00E71606" w:rsidRPr="008845CC" w:rsidRDefault="00E71606" w:rsidP="00F62AC1">
      <w:pPr>
        <w:pStyle w:val="PSI-Normal"/>
      </w:pPr>
      <w:r>
        <w:t xml:space="preserve">Funcionalidad de </w:t>
      </w:r>
      <w:r w:rsidR="00844AF3">
        <w:t xml:space="preserve">asociación </w:t>
      </w:r>
      <w:r w:rsidR="00873297">
        <w:t>de habilitación de una tipificación de valoración en una determinada ubicación o sector dentro de la empresa.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2534"/>
      <w:r w:rsidRPr="008845CC">
        <w:t>Actores del CU</w:t>
      </w:r>
      <w:bookmarkEnd w:id="4"/>
      <w:bookmarkEnd w:id="5"/>
      <w:bookmarkEnd w:id="6"/>
    </w:p>
    <w:p w:rsidR="00E71606" w:rsidRDefault="00E71606" w:rsidP="00F62AC1">
      <w:pPr>
        <w:pStyle w:val="PSI-Normal"/>
      </w:pPr>
      <w:r>
        <w:t>Dicha funcionalidad es aplicada a los actores:</w:t>
      </w:r>
    </w:p>
    <w:p w:rsidR="00F532CF" w:rsidRDefault="00873297" w:rsidP="00CA6528">
      <w:pPr>
        <w:pStyle w:val="PSI-Normal"/>
        <w:numPr>
          <w:ilvl w:val="0"/>
          <w:numId w:val="13"/>
        </w:numPr>
      </w:pPr>
      <w:r>
        <w:t>Encargado de Servicio</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2535"/>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CF7175" w:rsidRDefault="00CF7175" w:rsidP="006A3C4B">
      <w:pPr>
        <w:pStyle w:val="PSI-Normal"/>
      </w:pPr>
      <w:r>
        <w:t>El usuario deberá de estar realizando operaciones sobre un</w:t>
      </w:r>
      <w:r w:rsidR="00873297">
        <w:t>a opción de tipificación</w:t>
      </w:r>
      <w:r>
        <w:t xml:space="preserve"> en específico, ya sea modificación o creación.</w:t>
      </w:r>
    </w:p>
    <w:p w:rsidR="006640AA" w:rsidRPr="006A3C4B" w:rsidRDefault="006640AA" w:rsidP="006A3C4B">
      <w:pPr>
        <w:pStyle w:val="PSI-Normal"/>
      </w:pPr>
    </w:p>
    <w:p w:rsidR="00F532CF" w:rsidRPr="008845CC" w:rsidRDefault="00F532CF" w:rsidP="008845CC">
      <w:pPr>
        <w:pStyle w:val="PSI-Ttulo1"/>
      </w:pPr>
      <w:bookmarkStart w:id="10" w:name="_Toc228206478"/>
      <w:bookmarkStart w:id="11" w:name="_Toc234686583"/>
      <w:bookmarkStart w:id="12" w:name="_Toc494412536"/>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6640AA">
        <w:t xml:space="preserve">asignar </w:t>
      </w:r>
      <w:r w:rsidR="00873297">
        <w:t>la tipificación de valoración en una ubicación, para que esta se encuentra habilitada en dicho sector</w:t>
      </w:r>
      <w:r w:rsidR="00E76192">
        <w:t>.</w:t>
      </w:r>
    </w:p>
    <w:p w:rsidR="008E0080" w:rsidRDefault="00873297" w:rsidP="006640AA">
      <w:pPr>
        <w:pStyle w:val="PSI-Normal"/>
        <w:numPr>
          <w:ilvl w:val="0"/>
          <w:numId w:val="14"/>
        </w:numPr>
      </w:pPr>
      <w:r>
        <w:t>El usuario proporciona la lista de ubicaciones deseadas</w:t>
      </w:r>
      <w:r w:rsidR="00E76192">
        <w:t>.</w:t>
      </w:r>
    </w:p>
    <w:p w:rsidR="00E76192" w:rsidRPr="008845CC" w:rsidRDefault="00E76192" w:rsidP="00E76192">
      <w:pPr>
        <w:pStyle w:val="PSI-Normal"/>
        <w:numPr>
          <w:ilvl w:val="0"/>
          <w:numId w:val="14"/>
        </w:numPr>
      </w:pPr>
      <w:r>
        <w:t xml:space="preserve">El sistema </w:t>
      </w:r>
      <w:r w:rsidR="00873297">
        <w:t>habilita la valoración en dichas ubicaciones</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2537"/>
      <w:r w:rsidRPr="008845CC">
        <w:t>Poscondiciones</w:t>
      </w:r>
      <w:bookmarkEnd w:id="13"/>
      <w:bookmarkEnd w:id="14"/>
      <w:bookmarkEnd w:id="15"/>
      <w:r w:rsidRPr="008845CC">
        <w:t xml:space="preserve"> </w:t>
      </w:r>
    </w:p>
    <w:p w:rsidR="00F532CF" w:rsidRPr="008845CC" w:rsidRDefault="00873297" w:rsidP="00F62AC1">
      <w:pPr>
        <w:pStyle w:val="PSI-Normal"/>
      </w:pPr>
      <w:r>
        <w:t>Ubicación asociada a la tipificación de valoración</w:t>
      </w:r>
      <w:r w:rsidR="006640AA">
        <w:t xml:space="preserve"> que está actualmen</w:t>
      </w:r>
      <w:r>
        <w:t>te siendo creado o modificado en el</w:t>
      </w:r>
      <w:r w:rsidR="006640AA">
        <w:t xml:space="preserve"> sistema</w:t>
      </w:r>
      <w:r w:rsidR="00F85309">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6" w:name="_Toc228206481"/>
      <w:bookmarkStart w:id="17" w:name="_Toc234686586"/>
      <w:bookmarkStart w:id="18" w:name="_Toc494412538"/>
      <w:r w:rsidRPr="008845CC">
        <w:lastRenderedPageBreak/>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4412539"/>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230660" cy="13620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30660" cy="136203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412540"/>
      <w:r w:rsidRPr="008845CC">
        <w:rPr>
          <w:rFonts w:asciiTheme="minorHAnsi" w:hAnsiTheme="minorHAnsi" w:cstheme="minorHAnsi"/>
          <w:color w:val="92D050"/>
        </w:rPr>
        <w:t>Diagrama de Secuencia</w:t>
      </w:r>
      <w:bookmarkEnd w:id="20"/>
    </w:p>
    <w:p w:rsidR="007C39B1" w:rsidRPr="008845CC" w:rsidRDefault="007C39B1" w:rsidP="00F62AC1">
      <w:pPr>
        <w:pStyle w:val="PSI-Normal"/>
      </w:pPr>
      <w:r w:rsidRPr="008845CC">
        <w:rPr>
          <w:noProof/>
          <w:lang w:eastAsia="es-AR"/>
        </w:rPr>
        <w:drawing>
          <wp:inline distT="0" distB="0" distL="0" distR="0" wp14:anchorId="17D693F0" wp14:editId="1DF62B24">
            <wp:extent cx="5831565" cy="1642266"/>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1642266"/>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668" w:rsidRDefault="00FB3668" w:rsidP="00C94FBE">
      <w:pPr>
        <w:spacing w:before="0" w:line="240" w:lineRule="auto"/>
      </w:pPr>
      <w:r>
        <w:separator/>
      </w:r>
    </w:p>
    <w:p w:rsidR="00FB3668" w:rsidRDefault="00FB3668"/>
  </w:endnote>
  <w:endnote w:type="continuationSeparator" w:id="0">
    <w:p w:rsidR="00FB3668" w:rsidRDefault="00FB3668" w:rsidP="00C94FBE">
      <w:pPr>
        <w:spacing w:before="0" w:line="240" w:lineRule="auto"/>
      </w:pPr>
      <w:r>
        <w:continuationSeparator/>
      </w:r>
    </w:p>
    <w:p w:rsidR="00FB3668" w:rsidRDefault="00FB3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668" w:rsidRDefault="00FB3668" w:rsidP="00C94FBE">
      <w:pPr>
        <w:spacing w:before="0" w:line="240" w:lineRule="auto"/>
      </w:pPr>
      <w:r>
        <w:separator/>
      </w:r>
    </w:p>
    <w:p w:rsidR="00FB3668" w:rsidRDefault="00FB3668"/>
  </w:footnote>
  <w:footnote w:type="continuationSeparator" w:id="0">
    <w:p w:rsidR="00FB3668" w:rsidRDefault="00FB3668" w:rsidP="00C94FBE">
      <w:pPr>
        <w:spacing w:before="0" w:line="240" w:lineRule="auto"/>
      </w:pPr>
      <w:r>
        <w:continuationSeparator/>
      </w:r>
    </w:p>
    <w:p w:rsidR="00FB3668" w:rsidRDefault="00FB36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10E9"/>
    <w:rsid w:val="00217A70"/>
    <w:rsid w:val="00224AA5"/>
    <w:rsid w:val="00224B75"/>
    <w:rsid w:val="00253D2B"/>
    <w:rsid w:val="00266C42"/>
    <w:rsid w:val="00295CA9"/>
    <w:rsid w:val="002A41AA"/>
    <w:rsid w:val="002B506A"/>
    <w:rsid w:val="002B5AF9"/>
    <w:rsid w:val="002D0CCB"/>
    <w:rsid w:val="002E0AB6"/>
    <w:rsid w:val="002E7874"/>
    <w:rsid w:val="002F1461"/>
    <w:rsid w:val="00306863"/>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640AA"/>
    <w:rsid w:val="006919D5"/>
    <w:rsid w:val="006A2495"/>
    <w:rsid w:val="006A3C4B"/>
    <w:rsid w:val="006B3371"/>
    <w:rsid w:val="006B794E"/>
    <w:rsid w:val="006D0E55"/>
    <w:rsid w:val="006E3853"/>
    <w:rsid w:val="006F3234"/>
    <w:rsid w:val="0070111A"/>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AF3"/>
    <w:rsid w:val="008539BD"/>
    <w:rsid w:val="00861B8F"/>
    <w:rsid w:val="00862A45"/>
    <w:rsid w:val="008652EE"/>
    <w:rsid w:val="00866124"/>
    <w:rsid w:val="00866435"/>
    <w:rsid w:val="00867DE9"/>
    <w:rsid w:val="00870574"/>
    <w:rsid w:val="00873297"/>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D4CA1"/>
    <w:rsid w:val="009E25EF"/>
    <w:rsid w:val="009E4DA8"/>
    <w:rsid w:val="009F4449"/>
    <w:rsid w:val="00A0436A"/>
    <w:rsid w:val="00A12B5B"/>
    <w:rsid w:val="00A13DBA"/>
    <w:rsid w:val="00A2496D"/>
    <w:rsid w:val="00A2757B"/>
    <w:rsid w:val="00A45630"/>
    <w:rsid w:val="00A50ABB"/>
    <w:rsid w:val="00A670E3"/>
    <w:rsid w:val="00AB462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6528"/>
    <w:rsid w:val="00CB1140"/>
    <w:rsid w:val="00CB2CC9"/>
    <w:rsid w:val="00CB4633"/>
    <w:rsid w:val="00CB6ADF"/>
    <w:rsid w:val="00CD323E"/>
    <w:rsid w:val="00CE0252"/>
    <w:rsid w:val="00CE0C6E"/>
    <w:rsid w:val="00CE7C8F"/>
    <w:rsid w:val="00CE7F5B"/>
    <w:rsid w:val="00CF7175"/>
    <w:rsid w:val="00D01B23"/>
    <w:rsid w:val="00D06E99"/>
    <w:rsid w:val="00D15FB2"/>
    <w:rsid w:val="00D2105A"/>
    <w:rsid w:val="00D255E1"/>
    <w:rsid w:val="00D649B2"/>
    <w:rsid w:val="00D80E83"/>
    <w:rsid w:val="00D93B49"/>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B3668"/>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19FBE-19BD-41E0-9CBC-E6802068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13</TotalTime>
  <Pages>5</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Caso de Uso [CU03 - AsignarEncargadoAServicio]</vt:lpstr>
    </vt:vector>
  </TitlesOfParts>
  <Company>Laboratorio de Desarrollo de Software</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[CU07 - HabilitaEnSector]</dc:title>
  <dc:subject>Checkpoint</dc:subject>
  <dc:creator>GVR</dc:creator>
  <cp:lastModifiedBy>Juan</cp:lastModifiedBy>
  <cp:revision>3</cp:revision>
  <dcterms:created xsi:type="dcterms:W3CDTF">2017-09-29T04:27:00Z</dcterms:created>
  <dcterms:modified xsi:type="dcterms:W3CDTF">2017-09-29T04:40:00Z</dcterms:modified>
</cp:coreProperties>
</file>