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84704F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6D08F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D6B6C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4588" w:history="1">
            <w:r w:rsidR="002D6B6C" w:rsidRPr="00CF46E0">
              <w:rPr>
                <w:rStyle w:val="Hipervnculo"/>
                <w:noProof/>
              </w:rPr>
              <w:t>Introducción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89" w:history="1">
            <w:r w:rsidR="002D6B6C" w:rsidRPr="00CF46E0">
              <w:rPr>
                <w:rStyle w:val="Hipervnculo"/>
                <w:rFonts w:cstheme="minorHAnsi"/>
                <w:noProof/>
              </w:rPr>
              <w:t>Propósito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0" w:history="1">
            <w:r w:rsidR="002D6B6C" w:rsidRPr="00CF46E0">
              <w:rPr>
                <w:rStyle w:val="Hipervnculo"/>
                <w:rFonts w:cstheme="minorHAnsi"/>
                <w:noProof/>
              </w:rPr>
              <w:t>Referencias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1" w:history="1">
            <w:r w:rsidR="002D6B6C" w:rsidRPr="00CF46E0">
              <w:rPr>
                <w:rStyle w:val="Hipervnculo"/>
                <w:noProof/>
              </w:rPr>
              <w:t>Objetivos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2" w:history="1">
            <w:r w:rsidR="002D6B6C" w:rsidRPr="00CF46E0">
              <w:rPr>
                <w:rStyle w:val="Hipervnculo"/>
                <w:rFonts w:cstheme="minorHAnsi"/>
                <w:noProof/>
              </w:rPr>
              <w:t>Criterios de Evaluación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_Toc498594592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3" w:history="1">
            <w:r w:rsidR="002D6B6C" w:rsidRPr="00CF46E0">
              <w:rPr>
                <w:rStyle w:val="Hipervnculo"/>
                <w:rFonts w:cstheme="minorHAnsi"/>
                <w:noProof/>
              </w:rPr>
              <w:t>Elementos de la Línea Base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_Toc498594593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4" w:history="1">
            <w:r w:rsidR="002D6B6C" w:rsidRPr="00CF46E0">
              <w:rPr>
                <w:rStyle w:val="Hipervnculo"/>
                <w:noProof/>
              </w:rPr>
              <w:t>Planificación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_Toc498594594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5" w:history="1">
            <w:r w:rsidR="002D6B6C" w:rsidRPr="00CF46E0">
              <w:rPr>
                <w:rStyle w:val="Hipervnculo"/>
                <w:rFonts w:eastAsia="DejaVu Sans"/>
                <w:noProof/>
              </w:rPr>
              <w:t>Casos de Uso y Escenarios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_Toc498594595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6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6" w:history="1">
            <w:r w:rsidR="002D6B6C" w:rsidRPr="00CF46E0">
              <w:rPr>
                <w:rStyle w:val="Hipervnculo"/>
                <w:noProof/>
              </w:rPr>
              <w:t>Recursos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_Toc498594596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7" w:history="1">
            <w:r w:rsidR="002D6B6C" w:rsidRPr="00CF46E0">
              <w:rPr>
                <w:rStyle w:val="Hipervnculo"/>
                <w:noProof/>
              </w:rPr>
              <w:t>Evaluación 03-11-17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_Toc498594597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8" w:history="1">
            <w:r w:rsidR="002D6B6C" w:rsidRPr="00CF46E0">
              <w:rPr>
                <w:rStyle w:val="Hipervnculo"/>
                <w:rFonts w:cstheme="minorHAnsi"/>
                <w:noProof/>
              </w:rPr>
              <w:t>Objetivos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9" w:history="1">
            <w:r w:rsidR="002D6B6C" w:rsidRPr="00CF46E0">
              <w:rPr>
                <w:rStyle w:val="Hipervnculo"/>
                <w:rFonts w:cstheme="minorHAnsi"/>
                <w:noProof/>
              </w:rPr>
              <w:t>Objetivos No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600" w:history="1">
            <w:r w:rsidR="002D6B6C" w:rsidRPr="00CF46E0">
              <w:rPr>
                <w:rStyle w:val="Hipervnculo"/>
                <w:noProof/>
              </w:rPr>
              <w:t>Conclusión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D08F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601" w:history="1">
            <w:r w:rsidR="002D6B6C" w:rsidRPr="00CF46E0">
              <w:rPr>
                <w:rStyle w:val="Hipervnculo"/>
                <w:rFonts w:cstheme="minorHAnsi"/>
                <w:noProof/>
              </w:rPr>
              <w:t>Estado del repositorio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458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458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459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459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459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40CDE" w:rsidRDefault="00440CDE" w:rsidP="00440CD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40CDE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742AA6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</w:t>
      </w:r>
      <w:r>
        <w:rPr>
          <w:color w:val="auto"/>
          <w:sz w:val="22"/>
          <w:szCs w:val="22"/>
          <w:lang w:val="es-AR"/>
        </w:rPr>
        <w:t>Habilitar Servicio</w:t>
      </w:r>
      <w:r w:rsidRPr="008A6E17">
        <w:rPr>
          <w:color w:val="auto"/>
          <w:sz w:val="22"/>
          <w:szCs w:val="22"/>
          <w:lang w:val="es-AR"/>
        </w:rPr>
        <w:t>” (CU N°</w:t>
      </w:r>
      <w:r>
        <w:rPr>
          <w:color w:val="auto"/>
          <w:sz w:val="22"/>
          <w:szCs w:val="22"/>
          <w:lang w:val="es-AR"/>
        </w:rPr>
        <w:t>2</w:t>
      </w:r>
      <w:r w:rsidRPr="008A6E17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40CDE" w:rsidRPr="00440CDE" w:rsidRDefault="00440CDE" w:rsidP="007A0908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440CDE">
        <w:rPr>
          <w:color w:val="auto"/>
          <w:sz w:val="22"/>
          <w:szCs w:val="22"/>
          <w:lang w:val="es-AR"/>
        </w:rPr>
        <w:t>Diseñar los casos de prueba para los casos de uso a implementar.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3776E" w:rsidRDefault="00F3776E" w:rsidP="00F3776E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F3776E">
      <w:pPr>
        <w:pStyle w:val="PSI-Ttulo2"/>
        <w:ind w:left="0" w:firstLine="0"/>
        <w:rPr>
          <w:rFonts w:asciiTheme="minorHAnsi" w:hAnsiTheme="minorHAnsi" w:cstheme="minorHAnsi"/>
          <w:color w:val="92D050"/>
        </w:rPr>
      </w:pPr>
      <w:bookmarkStart w:id="5" w:name="_Toc49859459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459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-1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6F054F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F054F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bookmarkStart w:id="7" w:name="_GoBack"/>
            <w:bookmarkEnd w:id="7"/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4595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59459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4597"/>
      <w:r w:rsidRPr="00850C2A">
        <w:t>Evaluación</w:t>
      </w:r>
      <w:r w:rsidR="00E511E0" w:rsidRPr="00850C2A">
        <w:t xml:space="preserve"> </w:t>
      </w:r>
      <w:r w:rsidR="00355B16">
        <w:t>03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459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42AA6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42AA6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3" w:name="_Toc498594599"/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Pr="00742AA6" w:rsidRDefault="00CE0A2A" w:rsidP="00CE0A2A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la i</w:t>
      </w:r>
      <w:r w:rsidR="007A0908" w:rsidRPr="008A6E17">
        <w:rPr>
          <w:color w:val="auto"/>
          <w:sz w:val="22"/>
          <w:szCs w:val="22"/>
          <w:lang w:val="es-AR"/>
        </w:rPr>
        <w:t>mplementación del caso de uso “</w:t>
      </w:r>
      <w:r w:rsidR="007A0908">
        <w:rPr>
          <w:color w:val="auto"/>
          <w:sz w:val="22"/>
          <w:szCs w:val="22"/>
          <w:lang w:val="es-AR"/>
        </w:rPr>
        <w:t>Habilitar Servicio</w:t>
      </w:r>
      <w:r w:rsidR="007A0908" w:rsidRPr="008A6E17">
        <w:rPr>
          <w:color w:val="auto"/>
          <w:sz w:val="22"/>
          <w:szCs w:val="22"/>
          <w:lang w:val="es-AR"/>
        </w:rPr>
        <w:t>” (CU N°</w:t>
      </w:r>
      <w:r w:rsidR="00B53D27" w:rsidRPr="00B53D27">
        <w:rPr>
          <w:color w:val="auto"/>
          <w:sz w:val="22"/>
          <w:szCs w:val="22"/>
          <w:u w:val="single"/>
          <w:lang w:val="es-AR"/>
        </w:rPr>
        <w:t>0</w:t>
      </w:r>
      <w:r w:rsidR="007A0908" w:rsidRPr="00B53D27">
        <w:rPr>
          <w:color w:val="auto"/>
          <w:sz w:val="22"/>
          <w:szCs w:val="22"/>
          <w:u w:val="single"/>
          <w:lang w:val="es-AR"/>
        </w:rPr>
        <w:t>2</w:t>
      </w:r>
      <w:r w:rsidR="007A0908" w:rsidRPr="008A6E17">
        <w:rPr>
          <w:color w:val="auto"/>
          <w:sz w:val="22"/>
          <w:szCs w:val="22"/>
          <w:lang w:val="es-AR"/>
        </w:rPr>
        <w:t>)</w:t>
      </w:r>
      <w:r w:rsidR="007A0908">
        <w:rPr>
          <w:color w:val="auto"/>
          <w:sz w:val="22"/>
          <w:szCs w:val="22"/>
          <w:lang w:val="es-AR"/>
        </w:rPr>
        <w:t>, sus extensiones e inclusiones.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7A0908" w:rsidRPr="007A0908" w:rsidRDefault="00CE0A2A" w:rsidP="007A0908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CE0A2A">
        <w:rPr>
          <w:color w:val="auto"/>
          <w:sz w:val="22"/>
          <w:szCs w:val="22"/>
          <w:u w:val="single"/>
          <w:lang w:val="es-AR"/>
        </w:rPr>
        <w:t>S</w:t>
      </w:r>
      <w:r w:rsidR="007A0908" w:rsidRPr="00CE0A2A">
        <w:rPr>
          <w:color w:val="auto"/>
          <w:sz w:val="22"/>
          <w:szCs w:val="22"/>
          <w:u w:val="single"/>
          <w:lang w:val="es-AR"/>
        </w:rPr>
        <w:t>e</w:t>
      </w:r>
      <w:r w:rsidR="007A0908">
        <w:rPr>
          <w:color w:val="auto"/>
          <w:sz w:val="22"/>
          <w:szCs w:val="22"/>
          <w:lang w:val="es-AR"/>
        </w:rPr>
        <w:t xml:space="preserve"> logró hacer las pruebas para el caso de uso que si se implementó CU02 “Habilitar Servicio”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DA317B" w:rsidRDefault="00DA317B" w:rsidP="00DA317B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Default="00DA317B" w:rsidP="00DA317B">
      <w:pPr>
        <w:pStyle w:val="Default"/>
        <w:ind w:firstLine="284"/>
        <w:jc w:val="both"/>
        <w:rPr>
          <w:color w:val="auto"/>
          <w:sz w:val="22"/>
          <w:szCs w:val="22"/>
          <w:lang w:val="es-AR"/>
        </w:rPr>
      </w:pPr>
      <w:r w:rsidRPr="00DA317B">
        <w:rPr>
          <w:color w:val="auto"/>
          <w:sz w:val="22"/>
          <w:szCs w:val="22"/>
          <w:lang w:val="es-AR"/>
        </w:rPr>
        <w:t xml:space="preserve">No se llegó a </w:t>
      </w:r>
      <w:r w:rsidR="007A0908" w:rsidRPr="00DA317B">
        <w:rPr>
          <w:color w:val="auto"/>
          <w:sz w:val="22"/>
          <w:szCs w:val="22"/>
          <w:lang w:val="es-AR"/>
        </w:rPr>
        <w:t>Implementa</w:t>
      </w:r>
      <w:r>
        <w:rPr>
          <w:color w:val="auto"/>
          <w:sz w:val="22"/>
          <w:szCs w:val="22"/>
          <w:lang w:val="es-AR"/>
        </w:rPr>
        <w:t xml:space="preserve">r </w:t>
      </w:r>
      <w:r w:rsidR="007A0908" w:rsidRPr="00DA317B">
        <w:rPr>
          <w:color w:val="auto"/>
          <w:sz w:val="22"/>
          <w:szCs w:val="22"/>
          <w:lang w:val="es-AR"/>
        </w:rPr>
        <w:t>el caso de uso “Realizar Valoración” (CU N°15)</w:t>
      </w:r>
      <w:r w:rsidR="007A0908">
        <w:rPr>
          <w:color w:val="auto"/>
          <w:sz w:val="22"/>
          <w:szCs w:val="22"/>
          <w:lang w:val="es-AR"/>
        </w:rPr>
        <w:t>.</w:t>
      </w:r>
    </w:p>
    <w:p w:rsidR="007A0908" w:rsidRPr="00D034BF" w:rsidRDefault="007A0908" w:rsidP="00D034BF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D034BF">
        <w:rPr>
          <w:b/>
          <w:color w:val="auto"/>
          <w:sz w:val="22"/>
          <w:szCs w:val="22"/>
          <w:lang w:val="es-AR"/>
        </w:rPr>
        <w:t>Plan de Pruebas y sus casos</w:t>
      </w:r>
    </w:p>
    <w:p w:rsidR="007A0908" w:rsidRDefault="007A0908" w:rsidP="00DA317B">
      <w:pPr>
        <w:pStyle w:val="Default"/>
        <w:ind w:firstLine="284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se </w:t>
      </w:r>
      <w:r w:rsidR="00D034BF">
        <w:rPr>
          <w:color w:val="auto"/>
          <w:sz w:val="22"/>
          <w:szCs w:val="22"/>
          <w:lang w:val="es-AR"/>
        </w:rPr>
        <w:t>llegó</w:t>
      </w:r>
      <w:r>
        <w:rPr>
          <w:color w:val="auto"/>
          <w:sz w:val="22"/>
          <w:szCs w:val="22"/>
          <w:lang w:val="es-AR"/>
        </w:rPr>
        <w:t xml:space="preserve"> a implementar las pruebas para el caso de uso </w:t>
      </w:r>
      <w:r w:rsidR="00D034BF">
        <w:rPr>
          <w:color w:val="auto"/>
          <w:sz w:val="22"/>
          <w:szCs w:val="22"/>
          <w:lang w:val="es-AR"/>
        </w:rPr>
        <w:t>CU15 “Habilitar Servicio”</w:t>
      </w:r>
    </w:p>
    <w:p w:rsidR="000C6FB3" w:rsidRDefault="000C6FB3" w:rsidP="000C6FB3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Gestión de Riesgos</w:t>
      </w:r>
    </w:p>
    <w:p w:rsidR="000C6FB3" w:rsidRPr="009C78ED" w:rsidRDefault="000C6FB3" w:rsidP="000C6FB3">
      <w:pPr>
        <w:pStyle w:val="Default"/>
        <w:ind w:left="284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fue posible </w:t>
      </w:r>
      <w:r w:rsidRPr="009C78ED">
        <w:rPr>
          <w:color w:val="auto"/>
          <w:sz w:val="22"/>
          <w:szCs w:val="22"/>
          <w:lang w:val="es-AR"/>
        </w:rPr>
        <w:t xml:space="preserve">evaluar </w:t>
      </w:r>
      <w:r>
        <w:rPr>
          <w:color w:val="auto"/>
          <w:sz w:val="22"/>
          <w:szCs w:val="22"/>
          <w:lang w:val="es-AR"/>
        </w:rPr>
        <w:t>el impacto de los riesgos descubiertos</w:t>
      </w:r>
      <w:r w:rsidRPr="009C78ED">
        <w:rPr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460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CE0A2A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Culminada esta </w:t>
      </w:r>
      <w:r w:rsidR="00AB6BE1" w:rsidRPr="00CE0A2A">
        <w:rPr>
          <w:lang w:val="es-AR"/>
        </w:rPr>
        <w:t>iteración</w:t>
      </w:r>
      <w:r w:rsidRPr="00CE0A2A">
        <w:rPr>
          <w:lang w:val="es-AR"/>
        </w:rPr>
        <w:t xml:space="preserve"> es considerable el avance </w:t>
      </w:r>
      <w:r w:rsidR="00AB6BE1" w:rsidRPr="00CE0A2A">
        <w:rPr>
          <w:lang w:val="es-AR"/>
        </w:rPr>
        <w:t>alcanzado</w:t>
      </w:r>
      <w:r w:rsidRPr="00CE0A2A">
        <w:rPr>
          <w:lang w:val="es-AR"/>
        </w:rPr>
        <w:t xml:space="preserve">, aunque </w:t>
      </w:r>
      <w:r w:rsidR="00CE0A2A">
        <w:rPr>
          <w:lang w:val="es-AR"/>
        </w:rPr>
        <w:t xml:space="preserve">nuevamente </w:t>
      </w:r>
      <w:r w:rsidRPr="00CE0A2A">
        <w:rPr>
          <w:lang w:val="es-AR"/>
        </w:rPr>
        <w:t xml:space="preserve">la falta de experiencia en cuanto a la </w:t>
      </w:r>
      <w:r w:rsidR="00AB6BE1" w:rsidRPr="00CE0A2A">
        <w:rPr>
          <w:lang w:val="es-AR"/>
        </w:rPr>
        <w:t>documentación</w:t>
      </w:r>
      <w:r w:rsidRPr="00CE0A2A">
        <w:rPr>
          <w:lang w:val="es-AR"/>
        </w:rPr>
        <w:t xml:space="preserve"> necesaria a </w:t>
      </w:r>
      <w:r w:rsidR="00AB6BE1" w:rsidRPr="00CE0A2A">
        <w:rPr>
          <w:lang w:val="es-AR"/>
        </w:rPr>
        <w:t>presentar</w:t>
      </w:r>
      <w:r w:rsidRPr="00CE0A2A">
        <w:rPr>
          <w:lang w:val="es-AR"/>
        </w:rPr>
        <w:t xml:space="preserve"> y la manera en como </w:t>
      </w:r>
      <w:r w:rsidR="00AB6BE1" w:rsidRPr="00CE0A2A">
        <w:rPr>
          <w:lang w:val="es-AR"/>
        </w:rPr>
        <w:t>completar</w:t>
      </w:r>
      <w:r w:rsidRPr="00CE0A2A">
        <w:rPr>
          <w:lang w:val="es-AR"/>
        </w:rPr>
        <w:t xml:space="preserve"> las </w:t>
      </w:r>
      <w:r w:rsidR="00AB6BE1" w:rsidRPr="00CE0A2A">
        <w:rPr>
          <w:lang w:val="es-AR"/>
        </w:rPr>
        <w:t>plantillas</w:t>
      </w:r>
      <w:r w:rsidRPr="00CE0A2A">
        <w:rPr>
          <w:lang w:val="es-AR"/>
        </w:rPr>
        <w:t xml:space="preserve"> de </w:t>
      </w:r>
      <w:r w:rsidR="00AB6BE1" w:rsidRPr="00CE0A2A">
        <w:rPr>
          <w:lang w:val="es-AR"/>
        </w:rPr>
        <w:t>documento</w:t>
      </w:r>
      <w:r w:rsidRPr="00CE0A2A">
        <w:rPr>
          <w:lang w:val="es-AR"/>
        </w:rPr>
        <w:t xml:space="preserve"> brindadas supuso </w:t>
      </w:r>
      <w:r w:rsidR="00CE0A2A">
        <w:rPr>
          <w:lang w:val="es-AR"/>
        </w:rPr>
        <w:t>demoras en la conclusión de</w:t>
      </w:r>
      <w:r w:rsidRPr="00CE0A2A">
        <w:rPr>
          <w:lang w:val="es-AR"/>
        </w:rPr>
        <w:t xml:space="preserve">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De acuerdo al estado de completitud de esta iteración y en virtud de las tareas no </w:t>
      </w:r>
      <w:r w:rsidR="00AB6BE1" w:rsidRPr="00CE0A2A">
        <w:rPr>
          <w:lang w:val="es-AR"/>
        </w:rPr>
        <w:t>alcanzadas</w:t>
      </w:r>
      <w:r w:rsidRPr="00CE0A2A">
        <w:rPr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460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5538E" w:rsidRPr="0045538E">
        <w:rPr>
          <w:rFonts w:cstheme="minorHAnsi"/>
          <w:b/>
          <w:color w:val="auto"/>
        </w:rPr>
        <w:t>131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8FA" w:rsidRDefault="006D08FA" w:rsidP="00C94FBE">
      <w:pPr>
        <w:spacing w:before="0" w:line="240" w:lineRule="auto"/>
      </w:pPr>
      <w:r>
        <w:separator/>
      </w:r>
    </w:p>
    <w:p w:rsidR="006D08FA" w:rsidRDefault="006D08FA"/>
  </w:endnote>
  <w:endnote w:type="continuationSeparator" w:id="0">
    <w:p w:rsidR="006D08FA" w:rsidRDefault="006D08FA" w:rsidP="00C94FBE">
      <w:pPr>
        <w:spacing w:before="0" w:line="240" w:lineRule="auto"/>
      </w:pPr>
      <w:r>
        <w:continuationSeparator/>
      </w:r>
    </w:p>
    <w:p w:rsidR="006D08FA" w:rsidRDefault="006D08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8FA" w:rsidRDefault="006D08FA" w:rsidP="00C94FBE">
      <w:pPr>
        <w:spacing w:before="0" w:line="240" w:lineRule="auto"/>
      </w:pPr>
      <w:r>
        <w:separator/>
      </w:r>
    </w:p>
    <w:p w:rsidR="006D08FA" w:rsidRDefault="006D08FA"/>
  </w:footnote>
  <w:footnote w:type="continuationSeparator" w:id="0">
    <w:p w:rsidR="006D08FA" w:rsidRDefault="006D08FA" w:rsidP="00C94FBE">
      <w:pPr>
        <w:spacing w:before="0" w:line="240" w:lineRule="auto"/>
      </w:pPr>
      <w:r>
        <w:continuationSeparator/>
      </w:r>
    </w:p>
    <w:p w:rsidR="006D08FA" w:rsidRDefault="006D08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7714"/>
    <w:multiLevelType w:val="hybridMultilevel"/>
    <w:tmpl w:val="8AC2D148"/>
    <w:lvl w:ilvl="0" w:tplc="B10CB6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C6FB3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4324B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D6B6C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40CDE"/>
    <w:rsid w:val="004525FF"/>
    <w:rsid w:val="0045538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D08FA"/>
    <w:rsid w:val="006F054F"/>
    <w:rsid w:val="0070494E"/>
    <w:rsid w:val="00705C02"/>
    <w:rsid w:val="00706D2C"/>
    <w:rsid w:val="00710BA6"/>
    <w:rsid w:val="00711DF8"/>
    <w:rsid w:val="00723926"/>
    <w:rsid w:val="0073726B"/>
    <w:rsid w:val="00740712"/>
    <w:rsid w:val="00742AA6"/>
    <w:rsid w:val="007447BE"/>
    <w:rsid w:val="007608DB"/>
    <w:rsid w:val="0079204E"/>
    <w:rsid w:val="007A0908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958E9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5492C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53D27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A2A"/>
    <w:rsid w:val="00CE0C6E"/>
    <w:rsid w:val="00CE0EC1"/>
    <w:rsid w:val="00CE7C8F"/>
    <w:rsid w:val="00CE7F5B"/>
    <w:rsid w:val="00D0133F"/>
    <w:rsid w:val="00D01B23"/>
    <w:rsid w:val="00D034BF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A317B"/>
    <w:rsid w:val="00DC6746"/>
    <w:rsid w:val="00DD0159"/>
    <w:rsid w:val="00DD1237"/>
    <w:rsid w:val="00DD1DA2"/>
    <w:rsid w:val="00DD5A70"/>
    <w:rsid w:val="00E01FEC"/>
    <w:rsid w:val="00E037C9"/>
    <w:rsid w:val="00E146E4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3776E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861FD87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0958E-B8DE-47E0-92CE-4C558EB8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420</TotalTime>
  <Pages>8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65</cp:revision>
  <dcterms:created xsi:type="dcterms:W3CDTF">2017-09-10T17:02:00Z</dcterms:created>
  <dcterms:modified xsi:type="dcterms:W3CDTF">2018-04-16T16:07:00Z</dcterms:modified>
  <cp:category>Fase de Construcción, Iteración 1</cp:category>
</cp:coreProperties>
</file>