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n-US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n-US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844B44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0F712B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0F712B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9C78ED" w:rsidRDefault="009C78ED" w:rsidP="009C78ED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9C78ED" w:rsidRPr="009C78ED" w:rsidRDefault="009C78ED" w:rsidP="009C78ED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de Diseño Prototipos de Interfaz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Casos de Uso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 xml:space="preserve">Destinada a establecer lineamientos generales </w:t>
      </w:r>
      <w:r>
        <w:rPr>
          <w:color w:val="auto"/>
          <w:sz w:val="22"/>
          <w:szCs w:val="22"/>
          <w:lang w:val="es-AR"/>
        </w:rPr>
        <w:t>y controlar avances de actividades.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Especificación de Requerimientos (Contrato Cliente)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Arquitectura de Sistema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 la completitud del documento en función de las estimaciones de casos de uso.</w:t>
      </w:r>
    </w:p>
    <w:p w:rsidR="006770F2" w:rsidRPr="007A6CB4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Estimación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25762793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6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4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lastRenderedPageBreak/>
              <w:t>Documento de Diseño Prototipos de Interfaz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Especificación de Casos de Uso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Modelo de Casos de Uso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Default"/>
              <w:rPr>
                <w:lang w:val="es-AR"/>
              </w:rPr>
            </w:pPr>
            <w:r w:rsidRPr="00955D63">
              <w:rPr>
                <w:lang w:val="es-AR"/>
              </w:rPr>
              <w:t>Documento Especificación de Requerimientos (Contrato Cliente)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74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t>Documento Plan de Calidad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Arquitectura de Sistema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bookmarkStart w:id="7" w:name="_GoBack"/>
        <w:bookmarkEnd w:id="7"/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Estimación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FC04CD">
              <w:rPr>
                <w:rFonts w:cstheme="minorHAnsi"/>
                <w:b/>
                <w:color w:val="auto"/>
              </w:rPr>
              <w:t>3</w:t>
            </w:r>
            <w:r w:rsidRPr="001A69E2">
              <w:rPr>
                <w:rFonts w:cstheme="minorHAnsi"/>
                <w:b/>
                <w:color w:val="auto"/>
              </w:rPr>
              <w:t>-0</w:t>
            </w:r>
            <w:r w:rsidR="00FC04CD">
              <w:rPr>
                <w:rFonts w:cstheme="minorHAnsi"/>
                <w:b/>
                <w:color w:val="auto"/>
              </w:rPr>
              <w:t>9</w:t>
            </w:r>
            <w:r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FC04C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257627935"/>
      <w:r w:rsidRPr="00850C2A">
        <w:rPr>
          <w:rFonts w:eastAsia="DejaVu Sans"/>
        </w:rPr>
        <w:t>Casos de Uso y Escenarios</w:t>
      </w:r>
      <w:bookmarkEnd w:id="8"/>
      <w:bookmarkEnd w:id="9"/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19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Login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[CU02 - HabilitarServicio]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[CU03 - AsignarEncargadoAServicio]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[CU04 - EditarServicio]</w:t>
      </w:r>
    </w:p>
    <w:p w:rsidR="002E767E" w:rsidRDefault="002E767E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r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[CU05 - DeshabilitarServicio]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4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[CU06 -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TipificarOpcionesDeValoracion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1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[CU07 -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HabilitaEnSector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[CU08 -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EditarOpcionesDeValoracion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[CU09 -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EliminarOpcionesDeValoracion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2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[CU10 -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Añadir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3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 xml:space="preserve">[CU11 - </w:t>
        </w:r>
        <w:proofErr w:type="spellStart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Modificar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proofErr w:type="spellEnd"/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31033C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37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[CU12 - Eliminar</w:t>
        </w:r>
        <w:r w:rsidR="0031033C" w:rsidRPr="0031033C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Ubicacion</w:t>
        </w:r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1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[CU13 - AtiendeValoracion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>]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[CU14 - RealizaDevolucion]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4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[CU15 – RealizarValoracion]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[CU16 – IndicarUbicacion]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6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[CU17 – EscanearCodigoQR]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59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[CU18 – AgregarDescripcion]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2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[CU19 – AgregarFotografia]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5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[CU20 – AgregarEmail]</w:t>
        </w:r>
      </w:hyperlink>
      <w:r w:rsid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F70F4F" w:rsidRPr="002E767E" w:rsidRDefault="000F712B" w:rsidP="002E767E">
      <w:pPr>
        <w:pStyle w:val="TDC2"/>
        <w:numPr>
          <w:ilvl w:val="0"/>
          <w:numId w:val="21"/>
        </w:numPr>
        <w:spacing w:before="0"/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</w:pPr>
      <w:hyperlink w:anchor="_Toc493202268" w:history="1">
        <w:r w:rsidR="002E767E" w:rsidRPr="002E767E">
          <w:rPr>
            <w:rFonts w:eastAsiaTheme="minorEastAsia"/>
            <w:i w:val="0"/>
            <w:iCs w:val="0"/>
            <w:sz w:val="22"/>
            <w:szCs w:val="22"/>
            <w:lang w:val="es-AR" w:eastAsia="es-AR"/>
          </w:rPr>
          <w:t>[CU21 – GeneraEstadistica]</w:t>
        </w:r>
      </w:hyperlink>
      <w:r w:rsidR="002E767E" w:rsidRPr="002E767E">
        <w:rPr>
          <w:rFonts w:eastAsiaTheme="minorEastAsia"/>
          <w:i w:val="0"/>
          <w:iCs w:val="0"/>
          <w:noProof/>
          <w:sz w:val="22"/>
          <w:szCs w:val="22"/>
          <w:lang w:val="es-AR" w:eastAsia="es-AR"/>
        </w:rPr>
        <w:t xml:space="preserve"> </w:t>
      </w:r>
    </w:p>
    <w:p w:rsidR="00E511E0" w:rsidRPr="00850C2A" w:rsidRDefault="00E511E0" w:rsidP="00850C2A">
      <w:pPr>
        <w:pStyle w:val="PSI-Ttulo1"/>
      </w:pPr>
      <w:bookmarkStart w:id="10" w:name="_Toc257627936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257627937"/>
      <w:r w:rsidRPr="00850C2A">
        <w:t>Evaluación</w:t>
      </w:r>
      <w:r w:rsidR="00E511E0" w:rsidRPr="00850C2A">
        <w:t xml:space="preserve"> </w:t>
      </w:r>
      <w:bookmarkEnd w:id="11"/>
      <w:r w:rsidR="007C24E5">
        <w:t>15-09-17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lastRenderedPageBreak/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257627939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  <w:bookmarkStart w:id="14" w:name="_Toc257627941"/>
    </w:p>
    <w:p w:rsidR="00DD1DA2" w:rsidRPr="00850C2A" w:rsidRDefault="00DD1DA2" w:rsidP="00850C2A">
      <w:pPr>
        <w:pStyle w:val="PSI-Ttulo1"/>
      </w:pPr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257627942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Pr="002D3EE5">
        <w:rPr>
          <w:rFonts w:cstheme="minorHAnsi"/>
          <w:b/>
          <w:color w:val="auto"/>
        </w:rPr>
        <w:t>0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FA0609" w:rsidRPr="00FA0609">
        <w:rPr>
          <w:rFonts w:cstheme="minorHAnsi"/>
          <w:b/>
          <w:color w:val="auto"/>
        </w:rPr>
        <w:t>43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12B" w:rsidRDefault="000F712B" w:rsidP="00C94FBE">
      <w:pPr>
        <w:spacing w:before="0" w:line="240" w:lineRule="auto"/>
      </w:pPr>
      <w:r>
        <w:separator/>
      </w:r>
    </w:p>
    <w:p w:rsidR="000F712B" w:rsidRDefault="000F712B"/>
  </w:endnote>
  <w:endnote w:type="continuationSeparator" w:id="0">
    <w:p w:rsidR="000F712B" w:rsidRDefault="000F712B" w:rsidP="00C94FBE">
      <w:pPr>
        <w:spacing w:before="0" w:line="240" w:lineRule="auto"/>
      </w:pPr>
      <w:r>
        <w:continuationSeparator/>
      </w:r>
    </w:p>
    <w:p w:rsidR="000F712B" w:rsidRDefault="000F71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12B" w:rsidRDefault="000F712B" w:rsidP="00C94FBE">
      <w:pPr>
        <w:spacing w:before="0" w:line="240" w:lineRule="auto"/>
      </w:pPr>
      <w:r>
        <w:separator/>
      </w:r>
    </w:p>
    <w:p w:rsidR="000F712B" w:rsidRDefault="000F712B"/>
  </w:footnote>
  <w:footnote w:type="continuationSeparator" w:id="0">
    <w:p w:rsidR="000F712B" w:rsidRDefault="000F712B" w:rsidP="00C94FBE">
      <w:pPr>
        <w:spacing w:before="0" w:line="240" w:lineRule="auto"/>
      </w:pPr>
      <w:r>
        <w:continuationSeparator/>
      </w:r>
    </w:p>
    <w:p w:rsidR="000F712B" w:rsidRDefault="000F712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n-US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44258"/>
    <w:rsid w:val="00346864"/>
    <w:rsid w:val="00350E39"/>
    <w:rsid w:val="003560F2"/>
    <w:rsid w:val="00363FD1"/>
    <w:rsid w:val="003746F9"/>
    <w:rsid w:val="00374F60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683E"/>
    <w:rsid w:val="009712B0"/>
    <w:rsid w:val="009A3173"/>
    <w:rsid w:val="009A3DB5"/>
    <w:rsid w:val="009B4507"/>
    <w:rsid w:val="009C78ED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40C51"/>
    <w:rsid w:val="00A45630"/>
    <w:rsid w:val="00A50ABB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6231EA09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ABC665-C759-4060-AF7A-169D9673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311</TotalTime>
  <Pages>9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33</cp:revision>
  <dcterms:created xsi:type="dcterms:W3CDTF">2017-09-10T17:02:00Z</dcterms:created>
  <dcterms:modified xsi:type="dcterms:W3CDTF">2017-09-23T00:02:00Z</dcterms:modified>
  <cp:category>Fase de Elaboración, Iteración 1</cp:category>
</cp:coreProperties>
</file>