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lentejas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verosímiles se deja entender que se llamaba Quijana. Pero esto importa poco a nuestro cuento: basta que en la narración del no se salga un punto de la verdad.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