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B" w:rsidRPr="00E1268E" w:rsidRDefault="00EE5EED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3F7" w:rsidRPr="00F313F7" w:rsidRDefault="00803D6B" w:rsidP="00694F2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F313F7">
        <w:rPr>
          <w:rFonts w:ascii="Times New Roman" w:hAnsi="Times New Roman" w:cs="Times New Roman"/>
          <w:sz w:val="24"/>
          <w:szCs w:val="24"/>
        </w:rPr>
        <w:t>Введение</w:t>
      </w:r>
      <w:r w:rsidR="000763F0" w:rsidRPr="00F313F7">
        <w:rPr>
          <w:rFonts w:ascii="Times New Roman" w:hAnsi="Times New Roman" w:cs="Times New Roman"/>
          <w:sz w:val="24"/>
          <w:szCs w:val="24"/>
        </w:rPr>
        <w:t>.</w:t>
      </w:r>
    </w:p>
    <w:p w:rsidR="00F313F7" w:rsidRPr="00694F24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 СПб ГБУЗ МИАЦ</w:t>
      </w:r>
      <w:r w:rsidR="009676C1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</w:t>
      </w:r>
      <w:r w:rsidR="00F313F7"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безопасность СПб ГБУЗ МИАЦ.</w:t>
      </w:r>
    </w:p>
    <w:p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803D6B" w:rsidRPr="00694F24" w:rsidRDefault="00F313F7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2.2.</w:t>
      </w:r>
      <w:r w:rsidR="00803D6B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7571D6" w:rsidRPr="00694F24">
        <w:rPr>
          <w:rFonts w:ascii="Times New Roman" w:hAnsi="Times New Roman" w:cs="Times New Roman"/>
          <w:sz w:val="24"/>
          <w:szCs w:val="24"/>
        </w:rPr>
        <w:t>Определения и термины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 xml:space="preserve">2.3. </w:t>
      </w:r>
      <w:r w:rsidR="004062A4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32211B" w:rsidRPr="00694F24">
        <w:rPr>
          <w:rFonts w:ascii="Times New Roman" w:hAnsi="Times New Roman" w:cs="Times New Roman"/>
          <w:sz w:val="24"/>
          <w:szCs w:val="24"/>
        </w:rPr>
        <w:t>Политики,</w:t>
      </w:r>
      <w:r w:rsidR="00E31CA5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9676C1" w:rsidRPr="00694F24">
        <w:rPr>
          <w:rFonts w:ascii="Times New Roman" w:hAnsi="Times New Roman" w:cs="Times New Roman"/>
          <w:sz w:val="24"/>
          <w:szCs w:val="24"/>
        </w:rPr>
        <w:t>положения и</w:t>
      </w:r>
      <w:r w:rsidR="00EE5EED" w:rsidRPr="00694F24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9676C1" w:rsidRPr="00694F24" w:rsidRDefault="009676C1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2.3.1.  Политики</w:t>
      </w:r>
    </w:p>
    <w:p w:rsidR="009676C1" w:rsidRPr="00694F24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защиты персональных данных</w:t>
      </w:r>
      <w:r w:rsidR="00694F24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694F24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защиты медицинской тайны</w:t>
      </w:r>
      <w:r w:rsidR="00694F24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694F24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по коммерческой тайне</w:t>
      </w:r>
      <w:r w:rsidR="00694F24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694F24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защиты конфиденциальной информации</w:t>
      </w: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694F24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по служебной тайне</w:t>
      </w: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694F24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ж)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по профессиональной тайне</w:t>
      </w: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694F24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защиты сведений с грифом "Для служебного пользования"</w:t>
      </w:r>
    </w:p>
    <w:p w:rsidR="00694F24" w:rsidRP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Положения</w:t>
      </w:r>
    </w:p>
    <w:p w:rsidR="00694F24" w:rsidRP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863FF1" w:rsidRPr="00863F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безопасности</w:t>
      </w:r>
      <w:r w:rsidR="00075E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службе безопасности</w:t>
      </w:r>
    </w:p>
    <w:p w:rsidR="00694F24" w:rsidRPr="00694F24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реагировании на инциденты безопасности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Стратегии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Стратегия развития информационной безопасности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Стратегия защиты критической информационной инфраструктуры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Стратегия управления цифровыми рисками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Стратегия импортозамещения</w:t>
      </w:r>
    </w:p>
    <w:p w:rsidR="00EE5EED" w:rsidRDefault="00694F24" w:rsidP="00EE5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76C1">
        <w:rPr>
          <w:rFonts w:ascii="Times New Roman" w:hAnsi="Times New Roman" w:cs="Times New Roman"/>
          <w:sz w:val="24"/>
          <w:szCs w:val="24"/>
        </w:rPr>
        <w:t>Структура информационной безопасности в Организации.</w:t>
      </w:r>
    </w:p>
    <w:p w:rsidR="00E360BE" w:rsidRPr="00E360BE" w:rsidRDefault="00E360BE" w:rsidP="00E36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360BE">
        <w:rPr>
          <w:rFonts w:ascii="Times New Roman" w:hAnsi="Times New Roman" w:cs="Times New Roman"/>
          <w:sz w:val="24"/>
          <w:szCs w:val="24"/>
        </w:rPr>
        <w:t>3.</w:t>
      </w:r>
      <w:r w:rsidRPr="00E360BE">
        <w:rPr>
          <w:rFonts w:ascii="Times New Roman" w:hAnsi="Times New Roman" w:cs="Times New Roman"/>
          <w:sz w:val="24"/>
          <w:szCs w:val="24"/>
        </w:rPr>
        <w:tab/>
        <w:t>Структура информационной безопасности в Организации.</w:t>
      </w:r>
    </w:p>
    <w:p w:rsidR="00694F24" w:rsidRDefault="00E360BE" w:rsidP="00E360BE">
      <w:pPr>
        <w:rPr>
          <w:rFonts w:ascii="Times New Roman" w:hAnsi="Times New Roman" w:cs="Times New Roman"/>
          <w:sz w:val="24"/>
          <w:szCs w:val="24"/>
        </w:rPr>
      </w:pPr>
      <w:r w:rsidRPr="00E360BE">
        <w:rPr>
          <w:rFonts w:ascii="Times New Roman" w:hAnsi="Times New Roman" w:cs="Times New Roman"/>
          <w:sz w:val="24"/>
          <w:szCs w:val="24"/>
        </w:rPr>
        <w:t>3.1. Руководитель организации</w:t>
      </w:r>
    </w:p>
    <w:p w:rsidR="00E360BE" w:rsidRDefault="00813D2B" w:rsidP="00E360BE">
      <w:pPr>
        <w:rPr>
          <w:rFonts w:ascii="Times New Roman" w:hAnsi="Times New Roman" w:cs="Times New Roman"/>
          <w:sz w:val="24"/>
          <w:szCs w:val="24"/>
        </w:rPr>
      </w:pPr>
      <w:r w:rsidRPr="00813D2B">
        <w:rPr>
          <w:rFonts w:ascii="Times New Roman" w:hAnsi="Times New Roman" w:cs="Times New Roman"/>
          <w:sz w:val="24"/>
          <w:szCs w:val="24"/>
        </w:rPr>
        <w:t>3.2. Заместитель руководителя организации по информационной безопасности.</w:t>
      </w:r>
    </w:p>
    <w:p w:rsidR="00813D2B" w:rsidRDefault="00813D2B" w:rsidP="00813D2B">
      <w:pPr>
        <w:pStyle w:val="a4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62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F62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813D2B" w:rsidRDefault="00813D2B" w:rsidP="00813D2B">
      <w:pPr>
        <w:pStyle w:val="a4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7D184F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813D2B" w:rsidRDefault="00813D2B" w:rsidP="00E360BE">
      <w:pPr>
        <w:rPr>
          <w:rFonts w:ascii="Times New Roman" w:hAnsi="Times New Roman" w:cs="Times New Roman"/>
          <w:sz w:val="24"/>
          <w:szCs w:val="24"/>
        </w:rPr>
      </w:pPr>
    </w:p>
    <w:p w:rsidR="00813D2B" w:rsidRPr="00E1268E" w:rsidRDefault="00813D2B" w:rsidP="00E360BE">
      <w:pPr>
        <w:rPr>
          <w:rFonts w:ascii="Times New Roman" w:hAnsi="Times New Roman" w:cs="Times New Roman"/>
          <w:sz w:val="24"/>
          <w:szCs w:val="24"/>
        </w:rPr>
      </w:pPr>
    </w:p>
    <w:p w:rsidR="00EE5EED" w:rsidRPr="00E1268E" w:rsidRDefault="00EE5EED" w:rsidP="00EE5EED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EE5EED" w:rsidP="00EE5EED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EE5EED" w:rsidRPr="00E1268E" w:rsidRDefault="00EE5EED" w:rsidP="00EE5EED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2.1. Ответственность руководства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2.2. Ответственность сотрудников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2.3. Ответственные лица и органы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Права доступа и защита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3.1. Правила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3.2. Защита конфиденциальности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3.3. Хранение и передача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Процедуры обработки и защиты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4.1. Сбор и обработка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4.2. Хранение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4.3. Уничтожение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Мониторинг и контроль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5.1. Контроль исполнения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5.1.1. Механизмы контроля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5.1.2. Регулярные 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5.1.3. Внедрение систем контроля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5.1.4. Обратная связь и корректирующие действия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5.2. Аудит и проверка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5.2.1. Регулярные проверки и аудит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5.2.2. Оценка результатов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5.3. Выявление и устранение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5.3.1. Анализ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5.3.2. Корректирующие действия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5.3.3. Мониторинг исправлений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5.4. Отчетность и улучшение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5.4.1. Отчеты о результатах аудита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5.4.2. Периодический пересмотр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Обучение и повышение квалификации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6.1. Разработка и внедрение программ обучения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6.1.1. Основные курсы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6.1.2. Специальные тренинги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6.1.3. Методические материалы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6.1.4. Обучение по новым технологиям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6.2. Форматы обучения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6.2.1. Очное обучение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6.2.2. Дистанционное обучение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6.2.3. Практические занятия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6.3. Оценка и сертификация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6.3.1. Оценка знаний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6.3.2. Сертификация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6.4. Повышение квалификации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6.4.1. Мероприятия по повышению квалификации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6.4.2. Индивидуальное развитие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6.4.3. Оценка и улучшение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Права и обязанности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7.1. Доступ к данным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7.1.1. Определение прав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7.1.2. Права на доступ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7.2. Использование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7.2.1. Цели использования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7.2.2. Ограничения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Использование ресурсов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8.1. Правильное использование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8.2. Отчетность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Мероприятия при обнаружении нарушений в сфере сохранности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 Определение видов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9.1.1. Нарушение конфиденциальности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9.1.2. Нарушение процедур обработки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9.1.3. Необоснованный доступ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9.1.4. Неисполнение требований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9.1.5. Нарушение общих правил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 Меры ответственности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9.2.1. Дисциплинарные последствия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9.2.2. Юридические последствия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9.2.3. Проведение расследования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9.2.4. Документирование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9.2.5. Процедура обжалования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9.3. Корректирующие действия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9.3.1. Устранение последствий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9.3.2. Обучение и повышение квалификации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 Основания для обновления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10.1.1. Изменения в законодательстве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10.1.2. Изменения в организационной структуре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10.1.3. Технологические новшества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10.1.4. Анализ инцидентов и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10.1.5. Предложения работников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 Аудит и процедура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10.2.1. Внеплановые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10.2.2. Плановое обновление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10.2.3. Оценка необходимости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10.2.4. Разработка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10.2.5. Утверждение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 Документирование и внедрение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10.3.1. Обновление документации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11.2. Политика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0915">
        <w:rPr>
          <w:rFonts w:ascii="Times New Roman" w:hAnsi="Times New Roman" w:cs="Times New Roman"/>
          <w:sz w:val="24"/>
          <w:szCs w:val="24"/>
        </w:rPr>
        <w:t>11.1  Политика</w:t>
      </w:r>
      <w:proofErr w:type="gramEnd"/>
      <w:r w:rsidRPr="00700915">
        <w:rPr>
          <w:rFonts w:ascii="Times New Roman" w:hAnsi="Times New Roman" w:cs="Times New Roman"/>
          <w:sz w:val="24"/>
          <w:szCs w:val="24"/>
        </w:rPr>
        <w:t xml:space="preserve"> защиты персональных данных - Основные принципы и процедуры, регулирующие обработку и защиту персональных данных в организации.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13.4. Регламент проведения внутреннего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13.5. Регламент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9676C1" w:rsidRDefault="00803D6B" w:rsidP="0080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14.2. План мероприятий по защите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18.10. Отчет о результатах обучения сотрудников по вопросам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23.3. Приказ о выделении помещения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23.5. Приказ об утверждении мест хранения материальных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23.26. Утвержденный список лиц, допущенных к персональным данным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23.29. Акт об уничтожении персональных данных субъекта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 xml:space="preserve">Настоящее Положение </w:t>
      </w:r>
      <w:proofErr w:type="gramStart"/>
      <w:r w:rsidRPr="000763F0">
        <w:rPr>
          <w:rFonts w:ascii="Times New Roman" w:hAnsi="Times New Roman" w:cs="Times New Roman"/>
          <w:sz w:val="24"/>
          <w:szCs w:val="24"/>
        </w:rPr>
        <w:t>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</w:t>
      </w:r>
      <w:proofErr w:type="gramEnd"/>
      <w:r w:rsidRPr="000763F0">
        <w:rPr>
          <w:rFonts w:ascii="Times New Roman" w:hAnsi="Times New Roman" w:cs="Times New Roman"/>
          <w:sz w:val="24"/>
          <w:szCs w:val="24"/>
        </w:rPr>
        <w:t xml:space="preserve">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:rsidR="00F313F7" w:rsidRDefault="00F313F7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proofErr w:type="gramStart"/>
      <w:r w:rsidRPr="007C7F7B">
        <w:rPr>
          <w:rFonts w:ascii="Times New Roman" w:hAnsi="Times New Roman" w:cs="Times New Roman"/>
          <w:b/>
          <w:sz w:val="24"/>
          <w:szCs w:val="24"/>
        </w:rPr>
        <w:t>положения  и</w:t>
      </w:r>
      <w:proofErr w:type="gramEnd"/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proofErr w:type="gramStart"/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</w:p>
    <w:p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:rsidR="00694F24" w:rsidRDefault="00694F24" w:rsidP="004D115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 информационной безопасности в Организации.</w:t>
      </w:r>
    </w:p>
    <w:p w:rsidR="004D1150" w:rsidRPr="004D1150" w:rsidRDefault="004D1150" w:rsidP="00F13E20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D1150" w:rsidRDefault="004D1150" w:rsidP="00F13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Обязанности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в сфере информационной </w:t>
      </w:r>
      <w:r w:rsidR="00334CC8">
        <w:rPr>
          <w:rFonts w:ascii="Times New Roman" w:hAnsi="Times New Roman" w:cs="Times New Roman"/>
          <w:b/>
          <w:sz w:val="24"/>
          <w:szCs w:val="24"/>
        </w:rPr>
        <w:t>безопасности:</w:t>
      </w:r>
    </w:p>
    <w:p w:rsidR="004D1150" w:rsidRPr="004D1150" w:rsidRDefault="00E360BE" w:rsidP="00F13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Определяет</w:t>
      </w:r>
      <w:r w:rsidR="00F13E2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утверждает </w:t>
      </w:r>
      <w:r w:rsidR="00F13E20">
        <w:rPr>
          <w:rFonts w:ascii="Times New Roman" w:hAnsi="Times New Roman" w:cs="Times New Roman"/>
          <w:b/>
          <w:sz w:val="24"/>
          <w:szCs w:val="24"/>
        </w:rPr>
        <w:t xml:space="preserve">и контролирует выполнение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E360BE">
        <w:rPr>
          <w:rFonts w:ascii="Times New Roman" w:hAnsi="Times New Roman" w:cs="Times New Roman"/>
          <w:b/>
          <w:sz w:val="24"/>
          <w:szCs w:val="24"/>
        </w:rPr>
        <w:t>олитик, положени</w:t>
      </w:r>
      <w:r w:rsidR="00F13E20">
        <w:rPr>
          <w:rFonts w:ascii="Times New Roman" w:hAnsi="Times New Roman" w:cs="Times New Roman"/>
          <w:b/>
          <w:sz w:val="24"/>
          <w:szCs w:val="24"/>
        </w:rPr>
        <w:t>й</w:t>
      </w:r>
      <w:r w:rsidRPr="00E360BE">
        <w:rPr>
          <w:rFonts w:ascii="Times New Roman" w:hAnsi="Times New Roman" w:cs="Times New Roman"/>
          <w:b/>
          <w:sz w:val="24"/>
          <w:szCs w:val="24"/>
        </w:rPr>
        <w:t xml:space="preserve"> и стратеги</w:t>
      </w:r>
      <w:r w:rsidR="00F13E20">
        <w:rPr>
          <w:rFonts w:ascii="Times New Roman" w:hAnsi="Times New Roman" w:cs="Times New Roman"/>
          <w:b/>
          <w:sz w:val="24"/>
          <w:szCs w:val="24"/>
        </w:rPr>
        <w:t>й</w:t>
      </w:r>
      <w:r w:rsidRPr="00E360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сфере </w:t>
      </w:r>
      <w:r w:rsidR="004D1150" w:rsidRPr="004D1150">
        <w:rPr>
          <w:rFonts w:ascii="Times New Roman" w:hAnsi="Times New Roman" w:cs="Times New Roman"/>
          <w:b/>
          <w:sz w:val="24"/>
          <w:szCs w:val="24"/>
        </w:rPr>
        <w:t>информационной безопасности.</w:t>
      </w:r>
    </w:p>
    <w:p w:rsidR="004D1150" w:rsidRDefault="00E360BE" w:rsidP="00F13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 xml:space="preserve">Несет </w:t>
      </w:r>
      <w:r>
        <w:rPr>
          <w:rFonts w:ascii="Times New Roman" w:hAnsi="Times New Roman" w:cs="Times New Roman"/>
          <w:b/>
          <w:sz w:val="24"/>
          <w:szCs w:val="24"/>
        </w:rPr>
        <w:t>ответственность</w:t>
      </w:r>
      <w:r w:rsidR="004D1150" w:rsidRPr="004D1150">
        <w:rPr>
          <w:rFonts w:ascii="Times New Roman" w:hAnsi="Times New Roman" w:cs="Times New Roman"/>
          <w:b/>
          <w:sz w:val="24"/>
          <w:szCs w:val="24"/>
        </w:rPr>
        <w:t xml:space="preserve"> за защиту информационных активов организации.</w:t>
      </w:r>
    </w:p>
    <w:p w:rsidR="004D1150" w:rsidRDefault="004D1150" w:rsidP="00F13E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Утверждает бюджеты в сферу информационной безопасности.</w:t>
      </w:r>
    </w:p>
    <w:p w:rsidR="004D1150" w:rsidRDefault="004D1150" w:rsidP="00F13E2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13E20" w:rsidRDefault="00F13E20" w:rsidP="00F13E20">
      <w:pPr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F13E20" w:rsidRDefault="00F13E20" w:rsidP="00F13E20">
      <w:pPr>
        <w:rPr>
          <w:rFonts w:ascii="Times New Roman" w:hAnsi="Times New Roman" w:cs="Times New Roman"/>
          <w:b/>
          <w:sz w:val="24"/>
          <w:szCs w:val="24"/>
        </w:rPr>
      </w:pPr>
    </w:p>
    <w:p w:rsidR="00F13E20" w:rsidRDefault="00F33F62" w:rsidP="00F33F62">
      <w:pPr>
        <w:pStyle w:val="a4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F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Положение </w:t>
      </w:r>
      <w:r w:rsidR="007544C4">
        <w:rPr>
          <w:rFonts w:ascii="Times New Roman" w:hAnsi="Times New Roman" w:cs="Times New Roman"/>
          <w:b/>
          <w:sz w:val="24"/>
          <w:szCs w:val="24"/>
        </w:rPr>
        <w:t xml:space="preserve"> о</w:t>
      </w:r>
      <w:proofErr w:type="gramEnd"/>
      <w:r w:rsidR="007544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F62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D672AF">
      <w:pPr>
        <w:pStyle w:val="a4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 xml:space="preserve">Положение о </w:t>
      </w:r>
      <w:r w:rsidRPr="00D672AF">
        <w:rPr>
          <w:rFonts w:ascii="Times New Roman" w:hAnsi="Times New Roman" w:cs="Times New Roman"/>
          <w:sz w:val="24"/>
          <w:szCs w:val="24"/>
        </w:rPr>
        <w:t>Заместитель руководителя организации по информационной безопасности</w:t>
      </w:r>
      <w:r w:rsidRPr="00D672AF">
        <w:rPr>
          <w:rFonts w:ascii="Times New Roman" w:hAnsi="Times New Roman" w:cs="Times New Roman"/>
          <w:sz w:val="24"/>
          <w:szCs w:val="24"/>
        </w:rPr>
        <w:t xml:space="preserve">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Pr="00D672AF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075EB0">
        <w:rPr>
          <w:rFonts w:ascii="Times New Roman" w:hAnsi="Times New Roman" w:cs="Times New Roman"/>
          <w:b/>
          <w:sz w:val="24"/>
          <w:szCs w:val="24"/>
        </w:rPr>
        <w:t>5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Default="007544C4" w:rsidP="00F33F62">
      <w:pPr>
        <w:pStyle w:val="a4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813D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t>Заместитель руководителя по информационной безопасности отвечает за</w:t>
      </w:r>
      <w:r>
        <w:t xml:space="preserve"> разработки, согласование</w:t>
      </w:r>
      <w:r w:rsidR="008C320C">
        <w:t>, утверждение и</w:t>
      </w:r>
      <w:r>
        <w:t xml:space="preserve"> контроль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94F24">
        <w:rPr>
          <w:rFonts w:ascii="Times New Roman" w:hAnsi="Times New Roman" w:cs="Times New Roman"/>
          <w:sz w:val="24"/>
          <w:szCs w:val="24"/>
        </w:rPr>
        <w:t>олитик, положени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94F24">
        <w:rPr>
          <w:rFonts w:ascii="Times New Roman" w:hAnsi="Times New Roman" w:cs="Times New Roman"/>
          <w:sz w:val="24"/>
          <w:szCs w:val="24"/>
        </w:rPr>
        <w:t xml:space="preserve"> и стратеги</w:t>
      </w:r>
      <w:r>
        <w:rPr>
          <w:rFonts w:ascii="Times New Roman" w:hAnsi="Times New Roman" w:cs="Times New Roman"/>
          <w:sz w:val="24"/>
          <w:szCs w:val="24"/>
        </w:rPr>
        <w:t xml:space="preserve">й в Организации в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Pr="00F33F62" w:rsidRDefault="007544C4" w:rsidP="007544C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544C4" w:rsidRDefault="007544C4" w:rsidP="007544C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75EB0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C320C" w:rsidRPr="00F33F62" w:rsidRDefault="008C320C" w:rsidP="0021033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Default="00E65DA4" w:rsidP="00E65DA4">
      <w:pPr>
        <w:pStyle w:val="a4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E65DA4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E65DA4">
      <w:pPr>
        <w:pStyle w:val="a4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</w:t>
      </w:r>
      <w:proofErr w:type="spellStart"/>
      <w:r w:rsidRPr="007D184F">
        <w:rPr>
          <w:rFonts w:ascii="Times New Roman" w:hAnsi="Times New Roman" w:cs="Times New Roman"/>
          <w:sz w:val="24"/>
          <w:szCs w:val="24"/>
        </w:rPr>
        <w:t>киберугроз</w:t>
      </w:r>
      <w:proofErr w:type="spellEnd"/>
      <w:r w:rsidRPr="007D184F">
        <w:rPr>
          <w:rFonts w:ascii="Times New Roman" w:hAnsi="Times New Roman" w:cs="Times New Roman"/>
          <w:sz w:val="24"/>
          <w:szCs w:val="24"/>
        </w:rPr>
        <w:t xml:space="preserve"> в организации.</w:t>
      </w:r>
    </w:p>
    <w:p w:rsidR="008D6C16" w:rsidRPr="007D184F" w:rsidRDefault="008D6C16" w:rsidP="00E65DA4">
      <w:pPr>
        <w:pStyle w:val="a4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</w:t>
      </w:r>
      <w:proofErr w:type="spellStart"/>
      <w:r w:rsidRPr="007D184F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  <w:r w:rsidRPr="007D184F">
        <w:rPr>
          <w:rFonts w:ascii="Times New Roman" w:hAnsi="Times New Roman" w:cs="Times New Roman"/>
          <w:sz w:val="24"/>
          <w:szCs w:val="24"/>
        </w:rPr>
        <w:t>.</w:t>
      </w:r>
    </w:p>
    <w:p w:rsidR="008D6C16" w:rsidRPr="007D184F" w:rsidRDefault="008D6C16" w:rsidP="00E65DA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075EB0">
        <w:rPr>
          <w:rFonts w:ascii="Times New Roman" w:hAnsi="Times New Roman" w:cs="Times New Roman"/>
          <w:b/>
          <w:sz w:val="24"/>
          <w:szCs w:val="24"/>
        </w:rPr>
        <w:t>7</w:t>
      </w:r>
      <w:r w:rsidRPr="007D1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184F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</w:t>
      </w:r>
      <w:proofErr w:type="spellStart"/>
      <w:r w:rsidRPr="007D184F">
        <w:rPr>
          <w:rFonts w:ascii="Times New Roman" w:hAnsi="Times New Roman" w:cs="Times New Roman"/>
          <w:sz w:val="24"/>
          <w:szCs w:val="24"/>
        </w:rPr>
        <w:t>киберугроз</w:t>
      </w:r>
      <w:proofErr w:type="spellEnd"/>
      <w:r w:rsidRPr="007D184F">
        <w:rPr>
          <w:rFonts w:ascii="Times New Roman" w:hAnsi="Times New Roman" w:cs="Times New Roman"/>
          <w:sz w:val="24"/>
          <w:szCs w:val="24"/>
        </w:rPr>
        <w:t>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Приложение № 1</w:t>
      </w:r>
      <w:r w:rsidR="00075EB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bookmarkEnd w:id="0"/>
    <w:p w:rsidR="007D184F" w:rsidRP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D184F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7"/>
  </w:num>
  <w:num w:numId="5">
    <w:abstractNumId w:val="12"/>
  </w:num>
  <w:num w:numId="6">
    <w:abstractNumId w:val="16"/>
  </w:num>
  <w:num w:numId="7">
    <w:abstractNumId w:val="13"/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4"/>
  </w:num>
  <w:num w:numId="15">
    <w:abstractNumId w:val="15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61E76"/>
    <w:rsid w:val="00075EB0"/>
    <w:rsid w:val="00076049"/>
    <w:rsid w:val="000763F0"/>
    <w:rsid w:val="0008530A"/>
    <w:rsid w:val="00123397"/>
    <w:rsid w:val="00155BAE"/>
    <w:rsid w:val="001721BA"/>
    <w:rsid w:val="001816F5"/>
    <w:rsid w:val="0021033B"/>
    <w:rsid w:val="002120BC"/>
    <w:rsid w:val="0032211B"/>
    <w:rsid w:val="00334CC8"/>
    <w:rsid w:val="003A726A"/>
    <w:rsid w:val="003E79B6"/>
    <w:rsid w:val="004062A4"/>
    <w:rsid w:val="00463F57"/>
    <w:rsid w:val="004C22CF"/>
    <w:rsid w:val="004D1150"/>
    <w:rsid w:val="00584E11"/>
    <w:rsid w:val="005C70FA"/>
    <w:rsid w:val="00613CCE"/>
    <w:rsid w:val="00630328"/>
    <w:rsid w:val="00694F24"/>
    <w:rsid w:val="00700915"/>
    <w:rsid w:val="007544C4"/>
    <w:rsid w:val="007571D6"/>
    <w:rsid w:val="0078406D"/>
    <w:rsid w:val="007C7F7B"/>
    <w:rsid w:val="007D184F"/>
    <w:rsid w:val="007F2B89"/>
    <w:rsid w:val="00803D6B"/>
    <w:rsid w:val="00813D2B"/>
    <w:rsid w:val="00863FF1"/>
    <w:rsid w:val="008C320C"/>
    <w:rsid w:val="008D6C16"/>
    <w:rsid w:val="009676C1"/>
    <w:rsid w:val="009F56F0"/>
    <w:rsid w:val="00A210F3"/>
    <w:rsid w:val="00A33BD5"/>
    <w:rsid w:val="00B035D4"/>
    <w:rsid w:val="00B31749"/>
    <w:rsid w:val="00BD4700"/>
    <w:rsid w:val="00C2516C"/>
    <w:rsid w:val="00C70C7D"/>
    <w:rsid w:val="00CC4960"/>
    <w:rsid w:val="00D16DBA"/>
    <w:rsid w:val="00D47F7B"/>
    <w:rsid w:val="00D672AF"/>
    <w:rsid w:val="00D850A3"/>
    <w:rsid w:val="00E1268E"/>
    <w:rsid w:val="00E31CA5"/>
    <w:rsid w:val="00E360BE"/>
    <w:rsid w:val="00E65DA4"/>
    <w:rsid w:val="00EE5EED"/>
    <w:rsid w:val="00F13E20"/>
    <w:rsid w:val="00F313F7"/>
    <w:rsid w:val="00F33022"/>
    <w:rsid w:val="00F33F62"/>
    <w:rsid w:val="00F746BA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4078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2024-08-07T10:34:00Z</dcterms:created>
  <dcterms:modified xsi:type="dcterms:W3CDTF">2024-08-07T10:34:00Z</dcterms:modified>
</cp:coreProperties>
</file>