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“user_password”: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вышеприведенных данных используется Post Http-запрос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http://127.0.0.1:8000/add_client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которого должна быть вышеперечисленная информация об абоненте в формате Json, в том порядке, в котором они перечислены выше. Пары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patronymic (отчество абонента),entrance_number(номер подъезда абонента 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status_contract(Статус договора абонента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быть Null, все остальные не Null.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обновленных данных используется Put Http-запрос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http://127.0.0.1:8000/update_client_information/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id-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вся информация об абоненте (включая не обновленную) в Json формате, в том же порядке, в котором данные передаются из  базы данных биллинга в другую базу данных.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обновленного статуса договора  используется  Put Http-запрос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http://127.0.0.1:8000/update_status_contract/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где{id}-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обновленная информация о статусе договора обонента в Json-формате.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невозможности достучаться до предложенного api нужно повторить отправку, когда api заработало и доступ к нему появился.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pdate_client_information/%7Bid%7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127.0.0.1:8000/add_client" Id="docRId0" Type="http://schemas.openxmlformats.org/officeDocument/2006/relationships/hyperlink" /><Relationship TargetMode="External" Target="http://127.0.0.1:8000/update_status_contract/%7Bid%7D" Id="docRId2" Type="http://schemas.openxmlformats.org/officeDocument/2006/relationships/hyperlink" /><Relationship Target="styles.xml" Id="docRId4" Type="http://schemas.openxmlformats.org/officeDocument/2006/relationships/styles" /></Relationships>
</file>