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3ABA20" w14:textId="44B42E71" w:rsidR="004C2C1A" w:rsidRDefault="00DF12EB">
      <w:pPr>
        <w:rPr>
          <w:b/>
          <w:u w:val="single"/>
        </w:rPr>
      </w:pPr>
      <w:r>
        <w:rPr>
          <w:b/>
          <w:u w:val="single"/>
        </w:rPr>
        <w:t>Guió reunió 24/2/26</w:t>
      </w:r>
    </w:p>
    <w:p w14:paraId="4F668B8D" w14:textId="7DE4D29F" w:rsidR="00234543" w:rsidRPr="00234543" w:rsidRDefault="00234543">
      <w:r>
        <w:t xml:space="preserve">Abans de triar el mètode vam comparar com queda la distribució amb GRTS </w:t>
      </w:r>
      <w:proofErr w:type="spellStart"/>
      <w:r>
        <w:t>vs</w:t>
      </w:r>
      <w:proofErr w:type="spellEnd"/>
      <w:r>
        <w:t xml:space="preserve"> atzar i només el 1.6% de les tirades a l’atzar tenia una millor distribució espacial que amb GRTS. Aquesta distribució es mira amb </w:t>
      </w:r>
      <w:proofErr w:type="spellStart"/>
      <w:r>
        <w:t>l’index</w:t>
      </w:r>
      <w:proofErr w:type="spellEnd"/>
      <w:r>
        <w:t xml:space="preserve"> de balanç espacial (</w:t>
      </w:r>
      <w:proofErr w:type="spellStart"/>
      <w:r>
        <w:t>Pielou’s</w:t>
      </w:r>
      <w:proofErr w:type="spellEnd"/>
      <w:r>
        <w:t xml:space="preserve"> </w:t>
      </w:r>
      <w:proofErr w:type="spellStart"/>
      <w:r>
        <w:t>eveness</w:t>
      </w:r>
      <w:proofErr w:type="spellEnd"/>
      <w:r>
        <w:t xml:space="preserve">, que es basa en els polígons de </w:t>
      </w:r>
      <w:proofErr w:type="spellStart"/>
      <w:r>
        <w:t>Voronoi</w:t>
      </w:r>
      <w:proofErr w:type="spellEnd"/>
      <w:r>
        <w:t>).</w:t>
      </w:r>
    </w:p>
    <w:p w14:paraId="1D031E4A" w14:textId="77777777" w:rsidR="00DF12EB" w:rsidRDefault="00DF12EB" w:rsidP="00DF12EB">
      <w:pPr>
        <w:pStyle w:val="Pargrafdellista"/>
        <w:numPr>
          <w:ilvl w:val="0"/>
          <w:numId w:val="1"/>
        </w:numPr>
      </w:pPr>
      <w:r>
        <w:t>En primer lloc establir les bases. Volem 30 punts que recullin la distribució de l’habitat</w:t>
      </w:r>
    </w:p>
    <w:p w14:paraId="1BADCD5C" w14:textId="77777777" w:rsidR="00DF12EB" w:rsidRDefault="00DF12EB" w:rsidP="00DF12EB">
      <w:pPr>
        <w:pStyle w:val="Pargrafdellista"/>
        <w:numPr>
          <w:ilvl w:val="0"/>
          <w:numId w:val="1"/>
        </w:numPr>
      </w:pPr>
      <w:r>
        <w:t xml:space="preserve">El que hem fet ha sigut: </w:t>
      </w:r>
    </w:p>
    <w:p w14:paraId="75ABF90B" w14:textId="77777777" w:rsidR="00DF12EB" w:rsidRDefault="00DF12EB" w:rsidP="00DF12EB">
      <w:pPr>
        <w:pStyle w:val="Pargrafdellista"/>
        <w:numPr>
          <w:ilvl w:val="1"/>
          <w:numId w:val="1"/>
        </w:numPr>
      </w:pPr>
      <w:r>
        <w:t>Generar una malla per tot Catalunya a 100m. Hexagonal + centre</w:t>
      </w:r>
    </w:p>
    <w:p w14:paraId="617E04CB" w14:textId="77777777" w:rsidR="00DF12EB" w:rsidRDefault="00DF12EB" w:rsidP="00DF12EB">
      <w:pPr>
        <w:pStyle w:val="Pargrafdellista"/>
        <w:numPr>
          <w:ilvl w:val="1"/>
          <w:numId w:val="1"/>
        </w:numPr>
      </w:pPr>
      <w:r>
        <w:t>Retallar la malla per l’habitat que toqués</w:t>
      </w:r>
    </w:p>
    <w:p w14:paraId="3A8ACBDE" w14:textId="77777777" w:rsidR="00DF12EB" w:rsidRDefault="00DF12EB" w:rsidP="00DF12EB">
      <w:pPr>
        <w:pStyle w:val="Pargrafdellista"/>
        <w:numPr>
          <w:ilvl w:val="1"/>
          <w:numId w:val="1"/>
        </w:numPr>
      </w:pPr>
      <w:r>
        <w:t>Comprovar si dins la malla hi ha com a mínim 30 punts</w:t>
      </w:r>
    </w:p>
    <w:p w14:paraId="79BBE19B" w14:textId="7837D70A" w:rsidR="00DF12EB" w:rsidRDefault="00DF12EB" w:rsidP="00DF12EB">
      <w:pPr>
        <w:pStyle w:val="Pargrafdellista"/>
        <w:numPr>
          <w:ilvl w:val="1"/>
          <w:numId w:val="1"/>
        </w:numPr>
      </w:pPr>
      <w:r>
        <w:t xml:space="preserve">Aplicar GRTS amb el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rPr>
          <w:i/>
        </w:rPr>
        <w:t>spsurvey</w:t>
      </w:r>
      <w:proofErr w:type="spellEnd"/>
      <w:r w:rsidR="00234543">
        <w:rPr>
          <w:i/>
        </w:rPr>
        <w:t xml:space="preserve"> (</w:t>
      </w:r>
      <w:r w:rsidR="00234543" w:rsidRPr="00234543">
        <w:rPr>
          <w:i/>
        </w:rPr>
        <w:t>https://usepa.github.io/spsurvey/</w:t>
      </w:r>
      <w:r w:rsidR="00234543">
        <w:rPr>
          <w:i/>
        </w:rPr>
        <w:t>)</w:t>
      </w:r>
      <w:r>
        <w:t xml:space="preserve"> sobre els punts disponibles. </w:t>
      </w:r>
    </w:p>
    <w:p w14:paraId="37CAEEF8" w14:textId="77777777" w:rsidR="00DF12EB" w:rsidRDefault="00DF12EB" w:rsidP="00DF12EB">
      <w:pPr>
        <w:pStyle w:val="Pargrafdellista"/>
        <w:numPr>
          <w:ilvl w:val="1"/>
          <w:numId w:val="1"/>
        </w:numPr>
      </w:pPr>
      <w:r>
        <w:t xml:space="preserve">En cas de tenir punts ja mostrejats o obtinguts per altres categories s’ha utilitzar els punts com a </w:t>
      </w:r>
      <w:proofErr w:type="spellStart"/>
      <w:r>
        <w:rPr>
          <w:i/>
        </w:rPr>
        <w:t>legacy</w:t>
      </w:r>
      <w:proofErr w:type="spellEnd"/>
      <w:r>
        <w:rPr>
          <w:i/>
        </w:rPr>
        <w:t xml:space="preserve"> </w:t>
      </w:r>
      <w:r>
        <w:t xml:space="preserve">l’algoritme ja els incorpora. </w:t>
      </w:r>
    </w:p>
    <w:p w14:paraId="7F3E7D14" w14:textId="77777777" w:rsidR="00DF12EB" w:rsidRDefault="00DF12EB" w:rsidP="00DF12EB">
      <w:pPr>
        <w:pStyle w:val="Pargrafdellista"/>
        <w:numPr>
          <w:ilvl w:val="1"/>
          <w:numId w:val="1"/>
        </w:numPr>
      </w:pPr>
      <w:r>
        <w:t xml:space="preserve">En cas de no tenir </w:t>
      </w:r>
      <w:proofErr w:type="spellStart"/>
      <w:r>
        <w:t>prous</w:t>
      </w:r>
      <w:proofErr w:type="spellEnd"/>
      <w:r>
        <w:t xml:space="preserve"> punts dins la malla d’intersecció hem afegit un punt central dins els polígons que no tenien punt, hem comprovat si aleshores hi havia &gt;30 punts i en cas de que no ens hem quedat amb els punts que hi ha. Si hi ha &gt;30 punts fets així, també hem aplicat GRTS. </w:t>
      </w:r>
    </w:p>
    <w:p w14:paraId="1B515211" w14:textId="77777777" w:rsidR="00DF12EB" w:rsidRDefault="00DF12EB" w:rsidP="00DF12EB">
      <w:r>
        <w:t xml:space="preserve">Capa final: Encara vull polir algunes columnes i comprovar el codi al 100% </w:t>
      </w:r>
    </w:p>
    <w:p w14:paraId="19C61BF0" w14:textId="77777777" w:rsidR="00DF12EB" w:rsidRDefault="00DF12EB" w:rsidP="00DF12EB">
      <w:pPr>
        <w:rPr>
          <w:b/>
        </w:rPr>
      </w:pPr>
      <w:r>
        <w:rPr>
          <w:b/>
        </w:rPr>
        <w:t xml:space="preserve">Resultats: </w:t>
      </w:r>
    </w:p>
    <w:p w14:paraId="602A7DC8" w14:textId="77777777" w:rsidR="00DF12EB" w:rsidRPr="00DF12EB" w:rsidRDefault="00DF12EB" w:rsidP="00DF12EB">
      <w:r>
        <w:rPr>
          <w:b/>
        </w:rPr>
        <w:t xml:space="preserve">Punts totals: </w:t>
      </w:r>
      <w:r>
        <w:t>2387</w:t>
      </w:r>
    </w:p>
    <w:tbl>
      <w:tblPr>
        <w:tblW w:w="8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  <w:gridCol w:w="1200"/>
      </w:tblGrid>
      <w:tr w:rsidR="00DF12EB" w:rsidRPr="00DF12EB" w14:paraId="641BCE75" w14:textId="77777777" w:rsidTr="00DF12E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85951" w14:textId="77777777" w:rsidR="00DF12EB" w:rsidRPr="00DF12EB" w:rsidRDefault="00DF12EB" w:rsidP="00DF12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ca-ES"/>
              </w:rPr>
            </w:pPr>
            <w:r w:rsidRPr="00DF12EB">
              <w:rPr>
                <w:rFonts w:ascii="Calibri" w:eastAsia="Times New Roman" w:hAnsi="Calibri" w:cs="Calibri"/>
                <w:b/>
                <w:bCs/>
                <w:color w:val="000000"/>
                <w:lang w:eastAsia="ca-ES"/>
              </w:rPr>
              <w:t>HIC &lt; 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75555" w14:textId="77777777" w:rsidR="00DF12EB" w:rsidRPr="00DF12EB" w:rsidRDefault="00DF12EB" w:rsidP="00DF12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a-ES"/>
              </w:rPr>
            </w:pPr>
            <w:r w:rsidRPr="00DF12EB">
              <w:rPr>
                <w:rFonts w:ascii="Calibri" w:eastAsia="Times New Roman" w:hAnsi="Calibri" w:cs="Calibri"/>
                <w:color w:val="000000"/>
                <w:lang w:eastAsia="ca-ES"/>
              </w:rPr>
              <w:t>9430 MED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1A712" w14:textId="77777777" w:rsidR="00DF12EB" w:rsidRPr="00DF12EB" w:rsidRDefault="00DF12EB" w:rsidP="00DF12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a-ES"/>
              </w:rPr>
            </w:pPr>
            <w:r w:rsidRPr="00DF12EB">
              <w:rPr>
                <w:rFonts w:ascii="Calibri" w:eastAsia="Times New Roman" w:hAnsi="Calibri" w:cs="Calibri"/>
                <w:color w:val="000000"/>
                <w:lang w:eastAsia="ca-ES"/>
              </w:rPr>
              <w:t>9560*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34DDC" w14:textId="77777777" w:rsidR="00DF12EB" w:rsidRPr="00DF12EB" w:rsidRDefault="00DF12EB" w:rsidP="00DF12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a-ES"/>
              </w:rPr>
            </w:pPr>
            <w:r w:rsidRPr="00DF12EB">
              <w:rPr>
                <w:rFonts w:ascii="Calibri" w:eastAsia="Times New Roman" w:hAnsi="Calibri" w:cs="Calibri"/>
                <w:color w:val="000000"/>
                <w:lang w:eastAsia="ca-ES"/>
              </w:rPr>
              <w:t>9580*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EAF1C" w14:textId="77777777" w:rsidR="00DF12EB" w:rsidRPr="00DF12EB" w:rsidRDefault="00DF12EB" w:rsidP="00DF12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a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0BC3C" w14:textId="77777777" w:rsidR="00DF12EB" w:rsidRPr="00DF12EB" w:rsidRDefault="00DF12EB" w:rsidP="00DF1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a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21567" w14:textId="77777777" w:rsidR="00DF12EB" w:rsidRPr="00DF12EB" w:rsidRDefault="00DF12EB" w:rsidP="00DF1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a-ES"/>
              </w:rPr>
            </w:pPr>
          </w:p>
        </w:tc>
      </w:tr>
      <w:tr w:rsidR="00DF12EB" w:rsidRPr="00DF12EB" w14:paraId="1191C0F1" w14:textId="77777777" w:rsidTr="00DF12E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C47A2" w14:textId="77777777" w:rsidR="00DF12EB" w:rsidRPr="00DF12EB" w:rsidRDefault="00DF12EB" w:rsidP="00DF12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ca-ES"/>
              </w:rPr>
            </w:pPr>
            <w:r w:rsidRPr="00DF12EB">
              <w:rPr>
                <w:rFonts w:ascii="Calibri" w:eastAsia="Times New Roman" w:hAnsi="Calibri" w:cs="Calibri"/>
                <w:b/>
                <w:bCs/>
                <w:color w:val="000000"/>
                <w:lang w:eastAsia="ca-ES"/>
              </w:rPr>
              <w:t>Grups &lt; 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4BF42" w14:textId="77777777" w:rsidR="00DF12EB" w:rsidRPr="00DF12EB" w:rsidRDefault="00DF12EB" w:rsidP="00DF12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a-ES"/>
              </w:rPr>
            </w:pPr>
            <w:proofErr w:type="spellStart"/>
            <w:r w:rsidRPr="00DF12EB">
              <w:rPr>
                <w:rFonts w:ascii="Calibri" w:eastAsia="Times New Roman" w:hAnsi="Calibri" w:cs="Calibri"/>
                <w:color w:val="000000"/>
                <w:lang w:eastAsia="ca-ES"/>
              </w:rPr>
              <w:t>GJt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A23A9" w14:textId="77777777" w:rsidR="00DF12EB" w:rsidRPr="00DF12EB" w:rsidRDefault="00DF12EB" w:rsidP="00DF12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a-ES"/>
              </w:rPr>
            </w:pPr>
            <w:proofErr w:type="spellStart"/>
            <w:r w:rsidRPr="00DF12EB">
              <w:rPr>
                <w:rFonts w:ascii="Calibri" w:eastAsia="Times New Roman" w:hAnsi="Calibri" w:cs="Calibri"/>
                <w:color w:val="000000"/>
                <w:lang w:eastAsia="ca-ES"/>
              </w:rPr>
              <w:t>GQrFa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6FEB0" w14:textId="77777777" w:rsidR="00DF12EB" w:rsidRPr="00DF12EB" w:rsidRDefault="00DF12EB" w:rsidP="00DF12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a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555D2" w14:textId="77777777" w:rsidR="00DF12EB" w:rsidRPr="00DF12EB" w:rsidRDefault="00DF12EB" w:rsidP="00DF1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a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A0F64" w14:textId="77777777" w:rsidR="00DF12EB" w:rsidRPr="00DF12EB" w:rsidRDefault="00DF12EB" w:rsidP="00DF1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a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D285A" w14:textId="77777777" w:rsidR="00DF12EB" w:rsidRPr="00DF12EB" w:rsidRDefault="00DF12EB" w:rsidP="00DF1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a-ES"/>
              </w:rPr>
            </w:pPr>
          </w:p>
        </w:tc>
      </w:tr>
      <w:tr w:rsidR="00DF12EB" w:rsidRPr="00DF12EB" w14:paraId="6BD5BE71" w14:textId="77777777" w:rsidTr="00DF12E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39287" w14:textId="77777777" w:rsidR="00DF12EB" w:rsidRPr="00DF12EB" w:rsidRDefault="00DF12EB" w:rsidP="00DF12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ca-ES"/>
              </w:rPr>
            </w:pPr>
            <w:r w:rsidRPr="00DF12EB">
              <w:rPr>
                <w:rFonts w:ascii="Calibri" w:eastAsia="Times New Roman" w:hAnsi="Calibri" w:cs="Calibri"/>
                <w:b/>
                <w:bCs/>
                <w:color w:val="000000"/>
                <w:lang w:eastAsia="ca-ES"/>
              </w:rPr>
              <w:t>LV &lt; 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908A0" w14:textId="77777777" w:rsidR="00DF12EB" w:rsidRPr="00DF12EB" w:rsidRDefault="00DF12EB" w:rsidP="00DF12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a-ES"/>
              </w:rPr>
            </w:pPr>
            <w:r w:rsidRPr="00DF12EB">
              <w:rPr>
                <w:rFonts w:ascii="Calibri" w:eastAsia="Times New Roman" w:hAnsi="Calibri" w:cs="Calibri"/>
                <w:color w:val="000000"/>
                <w:lang w:eastAsia="ca-ES"/>
              </w:rPr>
              <w:t>42.5B23+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CDC2E" w14:textId="77777777" w:rsidR="00DF12EB" w:rsidRPr="00DF12EB" w:rsidRDefault="00DF12EB" w:rsidP="00DF12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a-ES"/>
              </w:rPr>
            </w:pPr>
            <w:r w:rsidRPr="00DF12EB">
              <w:rPr>
                <w:rFonts w:ascii="Calibri" w:eastAsia="Times New Roman" w:hAnsi="Calibri" w:cs="Calibri"/>
                <w:color w:val="000000"/>
                <w:lang w:eastAsia="ca-ES"/>
              </w:rPr>
              <w:t>42.A27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7CCCA" w14:textId="77777777" w:rsidR="00DF12EB" w:rsidRPr="00DF12EB" w:rsidRDefault="00DF12EB" w:rsidP="00DF12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a-ES"/>
              </w:rPr>
            </w:pPr>
            <w:r w:rsidRPr="00DF12EB">
              <w:rPr>
                <w:rFonts w:ascii="Calibri" w:eastAsia="Times New Roman" w:hAnsi="Calibri" w:cs="Calibri"/>
                <w:color w:val="000000"/>
                <w:lang w:eastAsia="ca-ES"/>
              </w:rPr>
              <w:t xml:space="preserve">44.3432+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859CC" w14:textId="77777777" w:rsidR="00DF12EB" w:rsidRPr="00DF12EB" w:rsidRDefault="00DF12EB" w:rsidP="00DF12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a-ES"/>
              </w:rPr>
            </w:pPr>
            <w:r w:rsidRPr="00DF12EB">
              <w:rPr>
                <w:rFonts w:ascii="Calibri" w:eastAsia="Times New Roman" w:hAnsi="Calibri" w:cs="Calibri"/>
                <w:color w:val="000000"/>
                <w:lang w:eastAsia="ca-ES"/>
              </w:rPr>
              <w:t xml:space="preserve">44.461+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9969D" w14:textId="77777777" w:rsidR="00DF12EB" w:rsidRPr="00DF12EB" w:rsidRDefault="00DF12EB" w:rsidP="00DF12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a-ES"/>
              </w:rPr>
            </w:pPr>
            <w:r w:rsidRPr="00DF12EB">
              <w:rPr>
                <w:rFonts w:ascii="Calibri" w:eastAsia="Times New Roman" w:hAnsi="Calibri" w:cs="Calibri"/>
                <w:color w:val="000000"/>
                <w:lang w:eastAsia="ca-ES"/>
              </w:rPr>
              <w:t xml:space="preserve">44.462+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3E505" w14:textId="77777777" w:rsidR="00DF12EB" w:rsidRPr="00DF12EB" w:rsidRDefault="00DF12EB" w:rsidP="00DF12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ca-ES"/>
              </w:rPr>
            </w:pPr>
            <w:r w:rsidRPr="00DF12EB">
              <w:rPr>
                <w:rFonts w:ascii="Calibri" w:eastAsia="Times New Roman" w:hAnsi="Calibri" w:cs="Calibri"/>
                <w:color w:val="000000"/>
                <w:lang w:eastAsia="ca-ES"/>
              </w:rPr>
              <w:t>44.81341</w:t>
            </w:r>
          </w:p>
        </w:tc>
      </w:tr>
    </w:tbl>
    <w:p w14:paraId="01F7D5CA" w14:textId="08B5763D" w:rsidR="00DF12EB" w:rsidRDefault="00DF12EB" w:rsidP="00DF12EB"/>
    <w:p w14:paraId="32D2604A" w14:textId="2CE76D6C" w:rsidR="009B56DC" w:rsidRDefault="002800A2" w:rsidP="00DF12EB">
      <w:pPr>
        <w:rPr>
          <w:b/>
          <w:u w:val="single"/>
        </w:rPr>
      </w:pPr>
      <w:r>
        <w:rPr>
          <w:b/>
          <w:u w:val="single"/>
        </w:rPr>
        <w:t>Post reunió 24/2/26</w:t>
      </w:r>
    </w:p>
    <w:p w14:paraId="455DA2C0" w14:textId="608E145E" w:rsidR="002800A2" w:rsidRDefault="002800A2" w:rsidP="00DF12EB">
      <w:r>
        <w:t>En primer lloc hem decidit eliminar els buffers ja que afecten de forma més pronunciada als polígons petits i condiciona la disponibilitat de punts</w:t>
      </w:r>
    </w:p>
    <w:p w14:paraId="45B050AF" w14:textId="3EBF9088" w:rsidR="002800A2" w:rsidRDefault="002800A2" w:rsidP="00DF12EB">
      <w:pPr>
        <w:rPr>
          <w:b/>
        </w:rPr>
      </w:pPr>
      <w:r>
        <w:tab/>
      </w:r>
      <w:r>
        <w:rPr>
          <w:u w:val="single"/>
        </w:rPr>
        <w:t xml:space="preserve">Decisió: </w:t>
      </w:r>
      <w:r>
        <w:rPr>
          <w:b/>
        </w:rPr>
        <w:t>NO aplicar mai el buffer</w:t>
      </w:r>
    </w:p>
    <w:p w14:paraId="56187E5B" w14:textId="2C8B4B90" w:rsidR="002800A2" w:rsidRDefault="002800A2" w:rsidP="00DF12EB">
      <w:r>
        <w:t xml:space="preserve">Diferència entre malla a 100m i que no hi càpiguen 30 punts separats 200m entre ells. Doncs repetir el procés sense restricció de distància. </w:t>
      </w:r>
      <w:r w:rsidR="00D127B4">
        <w:t xml:space="preserve">Primer utilitzar malla 200m (no directament la de 100m), en cas de que no hi hagi punts suficients utilitzar malla de 100m? </w:t>
      </w:r>
    </w:p>
    <w:p w14:paraId="5D2C1790" w14:textId="76DE8D74" w:rsidR="002800A2" w:rsidRDefault="002800A2" w:rsidP="00DF12EB">
      <w:pPr>
        <w:rPr>
          <w:b/>
        </w:rPr>
      </w:pPr>
      <w:r>
        <w:tab/>
      </w:r>
      <w:r>
        <w:rPr>
          <w:u w:val="single"/>
        </w:rPr>
        <w:t xml:space="preserve">Decisió: </w:t>
      </w:r>
      <w:r>
        <w:rPr>
          <w:b/>
        </w:rPr>
        <w:t xml:space="preserve">Parlar amb Aaron, defensar GRTS 30 punts 200m </w:t>
      </w:r>
      <w:r w:rsidR="00D127B4">
        <w:rPr>
          <w:b/>
        </w:rPr>
        <w:t>agafarà la millor combinació possible. Millor que directament 100m? Per intentar tenir el màxim nombre de punts possibles a 200m?</w:t>
      </w:r>
    </w:p>
    <w:p w14:paraId="13233A7C" w14:textId="09382465" w:rsidR="00D127B4" w:rsidRDefault="00D127B4" w:rsidP="00DF12EB">
      <w:pPr>
        <w:rPr>
          <w:b/>
        </w:rPr>
      </w:pPr>
      <w:r>
        <w:rPr>
          <w:b/>
        </w:rPr>
        <w:t xml:space="preserve">Punts de reserva: </w:t>
      </w:r>
    </w:p>
    <w:p w14:paraId="49D8E825" w14:textId="4C806941" w:rsidR="00D127B4" w:rsidRDefault="00D127B4" w:rsidP="00D127B4">
      <w:pPr>
        <w:pStyle w:val="Pargrafdellista"/>
        <w:numPr>
          <w:ilvl w:val="0"/>
          <w:numId w:val="2"/>
        </w:numPr>
      </w:pPr>
      <w:r>
        <w:t xml:space="preserve">Si el punt no es l’habitat caminar 20m al N, després al E, després al S i finalment a l’Oest per trobar un punt. </w:t>
      </w:r>
    </w:p>
    <w:p w14:paraId="7552C78A" w14:textId="6F2CF319" w:rsidR="00D127B4" w:rsidRDefault="00D127B4" w:rsidP="00D127B4">
      <w:pPr>
        <w:pStyle w:val="Pargrafdellista"/>
        <w:numPr>
          <w:ilvl w:val="0"/>
          <w:numId w:val="2"/>
        </w:numPr>
      </w:pPr>
      <w:r>
        <w:t>Si en cap d’aquests casos s’ha trobat. Anar al punt de l’hexàgon més al N i si no anar en sentit horari</w:t>
      </w:r>
    </w:p>
    <w:p w14:paraId="7A1D54FE" w14:textId="77777777" w:rsidR="00D127B4" w:rsidRDefault="00D127B4" w:rsidP="00D127B4">
      <w:pPr>
        <w:pStyle w:val="Pargrafdellista"/>
        <w:numPr>
          <w:ilvl w:val="0"/>
          <w:numId w:val="2"/>
        </w:numPr>
      </w:pPr>
      <w:r>
        <w:t xml:space="preserve">Si cap d’aquests punts es l’habitat, anar a punt de reserva. </w:t>
      </w:r>
    </w:p>
    <w:p w14:paraId="4B65C559" w14:textId="3B93E95E" w:rsidR="00D127B4" w:rsidRDefault="00D127B4" w:rsidP="00D127B4">
      <w:pPr>
        <w:pStyle w:val="Pargrafdellista"/>
        <w:numPr>
          <w:ilvl w:val="1"/>
          <w:numId w:val="2"/>
        </w:numPr>
        <w:rPr>
          <w:b/>
        </w:rPr>
      </w:pPr>
      <w:r w:rsidRPr="00D127B4">
        <w:rPr>
          <w:b/>
        </w:rPr>
        <w:t>Punt de reserva</w:t>
      </w:r>
      <w:r>
        <w:rPr>
          <w:b/>
        </w:rPr>
        <w:t xml:space="preserve"> es pot generar per GRTS maximitzant la millor distribució espacial. </w:t>
      </w:r>
      <w:proofErr w:type="spellStart"/>
      <w:r>
        <w:rPr>
          <w:b/>
        </w:rPr>
        <w:t>N_base</w:t>
      </w:r>
      <w:proofErr w:type="spellEnd"/>
      <w:r>
        <w:rPr>
          <w:b/>
        </w:rPr>
        <w:t xml:space="preserve"> = 30 + </w:t>
      </w:r>
      <w:proofErr w:type="spellStart"/>
      <w:r>
        <w:rPr>
          <w:b/>
        </w:rPr>
        <w:t>n_over</w:t>
      </w:r>
      <w:proofErr w:type="spellEnd"/>
      <w:r>
        <w:rPr>
          <w:b/>
        </w:rPr>
        <w:t xml:space="preserve"> = 10. Si augmentem molt el </w:t>
      </w:r>
      <w:proofErr w:type="spellStart"/>
      <w:r>
        <w:rPr>
          <w:b/>
        </w:rPr>
        <w:t>n_over</w:t>
      </w:r>
      <w:proofErr w:type="spellEnd"/>
      <w:r>
        <w:rPr>
          <w:b/>
        </w:rPr>
        <w:t xml:space="preserve"> comprometem la distribució espacial de </w:t>
      </w:r>
      <w:proofErr w:type="spellStart"/>
      <w:r>
        <w:rPr>
          <w:b/>
        </w:rPr>
        <w:t>n_base</w:t>
      </w:r>
      <w:proofErr w:type="spellEnd"/>
      <w:r>
        <w:rPr>
          <w:b/>
        </w:rPr>
        <w:t xml:space="preserve">, ens quedem amb aquest 10 – son un 33% dels punts, potser es massa?. </w:t>
      </w:r>
    </w:p>
    <w:p w14:paraId="2A770443" w14:textId="11965D9A" w:rsidR="00D127B4" w:rsidRDefault="00D127B4" w:rsidP="00D127B4">
      <w:r>
        <w:t xml:space="preserve">Estructura espacial de quan es reaprofiten punts. Si agafem els punts mostrejats d’un HIC per explicar un grup de CORINE, la distribució espacial d’aquests </w:t>
      </w:r>
      <w:r w:rsidRPr="00D127B4">
        <w:rPr>
          <w:b/>
        </w:rPr>
        <w:t xml:space="preserve"> </w:t>
      </w:r>
      <w:r>
        <w:t xml:space="preserve">encara es acceptable respecte a </w:t>
      </w:r>
      <w:proofErr w:type="spellStart"/>
      <w:r>
        <w:t>remostrejar</w:t>
      </w:r>
      <w:proofErr w:type="spellEnd"/>
      <w:r>
        <w:t xml:space="preserve"> el grup de CORINE a l’atzar?</w:t>
      </w:r>
    </w:p>
    <w:p w14:paraId="50918C60" w14:textId="54CAFD18" w:rsidR="00D127B4" w:rsidRDefault="00D127B4" w:rsidP="00D127B4">
      <w:pPr>
        <w:rPr>
          <w:b/>
        </w:rPr>
      </w:pPr>
      <w:r>
        <w:tab/>
      </w:r>
      <w:r>
        <w:rPr>
          <w:u w:val="single"/>
        </w:rPr>
        <w:t xml:space="preserve">Decisió: </w:t>
      </w:r>
      <w:r>
        <w:rPr>
          <w:b/>
        </w:rPr>
        <w:t xml:space="preserve">Intentar contestar aquesta pregunta. Possiblement no, però per respectar-ho hauríem d’afegir punts i esforç de mostreig. </w:t>
      </w:r>
    </w:p>
    <w:p w14:paraId="0A5C5B90" w14:textId="29086A52" w:rsidR="00D127B4" w:rsidRDefault="00D127B4" w:rsidP="00D127B4">
      <w:r>
        <w:t xml:space="preserve">Habitats petits, aplicar la malla de 100m i en els polígons que no encaixin fer el centroide del polígon. </w:t>
      </w:r>
    </w:p>
    <w:p w14:paraId="42E382F0" w14:textId="252A19E8" w:rsidR="00D127B4" w:rsidRDefault="00D127B4" w:rsidP="00D127B4">
      <w:r>
        <w:tab/>
      </w:r>
      <w:r>
        <w:rPr>
          <w:u w:val="single"/>
        </w:rPr>
        <w:t xml:space="preserve">Decisió: </w:t>
      </w:r>
      <w:r>
        <w:t xml:space="preserve">Cal filtrar els polígons amb una </w:t>
      </w:r>
      <w:proofErr w:type="spellStart"/>
      <w:r>
        <w:t>area</w:t>
      </w:r>
      <w:proofErr w:type="spellEnd"/>
      <w:r>
        <w:t xml:space="preserve"> inferior a </w:t>
      </w:r>
      <w:proofErr w:type="spellStart"/>
      <w:r>
        <w:t>l’area</w:t>
      </w:r>
      <w:proofErr w:type="spellEnd"/>
      <w:r>
        <w:t xml:space="preserve"> de l’inventari (200m2)?</w:t>
      </w:r>
    </w:p>
    <w:p w14:paraId="5B30A302" w14:textId="7112859B" w:rsidR="00D127B4" w:rsidRPr="00D127B4" w:rsidRDefault="00D127B4" w:rsidP="00D127B4">
      <w:r>
        <w:t>Qualitat filtrada també?</w:t>
      </w:r>
    </w:p>
    <w:p w14:paraId="1A3C54CE" w14:textId="77777777" w:rsidR="00D127B4" w:rsidRPr="00D127B4" w:rsidRDefault="00D127B4" w:rsidP="00D127B4">
      <w:bookmarkStart w:id="0" w:name="_GoBack"/>
      <w:bookmarkEnd w:id="0"/>
    </w:p>
    <w:sectPr w:rsidR="00D127B4" w:rsidRPr="00D127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34F9B"/>
    <w:multiLevelType w:val="hybridMultilevel"/>
    <w:tmpl w:val="50F657D2"/>
    <w:lvl w:ilvl="0" w:tplc="A5121A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94116B"/>
    <w:multiLevelType w:val="hybridMultilevel"/>
    <w:tmpl w:val="BF106F2E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2EB"/>
    <w:rsid w:val="001E197E"/>
    <w:rsid w:val="00234543"/>
    <w:rsid w:val="00250A85"/>
    <w:rsid w:val="002800A2"/>
    <w:rsid w:val="00482135"/>
    <w:rsid w:val="004E6B21"/>
    <w:rsid w:val="006F0B13"/>
    <w:rsid w:val="00704062"/>
    <w:rsid w:val="00774403"/>
    <w:rsid w:val="009A3860"/>
    <w:rsid w:val="009B56DC"/>
    <w:rsid w:val="00CE122E"/>
    <w:rsid w:val="00D127B4"/>
    <w:rsid w:val="00D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DFC42"/>
  <w15:chartTrackingRefBased/>
  <w15:docId w15:val="{03AAEB49-75AF-45F2-99E9-3A7C77C47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customStyle="1" w:styleId="NormalVictor">
    <w:name w:val="Normal Victor"/>
    <w:basedOn w:val="Normal"/>
    <w:qFormat/>
    <w:rsid w:val="00250A85"/>
    <w:pPr>
      <w:spacing w:line="360" w:lineRule="auto"/>
      <w:jc w:val="both"/>
    </w:pPr>
    <w:rPr>
      <w:rFonts w:ascii="Arial" w:hAnsi="Arial" w:cs="Arial"/>
    </w:rPr>
  </w:style>
  <w:style w:type="paragraph" w:styleId="Pargrafdellista">
    <w:name w:val="List Paragraph"/>
    <w:basedOn w:val="Normal"/>
    <w:uiPriority w:val="34"/>
    <w:qFormat/>
    <w:rsid w:val="00DF12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37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f05a8b-6c99-4fde-9c58-e847a135039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C750F080D38148A6E2E1F0D59240B8" ma:contentTypeVersion="18" ma:contentTypeDescription="Crear nuevo documento." ma:contentTypeScope="" ma:versionID="5d219beee1bc8409e2793424cf8b6390">
  <xsd:schema xmlns:xsd="http://www.w3.org/2001/XMLSchema" xmlns:xs="http://www.w3.org/2001/XMLSchema" xmlns:p="http://schemas.microsoft.com/office/2006/metadata/properties" xmlns:ns3="a4f05a8b-6c99-4fde-9c58-e847a1350398" xmlns:ns4="c4bef083-dd18-488d-8b49-2edaf9c952e6" targetNamespace="http://schemas.microsoft.com/office/2006/metadata/properties" ma:root="true" ma:fieldsID="8a44af6ac68894687ce84c9b1fb7f8c8" ns3:_="" ns4:_="">
    <xsd:import namespace="a4f05a8b-6c99-4fde-9c58-e847a1350398"/>
    <xsd:import namespace="c4bef083-dd18-488d-8b49-2edaf9c952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05a8b-6c99-4fde-9c58-e847a135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ef083-dd18-488d-8b49-2edaf9c952e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24136C-E2D1-4CB3-9E7D-DC2A4B5BF43E}">
  <ds:schemaRefs>
    <ds:schemaRef ds:uri="http://www.w3.org/XML/1998/namespace"/>
    <ds:schemaRef ds:uri="http://schemas.microsoft.com/office/2006/documentManagement/types"/>
    <ds:schemaRef ds:uri="http://purl.org/dc/dcmitype/"/>
    <ds:schemaRef ds:uri="http://purl.org/dc/elements/1.1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c4bef083-dd18-488d-8b49-2edaf9c952e6"/>
    <ds:schemaRef ds:uri="a4f05a8b-6c99-4fde-9c58-e847a1350398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34767179-5772-4F9C-BB05-503B51C9CA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6AB109-8636-4262-9DEE-76DF04DC9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05a8b-6c99-4fde-9c58-e847a1350398"/>
    <ds:schemaRef ds:uri="c4bef083-dd18-488d-8b49-2edaf9c952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2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>Universitat de Barcelona</Company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LECEGUI CARNERO</dc:creator>
  <cp:keywords/>
  <dc:description/>
  <cp:lastModifiedBy>VICTOR LECEGUI CARNERO</cp:lastModifiedBy>
  <cp:revision>3</cp:revision>
  <cp:lastPrinted>2026-02-24T08:31:00Z</cp:lastPrinted>
  <dcterms:created xsi:type="dcterms:W3CDTF">2026-02-24T07:57:00Z</dcterms:created>
  <dcterms:modified xsi:type="dcterms:W3CDTF">2026-02-24T15:14:00Z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0x010100E6C750F080D38148A6E2E1F0D59240B8</vt:lpwstr>
  </property>
</Properties>
</file>