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b/>
          <w:bCs/>
          <w:color w:val="5E7676"/>
          <w:sz w:val="120"/>
          <w:szCs w:val="120"/>
        </w:rPr>
        <w:t xml:space="preserve">CAPU</w:t>
      </w:r>
    </w:p>
    <w:p>
      <w:pPr>
        <w:pBdr>
          <w:bottom w:val="single" w:color="E67E3F" w:sz="18" w:space="8"/>
        </w:pBdr>
        <w:spacing w:after="240"/>
        <w:jc w:val="center"/>
      </w:pPr>
      <w:r>
        <w:rPr>
          <w:color w:val="E67E3F"/>
          <w:sz w:val="26"/>
          <w:szCs w:val="26"/>
        </w:rPr>
        <w:t xml:space="preserve">Agenda inteligente con gamificación integrada a Google Classroom</w:t>
      </w:r>
    </w:p>
    <w:p>
      <w:pPr>
        <w:spacing w:after="100" w:before="500"/>
        <w:jc w:val="center"/>
      </w:pPr>
      <w:r>
        <w:rPr>
          <w:b/>
          <w:bCs/>
          <w:sz w:val="46"/>
          <w:szCs w:val="46"/>
        </w:rPr>
        <w:t xml:space="preserve">PLAN DEL PROYECTO</w:t>
      </w:r>
    </w:p>
    <w:p>
      <w:pPr>
        <w:spacing w:after="500"/>
        <w:jc w:val="center"/>
      </w:pPr>
      <w:r>
        <w:rPr>
          <w:color w:val="5E7676"/>
          <w:sz w:val="28"/>
          <w:szCs w:val="28"/>
        </w:rPr>
        <w:t xml:space="preserve">Etapa II — Planificación del proyecto</w:t>
      </w:r>
    </w:p>
    <w:p>
      <w:pPr>
        <w:spacing w:after="60"/>
        <w:jc w:val="center"/>
      </w:pPr>
      <w:r>
        <w:rPr>
          <w:sz w:val="22"/>
          <w:szCs w:val="22"/>
        </w:rPr>
        <w:t xml:space="preserve">Tecnológico Nacional de México · Instituto Tecnológico de Tijuana</w:t>
      </w:r>
    </w:p>
    <w:p>
      <w:pPr>
        <w:spacing w:after="60"/>
        <w:jc w:val="center"/>
      </w:pPr>
      <w:r>
        <w:rPr>
          <w:sz w:val="22"/>
          <w:szCs w:val="22"/>
        </w:rPr>
        <w:t xml:space="preserve">Materia: Gestión de Proyectos de Software</w:t>
      </w:r>
    </w:p>
    <w:p>
      <w:pPr>
        <w:spacing w:after="60"/>
        <w:jc w:val="center"/>
      </w:pPr>
      <w:r>
        <w:rPr>
          <w:sz w:val="22"/>
          <w:szCs w:val="22"/>
        </w:rPr>
        <w:t xml:space="preserve">Periodo de la etapa: 7 al 27 de octubre de 2026</w:t>
      </w:r>
    </w:p>
    <w:p>
      <w:pPr>
        <w:spacing w:after="60"/>
        <w:jc w:val="center"/>
      </w:pPr>
      <w:r>
        <w:rPr>
          <w:sz w:val="22"/>
          <w:szCs w:val="22"/>
        </w:rPr>
        <w:t xml:space="preserve">Fecha de corte del seguimiento: 14 de octubre de 2026</w:t>
      </w:r>
    </w:p>
    <w:p>
      <w:pPr>
        <w:spacing w:after="120" w:before="500"/>
        <w:jc w:val="center"/>
      </w:pPr>
      <w:r>
        <w:rPr>
          <w:b/>
          <w:bCs/>
          <w:color w:val="E67E3F"/>
          <w:sz w:val="24"/>
          <w:szCs w:val="24"/>
        </w:rPr>
        <w:t xml:space="preserve">Integrantes del equipo</w:t>
      </w:r>
    </w:p>
    <w:p>
      <w:pPr>
        <w:spacing w:after="50"/>
        <w:jc w:val="center"/>
      </w:pPr>
      <w:r>
        <w:rPr>
          <w:sz w:val="22"/>
          <w:szCs w:val="22"/>
        </w:rPr>
        <w:t xml:space="preserve">Ballesteros Cruz Aldo Juventino — #23211920</w:t>
      </w:r>
    </w:p>
    <w:p>
      <w:pPr>
        <w:spacing w:after="50"/>
        <w:jc w:val="center"/>
      </w:pPr>
      <w:r>
        <w:rPr>
          <w:sz w:val="22"/>
          <w:szCs w:val="22"/>
        </w:rPr>
        <w:t xml:space="preserve">Bojorquez Valdez Victor Manuel — #23211926</w:t>
      </w:r>
    </w:p>
    <w:p>
      <w:pPr>
        <w:spacing w:after="50"/>
        <w:jc w:val="center"/>
      </w:pPr>
      <w:r>
        <w:rPr>
          <w:sz w:val="22"/>
          <w:szCs w:val="22"/>
        </w:rPr>
        <w:t xml:space="preserve">Duran Ponce Luis Adao Leonel — #23211951</w:t>
      </w:r>
    </w:p>
    <w:p>
      <w:pPr>
        <w:spacing w:after="50"/>
        <w:jc w:val="center"/>
      </w:pPr>
      <w:r>
        <w:rPr>
          <w:sz w:val="22"/>
          <w:szCs w:val="22"/>
        </w:rPr>
        <w:t xml:space="preserve">Grande Ortega Maximiliano Alberto — #23211974</w:t>
      </w:r>
    </w:p>
    <w:p>
      <w:pPr>
        <w:spacing w:after="50"/>
        <w:jc w:val="center"/>
      </w:pPr>
      <w:r>
        <w:rPr>
          <w:sz w:val="22"/>
          <w:szCs w:val="22"/>
        </w:rPr>
        <w:t xml:space="preserve">Lopez Molgado Jorge Luis — #23212002</w:t>
      </w:r>
    </w:p>
    <w:p>
      <w:pPr>
        <w:sectPr>
          <w:pgSz w:w="12240" w:h="15840" w:orient="portrait"/>
          <w:pgMar w:top="1440" w:right="1440" w:bottom="1440" w:left="1440" w:header="708" w:footer="708" w:gutter="0"/>
          <w:pgNumType/>
          <w:docGrid w:linePitch="360"/>
        </w:sectPr>
      </w:pPr>
    </w:p>
    <w:p>
      <w:pPr>
        <w:pStyle w:val="Heading1"/>
      </w:pPr>
      <w:r>
        <w:t xml:space="preserve">Contenido</w:t>
      </w:r>
    </w:p>
    <w:p>
      <w:pPr>
        <w:spacing w:after="50"/>
      </w:pPr>
      <w:r>
        <w:rPr>
          <w:sz w:val="22"/>
          <w:szCs w:val="22"/>
        </w:rPr>
        <w:t xml:space="preserve">1. Introducción y coherencia con la Etapa I</w:t>
      </w:r>
    </w:p>
    <w:p>
      <w:pPr>
        <w:spacing w:after="50"/>
      </w:pPr>
      <w:r>
        <w:rPr>
          <w:sz w:val="22"/>
          <w:szCs w:val="22"/>
        </w:rPr>
        <w:t xml:space="preserve">2. Objetivo y alcance definitivo</w:t>
      </w:r>
    </w:p>
    <w:p>
      <w:pPr>
        <w:spacing w:after="50"/>
      </w:pPr>
      <w:r>
        <w:rPr>
          <w:sz w:val="22"/>
          <w:szCs w:val="22"/>
        </w:rPr>
        <w:t xml:space="preserve">3. Lista de actividades, entregables y responsables</w:t>
      </w:r>
    </w:p>
    <w:p>
      <w:pPr>
        <w:spacing w:after="50"/>
      </w:pPr>
      <w:r>
        <w:rPr>
          <w:sz w:val="22"/>
          <w:szCs w:val="22"/>
        </w:rPr>
        <w:t xml:space="preserve">4. Estimación de tiempos y cronograma (Gantt)</w:t>
      </w:r>
    </w:p>
    <w:p>
      <w:pPr>
        <w:spacing w:after="50"/>
      </w:pPr>
      <w:r>
        <w:rPr>
          <w:sz w:val="22"/>
          <w:szCs w:val="22"/>
        </w:rPr>
        <w:t xml:space="preserve">5. Recursos, personal y estimación de costos</w:t>
      </w:r>
    </w:p>
    <w:p>
      <w:pPr>
        <w:spacing w:after="50"/>
      </w:pPr>
      <w:r>
        <w:rPr>
          <w:sz w:val="22"/>
          <w:szCs w:val="22"/>
        </w:rPr>
        <w:t xml:space="preserve">6. Análisis de riesgos y estrategias de respuesta</w:t>
      </w:r>
    </w:p>
    <w:p>
      <w:pPr>
        <w:spacing w:after="50"/>
      </w:pPr>
      <w:r>
        <w:rPr>
          <w:sz w:val="22"/>
          <w:szCs w:val="22"/>
        </w:rPr>
        <w:t xml:space="preserve">7. Análisis de viabilidad</w:t>
      </w:r>
    </w:p>
    <w:p>
      <w:pPr>
        <w:spacing w:after="50"/>
      </w:pPr>
      <w:r>
        <w:rPr>
          <w:sz w:val="22"/>
          <w:szCs w:val="22"/>
        </w:rPr>
        <w:t xml:space="preserve">8. Seguimiento y control del proyecto</w:t>
      </w:r>
    </w:p>
    <w:p>
      <w:pPr>
        <w:spacing w:after="50"/>
      </w:pPr>
      <w:r>
        <w:rPr>
          <w:sz w:val="22"/>
          <w:szCs w:val="22"/>
        </w:rPr>
        <w:t xml:space="preserve">9. Conclusiones y aprobación</w:t>
      </w:r>
    </w:p>
    <w:p>
      <w:pPr>
        <w:spacing w:after="100"/>
      </w:pPr>
    </w:p>
    <w:p>
      <w:pPr>
        <w:pStyle w:val="Heading1"/>
      </w:pPr>
      <w:r>
        <w:t xml:space="preserve">1. Introducción y coherencia con la Etapa I</w:t>
      </w:r>
    </w:p>
    <w:p>
      <w:pPr>
        <w:spacing w:after="110" w:line="270"/>
        <w:jc w:val="both"/>
      </w:pPr>
      <w:r>
        <w:t xml:space="preserve">Este documento transforma la propuesta del Plan de Calidad (Etapa I) en un proyecto organizado y ejecutable: define el alcance definitivo, las actividades con sus responsables y tiempos, el cronograma, los costos, los riesgos y la viabilidad. Además, incorpora la tabla de seguimiento y control con el estado real del proyecto a la fecha de corte.</w:t>
      </w:r>
    </w:p>
    <w:p>
      <w:pPr>
        <w:spacing w:after="110" w:line="270"/>
        <w:jc w:val="both"/>
      </w:pPr>
      <w:r>
        <w:t xml:space="preserve">Todo el contenido corresponde al mismo proyecto, CAPU, y conserva los requerimientos (RF-01 a RF-12 y RNF-01 a RNF-10), las métricas y el procedimiento de control de cambios definidos en el Plan de Calidad. Los desarrollos que se muestran en el documento de evidencias de la Etapa II demuestran que la construcción del sistema ya inició.</w:t>
      </w:r>
    </w:p>
    <w:p>
      <w:pPr>
        <w:pStyle w:val="Heading2"/>
      </w:pPr>
      <w:r>
        <w:t xml:space="preserve">1.1 Cambios respecto del Plan de Calidad</w:t>
      </w:r>
    </w:p>
    <w:p>
      <w:pPr>
        <w:spacing w:after="110" w:line="270"/>
        <w:jc w:val="both"/>
      </w:pPr>
      <w:r>
        <w:t xml:space="preserve">Al iniciar el desarrollo se tomaron decisiones técnicas que modifican algunas herramientas propuestas en la Etapa I. Se registran como solicitudes de cambio (SC) conforme al procedimiento definido; no alteran el alcance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100"/>
        <w:gridCol w:w="2760"/>
      </w:tblGrid>
      <w:tr>
        <w:trPr>
          <w:cantSplit/>
          <w:tblHeader/>
        </w:trPr>
        <w:tc>
          <w:tcPr>
            <w:tcW w:type="dxa" w:w="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ID</w:t>
            </w:r>
          </w:p>
        </w:tc>
        <w:tc>
          <w:tcPr>
            <w:tcW w:type="dxa" w:w="2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Cambio</w:t>
            </w:r>
          </w:p>
        </w:tc>
        <w:tc>
          <w:tcPr>
            <w:tcW w:type="dxa" w:w="31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Motivo</w:t>
            </w:r>
          </w:p>
        </w:tc>
        <w:tc>
          <w:tcPr>
            <w:tcW w:type="dxa" w:w="276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Impacto</w:t>
            </w:r>
          </w:p>
        </w:tc>
      </w:tr>
      <w:tr>
        <w:trPr>
          <w:cantSplit/>
        </w:trPr>
        <w:tc>
          <w:tcPr>
            <w:tcW w:type="dxa" w:w="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SC-001</w:t>
            </w:r>
          </w:p>
        </w:tc>
        <w:tc>
          <w:tcPr>
            <w:tcW w:type="dxa" w:w="2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Base de datos: de PostgreSQL a SQLite (módulo nativo de Node.js) durante el desarrollo.</w:t>
            </w:r>
          </w:p>
        </w:tc>
        <w:tc>
          <w:tcPr>
            <w:tcW w:type="dxa" w:w="3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Cero instalación para los cinco integrantes y pruebas con base en memoria.</w:t>
            </w:r>
          </w:p>
        </w:tc>
        <w:tc>
          <w:tcPr>
            <w:tcW w:type="dxa" w:w="27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Bajo. El acceso a datos está aislado en db.js y el esquema es SQL estándar; PostgreSQL queda para el despliegue.</w:t>
            </w:r>
          </w:p>
        </w:tc>
      </w:tr>
      <w:tr>
        <w:trPr>
          <w:cantSplit/>
        </w:trPr>
        <w:tc>
          <w:tcPr>
            <w:tcW w:type="dxa" w:w="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SC-002</w:t>
            </w:r>
          </w:p>
        </w:tc>
        <w:tc>
          <w:tcPr>
            <w:tcW w:type="dxa" w:w="2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Interfaz: de React a HTML, CSS y JavaScript sin framework.</w:t>
            </w:r>
          </w:p>
        </w:tc>
        <w:tc>
          <w:tcPr>
            <w:tcW w:type="dxa" w:w="3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Reduce herramientas de compilación y cabe en el plazo de nueve semanas.</w:t>
            </w:r>
          </w:p>
        </w:tc>
        <w:tc>
          <w:tcPr>
            <w:tcW w:type="dxa" w:w="27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Medio. Menor modularidad de la interfaz (RNF-08); se compensa con funciones pequeñas por vista.</w:t>
            </w:r>
          </w:p>
        </w:tc>
      </w:tr>
      <w:tr>
        <w:trPr>
          <w:cantSplit/>
        </w:trPr>
        <w:tc>
          <w:tcPr>
            <w:tcW w:type="dxa" w:w="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SC-003</w:t>
            </w:r>
          </w:p>
        </w:tc>
        <w:tc>
          <w:tcPr>
            <w:tcW w:type="dxa" w:w="2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Prototipado: de Figma a interfaz funcional directamente en código.</w:t>
            </w:r>
          </w:p>
        </w:tc>
        <w:tc>
          <w:tcPr>
            <w:tcW w:type="dxa" w:w="3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Permite validar flujos reales y ahorra duplicar trabajo.</w:t>
            </w:r>
          </w:p>
        </w:tc>
        <w:tc>
          <w:tcPr>
            <w:tcW w:type="dxa" w:w="27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Bajo. Los bocetos se sustituyen por capturas de la interfaz funcional.</w:t>
            </w:r>
          </w:p>
        </w:tc>
      </w:tr>
      <w:tr>
        <w:trPr>
          <w:cantSplit/>
        </w:trPr>
        <w:tc>
          <w:tcPr>
            <w:tcW w:type="dxa" w:w="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SC-004</w:t>
            </w:r>
          </w:p>
        </w:tc>
        <w:tc>
          <w:tcPr>
            <w:tcW w:type="dxa" w:w="2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Pruebas: de Jest/Supertest al ejecutor nativo de Node.js (node:test).</w:t>
            </w:r>
          </w:p>
        </w:tc>
        <w:tc>
          <w:tcPr>
            <w:tcW w:type="dxa" w:w="3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Sin dependencias adicionales.</w:t>
            </w:r>
          </w:p>
        </w:tc>
        <w:tc>
          <w:tcPr>
            <w:tcW w:type="dxa" w:w="27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Bajo. Mismas pruebas unitarias y de API.</w:t>
            </w:r>
          </w:p>
        </w:tc>
      </w:tr>
      <w:tr>
        <w:trPr>
          <w:cantSplit/>
        </w:trPr>
        <w:tc>
          <w:tcPr>
            <w:tcW w:type="dxa" w:w="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SC-005</w:t>
            </w:r>
          </w:p>
        </w:tc>
        <w:tc>
          <w:tcPr>
            <w:tcW w:type="dxa" w:w="2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Se agrega un adaptador de demostración (mock) y un reloj configurable.</w:t>
            </w:r>
          </w:p>
        </w:tc>
        <w:tc>
          <w:tcPr>
            <w:tcW w:type="dxa" w:w="3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Mitiga el riesgo R1 y permite probar sin credenciales de Google.</w:t>
            </w:r>
          </w:p>
        </w:tc>
        <w:tc>
          <w:tcPr>
            <w:tcW w:type="dxa" w:w="27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Positivo. Se añade a la arquitectura sin cambiar requerimientos.</w:t>
            </w:r>
          </w:p>
        </w:tc>
      </w:tr>
    </w:tbl>
    <w:p>
      <w:pPr>
        <w:spacing w:after="110" w:line="270"/>
        <w:jc w:val="both"/>
      </w:pPr>
      <w:r>
        <w:rPr>
          <w:b/>
          <w:bCs/>
        </w:rPr>
        <w:t xml:space="preserve">Estado de aprobación: </w:t>
      </w:r>
      <w:r>
        <w:t xml:space="preserve">las solicitudes SC-001 a SC-005 se presentan para su ratificación en la reunión del equipo y se informan al docente junto con este plan.</w:t>
      </w:r>
    </w:p>
    <w:p>
      <w:pPr>
        <w:pStyle w:val="Heading1"/>
      </w:pPr>
      <w:r>
        <w:t xml:space="preserve">2. Objetivo y alcance definitivo</w:t>
      </w:r>
    </w:p>
    <w:p>
      <w:pPr>
        <w:pStyle w:val="Heading2"/>
      </w:pPr>
      <w:r>
        <w:t xml:space="preserve">2.1 Objetivo general</w:t>
      </w:r>
    </w:p>
    <w:p>
      <w:pPr>
        <w:spacing w:after="110" w:line="270"/>
        <w:jc w:val="both"/>
      </w:pPr>
      <w:r>
        <w:t xml:space="preserve">Desarrollar CAPU, una agenda inteligente integrada con Google Classroom que optimice la gestión del tiempo académico mediante recordatorios automáticos, seguimiento de avances y un sistema de recompensas con tokens para motivar la entrega puntual de tareas.</w:t>
      </w:r>
    </w:p>
    <w:p>
      <w:pPr>
        <w:pStyle w:val="Heading2"/>
      </w:pPr>
      <w:r>
        <w:t xml:space="preserve">2.2 Objetivos específicos y metas medibles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Objetivo específico</w:t>
            </w:r>
          </w:p>
        </w:tc>
        <w:tc>
          <w:tcPr>
            <w:tcW w:type="dxa" w:w="606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Meta verificable al 25 de noviembre</w:t>
            </w:r>
          </w:p>
        </w:tc>
      </w:tr>
      <w:tr>
        <w:trPr>
          <w:cantSplit/>
        </w:trPr>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Automatizar la gestión académica</w:t>
            </w:r>
          </w:p>
        </w:tc>
        <w:tc>
          <w:tcPr>
            <w:tcW w:type="dxa" w:w="60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Sincronización de cursos, tareas y fechas límite con Google Classroom funcionando con cuentas reales de prueba (RF-01 a RF-04).</w:t>
            </w:r>
          </w:p>
        </w:tc>
      </w:tr>
      <w:tr>
        <w:trPr>
          <w:cantSplit/>
        </w:trPr>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Fomentar la productividad mediante gamificación</w:t>
            </w:r>
          </w:p>
        </w:tc>
        <w:tc>
          <w:tcPr>
            <w:tcW w:type="dxa" w:w="60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Tokens por entrega a tiempo, historial, rachas y canje de recompensas operando (RF-07 a RF-09).</w:t>
            </w:r>
          </w:p>
        </w:tc>
      </w:tr>
      <w:tr>
        <w:trPr>
          <w:cantSplit/>
        </w:trPr>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Reducir la procrastinación</w:t>
            </w:r>
          </w:p>
        </w:tc>
        <w:tc>
          <w:tcPr>
            <w:tcW w:type="dxa" w:w="60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Recordatorios a 24 h y 3 h de la fecha límite entregados por Web Push o correo (RF-06) con desviación máxima de 5 minutos.</w:t>
            </w:r>
          </w:p>
        </w:tc>
      </w:tr>
      <w:tr>
        <w:trPr>
          <w:cantSplit/>
        </w:trPr>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Garantizar la calidad del producto</w:t>
            </w:r>
          </w:p>
        </w:tc>
        <w:tc>
          <w:tcPr>
            <w:tcW w:type="dxa" w:w="60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 90 % de pruebas satisfactorias, 0 errores críticos o altos abiertos, SUS ≥ 75 y WCAG 2.1 AA en los flujos principales.</w:t>
            </w:r>
          </w:p>
        </w:tc>
      </w:tr>
    </w:tbl>
    <w:p>
      <w:pPr>
        <w:pStyle w:val="Heading2"/>
      </w:pPr>
      <w:r>
        <w:t xml:space="preserve">2.3 Alcance definitivo de la versión 1.0</w:t>
      </w:r>
    </w:p>
    <w:p>
      <w:pPr>
        <w:spacing w:after="110" w:line="270"/>
        <w:jc w:val="both"/>
      </w:pPr>
      <w:r>
        <w:t xml:space="preserve">Se mantiene el alcance inicial del Plan de Calidad con las siguientes precisiones:</w:t>
      </w:r>
    </w:p>
    <w:p>
      <w:pPr>
        <w:pStyle w:val="ListParagraph"/>
        <w:numPr>
          <w:ilvl w:val="0"/>
          <w:numId w:val="2"/>
        </w:numPr>
        <w:spacing w:after="50" w:line="262"/>
      </w:pPr>
      <w:r>
        <w:rPr>
          <w:b/>
          <w:bCs/>
        </w:rPr>
        <w:t xml:space="preserve">Incluido: </w:t>
      </w:r>
      <w:r>
        <w:t xml:space="preserve">inicio de sesión con Google (OAuth 2.0); sincronización de solo lectura con Classroom; agenda con filtros; registro de avance; recordatorios; tokens, racha y recompensas; enlace directo a la entrega en Classroom; resumen de desempeño; modo de datos de demostración.</w:t>
      </w:r>
    </w:p>
    <w:p>
      <w:pPr>
        <w:pStyle w:val="ListParagraph"/>
        <w:numPr>
          <w:ilvl w:val="0"/>
          <w:numId w:val="2"/>
        </w:numPr>
        <w:spacing w:after="50" w:line="262"/>
      </w:pPr>
      <w:r>
        <w:rPr>
          <w:b/>
          <w:bCs/>
        </w:rPr>
        <w:t xml:space="preserve">Excluido: </w:t>
      </w:r>
      <w:r>
        <w:t xml:space="preserve">entrega de archivos desde CAPU (la API de Classroom lo limita para tareas creadas por otras aplicaciones; se valida en la Etapa III); integración con otros servicios; aplicación móvil nativa; funciones para docentes; recompensas con valor monetario.</w:t>
      </w:r>
    </w:p>
    <w:p>
      <w:pPr>
        <w:pStyle w:val="ListParagraph"/>
        <w:numPr>
          <w:ilvl w:val="0"/>
          <w:numId w:val="2"/>
        </w:numPr>
        <w:spacing w:after="50" w:line="262"/>
      </w:pPr>
      <w:r>
        <w:rPr>
          <w:b/>
          <w:bCs/>
        </w:rPr>
        <w:t xml:space="preserve">Supuestos: </w:t>
      </w:r>
      <w:r>
        <w:t xml:space="preserve">cada integrante dedica en promedio 6 horas semanales; se dispone de un proyecto de Google Cloud en modo de prueba con usuarios de prueba; la fecha de entrega final es el 25 de noviembre de 2026.</w:t>
      </w:r>
    </w:p>
    <w:p>
      <w:pPr>
        <w:pStyle w:val="Heading2"/>
      </w:pPr>
      <w:r>
        <w:t xml:space="preserve">2.4 Requerimientos y estado a la fecha de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000"/>
        <w:gridCol w:w="1000"/>
        <w:gridCol w:w="1700"/>
        <w:gridCol w:w="2810"/>
      </w:tblGrid>
      <w:tr>
        <w:trPr>
          <w:cantSplit/>
          <w:tblHeader/>
        </w:trPr>
        <w:tc>
          <w:tcPr>
            <w:tcW w:type="dxa" w:w="8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ID</w:t>
            </w:r>
          </w:p>
        </w:tc>
        <w:tc>
          <w:tcPr>
            <w:tcW w:type="dxa" w:w="30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Requerimiento</w:t>
            </w:r>
          </w:p>
        </w:tc>
        <w:tc>
          <w:tcPr>
            <w:tcW w:type="dxa" w:w="10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Prioridad</w:t>
            </w:r>
          </w:p>
        </w:tc>
        <w:tc>
          <w:tcPr>
            <w:tcW w:type="dxa" w:w="1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Estado</w:t>
            </w:r>
          </w:p>
        </w:tc>
        <w:tc>
          <w:tcPr>
            <w:tcW w:type="dxa" w:w="281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Evidencia / pendiente</w:t>
            </w:r>
          </w:p>
        </w:tc>
      </w:tr>
      <w:tr>
        <w:trPr>
          <w:cantSplit/>
        </w:trPr>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RF-01</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Autenticación con Google</w:t>
            </w:r>
          </w:p>
        </w:tc>
        <w:tc>
          <w:tcPr>
            <w:tcW w:type="dxa" w:w="1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F8D9D2" w:color="auto" w:val="clear"/>
            <w:tcMar>
              <w:top w:type="dxa" w:w="55"/>
              <w:left w:type="dxa" w:w="90"/>
              <w:bottom w:type="dxa" w:w="55"/>
              <w:right w:type="dxa" w:w="90"/>
            </w:tcMar>
            <w:vAlign w:val="center"/>
          </w:tcPr>
          <w:p>
            <w:pPr>
              <w:spacing w:after="0"/>
              <w:jc w:val="left"/>
            </w:pPr>
            <w:r>
              <w:rPr>
                <w:b w:val="false"/>
                <w:bCs w:val="false"/>
                <w:sz w:val="18"/>
                <w:szCs w:val="18"/>
              </w:rPr>
              <w:t xml:space="preserve">Pendiente</w:t>
            </w:r>
          </w:p>
        </w:tc>
        <w:tc>
          <w:tcPr>
            <w:tcW w:type="dxa" w:w="281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Etapa III (C1)</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RF-02</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Vinculación con Classroom</w:t>
            </w:r>
          </w:p>
        </w:tc>
        <w:tc>
          <w:tcPr>
            <w:tcW w:type="dxa" w:w="1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F8D9D2" w:color="auto" w:val="clear"/>
            <w:tcMar>
              <w:top w:type="dxa" w:w="55"/>
              <w:left w:type="dxa" w:w="90"/>
              <w:bottom w:type="dxa" w:w="55"/>
              <w:right w:type="dxa" w:w="90"/>
            </w:tcMar>
            <w:vAlign w:val="center"/>
          </w:tcPr>
          <w:p>
            <w:pPr>
              <w:spacing w:after="0"/>
              <w:jc w:val="left"/>
            </w:pPr>
            <w:r>
              <w:rPr>
                <w:b w:val="false"/>
                <w:bCs w:val="false"/>
                <w:sz w:val="18"/>
                <w:szCs w:val="18"/>
              </w:rPr>
              <w:t xml:space="preserve">Pendiente</w:t>
            </w:r>
          </w:p>
        </w:tc>
        <w:tc>
          <w:tcPr>
            <w:tcW w:type="dxa" w:w="281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Etapa III (C1)</w:t>
            </w:r>
          </w:p>
        </w:tc>
      </w:tr>
      <w:tr>
        <w:trPr>
          <w:cantSplit/>
        </w:trPr>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RF-03</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Sincronización de tareas</w:t>
            </w:r>
          </w:p>
        </w:tc>
        <w:tc>
          <w:tcPr>
            <w:tcW w:type="dxa" w:w="1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8"/>
                <w:szCs w:val="18"/>
              </w:rPr>
              <w:t xml:space="preserve">Implementado</w:t>
            </w:r>
          </w:p>
        </w:tc>
        <w:tc>
          <w:tcPr>
            <w:tcW w:type="dxa" w:w="281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Con datos de demostración; adaptador de Google probado con respuesta simulada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RF-04</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Agenda de tareas con filtros</w:t>
            </w:r>
          </w:p>
        </w:tc>
        <w:tc>
          <w:tcPr>
            <w:tcW w:type="dxa" w:w="1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8"/>
                <w:szCs w:val="18"/>
              </w:rPr>
              <w:t xml:space="preserve">Implementado</w:t>
            </w:r>
          </w:p>
        </w:tc>
        <w:tc>
          <w:tcPr>
            <w:tcW w:type="dxa" w:w="281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Vista Agenda; prueba de API</w:t>
            </w:r>
          </w:p>
        </w:tc>
      </w:tr>
      <w:tr>
        <w:trPr>
          <w:cantSplit/>
        </w:trPr>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RF-05</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Seguimiento de avance</w:t>
            </w:r>
          </w:p>
        </w:tc>
        <w:tc>
          <w:tcPr>
            <w:tcW w:type="dxa" w:w="1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Media</w:t>
            </w:r>
          </w:p>
        </w:tc>
        <w:tc>
          <w:tcPr>
            <w:tcW w:type="dxa" w:w="17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8"/>
                <w:szCs w:val="18"/>
              </w:rPr>
              <w:t xml:space="preserve">Parcial</w:t>
            </w:r>
          </w:p>
        </w:tc>
        <w:tc>
          <w:tcPr>
            <w:tcW w:type="dxa" w:w="281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Porcentaje implementado; subtareas pendientes</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RF-06</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Recordatorios</w:t>
            </w:r>
          </w:p>
        </w:tc>
        <w:tc>
          <w:tcPr>
            <w:tcW w:type="dxa" w:w="1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8"/>
                <w:szCs w:val="18"/>
              </w:rPr>
              <w:t xml:space="preserve">Parcial</w:t>
            </w:r>
          </w:p>
        </w:tc>
        <w:tc>
          <w:tcPr>
            <w:tcW w:type="dxa" w:w="281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Cálculo, programación y bandeja listos; envío real en Etapa III</w:t>
            </w:r>
          </w:p>
        </w:tc>
      </w:tr>
      <w:tr>
        <w:trPr>
          <w:cantSplit/>
        </w:trPr>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RF-07</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Tokens por cumplimiento</w:t>
            </w:r>
          </w:p>
        </w:tc>
        <w:tc>
          <w:tcPr>
            <w:tcW w:type="dxa" w:w="1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8"/>
                <w:szCs w:val="18"/>
              </w:rPr>
              <w:t xml:space="preserve">Implementado</w:t>
            </w:r>
          </w:p>
        </w:tc>
        <w:tc>
          <w:tcPr>
            <w:tcW w:type="dxa" w:w="281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9 pruebas de reglas de negocio</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RF-08</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Historial y saldo de tokens</w:t>
            </w:r>
          </w:p>
        </w:tc>
        <w:tc>
          <w:tcPr>
            <w:tcW w:type="dxa" w:w="1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Media</w:t>
            </w:r>
          </w:p>
        </w:tc>
        <w:tc>
          <w:tcPr>
            <w:tcW w:type="dxa" w:w="17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8"/>
                <w:szCs w:val="18"/>
              </w:rPr>
              <w:t xml:space="preserve">Implementado</w:t>
            </w:r>
          </w:p>
        </w:tc>
        <w:tc>
          <w:tcPr>
            <w:tcW w:type="dxa" w:w="281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Vista Tokens</w:t>
            </w:r>
          </w:p>
        </w:tc>
      </w:tr>
      <w:tr>
        <w:trPr>
          <w:cantSplit/>
        </w:trPr>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RF-09</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Catálogo y canje de recompensas</w:t>
            </w:r>
          </w:p>
        </w:tc>
        <w:tc>
          <w:tcPr>
            <w:tcW w:type="dxa" w:w="1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Media</w:t>
            </w:r>
          </w:p>
        </w:tc>
        <w:tc>
          <w:tcPr>
            <w:tcW w:type="dxa" w:w="17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8"/>
                <w:szCs w:val="18"/>
              </w:rPr>
              <w:t xml:space="preserve">Parcial</w:t>
            </w:r>
          </w:p>
        </w:tc>
        <w:tc>
          <w:tcPr>
            <w:tcW w:type="dxa" w:w="281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Canje implementado; administración del catálogo pendiente</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RF-10</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Acceso a la entrega</w:t>
            </w:r>
          </w:p>
        </w:tc>
        <w:tc>
          <w:tcPr>
            <w:tcW w:type="dxa" w:w="1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Alta</w:t>
            </w:r>
          </w:p>
        </w:tc>
        <w:tc>
          <w:tcPr>
            <w:tcW w:type="dxa" w:w="17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8"/>
                <w:szCs w:val="18"/>
              </w:rPr>
              <w:t xml:space="preserve">Implementado</w:t>
            </w:r>
          </w:p>
        </w:tc>
        <w:tc>
          <w:tcPr>
            <w:tcW w:type="dxa" w:w="281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Botón “Abrir en Classroom”</w:t>
            </w:r>
          </w:p>
        </w:tc>
      </w:tr>
      <w:tr>
        <w:trPr>
          <w:cantSplit/>
        </w:trPr>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RF-11</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Preferencias</w:t>
            </w:r>
          </w:p>
        </w:tc>
        <w:tc>
          <w:tcPr>
            <w:tcW w:type="dxa" w:w="1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Baja</w:t>
            </w:r>
          </w:p>
        </w:tc>
        <w:tc>
          <w:tcPr>
            <w:tcW w:type="dxa" w:w="1700"/>
            <w:tcBorders>
              <w:top w:val="single" w:color="B8C4C4" w:sz="4"/>
              <w:left w:val="single" w:color="B8C4C4" w:sz="4"/>
              <w:bottom w:val="single" w:color="B8C4C4" w:sz="4"/>
              <w:right w:val="single" w:color="B8C4C4" w:sz="4"/>
            </w:tcBorders>
            <w:shd w:fill="F8D9D2" w:color="auto" w:val="clear"/>
            <w:tcMar>
              <w:top w:type="dxa" w:w="55"/>
              <w:left w:type="dxa" w:w="90"/>
              <w:bottom w:type="dxa" w:w="55"/>
              <w:right w:type="dxa" w:w="90"/>
            </w:tcMar>
            <w:vAlign w:val="center"/>
          </w:tcPr>
          <w:p>
            <w:pPr>
              <w:spacing w:after="0"/>
              <w:jc w:val="left"/>
            </w:pPr>
            <w:r>
              <w:rPr>
                <w:b w:val="false"/>
                <w:bCs w:val="false"/>
                <w:sz w:val="18"/>
                <w:szCs w:val="18"/>
              </w:rPr>
              <w:t xml:space="preserve">Pendiente</w:t>
            </w:r>
          </w:p>
        </w:tc>
        <w:tc>
          <w:tcPr>
            <w:tcW w:type="dxa" w:w="281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Etapa III (C3)</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RF-12</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Reportes de desempeño</w:t>
            </w:r>
          </w:p>
        </w:tc>
        <w:tc>
          <w:tcPr>
            <w:tcW w:type="dxa" w:w="1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Baja</w:t>
            </w:r>
          </w:p>
        </w:tc>
        <w:tc>
          <w:tcPr>
            <w:tcW w:type="dxa" w:w="17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8"/>
                <w:szCs w:val="18"/>
              </w:rPr>
              <w:t xml:space="preserve">Implementado</w:t>
            </w:r>
          </w:p>
        </w:tc>
        <w:tc>
          <w:tcPr>
            <w:tcW w:type="dxa" w:w="281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Vista Resumen</w:t>
            </w:r>
          </w:p>
        </w:tc>
      </w:tr>
    </w:tbl>
    <w:p>
      <w:pPr>
        <w:spacing w:after="110" w:line="270"/>
        <w:jc w:val="both"/>
      </w:pPr>
      <w:r>
        <w:rPr>
          <w:b/>
          <w:bCs/>
        </w:rPr>
        <w:t xml:space="preserve">Resumen: </w:t>
      </w:r>
      <w:r>
        <w:t xml:space="preserve">4 de 7 requerimientos de prioridad Alta están implementados (57 %), uno de ellos con datos de demostración; la meta de la Etapa IV es ≥ 90 %.</w:t>
      </w:r>
    </w:p>
    <w:p>
      <w:pPr>
        <w:sectPr>
          <w:headerReference w:type="default" r:id="rId7"/>
          <w:footerReference w:type="default" r:id="rId8"/>
          <w:pgSz w:w="12240" w:h="15840" w:orient="portrait"/>
          <w:pgMar w:top="1300" w:right="1440" w:bottom="1200" w:left="1440" w:header="708" w:footer="708" w:gutter="0"/>
          <w:pgNumType/>
          <w:docGrid w:linePitch="360"/>
        </w:sectPr>
      </w:pPr>
    </w:p>
    <w:p>
      <w:pPr>
        <w:pStyle w:val="Heading1"/>
      </w:pPr>
      <w:r>
        <w:t xml:space="preserve">3. Lista de actividades, entregables y responsables</w:t>
      </w:r>
    </w:p>
    <w:p>
      <w:pPr>
        <w:spacing w:after="110" w:line="270"/>
        <w:jc w:val="both"/>
      </w:pPr>
      <w:r>
        <w:t xml:space="preserve">La estructura de trabajo se organiza en las cinco etapas del proyecto integrador. Cada actividad tiene un entregable verificable, responsables, estimación en horas-persona, fechas y predecesoras. Cuando hay varios responsables, las horas se reparten por igual entre ellos.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500"/>
        <w:gridCol w:w="1900"/>
        <w:gridCol w:w="700"/>
        <w:gridCol w:w="850"/>
        <w:gridCol w:w="850"/>
        <w:gridCol w:w="1440"/>
      </w:tblGrid>
      <w:tr>
        <w:trPr>
          <w:cantSplit/>
          <w:tblHeader/>
        </w:trPr>
        <w:tc>
          <w:tcPr>
            <w:tcW w:type="dxa" w:w="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ID</w:t>
            </w:r>
          </w:p>
        </w:tc>
        <w:tc>
          <w:tcPr>
            <w:tcW w:type="dxa" w:w="39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Actividad</w:t>
            </w:r>
          </w:p>
        </w:tc>
        <w:tc>
          <w:tcPr>
            <w:tcW w:type="dxa" w:w="35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Entregable</w:t>
            </w:r>
          </w:p>
        </w:tc>
        <w:tc>
          <w:tcPr>
            <w:tcW w:type="dxa" w:w="19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Responsable(s)</w:t>
            </w:r>
          </w:p>
        </w:tc>
        <w:tc>
          <w:tcPr>
            <w:tcW w:type="dxa" w:w="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Horas</w:t>
            </w:r>
          </w:p>
        </w:tc>
        <w:tc>
          <w:tcPr>
            <w:tcW w:type="dxa" w:w="8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Inicio</w:t>
            </w:r>
          </w:p>
        </w:tc>
        <w:tc>
          <w:tcPr>
            <w:tcW w:type="dxa" w:w="8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Fin</w:t>
            </w:r>
          </w:p>
        </w:tc>
        <w:tc>
          <w:tcPr>
            <w:tcW w:type="dxa" w:w="144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Predecesoras</w:t>
            </w:r>
          </w:p>
        </w:tc>
      </w:tr>
      <w:tr>
        <w:trPr>
          <w:cantSplit/>
        </w:trPr>
        <w:tc>
          <w:tcPr>
            <w:tcW w:type="dxa" w:w="700"/>
            <w:tcBorders>
              <w:top w:val="single" w:color="B8C4C4" w:sz="4"/>
              <w:left w:val="single" w:color="B8C4C4" w:sz="4"/>
              <w:bottom w:val="single" w:color="B8C4C4" w:sz="4"/>
              <w:right w:val="single" w:color="B8C4C4" w:sz="4"/>
            </w:tcBorders>
            <w:shd w:fill="DCE7E7" w:color="auto" w:val="clear"/>
            <w:tcMar>
              <w:top w:type="dxa" w:w="55"/>
              <w:left w:type="dxa" w:w="90"/>
              <w:bottom w:type="dxa" w:w="55"/>
              <w:right w:type="dxa" w:w="90"/>
            </w:tcMar>
            <w:vAlign w:val="center"/>
          </w:tcPr>
          <w:p>
            <w:pPr>
              <w:spacing w:after="0"/>
              <w:jc w:val="left"/>
            </w:pPr>
            <w:r>
              <w:rPr>
                <w:b/>
                <w:bCs/>
                <w:sz w:val="16"/>
                <w:szCs w:val="16"/>
              </w:rPr>
              <w:t xml:space="preserve">A1</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Definir problema, alcance y objetivos</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Plan de Calidad, secciones 1-6</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5</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23-sep</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28-sep</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w:t>
            </w:r>
          </w:p>
        </w:tc>
      </w:tr>
      <w:tr>
        <w:trPr>
          <w:cantSplit/>
        </w:trPr>
        <w:tc>
          <w:tcPr>
            <w:tcW w:type="dxa" w:w="700"/>
            <w:tcBorders>
              <w:top w:val="single" w:color="B8C4C4" w:sz="4"/>
              <w:left w:val="single" w:color="B8C4C4" w:sz="4"/>
              <w:bottom w:val="single" w:color="B8C4C4" w:sz="4"/>
              <w:right w:val="single" w:color="B8C4C4" w:sz="4"/>
            </w:tcBorders>
            <w:shd w:fill="DCE7E7" w:color="auto" w:val="clear"/>
            <w:tcMar>
              <w:top w:type="dxa" w:w="55"/>
              <w:left w:type="dxa" w:w="90"/>
              <w:bottom w:type="dxa" w:w="55"/>
              <w:right w:type="dxa" w:w="90"/>
            </w:tcMar>
            <w:vAlign w:val="center"/>
          </w:tcPr>
          <w:p>
            <w:pPr>
              <w:spacing w:after="0"/>
              <w:jc w:val="left"/>
            </w:pPr>
            <w:r>
              <w:rPr>
                <w:b/>
                <w:bCs/>
                <w:sz w:val="16"/>
                <w:szCs w:val="16"/>
              </w:rPr>
              <w:t xml:space="preserve">A2</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Especificar requerimientos funcionales y no funcionales</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Plan de Calidad, secciones 7-8</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Aldo B., Leonel D.</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28-sep</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02-oct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A1</w:t>
            </w:r>
          </w:p>
        </w:tc>
      </w:tr>
      <w:tr>
        <w:trPr>
          <w:cantSplit/>
        </w:trPr>
        <w:tc>
          <w:tcPr>
            <w:tcW w:type="dxa" w:w="700"/>
            <w:tcBorders>
              <w:top w:val="single" w:color="B8C4C4" w:sz="4"/>
              <w:left w:val="single" w:color="B8C4C4" w:sz="4"/>
              <w:bottom w:val="single" w:color="B8C4C4" w:sz="4"/>
              <w:right w:val="single" w:color="B8C4C4" w:sz="4"/>
            </w:tcBorders>
            <w:shd w:fill="DCE7E7" w:color="auto" w:val="clear"/>
            <w:tcMar>
              <w:top w:type="dxa" w:w="55"/>
              <w:left w:type="dxa" w:w="90"/>
              <w:bottom w:type="dxa" w:w="55"/>
              <w:right w:type="dxa" w:w="90"/>
            </w:tcMar>
            <w:vAlign w:val="center"/>
          </w:tcPr>
          <w:p>
            <w:pPr>
              <w:spacing w:after="0"/>
              <w:jc w:val="left"/>
            </w:pPr>
            <w:r>
              <w:rPr>
                <w:b/>
                <w:bCs/>
                <w:sz w:val="16"/>
                <w:szCs w:val="16"/>
              </w:rPr>
              <w:t xml:space="preserve">A3</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Definir criterios, métricas y control de cambios</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Plan de Calidad, secciones 9, 13 y 14</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Jorge L., Aldo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01-oct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05-oct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A2</w:t>
            </w:r>
          </w:p>
        </w:tc>
      </w:tr>
      <w:tr>
        <w:trPr>
          <w:cantSplit/>
        </w:trPr>
        <w:tc>
          <w:tcPr>
            <w:tcW w:type="dxa" w:w="700"/>
            <w:tcBorders>
              <w:top w:val="single" w:color="B8C4C4" w:sz="4"/>
              <w:left w:val="single" w:color="B8C4C4" w:sz="4"/>
              <w:bottom w:val="single" w:color="B8C4C4" w:sz="4"/>
              <w:right w:val="single" w:color="B8C4C4" w:sz="4"/>
            </w:tcBorders>
            <w:shd w:fill="DCE7E7" w:color="auto" w:val="clear"/>
            <w:tcMar>
              <w:top w:type="dxa" w:w="55"/>
              <w:left w:type="dxa" w:w="90"/>
              <w:bottom w:type="dxa" w:w="55"/>
              <w:right w:type="dxa" w:w="90"/>
            </w:tcMar>
            <w:vAlign w:val="center"/>
          </w:tcPr>
          <w:p>
            <w:pPr>
              <w:spacing w:after="0"/>
              <w:jc w:val="left"/>
            </w:pPr>
            <w:r>
              <w:rPr>
                <w:b/>
                <w:bCs/>
                <w:sz w:val="16"/>
                <w:szCs w:val="16"/>
              </w:rPr>
              <w:t xml:space="preserve">A4</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Integrar y entregar el Plan de Calidad</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Plan_de_Calidad_CAPU.docx</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3</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05-oct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06-oct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A3</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B1</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Elaborar el Plan del Proyecto</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Plan del Proyecto (PDF)</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9</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07-oct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20-oct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B2</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Crear repositorio, ramas, README y plantilla de cambios</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Repositorio con historial y README</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3</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07-oct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14-oct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B3</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Diseñar el esquema de base de datos</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database/schema.sql</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Victor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5</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07-oct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13-oct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A2</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B4</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Construir API REST base y sincronización</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backend/src (API de 12 rutas, sincronización y servicios)</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Victor B.</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12</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08-oct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18-oct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B3</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B5</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Implementar el adaptador de Google Classroom (lectura)</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services/classroom/google.js</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Victor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10</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12-oct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24-oct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B6</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Implementar tokens, rachas y recompensas</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services/tokens.js, tablas de tokens</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Leonel D.</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9</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08-oct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18-oct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B3</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B7</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Implementar servicio de recordatorios</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services/reminders.js</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Leonel D.</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10-oct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20-oct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B8</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Construir interfaz inicial (agenda, tokens, resumen)</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frontend/ (3 vistas funcionales)</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Maximiliano G.</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12</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08-oct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18-oct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B9</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Automatizar pruebas de reglas de negocio y API</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tests/ (22 pruebas)</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Jorge L., Victor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10-oct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20-oct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B10</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Seguridad base: validación, OAuth y política de privacidad</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Validación implementada; OAuth y política pendientes</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Jorge L.</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8</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12-oct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27-oct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B4</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B11</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Revisión de accesibilidad inicial</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Etiquetas, foco visible, contraste; auditoría pendiente</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Maximiliano G.</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5</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15-oct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24-oct</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B8</w:t>
            </w:r>
          </w:p>
        </w:tc>
      </w:tr>
      <w:tr>
        <w:trPr>
          <w:cantSplit/>
        </w:trPr>
        <w:tc>
          <w:tcPr>
            <w:tcW w:type="dxa" w:w="700"/>
            <w:tcBorders>
              <w:top w:val="single" w:color="B8C4C4" w:sz="4"/>
              <w:left w:val="single" w:color="B8C4C4" w:sz="4"/>
              <w:bottom w:val="single" w:color="B8C4C4" w:sz="4"/>
              <w:right w:val="single" w:color="B8C4C4" w:sz="4"/>
            </w:tcBorders>
            <w:shd w:fill="FFD9B8" w:color="auto" w:val="clear"/>
            <w:tcMar>
              <w:top w:type="dxa" w:w="55"/>
              <w:left w:type="dxa" w:w="90"/>
              <w:bottom w:type="dxa" w:w="55"/>
              <w:right w:type="dxa" w:w="90"/>
            </w:tcMar>
            <w:vAlign w:val="center"/>
          </w:tcPr>
          <w:p>
            <w:pPr>
              <w:spacing w:after="0"/>
              <w:jc w:val="left"/>
            </w:pPr>
            <w:r>
              <w:rPr>
                <w:b/>
                <w:bCs/>
                <w:sz w:val="16"/>
                <w:szCs w:val="16"/>
              </w:rPr>
              <w:t xml:space="preserve">B12</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Seguimiento y bitácora de participación</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Tabla de seguimiento, bitácora</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3</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07-oct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27-oct</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w:t>
            </w:r>
          </w:p>
        </w:tc>
      </w:tr>
      <w:tr>
        <w:trPr>
          <w:cantSplit/>
        </w:trPr>
        <w:tc>
          <w:tcPr>
            <w:tcW w:type="dxa" w:w="700"/>
            <w:tcBorders>
              <w:top w:val="single" w:color="B8C4C4" w:sz="4"/>
              <w:left w:val="single" w:color="B8C4C4" w:sz="4"/>
              <w:bottom w:val="single" w:color="B8C4C4" w:sz="4"/>
              <w:right w:val="single" w:color="B8C4C4" w:sz="4"/>
            </w:tcBorders>
            <w:shd w:fill="FFE9CC" w:color="auto" w:val="clear"/>
            <w:tcMar>
              <w:top w:type="dxa" w:w="55"/>
              <w:left w:type="dxa" w:w="90"/>
              <w:bottom w:type="dxa" w:w="55"/>
              <w:right w:type="dxa" w:w="90"/>
            </w:tcMar>
            <w:vAlign w:val="center"/>
          </w:tcPr>
          <w:p>
            <w:pPr>
              <w:spacing w:after="0"/>
              <w:jc w:val="left"/>
            </w:pPr>
            <w:r>
              <w:rPr>
                <w:b/>
                <w:bCs/>
                <w:sz w:val="16"/>
                <w:szCs w:val="16"/>
              </w:rPr>
              <w:t xml:space="preserve">C1</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Implementar inicio de sesión con Google (OAuth 2.0)</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RF-01 y RF-02</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Victor B., Jorge L.</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12</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28-oct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05-nov</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B5, B10</w:t>
            </w:r>
          </w:p>
        </w:tc>
      </w:tr>
      <w:tr>
        <w:trPr>
          <w:cantSplit/>
        </w:trPr>
        <w:tc>
          <w:tcPr>
            <w:tcW w:type="dxa" w:w="700"/>
            <w:tcBorders>
              <w:top w:val="single" w:color="B8C4C4" w:sz="4"/>
              <w:left w:val="single" w:color="B8C4C4" w:sz="4"/>
              <w:bottom w:val="single" w:color="B8C4C4" w:sz="4"/>
              <w:right w:val="single" w:color="B8C4C4" w:sz="4"/>
            </w:tcBorders>
            <w:shd w:fill="FFE9CC" w:color="auto" w:val="clear"/>
            <w:tcMar>
              <w:top w:type="dxa" w:w="55"/>
              <w:left w:type="dxa" w:w="90"/>
              <w:bottom w:type="dxa" w:w="55"/>
              <w:right w:type="dxa" w:w="90"/>
            </w:tcMar>
            <w:vAlign w:val="center"/>
          </w:tcPr>
          <w:p>
            <w:pPr>
              <w:spacing w:after="0"/>
              <w:jc w:val="left"/>
            </w:pPr>
            <w:r>
              <w:rPr>
                <w:b/>
                <w:bCs/>
                <w:sz w:val="16"/>
                <w:szCs w:val="16"/>
              </w:rPr>
              <w:t xml:space="preserve">C2</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Enviar notificaciones (Web Push y correo)</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RF-06 completo</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Victor B., Leonel D.</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8</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29-oct</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06-nov</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B7</w:t>
            </w:r>
          </w:p>
        </w:tc>
      </w:tr>
      <w:tr>
        <w:trPr>
          <w:cantSplit/>
        </w:trPr>
        <w:tc>
          <w:tcPr>
            <w:tcW w:type="dxa" w:w="700"/>
            <w:tcBorders>
              <w:top w:val="single" w:color="B8C4C4" w:sz="4"/>
              <w:left w:val="single" w:color="B8C4C4" w:sz="4"/>
              <w:bottom w:val="single" w:color="B8C4C4" w:sz="4"/>
              <w:right w:val="single" w:color="B8C4C4" w:sz="4"/>
            </w:tcBorders>
            <w:shd w:fill="FFE9CC" w:color="auto" w:val="clear"/>
            <w:tcMar>
              <w:top w:type="dxa" w:w="55"/>
              <w:left w:type="dxa" w:w="90"/>
              <w:bottom w:type="dxa" w:w="55"/>
              <w:right w:type="dxa" w:w="90"/>
            </w:tcMar>
            <w:vAlign w:val="center"/>
          </w:tcPr>
          <w:p>
            <w:pPr>
              <w:spacing w:after="0"/>
              <w:jc w:val="left"/>
            </w:pPr>
            <w:r>
              <w:rPr>
                <w:b/>
                <w:bCs/>
                <w:sz w:val="16"/>
                <w:szCs w:val="16"/>
              </w:rPr>
              <w:t xml:space="preserve">C3</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Preferencias de usuario y recordatorios configurables</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RF-11</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Maximiliano G., Leonel D.</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30-oct</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06-nov</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B8</w:t>
            </w:r>
          </w:p>
        </w:tc>
      </w:tr>
      <w:tr>
        <w:trPr>
          <w:cantSplit/>
        </w:trPr>
        <w:tc>
          <w:tcPr>
            <w:tcW w:type="dxa" w:w="700"/>
            <w:tcBorders>
              <w:top w:val="single" w:color="B8C4C4" w:sz="4"/>
              <w:left w:val="single" w:color="B8C4C4" w:sz="4"/>
              <w:bottom w:val="single" w:color="B8C4C4" w:sz="4"/>
              <w:right w:val="single" w:color="B8C4C4" w:sz="4"/>
            </w:tcBorders>
            <w:shd w:fill="FFE9CC" w:color="auto" w:val="clear"/>
            <w:tcMar>
              <w:top w:type="dxa" w:w="55"/>
              <w:left w:type="dxa" w:w="90"/>
              <w:bottom w:type="dxa" w:w="55"/>
              <w:right w:type="dxa" w:w="90"/>
            </w:tcMar>
            <w:vAlign w:val="center"/>
          </w:tcPr>
          <w:p>
            <w:pPr>
              <w:spacing w:after="0"/>
              <w:jc w:val="left"/>
            </w:pPr>
            <w:r>
              <w:rPr>
                <w:b/>
                <w:bCs/>
                <w:sz w:val="16"/>
                <w:szCs w:val="16"/>
              </w:rPr>
              <w:t xml:space="preserve">C4</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Pruebas de usabilidad con usuarios (mín. 5)</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Resultados SUS</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Maximiliano G.</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03-nov</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09-nov</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B8</w:t>
            </w:r>
          </w:p>
        </w:tc>
      </w:tr>
      <w:tr>
        <w:trPr>
          <w:cantSplit/>
        </w:trPr>
        <w:tc>
          <w:tcPr>
            <w:tcW w:type="dxa" w:w="700"/>
            <w:tcBorders>
              <w:top w:val="single" w:color="B8C4C4" w:sz="4"/>
              <w:left w:val="single" w:color="B8C4C4" w:sz="4"/>
              <w:bottom w:val="single" w:color="B8C4C4" w:sz="4"/>
              <w:right w:val="single" w:color="B8C4C4" w:sz="4"/>
            </w:tcBorders>
            <w:shd w:fill="FFE9CC" w:color="auto" w:val="clear"/>
            <w:tcMar>
              <w:top w:type="dxa" w:w="55"/>
              <w:left w:type="dxa" w:w="90"/>
              <w:bottom w:type="dxa" w:w="55"/>
              <w:right w:type="dxa" w:w="90"/>
            </w:tcMar>
            <w:vAlign w:val="center"/>
          </w:tcPr>
          <w:p>
            <w:pPr>
              <w:spacing w:after="0"/>
              <w:jc w:val="left"/>
            </w:pPr>
            <w:r>
              <w:rPr>
                <w:b/>
                <w:bCs/>
                <w:sz w:val="16"/>
                <w:szCs w:val="16"/>
              </w:rPr>
              <w:t xml:space="preserve">C5</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Reporte de avance y demostración parcial</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Reporte de Avance (Etapa III)</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06-nov</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10-nov</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C1, C2</w:t>
            </w:r>
          </w:p>
        </w:tc>
      </w:tr>
      <w:tr>
        <w:trPr>
          <w:cantSplit/>
        </w:trPr>
        <w:tc>
          <w:tcPr>
            <w:tcW w:type="dxa" w:w="700"/>
            <w:tcBorders>
              <w:top w:val="single" w:color="B8C4C4" w:sz="4"/>
              <w:left w:val="single" w:color="B8C4C4" w:sz="4"/>
              <w:bottom w:val="single" w:color="B8C4C4" w:sz="4"/>
              <w:right w:val="single" w:color="B8C4C4" w:sz="4"/>
            </w:tcBorders>
            <w:shd w:fill="F3C8B4" w:color="auto" w:val="clear"/>
            <w:tcMar>
              <w:top w:type="dxa" w:w="55"/>
              <w:left w:type="dxa" w:w="90"/>
              <w:bottom w:type="dxa" w:w="55"/>
              <w:right w:type="dxa" w:w="90"/>
            </w:tcMar>
            <w:vAlign w:val="center"/>
          </w:tcPr>
          <w:p>
            <w:pPr>
              <w:spacing w:after="0"/>
              <w:jc w:val="left"/>
            </w:pPr>
            <w:r>
              <w:rPr>
                <w:b/>
                <w:bCs/>
                <w:sz w:val="16"/>
                <w:szCs w:val="16"/>
              </w:rPr>
              <w:t xml:space="preserve">D1</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Pruebas de integración y de rendimiento</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Resultados en la bitácora</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Victor B., Jorge L.</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8</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11-nov</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17-nov</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C1, C2</w:t>
            </w:r>
          </w:p>
        </w:tc>
      </w:tr>
      <w:tr>
        <w:trPr>
          <w:cantSplit/>
        </w:trPr>
        <w:tc>
          <w:tcPr>
            <w:tcW w:type="dxa" w:w="700"/>
            <w:tcBorders>
              <w:top w:val="single" w:color="B8C4C4" w:sz="4"/>
              <w:left w:val="single" w:color="B8C4C4" w:sz="4"/>
              <w:bottom w:val="single" w:color="B8C4C4" w:sz="4"/>
              <w:right w:val="single" w:color="B8C4C4" w:sz="4"/>
            </w:tcBorders>
            <w:shd w:fill="F3C8B4" w:color="auto" w:val="clear"/>
            <w:tcMar>
              <w:top w:type="dxa" w:w="55"/>
              <w:left w:type="dxa" w:w="90"/>
              <w:bottom w:type="dxa" w:w="55"/>
              <w:right w:type="dxa" w:w="90"/>
            </w:tcMar>
            <w:vAlign w:val="center"/>
          </w:tcPr>
          <w:p>
            <w:pPr>
              <w:spacing w:after="0"/>
              <w:jc w:val="left"/>
            </w:pPr>
            <w:r>
              <w:rPr>
                <w:b/>
                <w:bCs/>
                <w:sz w:val="16"/>
                <w:szCs w:val="16"/>
              </w:rPr>
              <w:t xml:space="preserve">D2</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Revisión de seguridad y política de privacidad final</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Lista OWASP y política</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Jorge L.</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6</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11-nov</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18-nov</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C1</w:t>
            </w:r>
          </w:p>
        </w:tc>
      </w:tr>
      <w:tr>
        <w:trPr>
          <w:cantSplit/>
        </w:trPr>
        <w:tc>
          <w:tcPr>
            <w:tcW w:type="dxa" w:w="700"/>
            <w:tcBorders>
              <w:top w:val="single" w:color="B8C4C4" w:sz="4"/>
              <w:left w:val="single" w:color="B8C4C4" w:sz="4"/>
              <w:bottom w:val="single" w:color="B8C4C4" w:sz="4"/>
              <w:right w:val="single" w:color="B8C4C4" w:sz="4"/>
            </w:tcBorders>
            <w:shd w:fill="F3C8B4" w:color="auto" w:val="clear"/>
            <w:tcMar>
              <w:top w:type="dxa" w:w="55"/>
              <w:left w:type="dxa" w:w="90"/>
              <w:bottom w:type="dxa" w:w="55"/>
              <w:right w:type="dxa" w:w="90"/>
            </w:tcMar>
            <w:vAlign w:val="center"/>
          </w:tcPr>
          <w:p>
            <w:pPr>
              <w:spacing w:after="0"/>
              <w:jc w:val="left"/>
            </w:pPr>
            <w:r>
              <w:rPr>
                <w:b/>
                <w:bCs/>
                <w:sz w:val="16"/>
                <w:szCs w:val="16"/>
              </w:rPr>
              <w:t xml:space="preserve">D3</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Corrección de errores y ajustes</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Versión final</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Todo el equipo</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15</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15-nov</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22-nov</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D1, D2</w:t>
            </w:r>
          </w:p>
        </w:tc>
      </w:tr>
      <w:tr>
        <w:trPr>
          <w:cantSplit/>
        </w:trPr>
        <w:tc>
          <w:tcPr>
            <w:tcW w:type="dxa" w:w="700"/>
            <w:tcBorders>
              <w:top w:val="single" w:color="B8C4C4" w:sz="4"/>
              <w:left w:val="single" w:color="B8C4C4" w:sz="4"/>
              <w:bottom w:val="single" w:color="B8C4C4" w:sz="4"/>
              <w:right w:val="single" w:color="B8C4C4" w:sz="4"/>
            </w:tcBorders>
            <w:shd w:fill="F3C8B4" w:color="auto" w:val="clear"/>
            <w:tcMar>
              <w:top w:type="dxa" w:w="55"/>
              <w:left w:type="dxa" w:w="90"/>
              <w:bottom w:type="dxa" w:w="55"/>
              <w:right w:type="dxa" w:w="90"/>
            </w:tcMar>
            <w:vAlign w:val="center"/>
          </w:tcPr>
          <w:p>
            <w:pPr>
              <w:spacing w:after="0"/>
              <w:jc w:val="left"/>
            </w:pPr>
            <w:r>
              <w:rPr>
                <w:b/>
                <w:bCs/>
                <w:sz w:val="16"/>
                <w:szCs w:val="16"/>
              </w:rPr>
              <w:t xml:space="preserve">D4</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Bitácora de supervisión y pruebas</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Bitácora de Supervisión y Pruebas</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Aldo B.</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5</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11-nov</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24-nov</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w:t>
            </w:r>
          </w:p>
        </w:tc>
      </w:tr>
      <w:tr>
        <w:trPr>
          <w:cantSplit/>
        </w:trPr>
        <w:tc>
          <w:tcPr>
            <w:tcW w:type="dxa" w:w="700"/>
            <w:tcBorders>
              <w:top w:val="single" w:color="B8C4C4" w:sz="4"/>
              <w:left w:val="single" w:color="B8C4C4" w:sz="4"/>
              <w:bottom w:val="single" w:color="B8C4C4" w:sz="4"/>
              <w:right w:val="single" w:color="B8C4C4" w:sz="4"/>
            </w:tcBorders>
            <w:shd w:fill="F3C8B4" w:color="auto" w:val="clear"/>
            <w:tcMar>
              <w:top w:type="dxa" w:w="55"/>
              <w:left w:type="dxa" w:w="90"/>
              <w:bottom w:type="dxa" w:w="55"/>
              <w:right w:type="dxa" w:w="90"/>
            </w:tcMar>
            <w:vAlign w:val="center"/>
          </w:tcPr>
          <w:p>
            <w:pPr>
              <w:spacing w:after="0"/>
              <w:jc w:val="left"/>
            </w:pPr>
            <w:r>
              <w:rPr>
                <w:b/>
                <w:bCs/>
                <w:sz w:val="16"/>
                <w:szCs w:val="16"/>
              </w:rPr>
              <w:t xml:space="preserve">D5</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Manual de usuario (impreso y digital)</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Manual de Usuario</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Maximiliano G., Aldo B.</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8</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15-nov</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24-nov</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D3</w:t>
            </w:r>
          </w:p>
        </w:tc>
      </w:tr>
      <w:tr>
        <w:trPr>
          <w:cantSplit/>
        </w:trPr>
        <w:tc>
          <w:tcPr>
            <w:tcW w:type="dxa" w:w="700"/>
            <w:tcBorders>
              <w:top w:val="single" w:color="B8C4C4" w:sz="4"/>
              <w:left w:val="single" w:color="B8C4C4" w:sz="4"/>
              <w:bottom w:val="single" w:color="B8C4C4" w:sz="4"/>
              <w:right w:val="single" w:color="B8C4C4" w:sz="4"/>
            </w:tcBorders>
            <w:shd w:fill="F3C8B4" w:color="auto" w:val="clear"/>
            <w:tcMar>
              <w:top w:type="dxa" w:w="55"/>
              <w:left w:type="dxa" w:w="90"/>
              <w:bottom w:type="dxa" w:w="55"/>
              <w:right w:type="dxa" w:w="90"/>
            </w:tcMar>
            <w:vAlign w:val="center"/>
          </w:tcPr>
          <w:p>
            <w:pPr>
              <w:spacing w:after="0"/>
              <w:jc w:val="left"/>
            </w:pPr>
            <w:r>
              <w:rPr>
                <w:b/>
                <w:bCs/>
                <w:sz w:val="16"/>
                <w:szCs w:val="16"/>
              </w:rPr>
              <w:t xml:space="preserve">D6</w:t>
            </w:r>
          </w:p>
        </w:tc>
        <w:tc>
          <w:tcPr>
            <w:tcW w:type="dxa" w:w="3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Empaquetar la entrega (carpeta y README final)</w:t>
            </w:r>
          </w:p>
        </w:tc>
        <w:tc>
          <w:tcPr>
            <w:tcW w:type="dxa" w:w="3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PROYECTO_FINAL_CAPU</w:t>
            </w:r>
          </w:p>
        </w:tc>
        <w:tc>
          <w:tcPr>
            <w:tcW w:type="dxa" w:w="1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Leonel D.</w:t>
            </w:r>
          </w:p>
        </w:tc>
        <w:tc>
          <w:tcPr>
            <w:tcW w:type="dxa" w:w="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6"/>
                <w:szCs w:val="16"/>
              </w:rPr>
              <w:t xml:space="preserve">3</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22-nov</w:t>
            </w:r>
          </w:p>
        </w:tc>
        <w:tc>
          <w:tcPr>
            <w:tcW w:type="dxa" w:w="8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24-nov</w:t>
            </w:r>
          </w:p>
        </w:tc>
        <w:tc>
          <w:tcPr>
            <w:tcW w:type="dxa" w:w="14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D3</w:t>
            </w:r>
          </w:p>
        </w:tc>
      </w:tr>
      <w:tr>
        <w:trPr>
          <w:cantSplit/>
        </w:trPr>
        <w:tc>
          <w:tcPr>
            <w:tcW w:type="dxa" w:w="700"/>
            <w:tcBorders>
              <w:top w:val="single" w:color="B8C4C4" w:sz="4"/>
              <w:left w:val="single" w:color="B8C4C4" w:sz="4"/>
              <w:bottom w:val="single" w:color="B8C4C4" w:sz="4"/>
              <w:right w:val="single" w:color="B8C4C4" w:sz="4"/>
            </w:tcBorders>
            <w:shd w:fill="C9D6D6" w:color="auto" w:val="clear"/>
            <w:tcMar>
              <w:top w:type="dxa" w:w="55"/>
              <w:left w:type="dxa" w:w="90"/>
              <w:bottom w:type="dxa" w:w="55"/>
              <w:right w:type="dxa" w:w="90"/>
            </w:tcMar>
            <w:vAlign w:val="center"/>
          </w:tcPr>
          <w:p>
            <w:pPr>
              <w:spacing w:after="0"/>
              <w:jc w:val="left"/>
            </w:pPr>
            <w:r>
              <w:rPr>
                <w:b/>
                <w:bCs/>
                <w:sz w:val="16"/>
                <w:szCs w:val="16"/>
              </w:rPr>
              <w:t xml:space="preserve">E1</w:t>
            </w:r>
          </w:p>
        </w:tc>
        <w:tc>
          <w:tcPr>
            <w:tcW w:type="dxa" w:w="3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Ensayo y presentación final con demostración en vivo</w:t>
            </w:r>
          </w:p>
        </w:tc>
        <w:tc>
          <w:tcPr>
            <w:tcW w:type="dxa" w:w="3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Exposición y sistema en ejecución</w:t>
            </w:r>
          </w:p>
        </w:tc>
        <w:tc>
          <w:tcPr>
            <w:tcW w:type="dxa" w:w="1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Todo el equipo</w:t>
            </w:r>
          </w:p>
        </w:tc>
        <w:tc>
          <w:tcPr>
            <w:tcW w:type="dxa" w:w="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6"/>
                <w:szCs w:val="16"/>
              </w:rPr>
              <w:t xml:space="preserve">5</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24-nov</w:t>
            </w:r>
          </w:p>
        </w:tc>
        <w:tc>
          <w:tcPr>
            <w:tcW w:type="dxa" w:w="8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25-nov</w:t>
            </w:r>
          </w:p>
        </w:tc>
        <w:tc>
          <w:tcPr>
            <w:tcW w:type="dxa" w:w="14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D4, D5, D6</w:t>
            </w:r>
          </w:p>
        </w:tc>
      </w:tr>
    </w:tbl>
    <w:p>
      <w:pPr>
        <w:spacing w:after="180" w:before="60"/>
        <w:jc w:val="center"/>
      </w:pPr>
      <w:r>
        <w:rPr>
          <w:i/>
          <w:iCs/>
          <w:color w:val="5E7676"/>
          <w:sz w:val="18"/>
          <w:szCs w:val="18"/>
        </w:rPr>
        <w:t xml:space="preserve">Total: 196 horas-persona en 28 actividades. Color de la columna ID = etapa (I a V).</w:t>
      </w:r>
    </w:p>
    <w:p>
      <w:pPr>
        <w:pStyle w:val="Heading1"/>
      </w:pPr>
      <w:r>
        <w:t xml:space="preserve">4. Estimación de tiempos y cronograma (Gantt)</w:t>
      </w:r>
    </w:p>
    <w:p>
      <w:pPr>
        <w:pStyle w:val="Heading2"/>
      </w:pPr>
      <w:r>
        <w:t xml:space="preserve">4.1 Método de estimación</w:t>
      </w:r>
    </w:p>
    <w:p>
      <w:pPr>
        <w:spacing w:after="110" w:line="270"/>
        <w:jc w:val="both"/>
      </w:pPr>
      <w:r>
        <w:t xml:space="preserve">Las horas se estimaron por juicio de expertos del propio equipo y analogía con las funciones ya construidas en la Etapa II (por ejemplo, la API y la interfaz iniciales sirvieron de referencia para las integraciones y vistas pendientes). La capacidad de cada integrante se calculó con 6 horas semanales durante las 9 semanas del proyecto (54 horas) y se procuró no superar el 90 % para dejar holgura ante imprevistos.</w:t>
      </w:r>
    </w:p>
    <w:p>
      <w:pPr>
        <w:pStyle w:val="Heading2"/>
      </w:pPr>
      <w:r>
        <w:t xml:space="preserve">4.2 Horas por etapa y por integrante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700"/>
        <w:gridCol w:w="2600"/>
        <w:gridCol w:w="1800"/>
        <w:gridCol w:w="2300"/>
        <w:gridCol w:w="2400"/>
      </w:tblGrid>
      <w:tr>
        <w:trPr>
          <w:cantSplit/>
          <w:tblHeader/>
        </w:trPr>
        <w:tc>
          <w:tcPr>
            <w:tcW w:type="dxa" w:w="4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Etapa</w:t>
            </w:r>
          </w:p>
        </w:tc>
        <w:tc>
          <w:tcPr>
            <w:tcW w:type="dxa" w:w="26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Periodo de actividades</w:t>
            </w:r>
          </w:p>
        </w:tc>
        <w:tc>
          <w:tcPr>
            <w:tcW w:type="dxa" w:w="1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Actividades</w:t>
            </w:r>
          </w:p>
        </w:tc>
        <w:tc>
          <w:tcPr>
            <w:tcW w:type="dxa" w:w="23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Horas</w:t>
            </w:r>
          </w:p>
        </w:tc>
        <w:tc>
          <w:tcPr>
            <w:tcW w:type="dxa" w:w="24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 del total</w:t>
            </w:r>
          </w:p>
        </w:tc>
      </w:tr>
      <w:tr>
        <w:trPr>
          <w:cantSplit/>
        </w:trPr>
        <w:tc>
          <w:tcPr>
            <w:tcW w:type="dxa" w:w="4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Etapa I: Gestión de calidad</w:t>
            </w:r>
          </w:p>
        </w:tc>
        <w:tc>
          <w:tcPr>
            <w:tcW w:type="dxa" w:w="2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23-sep a 06-oct</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4</w:t>
            </w:r>
          </w:p>
        </w:tc>
        <w:tc>
          <w:tcPr>
            <w:tcW w:type="dxa" w:w="2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20</w:t>
            </w:r>
          </w:p>
        </w:tc>
        <w:tc>
          <w:tcPr>
            <w:tcW w:type="dxa" w:w="24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10 %</w:t>
            </w:r>
          </w:p>
        </w:tc>
      </w:tr>
      <w:tr>
        <w:trPr>
          <w:cantSplit/>
        </w:trPr>
        <w:tc>
          <w:tcPr>
            <w:tcW w:type="dxa" w:w="4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Etapa II: Planificación del proyecto</w:t>
            </w:r>
          </w:p>
        </w:tc>
        <w:tc>
          <w:tcPr>
            <w:tcW w:type="dxa" w:w="2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07-oct a 27-oct</w:t>
            </w:r>
          </w:p>
        </w:tc>
        <w:tc>
          <w:tcPr>
            <w:tcW w:type="dxa" w:w="1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12</w:t>
            </w:r>
          </w:p>
        </w:tc>
        <w:tc>
          <w:tcPr>
            <w:tcW w:type="dxa" w:w="2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88</w:t>
            </w:r>
          </w:p>
        </w:tc>
        <w:tc>
          <w:tcPr>
            <w:tcW w:type="dxa" w:w="24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45 %</w:t>
            </w:r>
          </w:p>
        </w:tc>
      </w:tr>
      <w:tr>
        <w:trPr>
          <w:cantSplit/>
        </w:trPr>
        <w:tc>
          <w:tcPr>
            <w:tcW w:type="dxa" w:w="4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Etapa III: Presentación de la información</w:t>
            </w:r>
          </w:p>
        </w:tc>
        <w:tc>
          <w:tcPr>
            <w:tcW w:type="dxa" w:w="2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28-oct a 10-nov</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w:t>
            </w:r>
          </w:p>
        </w:tc>
        <w:tc>
          <w:tcPr>
            <w:tcW w:type="dxa" w:w="2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38</w:t>
            </w:r>
          </w:p>
        </w:tc>
        <w:tc>
          <w:tcPr>
            <w:tcW w:type="dxa" w:w="24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19 %</w:t>
            </w:r>
          </w:p>
        </w:tc>
      </w:tr>
      <w:tr>
        <w:trPr>
          <w:cantSplit/>
        </w:trPr>
        <w:tc>
          <w:tcPr>
            <w:tcW w:type="dxa" w:w="4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Etapa IV: Supervisión y revisión</w:t>
            </w:r>
          </w:p>
        </w:tc>
        <w:tc>
          <w:tcPr>
            <w:tcW w:type="dxa" w:w="2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11-nov a 24-nov</w:t>
            </w:r>
          </w:p>
        </w:tc>
        <w:tc>
          <w:tcPr>
            <w:tcW w:type="dxa" w:w="1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6</w:t>
            </w:r>
          </w:p>
        </w:tc>
        <w:tc>
          <w:tcPr>
            <w:tcW w:type="dxa" w:w="2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45</w:t>
            </w:r>
          </w:p>
        </w:tc>
        <w:tc>
          <w:tcPr>
            <w:tcW w:type="dxa" w:w="24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23 %</w:t>
            </w:r>
          </w:p>
        </w:tc>
      </w:tr>
      <w:tr>
        <w:trPr>
          <w:cantSplit/>
        </w:trPr>
        <w:tc>
          <w:tcPr>
            <w:tcW w:type="dxa" w:w="4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Etapa V: Presentación final</w:t>
            </w:r>
          </w:p>
        </w:tc>
        <w:tc>
          <w:tcPr>
            <w:tcW w:type="dxa" w:w="2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24-nov a 25-nov</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1</w:t>
            </w:r>
          </w:p>
        </w:tc>
        <w:tc>
          <w:tcPr>
            <w:tcW w:type="dxa" w:w="2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w:t>
            </w:r>
          </w:p>
        </w:tc>
        <w:tc>
          <w:tcPr>
            <w:tcW w:type="dxa" w:w="24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3 %</w:t>
            </w:r>
          </w:p>
        </w:tc>
      </w:tr>
    </w:tbl>
    <w:p>
      <w:pPr>
        <w:spacing w:after="10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200"/>
        <w:gridCol w:w="2200"/>
        <w:gridCol w:w="2140"/>
      </w:tblGrid>
      <w:tr>
        <w:trPr>
          <w:cantSplit/>
          <w:tblHeader/>
        </w:trPr>
        <w:tc>
          <w:tcPr>
            <w:tcW w:type="dxa" w:w="33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Integrante</w:t>
            </w:r>
          </w:p>
        </w:tc>
        <w:tc>
          <w:tcPr>
            <w:tcW w:type="dxa" w:w="40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Rol</w:t>
            </w:r>
          </w:p>
        </w:tc>
        <w:tc>
          <w:tcPr>
            <w:tcW w:type="dxa" w:w="22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Horas planeadas</w:t>
            </w:r>
          </w:p>
        </w:tc>
        <w:tc>
          <w:tcPr>
            <w:tcW w:type="dxa" w:w="22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Capacidad (h)</w:t>
            </w:r>
          </w:p>
        </w:tc>
        <w:tc>
          <w:tcPr>
            <w:tcW w:type="dxa" w:w="214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Utilización</w:t>
            </w:r>
          </w:p>
        </w:tc>
      </w:tr>
      <w:tr>
        <w:trPr>
          <w:cantSplit/>
        </w:trPr>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7"/>
                <w:szCs w:val="17"/>
              </w:rPr>
              <w:t xml:space="preserve">Aldo Ballesteros</w:t>
            </w:r>
          </w:p>
        </w:tc>
        <w:tc>
          <w:tcPr>
            <w:tcW w:type="dxa" w:w="4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Líder de proyecto</w:t>
            </w:r>
          </w:p>
        </w:tc>
        <w:tc>
          <w:tcPr>
            <w:tcW w:type="dxa" w:w="2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48</w:t>
            </w:r>
          </w:p>
        </w:tc>
        <w:tc>
          <w:tcPr>
            <w:tcW w:type="dxa" w:w="2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54</w:t>
            </w:r>
          </w:p>
        </w:tc>
        <w:tc>
          <w:tcPr>
            <w:tcW w:type="dxa" w:w="21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89 %</w:t>
            </w:r>
          </w:p>
        </w:tc>
      </w:tr>
      <w:tr>
        <w:trPr>
          <w:cantSplit/>
        </w:trPr>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Victor Bojorquez</w:t>
            </w:r>
          </w:p>
        </w:tc>
        <w:tc>
          <w:tcPr>
            <w:tcW w:type="dxa" w:w="4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Desarrollador backend/API</w:t>
            </w:r>
          </w:p>
        </w:tc>
        <w:tc>
          <w:tcPr>
            <w:tcW w:type="dxa" w:w="22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48</w:t>
            </w:r>
          </w:p>
        </w:tc>
        <w:tc>
          <w:tcPr>
            <w:tcW w:type="dxa" w:w="22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54</w:t>
            </w:r>
          </w:p>
        </w:tc>
        <w:tc>
          <w:tcPr>
            <w:tcW w:type="dxa" w:w="21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89 %</w:t>
            </w:r>
          </w:p>
        </w:tc>
      </w:tr>
      <w:tr>
        <w:trPr>
          <w:cantSplit/>
        </w:trPr>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7"/>
                <w:szCs w:val="17"/>
              </w:rPr>
              <w:t xml:space="preserve">Leonel Duran</w:t>
            </w:r>
          </w:p>
        </w:tc>
        <w:tc>
          <w:tcPr>
            <w:tcW w:type="dxa" w:w="4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Gamificación / producto</w:t>
            </w:r>
          </w:p>
        </w:tc>
        <w:tc>
          <w:tcPr>
            <w:tcW w:type="dxa" w:w="2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32</w:t>
            </w:r>
          </w:p>
        </w:tc>
        <w:tc>
          <w:tcPr>
            <w:tcW w:type="dxa" w:w="2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54</w:t>
            </w:r>
          </w:p>
        </w:tc>
        <w:tc>
          <w:tcPr>
            <w:tcW w:type="dxa" w:w="21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59 %</w:t>
            </w:r>
          </w:p>
        </w:tc>
      </w:tr>
      <w:tr>
        <w:trPr>
          <w:cantSplit/>
        </w:trPr>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Maximiliano Grande</w:t>
            </w:r>
          </w:p>
        </w:tc>
        <w:tc>
          <w:tcPr>
            <w:tcW w:type="dxa" w:w="4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Diseñador UX/UI</w:t>
            </w:r>
          </w:p>
        </w:tc>
        <w:tc>
          <w:tcPr>
            <w:tcW w:type="dxa" w:w="22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34</w:t>
            </w:r>
          </w:p>
        </w:tc>
        <w:tc>
          <w:tcPr>
            <w:tcW w:type="dxa" w:w="22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54</w:t>
            </w:r>
          </w:p>
        </w:tc>
        <w:tc>
          <w:tcPr>
            <w:tcW w:type="dxa" w:w="21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63 %</w:t>
            </w:r>
          </w:p>
        </w:tc>
      </w:tr>
      <w:tr>
        <w:trPr>
          <w:cantSplit/>
        </w:trPr>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7"/>
                <w:szCs w:val="17"/>
              </w:rPr>
              <w:t xml:space="preserve">Jorge Lopez</w:t>
            </w:r>
          </w:p>
        </w:tc>
        <w:tc>
          <w:tcPr>
            <w:tcW w:type="dxa" w:w="4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Seguridad y privacidad</w:t>
            </w:r>
          </w:p>
        </w:tc>
        <w:tc>
          <w:tcPr>
            <w:tcW w:type="dxa" w:w="2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34</w:t>
            </w:r>
          </w:p>
        </w:tc>
        <w:tc>
          <w:tcPr>
            <w:tcW w:type="dxa" w:w="2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54</w:t>
            </w:r>
          </w:p>
        </w:tc>
        <w:tc>
          <w:tcPr>
            <w:tcW w:type="dxa" w:w="21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63 %</w:t>
            </w:r>
          </w:p>
        </w:tc>
      </w:tr>
    </w:tbl>
    <w:p>
      <w:pPr>
        <w:spacing w:after="100"/>
      </w:pPr>
    </w:p>
    <w:p>
      <w:pPr>
        <w:spacing w:after="110" w:line="270"/>
        <w:jc w:val="both"/>
      </w:pPr>
      <w:r>
        <w:rPr>
          <w:b/>
          <w:bCs/>
        </w:rPr>
        <w:t xml:space="preserve">Ruta crítica: </w:t>
      </w:r>
      <w:r>
        <w:t xml:space="preserve">B3 (esquema de base de datos) → B4 (API y sincronización) → B5 (adaptador de Google) → C1 (inicio de sesión con Google) → D1 (pruebas de integración) → D3 (corrección de errores) → D6 (empaquetado) → E1 (presentación final). Un retraso en el acceso a Google (riesgo R3) afecta directamente la fecha de entrega, por lo que la configuración de Google Cloud se adelanta a la Etapa II.</w:t>
      </w:r>
    </w:p>
    <w:p>
      <w:pPr>
        <w:pStyle w:val="Heading2"/>
      </w:pPr>
      <w:r>
        <w:t xml:space="preserve">4.3 Diagrama de Gantt</w:t>
      </w:r>
    </w:p>
    <w:p>
      <w:pPr>
        <w:keepNext/>
        <w:spacing w:after="0" w:before="100"/>
        <w:jc w:val="center"/>
      </w:pPr>
      <w:r>
        <w:drawing>
          <wp:inline distT="0" distB="0" distL="0" distR="0">
            <wp:extent cx="6648450" cy="495300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48450" cy="4953000"/>
                    </a:xfrm>
                    <a:prstGeom prst="rect">
                      <a:avLst/>
                    </a:prstGeom>
                  </pic:spPr>
                </pic:pic>
              </a:graphicData>
            </a:graphic>
          </wp:inline>
        </w:drawing>
      </w:r>
    </w:p>
    <w:p>
      <w:pPr>
        <w:spacing w:after="180" w:before="60"/>
        <w:jc w:val="center"/>
      </w:pPr>
      <w:r>
        <w:rPr>
          <w:i/>
          <w:iCs/>
          <w:color w:val="5E7676"/>
          <w:sz w:val="18"/>
          <w:szCs w:val="18"/>
        </w:rPr>
        <w:t xml:space="preserve">Figura 1. Cronograma del proyecto. La parte oscura de cada barra indica el avance real a la fecha de corte (14 de octubre de 2026).</w:t>
      </w:r>
    </w:p>
    <w:p>
      <w:pPr>
        <w:sectPr>
          <w:headerReference w:type="default" r:id="rId9"/>
          <w:footerReference w:type="default" r:id="rId10"/>
          <w:pgSz w:w="15840" w:h="12240" w:orient="landscape"/>
          <w:pgMar w:top="1300" w:right="1000" w:bottom="1200" w:left="1000" w:header="708" w:footer="708" w:gutter="0"/>
          <w:pgNumType/>
          <w:docGrid w:linePitch="360"/>
        </w:sectPr>
      </w:pPr>
    </w:p>
    <w:p>
      <w:pPr>
        <w:pStyle w:val="Heading1"/>
      </w:pPr>
      <w:r>
        <w:t xml:space="preserve">5. Recursos, personal y estimación de costos</w:t>
      </w:r>
    </w:p>
    <w:p>
      <w:pPr>
        <w:pStyle w:val="Heading2"/>
      </w:pPr>
      <w:r>
        <w:t xml:space="preserve">5.1 Personal requerido</w:t>
      </w:r>
    </w:p>
    <w:p>
      <w:pPr>
        <w:spacing w:after="110" w:line="270"/>
        <w:jc w:val="both"/>
      </w:pPr>
      <w:r>
        <w:t xml:space="preserve">El proyecto requiere cinco perfiles, cubiertos por los integrantes del equipo: líder de proyecto, desarrollador de integraciones (backend/API), responsable de gamificación y producto, diseñador UX/UI y accesibilidad, y responsable de seguridad y privacidad. Funciones como pruebas y documentación se reparten entre todos con revisión cruzada.</w:t>
      </w:r>
    </w:p>
    <w:p>
      <w:pPr>
        <w:pStyle w:val="Heading2"/>
      </w:pPr>
      <w:r>
        <w:t xml:space="preserve">5.2 Recursos tecnológicos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cantSplit/>
          <w:tblHeader/>
        </w:trPr>
        <w:tc>
          <w:tcPr>
            <w:tcW w:type="dxa" w:w="25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Categoría</w:t>
            </w:r>
          </w:p>
        </w:tc>
        <w:tc>
          <w:tcPr>
            <w:tcW w:type="dxa" w:w="3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Recurso</w:t>
            </w:r>
          </w:p>
        </w:tc>
        <w:tc>
          <w:tcPr>
            <w:tcW w:type="dxa" w:w="306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Uso en el proyecto</w:t>
            </w:r>
          </w:p>
        </w:tc>
      </w:tr>
      <w:tr>
        <w:trPr>
          <w:cantSplit/>
        </w:trPr>
        <w:tc>
          <w:tcPr>
            <w:tcW w:type="dxa" w:w="2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Hardware</w:t>
            </w:r>
          </w:p>
        </w:tc>
        <w:tc>
          <w:tcPr>
            <w:tcW w:type="dxa" w:w="3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Computadoras personales de los integrantes; dispositivo móvil para pruebas</w:t>
            </w:r>
          </w:p>
        </w:tc>
        <w:tc>
          <w:tcPr>
            <w:tcW w:type="dxa" w:w="30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Desarrollo, pruebas y demostración</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Lenguaje y ejecución</w:t>
            </w:r>
          </w:p>
        </w:tc>
        <w:tc>
          <w:tcPr>
            <w:tcW w:type="dxa" w:w="3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JavaScript sobre Node.js 22.5 o superior</w:t>
            </w:r>
          </w:p>
        </w:tc>
        <w:tc>
          <w:tcPr>
            <w:tcW w:type="dxa" w:w="30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Servidor y herramientas</w:t>
            </w:r>
          </w:p>
        </w:tc>
      </w:tr>
      <w:tr>
        <w:trPr>
          <w:cantSplit/>
        </w:trPr>
        <w:tc>
          <w:tcPr>
            <w:tcW w:type="dxa" w:w="2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Servidor y datos</w:t>
            </w:r>
          </w:p>
        </w:tc>
        <w:tc>
          <w:tcPr>
            <w:tcW w:type="dxa" w:w="3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Express 4; SQLite en desarrollo y PostgreSQL en despliegue (SC-001)</w:t>
            </w:r>
          </w:p>
        </w:tc>
        <w:tc>
          <w:tcPr>
            <w:tcW w:type="dxa" w:w="30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API REST y persistencia</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Interfaz</w:t>
            </w:r>
          </w:p>
        </w:tc>
        <w:tc>
          <w:tcPr>
            <w:tcW w:type="dxa" w:w="3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HTML, CSS y JavaScript (SC-002)</w:t>
            </w:r>
          </w:p>
        </w:tc>
        <w:tc>
          <w:tcPr>
            <w:tcW w:type="dxa" w:w="30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Aplicación web adaptable</w:t>
            </w:r>
          </w:p>
        </w:tc>
      </w:tr>
      <w:tr>
        <w:trPr>
          <w:cantSplit/>
        </w:trPr>
        <w:tc>
          <w:tcPr>
            <w:tcW w:type="dxa" w:w="2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Integración</w:t>
            </w:r>
          </w:p>
        </w:tc>
        <w:tc>
          <w:tcPr>
            <w:tcW w:type="dxa" w:w="3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Google Classroom API y Google OAuth 2.0</w:t>
            </w:r>
          </w:p>
        </w:tc>
        <w:tc>
          <w:tcPr>
            <w:tcW w:type="dxa" w:w="30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Tareas, cursos y autenticación</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Calidad</w:t>
            </w:r>
          </w:p>
        </w:tc>
        <w:tc>
          <w:tcPr>
            <w:tcW w:type="dxa" w:w="3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node:test, Lighthouse y axe (accesibilidad)</w:t>
            </w:r>
          </w:p>
        </w:tc>
        <w:tc>
          <w:tcPr>
            <w:tcW w:type="dxa" w:w="30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Pruebas automatizadas y auditorías</w:t>
            </w:r>
          </w:p>
        </w:tc>
      </w:tr>
      <w:tr>
        <w:trPr>
          <w:cantSplit/>
        </w:trPr>
        <w:tc>
          <w:tcPr>
            <w:tcW w:type="dxa" w:w="2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8"/>
                <w:szCs w:val="18"/>
              </w:rPr>
              <w:t xml:space="preserve">Gestión</w:t>
            </w:r>
          </w:p>
        </w:tc>
        <w:tc>
          <w:tcPr>
            <w:tcW w:type="dxa" w:w="3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Git y GitHub (ramas, solicitudes de revisión, Projects)</w:t>
            </w:r>
          </w:p>
        </w:tc>
        <w:tc>
          <w:tcPr>
            <w:tcW w:type="dxa" w:w="30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Control de versiones y seguimiento</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Comunicación</w:t>
            </w:r>
          </w:p>
        </w:tc>
        <w:tc>
          <w:tcPr>
            <w:tcW w:type="dxa" w:w="3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Mensajería del equipo y videollamadas</w:t>
            </w:r>
          </w:p>
        </w:tc>
        <w:tc>
          <w:tcPr>
            <w:tcW w:type="dxa" w:w="30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Coordinación</w:t>
            </w:r>
          </w:p>
        </w:tc>
      </w:tr>
    </w:tbl>
    <w:p>
      <w:pPr>
        <w:pStyle w:val="Heading2"/>
      </w:pPr>
      <w:r>
        <w:t xml:space="preserve">5.3 Estimación de costos</w:t>
      </w:r>
    </w:p>
    <w:p>
      <w:pPr>
        <w:spacing w:after="110" w:line="270"/>
        <w:jc w:val="both"/>
      </w:pPr>
      <w:r>
        <w:t xml:space="preserve">Los costos se calculan en pesos mexicanos. La mano de obra es simulada: se valoran las horas con una tarifa hipotética por perfil, como si el equipo fuera contratado. Los demás conceptos se indican como reales o simulados.</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1404"/>
        <w:gridCol w:w="1123"/>
        <w:gridCol w:w="1591"/>
      </w:tblGrid>
      <w:tr>
        <w:trPr>
          <w:cantSplit/>
          <w:tblHeader/>
        </w:trPr>
        <w:tc>
          <w:tcPr>
            <w:tcW w:type="dxa" w:w="2808"/>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Integrante</w:t>
            </w:r>
          </w:p>
        </w:tc>
        <w:tc>
          <w:tcPr>
            <w:tcW w:type="dxa" w:w="2995"/>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Perfil</w:t>
            </w:r>
          </w:p>
        </w:tc>
        <w:tc>
          <w:tcPr>
            <w:tcW w:type="dxa" w:w="1404"/>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Tarifa simulada</w:t>
            </w:r>
          </w:p>
        </w:tc>
        <w:tc>
          <w:tcPr>
            <w:tcW w:type="dxa" w:w="1123"/>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Horas</w:t>
            </w:r>
          </w:p>
        </w:tc>
        <w:tc>
          <w:tcPr>
            <w:tcW w:type="dxa" w:w="1591"/>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Costo</w:t>
            </w:r>
          </w:p>
        </w:tc>
      </w:tr>
      <w:tr>
        <w:trPr>
          <w:cantSplit/>
        </w:trPr>
        <w:tc>
          <w:tcPr>
            <w:tcW w:type="dxa" w:w="2808"/>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7"/>
                <w:szCs w:val="17"/>
              </w:rPr>
              <w:t xml:space="preserve">Aldo Ballesteros</w:t>
            </w:r>
          </w:p>
        </w:tc>
        <w:tc>
          <w:tcPr>
            <w:tcW w:type="dxa" w:w="2995"/>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Líder de proyecto</w:t>
            </w:r>
          </w:p>
        </w:tc>
        <w:tc>
          <w:tcPr>
            <w:tcW w:type="dxa" w:w="1404"/>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$220/h</w:t>
            </w:r>
          </w:p>
        </w:tc>
        <w:tc>
          <w:tcPr>
            <w:tcW w:type="dxa" w:w="1123"/>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48</w:t>
            </w:r>
          </w:p>
        </w:tc>
        <w:tc>
          <w:tcPr>
            <w:tcW w:type="dxa" w:w="1591"/>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$10,560</w:t>
            </w:r>
          </w:p>
        </w:tc>
      </w:tr>
      <w:tr>
        <w:trPr>
          <w:cantSplit/>
        </w:trPr>
        <w:tc>
          <w:tcPr>
            <w:tcW w:type="dxa" w:w="2808"/>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Victor Bojorquez</w:t>
            </w:r>
          </w:p>
        </w:tc>
        <w:tc>
          <w:tcPr>
            <w:tcW w:type="dxa" w:w="2995"/>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Desarrollador backend/API</w:t>
            </w:r>
          </w:p>
        </w:tc>
        <w:tc>
          <w:tcPr>
            <w:tcW w:type="dxa" w:w="1404"/>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$200/h</w:t>
            </w:r>
          </w:p>
        </w:tc>
        <w:tc>
          <w:tcPr>
            <w:tcW w:type="dxa" w:w="1123"/>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48</w:t>
            </w:r>
          </w:p>
        </w:tc>
        <w:tc>
          <w:tcPr>
            <w:tcW w:type="dxa" w:w="1591"/>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$9,600</w:t>
            </w:r>
          </w:p>
        </w:tc>
      </w:tr>
      <w:tr>
        <w:trPr>
          <w:cantSplit/>
        </w:trPr>
        <w:tc>
          <w:tcPr>
            <w:tcW w:type="dxa" w:w="2808"/>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7"/>
                <w:szCs w:val="17"/>
              </w:rPr>
              <w:t xml:space="preserve">Leonel Duran</w:t>
            </w:r>
          </w:p>
        </w:tc>
        <w:tc>
          <w:tcPr>
            <w:tcW w:type="dxa" w:w="2995"/>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Gamificación / producto</w:t>
            </w:r>
          </w:p>
        </w:tc>
        <w:tc>
          <w:tcPr>
            <w:tcW w:type="dxa" w:w="1404"/>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$180/h</w:t>
            </w:r>
          </w:p>
        </w:tc>
        <w:tc>
          <w:tcPr>
            <w:tcW w:type="dxa" w:w="1123"/>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32</w:t>
            </w:r>
          </w:p>
        </w:tc>
        <w:tc>
          <w:tcPr>
            <w:tcW w:type="dxa" w:w="1591"/>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$5,760</w:t>
            </w:r>
          </w:p>
        </w:tc>
      </w:tr>
      <w:tr>
        <w:trPr>
          <w:cantSplit/>
        </w:trPr>
        <w:tc>
          <w:tcPr>
            <w:tcW w:type="dxa" w:w="2808"/>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Maximiliano Grande</w:t>
            </w:r>
          </w:p>
        </w:tc>
        <w:tc>
          <w:tcPr>
            <w:tcW w:type="dxa" w:w="2995"/>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Diseñador UX/UI</w:t>
            </w:r>
          </w:p>
        </w:tc>
        <w:tc>
          <w:tcPr>
            <w:tcW w:type="dxa" w:w="1404"/>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$180/h</w:t>
            </w:r>
          </w:p>
        </w:tc>
        <w:tc>
          <w:tcPr>
            <w:tcW w:type="dxa" w:w="1123"/>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34</w:t>
            </w:r>
          </w:p>
        </w:tc>
        <w:tc>
          <w:tcPr>
            <w:tcW w:type="dxa" w:w="1591"/>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$6,120</w:t>
            </w:r>
          </w:p>
        </w:tc>
      </w:tr>
      <w:tr>
        <w:trPr>
          <w:cantSplit/>
        </w:trPr>
        <w:tc>
          <w:tcPr>
            <w:tcW w:type="dxa" w:w="2808"/>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7"/>
                <w:szCs w:val="17"/>
              </w:rPr>
              <w:t xml:space="preserve">Jorge Lopez</w:t>
            </w:r>
          </w:p>
        </w:tc>
        <w:tc>
          <w:tcPr>
            <w:tcW w:type="dxa" w:w="2995"/>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Seguridad y privacidad</w:t>
            </w:r>
          </w:p>
        </w:tc>
        <w:tc>
          <w:tcPr>
            <w:tcW w:type="dxa" w:w="1404"/>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$200/h</w:t>
            </w:r>
          </w:p>
        </w:tc>
        <w:tc>
          <w:tcPr>
            <w:tcW w:type="dxa" w:w="1123"/>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34</w:t>
            </w:r>
          </w:p>
        </w:tc>
        <w:tc>
          <w:tcPr>
            <w:tcW w:type="dxa" w:w="1591"/>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$6,800</w:t>
            </w:r>
          </w:p>
        </w:tc>
      </w:tr>
      <w:tr>
        <w:trPr>
          <w:cantSplit/>
        </w:trPr>
        <w:tc>
          <w:tcPr>
            <w:tcW w:type="dxa" w:w="2808"/>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Subtotal mano de obra</w:t>
            </w:r>
          </w:p>
        </w:tc>
        <w:tc>
          <w:tcPr>
            <w:tcW w:type="dxa" w:w="2995"/>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
            </w:r>
          </w:p>
        </w:tc>
        <w:tc>
          <w:tcPr>
            <w:tcW w:type="dxa" w:w="1404"/>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
            </w:r>
          </w:p>
        </w:tc>
        <w:tc>
          <w:tcPr>
            <w:tcW w:type="dxa" w:w="1123"/>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196</w:t>
            </w:r>
          </w:p>
        </w:tc>
        <w:tc>
          <w:tcPr>
            <w:tcW w:type="dxa" w:w="1591"/>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$38,840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700"/>
        <w:gridCol w:w="1860"/>
      </w:tblGrid>
      <w:tr>
        <w:trPr>
          <w:cantSplit/>
          <w:tblHeader/>
        </w:trPr>
        <w:tc>
          <w:tcPr>
            <w:tcW w:type="dxa" w:w="5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Otros recursos y servicios</w:t>
            </w:r>
          </w:p>
        </w:tc>
        <w:tc>
          <w:tcPr>
            <w:tcW w:type="dxa" w:w="1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Tipo</w:t>
            </w:r>
          </w:p>
        </w:tc>
        <w:tc>
          <w:tcPr>
            <w:tcW w:type="dxa" w:w="186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7"/>
                <w:szCs w:val="17"/>
              </w:rPr>
              <w:t xml:space="preserve">Costo</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GitHub (plan gratuito): repositorio, tablero e integración continua</w:t>
            </w:r>
          </w:p>
        </w:tc>
        <w:tc>
          <w:tcPr>
            <w:tcW w:type="dxa" w:w="1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Real</w:t>
            </w:r>
          </w:p>
        </w:tc>
        <w:tc>
          <w:tcPr>
            <w:tcW w:type="dxa" w:w="18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$0</w:t>
            </w:r>
          </w:p>
        </w:tc>
      </w:tr>
      <w:tr>
        <w:trPr>
          <w:cantSplit/>
        </w:trPr>
        <w:tc>
          <w:tcPr>
            <w:tcW w:type="dxa" w:w="5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Google Cloud y Classroom API (cuota gratuita, modo de prueba)</w:t>
            </w:r>
          </w:p>
        </w:tc>
        <w:tc>
          <w:tcPr>
            <w:tcW w:type="dxa" w:w="1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Real</w:t>
            </w:r>
          </w:p>
        </w:tc>
        <w:tc>
          <w:tcPr>
            <w:tcW w:type="dxa" w:w="18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$0</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Alojamiento de demostración (servicio en la nube básico, 3 meses × $250)</w:t>
            </w:r>
          </w:p>
        </w:tc>
        <w:tc>
          <w:tcPr>
            <w:tcW w:type="dxa" w:w="1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Simulado</w:t>
            </w:r>
          </w:p>
        </w:tc>
        <w:tc>
          <w:tcPr>
            <w:tcW w:type="dxa" w:w="18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$750</w:t>
            </w:r>
          </w:p>
        </w:tc>
      </w:tr>
      <w:tr>
        <w:trPr>
          <w:cantSplit/>
        </w:trPr>
        <w:tc>
          <w:tcPr>
            <w:tcW w:type="dxa" w:w="5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Dominio de Internet (1 año)</w:t>
            </w:r>
          </w:p>
        </w:tc>
        <w:tc>
          <w:tcPr>
            <w:tcW w:type="dxa" w:w="1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Simulado</w:t>
            </w:r>
          </w:p>
        </w:tc>
        <w:tc>
          <w:tcPr>
            <w:tcW w:type="dxa" w:w="18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$300</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Internet y energía eléctrica (9 semanas × 5 integrantes × $50)</w:t>
            </w:r>
          </w:p>
        </w:tc>
        <w:tc>
          <w:tcPr>
            <w:tcW w:type="dxa" w:w="1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Simulado</w:t>
            </w:r>
          </w:p>
        </w:tc>
        <w:tc>
          <w:tcPr>
            <w:tcW w:type="dxa" w:w="18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$2,250</w:t>
            </w:r>
          </w:p>
        </w:tc>
      </w:tr>
      <w:tr>
        <w:trPr>
          <w:cantSplit/>
        </w:trPr>
        <w:tc>
          <w:tcPr>
            <w:tcW w:type="dxa" w:w="5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Depreciación de equipo de cómputo propio (5 equipos × $300)</w:t>
            </w:r>
          </w:p>
        </w:tc>
        <w:tc>
          <w:tcPr>
            <w:tcW w:type="dxa" w:w="1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Simulado</w:t>
            </w:r>
          </w:p>
        </w:tc>
        <w:tc>
          <w:tcPr>
            <w:tcW w:type="dxa" w:w="18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7"/>
                <w:szCs w:val="17"/>
              </w:rPr>
              <w:t xml:space="preserve">$1,500</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Impresión y encuadernado del Manual de Usuario</w:t>
            </w:r>
          </w:p>
        </w:tc>
        <w:tc>
          <w:tcPr>
            <w:tcW w:type="dxa" w:w="17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Real (estimado)</w:t>
            </w:r>
          </w:p>
        </w:tc>
        <w:tc>
          <w:tcPr>
            <w:tcW w:type="dxa" w:w="18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7"/>
                <w:szCs w:val="17"/>
              </w:rPr>
              <w:t xml:space="preserve">$250</w:t>
            </w:r>
          </w:p>
        </w:tc>
      </w:tr>
      <w:tr>
        <w:trPr>
          <w:cantSplit/>
        </w:trPr>
        <w:tc>
          <w:tcPr>
            <w:tcW w:type="dxa" w:w="5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Subtotal otros recursos</w:t>
            </w:r>
          </w:p>
        </w:tc>
        <w:tc>
          <w:tcPr>
            <w:tcW w:type="dxa" w:w="17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
            </w:r>
          </w:p>
        </w:tc>
        <w:tc>
          <w:tcPr>
            <w:tcW w:type="dxa" w:w="18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7"/>
                <w:szCs w:val="17"/>
              </w:rPr>
              <w:t xml:space="preserve">$5,050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cantSplit/>
          <w:tblHeader/>
        </w:trPr>
        <w:tc>
          <w:tcPr>
            <w:tcW w:type="dxa" w:w="5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Resumen</w:t>
            </w:r>
          </w:p>
        </w:tc>
        <w:tc>
          <w:tcPr>
            <w:tcW w:type="dxa" w:w="356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Monto</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Mano de obra (simulada)</w:t>
            </w:r>
          </w:p>
        </w:tc>
        <w:tc>
          <w:tcPr>
            <w:tcW w:type="dxa" w:w="35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$38,840</w:t>
            </w:r>
          </w:p>
        </w:tc>
      </w:tr>
      <w:tr>
        <w:trPr>
          <w:cantSplit/>
        </w:trPr>
        <w:tc>
          <w:tcPr>
            <w:tcW w:type="dxa" w:w="5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Otros recursos y servicios</w:t>
            </w:r>
          </w:p>
        </w:tc>
        <w:tc>
          <w:tcPr>
            <w:tcW w:type="dxa" w:w="35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$5,050</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Contingencia (10 %)</w:t>
            </w:r>
          </w:p>
        </w:tc>
        <w:tc>
          <w:tcPr>
            <w:tcW w:type="dxa" w:w="35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$4,389</w:t>
            </w:r>
          </w:p>
        </w:tc>
      </w:tr>
      <w:tr>
        <w:trPr>
          <w:cantSplit/>
        </w:trPr>
        <w:tc>
          <w:tcPr>
            <w:tcW w:type="dxa" w:w="5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COSTO TOTAL ESTIMADO DEL PROYECTO</w:t>
            </w:r>
          </w:p>
        </w:tc>
        <w:tc>
          <w:tcPr>
            <w:tcW w:type="dxa" w:w="356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8"/>
                <w:szCs w:val="18"/>
              </w:rPr>
              <w:t xml:space="preserve">$48,279</w:t>
            </w:r>
          </w:p>
        </w:tc>
      </w:tr>
      <w:tr>
        <w:trPr>
          <w:cantSplit/>
        </w:trPr>
        <w:tc>
          <w:tcPr>
            <w:tcW w:type="dxa" w:w="5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Gasto en efectivo previsto (solo conceptos reales)</w:t>
            </w:r>
          </w:p>
        </w:tc>
        <w:tc>
          <w:tcPr>
            <w:tcW w:type="dxa" w:w="356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$250</w:t>
            </w:r>
          </w:p>
        </w:tc>
      </w:tr>
    </w:tbl>
    <w:p>
      <w:pPr>
        <w:spacing w:after="100"/>
      </w:pPr>
    </w:p>
    <w:p>
      <w:pPr>
        <w:spacing w:after="110" w:line="270"/>
        <w:jc w:val="both"/>
      </w:pPr>
      <w:r>
        <w:rPr>
          <w:b/>
          <w:bCs/>
        </w:rPr>
        <w:t xml:space="preserve">Costo-beneficio. </w:t>
      </w:r>
      <w:r>
        <w:t xml:space="preserve">El costo simulado equivale a $1,609 por estudiante si se atiende a un grupo piloto de 30 usuarios, sin costo de licencias. El beneficio esperado es medible con los indicadores del proyecto: más tareas entregadas a tiempo, uso diario de la aplicación y menor estrés al gestionar entregas. Como proyecto académico, el beneficio principal es el aprendizaje en gestión de calidad, planificación y control de un producto con integraciones reales.</w:t>
      </w:r>
    </w:p>
    <w:p>
      <w:pPr>
        <w:sectPr>
          <w:headerReference w:type="default" r:id="rId11"/>
          <w:footerReference w:type="default" r:id="rId12"/>
          <w:pgSz w:w="12240" w:h="15840" w:orient="portrait"/>
          <w:pgMar w:top="1300" w:right="1440" w:bottom="1200" w:left="1440" w:header="708" w:footer="708" w:gutter="0"/>
          <w:pgNumType/>
          <w:docGrid w:linePitch="360"/>
        </w:sectPr>
      </w:pPr>
    </w:p>
    <w:p>
      <w:pPr>
        <w:pStyle w:val="Heading1"/>
      </w:pPr>
      <w:r>
        <w:t xml:space="preserve">6. Análisis de riesgos y estrategias de respuesta</w:t>
      </w:r>
    </w:p>
    <w:p>
      <w:pPr>
        <w:spacing w:after="110" w:line="270"/>
        <w:jc w:val="both"/>
      </w:pPr>
      <w:r>
        <w:t xml:space="preserve">La exposición de cada riesgo se calcula como probabilidad × impacto (escala de 1 a 5): 1 a 6 baja, 7 a 12 media y 13 a 25 alta. Los riesgos se revisan cada semana en la reunión del equipo.</w:t>
      </w:r>
    </w:p>
    <w:p>
      <w:pPr>
        <w:keepNext/>
        <w:spacing w:after="0" w:before="100"/>
        <w:jc w:val="center"/>
      </w:pPr>
      <w:r>
        <w:drawing>
          <wp:inline distT="0" distB="0" distL="0" distR="0">
            <wp:extent cx="3143250" cy="2552700"/>
            <wp:effectExtent t="0" r="0" b="0" l="0"/>
            <wp:docPr id="1" name="riesgos.png" descr="riesgos.png" title="ries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552700"/>
                    </a:xfrm>
                    <a:prstGeom prst="rect">
                      <a:avLst/>
                    </a:prstGeom>
                  </pic:spPr>
                </pic:pic>
              </a:graphicData>
            </a:graphic>
          </wp:inline>
        </w:drawing>
      </w:r>
    </w:p>
    <w:p>
      <w:pPr>
        <w:spacing w:after="180" w:before="60"/>
        <w:jc w:val="center"/>
      </w:pPr>
      <w:r>
        <w:rPr>
          <w:i/>
          <w:iCs/>
          <w:color w:val="5E7676"/>
          <w:sz w:val="18"/>
          <w:szCs w:val="18"/>
        </w:rPr>
        <w:t xml:space="preserve">Figura 2. Matriz de riesgos del proyecto CAPU.</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100"/>
        <w:gridCol w:w="650"/>
        <w:gridCol w:w="650"/>
        <w:gridCol w:w="700"/>
        <w:gridCol w:w="1150"/>
        <w:gridCol w:w="4390"/>
        <w:gridCol w:w="1300"/>
      </w:tblGrid>
      <w:tr>
        <w:trPr>
          <w:cantSplit/>
          <w:tblHeader/>
        </w:trPr>
        <w:tc>
          <w:tcPr>
            <w:tcW w:type="dxa" w:w="6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ID</w:t>
            </w:r>
          </w:p>
        </w:tc>
        <w:tc>
          <w:tcPr>
            <w:tcW w:type="dxa" w:w="33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Riesgo</w:t>
            </w:r>
          </w:p>
        </w:tc>
        <w:tc>
          <w:tcPr>
            <w:tcW w:type="dxa" w:w="11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Categoría</w:t>
            </w:r>
          </w:p>
        </w:tc>
        <w:tc>
          <w:tcPr>
            <w:tcW w:type="dxa" w:w="6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Prob.</w:t>
            </w:r>
          </w:p>
        </w:tc>
        <w:tc>
          <w:tcPr>
            <w:tcW w:type="dxa" w:w="6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Imp.</w:t>
            </w:r>
          </w:p>
        </w:tc>
        <w:tc>
          <w:tcPr>
            <w:tcW w:type="dxa" w:w="7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Exp.</w:t>
            </w:r>
          </w:p>
        </w:tc>
        <w:tc>
          <w:tcPr>
            <w:tcW w:type="dxa" w:w="11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Estrategia</w:t>
            </w:r>
          </w:p>
        </w:tc>
        <w:tc>
          <w:tcPr>
            <w:tcW w:type="dxa" w:w="439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Respuesta concreta</w:t>
            </w:r>
          </w:p>
        </w:tc>
        <w:tc>
          <w:tcPr>
            <w:tcW w:type="dxa" w:w="13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Responsable</w:t>
            </w:r>
          </w:p>
        </w:tc>
      </w:tr>
      <w:tr>
        <w:trPr>
          <w:cantSplit/>
        </w:trPr>
        <w:tc>
          <w:tcPr>
            <w:tcW w:type="dxa" w:w="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R1</w:t>
            </w:r>
          </w:p>
        </w:tc>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Cambios, caídas o límites de cuota en la API de Google Classroom</w:t>
            </w:r>
          </w:p>
        </w:tc>
        <w:tc>
          <w:tcPr>
            <w:tcW w:type="dxa" w:w="1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Técnico</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5</w:t>
            </w:r>
          </w:p>
        </w:tc>
        <w:tc>
          <w:tcPr>
            <w:tcW w:type="dxa" w:w="700"/>
            <w:tcBorders>
              <w:top w:val="single" w:color="B8C4C4" w:sz="4"/>
              <w:left w:val="single" w:color="B8C4C4" w:sz="4"/>
              <w:bottom w:val="single" w:color="B8C4C4" w:sz="4"/>
              <w:right w:val="single" w:color="B8C4C4" w:sz="4"/>
            </w:tcBorders>
            <w:shd w:fill="F6B8A8" w:color="auto" w:val="clear"/>
            <w:tcMar>
              <w:top w:type="dxa" w:w="55"/>
              <w:left w:type="dxa" w:w="90"/>
              <w:bottom w:type="dxa" w:w="55"/>
              <w:right w:type="dxa" w:w="90"/>
            </w:tcMar>
            <w:vAlign w:val="center"/>
          </w:tcPr>
          <w:p>
            <w:pPr>
              <w:spacing w:after="0"/>
              <w:jc w:val="center"/>
            </w:pPr>
            <w:r>
              <w:rPr>
                <w:b w:val="false"/>
                <w:bCs w:val="false"/>
                <w:sz w:val="15"/>
                <w:szCs w:val="15"/>
              </w:rPr>
              <w:t xml:space="preserve">15</w:t>
            </w:r>
          </w:p>
        </w:tc>
        <w:tc>
          <w:tcPr>
            <w:tcW w:type="dxa" w:w="11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Capa de integración con adaptadores intercambiables (ya implementados: mock y Google); reintentos y caché local; datos de demostración para no depender del servicio durante el desarrollo.</w:t>
            </w:r>
          </w:p>
        </w:tc>
        <w:tc>
          <w:tcPr>
            <w:tcW w:type="dxa" w:w="1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Victor</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R2</w:t>
            </w:r>
          </w:p>
        </w:tc>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La API no permite entregar archivos en tareas creadas por otras aplicaciones</w:t>
            </w:r>
          </w:p>
        </w:tc>
        <w:tc>
          <w:tcPr>
            <w:tcW w:type="dxa" w:w="1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Técnico</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700"/>
            <w:tcBorders>
              <w:top w:val="single" w:color="B8C4C4" w:sz="4"/>
              <w:left w:val="single" w:color="B8C4C4" w:sz="4"/>
              <w:bottom w:val="single" w:color="B8C4C4" w:sz="4"/>
              <w:right w:val="single" w:color="B8C4C4" w:sz="4"/>
            </w:tcBorders>
            <w:shd w:fill="FFE9A8" w:color="auto" w:val="clear"/>
            <w:tcMar>
              <w:top w:type="dxa" w:w="55"/>
              <w:left w:type="dxa" w:w="90"/>
              <w:bottom w:type="dxa" w:w="55"/>
              <w:right w:type="dxa" w:w="90"/>
            </w:tcMar>
            <w:vAlign w:val="center"/>
          </w:tcPr>
          <w:p>
            <w:pPr>
              <w:spacing w:after="0"/>
              <w:jc w:val="center"/>
            </w:pPr>
            <w:r>
              <w:rPr>
                <w:b w:val="false"/>
                <w:bCs w:val="false"/>
                <w:sz w:val="15"/>
                <w:szCs w:val="15"/>
              </w:rPr>
              <w:t xml:space="preserve">12</w:t>
            </w:r>
          </w:p>
        </w:tc>
        <w:tc>
          <w:tcPr>
            <w:tcW w:type="dxa" w:w="11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Evitar</w:t>
            </w:r>
          </w:p>
        </w:tc>
        <w:tc>
          <w:tcPr>
            <w:tcW w:type="dxa" w:w="43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Alcance 1.0 sin entrega de archivos desde CAPU: se ofrece enlace directo a la tarea en Classroom (RF-10, ya implementado). Validar con un prototipo en la Etapa III.</w:t>
            </w:r>
          </w:p>
        </w:tc>
        <w:tc>
          <w:tcPr>
            <w:tcW w:type="dxa" w:w="1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Victor</w:t>
            </w:r>
          </w:p>
        </w:tc>
      </w:tr>
      <w:tr>
        <w:trPr>
          <w:cantSplit/>
        </w:trPr>
        <w:tc>
          <w:tcPr>
            <w:tcW w:type="dxa" w:w="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R3</w:t>
            </w:r>
          </w:p>
        </w:tc>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Demora o rechazo de la configuración OAuth / verificación de la aplicación en Google</w:t>
            </w:r>
          </w:p>
        </w:tc>
        <w:tc>
          <w:tcPr>
            <w:tcW w:type="dxa" w:w="1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Técnico</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700"/>
            <w:tcBorders>
              <w:top w:val="single" w:color="B8C4C4" w:sz="4"/>
              <w:left w:val="single" w:color="B8C4C4" w:sz="4"/>
              <w:bottom w:val="single" w:color="B8C4C4" w:sz="4"/>
              <w:right w:val="single" w:color="B8C4C4" w:sz="4"/>
            </w:tcBorders>
            <w:shd w:fill="F6B8A8" w:color="auto" w:val="clear"/>
            <w:tcMar>
              <w:top w:type="dxa" w:w="55"/>
              <w:left w:type="dxa" w:w="90"/>
              <w:bottom w:type="dxa" w:w="55"/>
              <w:right w:type="dxa" w:w="90"/>
            </w:tcMar>
            <w:vAlign w:val="center"/>
          </w:tcPr>
          <w:p>
            <w:pPr>
              <w:spacing w:after="0"/>
              <w:jc w:val="center"/>
            </w:pPr>
            <w:r>
              <w:rPr>
                <w:b w:val="false"/>
                <w:bCs w:val="false"/>
                <w:sz w:val="15"/>
                <w:szCs w:val="15"/>
              </w:rPr>
              <w:t xml:space="preserve">16</w:t>
            </w:r>
          </w:p>
        </w:tc>
        <w:tc>
          <w:tcPr>
            <w:tcW w:type="dxa" w:w="11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Usar el modo de prueba de Google Cloud con usuarios de prueba durante el semestre; iniciar la configuración del proyecto en Google Cloud en la Etapa II.</w:t>
            </w:r>
          </w:p>
        </w:tc>
        <w:tc>
          <w:tcPr>
            <w:tcW w:type="dxa" w:w="1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Jorge</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R4</w:t>
            </w:r>
          </w:p>
        </w:tc>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Tratamiento inadecuado de datos personales (horarios, información escolar)</w:t>
            </w:r>
          </w:p>
        </w:tc>
        <w:tc>
          <w:tcPr>
            <w:tcW w:type="dxa" w:w="1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Legal / seguridad</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5</w:t>
            </w:r>
          </w:p>
        </w:tc>
        <w:tc>
          <w:tcPr>
            <w:tcW w:type="dxa" w:w="700"/>
            <w:tcBorders>
              <w:top w:val="single" w:color="B8C4C4" w:sz="4"/>
              <w:left w:val="single" w:color="B8C4C4" w:sz="4"/>
              <w:bottom w:val="single" w:color="B8C4C4" w:sz="4"/>
              <w:right w:val="single" w:color="B8C4C4" w:sz="4"/>
            </w:tcBorders>
            <w:shd w:fill="F6B8A8" w:color="auto" w:val="clear"/>
            <w:tcMar>
              <w:top w:type="dxa" w:w="55"/>
              <w:left w:type="dxa" w:w="90"/>
              <w:bottom w:type="dxa" w:w="55"/>
              <w:right w:type="dxa" w:w="90"/>
            </w:tcMar>
            <w:vAlign w:val="center"/>
          </w:tcPr>
          <w:p>
            <w:pPr>
              <w:spacing w:after="0"/>
              <w:jc w:val="center"/>
            </w:pPr>
            <w:r>
              <w:rPr>
                <w:b w:val="false"/>
                <w:bCs w:val="false"/>
                <w:sz w:val="15"/>
                <w:szCs w:val="15"/>
              </w:rPr>
              <w:t xml:space="preserve">15</w:t>
            </w:r>
          </w:p>
        </w:tc>
        <w:tc>
          <w:tcPr>
            <w:tcW w:type="dxa" w:w="11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Mínimo privilegio (solo lectura), consentimiento explícito, cifrado en tránsito y en reposo, política de privacidad, no guardar contenido de las tareas más allá de lo necesario.</w:t>
            </w:r>
          </w:p>
        </w:tc>
        <w:tc>
          <w:tcPr>
            <w:tcW w:type="dxa" w:w="1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Jorge</w:t>
            </w:r>
          </w:p>
        </w:tc>
      </w:tr>
      <w:tr>
        <w:trPr>
          <w:cantSplit/>
        </w:trPr>
        <w:tc>
          <w:tcPr>
            <w:tcW w:type="dxa" w:w="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R5</w:t>
            </w:r>
          </w:p>
        </w:tc>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Retrasos por carga académica y exámenes de fin de semestre</w:t>
            </w:r>
          </w:p>
        </w:tc>
        <w:tc>
          <w:tcPr>
            <w:tcW w:type="dxa" w:w="1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Cronograma</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700"/>
            <w:tcBorders>
              <w:top w:val="single" w:color="B8C4C4" w:sz="4"/>
              <w:left w:val="single" w:color="B8C4C4" w:sz="4"/>
              <w:bottom w:val="single" w:color="B8C4C4" w:sz="4"/>
              <w:right w:val="single" w:color="B8C4C4" w:sz="4"/>
            </w:tcBorders>
            <w:shd w:fill="F6B8A8" w:color="auto" w:val="clear"/>
            <w:tcMar>
              <w:top w:type="dxa" w:w="55"/>
              <w:left w:type="dxa" w:w="90"/>
              <w:bottom w:type="dxa" w:w="55"/>
              <w:right w:type="dxa" w:w="90"/>
            </w:tcMar>
            <w:vAlign w:val="center"/>
          </w:tcPr>
          <w:p>
            <w:pPr>
              <w:spacing w:after="0"/>
              <w:jc w:val="center"/>
            </w:pPr>
            <w:r>
              <w:rPr>
                <w:b w:val="false"/>
                <w:bCs w:val="false"/>
                <w:sz w:val="15"/>
                <w:szCs w:val="15"/>
              </w:rPr>
              <w:t xml:space="preserve">16</w:t>
            </w:r>
          </w:p>
        </w:tc>
        <w:tc>
          <w:tcPr>
            <w:tcW w:type="dxa" w:w="11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Holgura: horas planeadas al 89 % de la capacidad; priorizar RF de prioridad Alta; reuniones breves dos veces por semana; adelantar el desarrollo (ya hay 84 % de avance real en las etapas I-II).</w:t>
            </w:r>
          </w:p>
        </w:tc>
        <w:tc>
          <w:tcPr>
            <w:tcW w:type="dxa" w:w="1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Aldo</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R6</w:t>
            </w:r>
          </w:p>
        </w:tc>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Participación desigual o dependencia de una sola persona</w:t>
            </w:r>
          </w:p>
        </w:tc>
        <w:tc>
          <w:tcPr>
            <w:tcW w:type="dxa" w:w="1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Equipo</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700"/>
            <w:tcBorders>
              <w:top w:val="single" w:color="B8C4C4" w:sz="4"/>
              <w:left w:val="single" w:color="B8C4C4" w:sz="4"/>
              <w:bottom w:val="single" w:color="B8C4C4" w:sz="4"/>
              <w:right w:val="single" w:color="B8C4C4" w:sz="4"/>
            </w:tcBorders>
            <w:shd w:fill="FFE9A8" w:color="auto" w:val="clear"/>
            <w:tcMar>
              <w:top w:type="dxa" w:w="55"/>
              <w:left w:type="dxa" w:w="90"/>
              <w:bottom w:type="dxa" w:w="55"/>
              <w:right w:type="dxa" w:w="90"/>
            </w:tcMar>
            <w:vAlign w:val="center"/>
          </w:tcPr>
          <w:p>
            <w:pPr>
              <w:spacing w:after="0"/>
              <w:jc w:val="center"/>
            </w:pPr>
            <w:r>
              <w:rPr>
                <w:b w:val="false"/>
                <w:bCs w:val="false"/>
                <w:sz w:val="15"/>
                <w:szCs w:val="15"/>
              </w:rPr>
              <w:t xml:space="preserve">12</w:t>
            </w:r>
          </w:p>
        </w:tc>
        <w:tc>
          <w:tcPr>
            <w:tcW w:type="dxa" w:w="11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Bitácora de participación, historial de Git por persona, revisión cruzada del código y rotación de pruebas; cada integrante explica un módulo en las revisiones.</w:t>
            </w:r>
          </w:p>
        </w:tc>
        <w:tc>
          <w:tcPr>
            <w:tcW w:type="dxa" w:w="1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Aldo</w:t>
            </w:r>
          </w:p>
        </w:tc>
      </w:tr>
      <w:tr>
        <w:trPr>
          <w:cantSplit/>
        </w:trPr>
        <w:tc>
          <w:tcPr>
            <w:tcW w:type="dxa" w:w="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R7</w:t>
            </w:r>
          </w:p>
        </w:tc>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Baja usabilidad o accesibilidad insuficiente</w:t>
            </w:r>
          </w:p>
        </w:tc>
        <w:tc>
          <w:tcPr>
            <w:tcW w:type="dxa" w:w="1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Calidad</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700"/>
            <w:tcBorders>
              <w:top w:val="single" w:color="B8C4C4" w:sz="4"/>
              <w:left w:val="single" w:color="B8C4C4" w:sz="4"/>
              <w:bottom w:val="single" w:color="B8C4C4" w:sz="4"/>
              <w:right w:val="single" w:color="B8C4C4" w:sz="4"/>
            </w:tcBorders>
            <w:shd w:fill="FFE9A8" w:color="auto" w:val="clear"/>
            <w:tcMar>
              <w:top w:type="dxa" w:w="55"/>
              <w:left w:type="dxa" w:w="90"/>
              <w:bottom w:type="dxa" w:w="55"/>
              <w:right w:type="dxa" w:w="90"/>
            </w:tcMar>
            <w:vAlign w:val="center"/>
          </w:tcPr>
          <w:p>
            <w:pPr>
              <w:spacing w:after="0"/>
              <w:jc w:val="center"/>
            </w:pPr>
            <w:r>
              <w:rPr>
                <w:b w:val="false"/>
                <w:bCs w:val="false"/>
                <w:sz w:val="15"/>
                <w:szCs w:val="15"/>
              </w:rPr>
              <w:t xml:space="preserve">9</w:t>
            </w:r>
          </w:p>
        </w:tc>
        <w:tc>
          <w:tcPr>
            <w:tcW w:type="dxa" w:w="11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Pruebas de usabilidad con al menos 5 usuarios (SUS ≥ 75), auditoría Lighthouse/axe y pruebas con teclado desde la Etapa II.</w:t>
            </w:r>
          </w:p>
        </w:tc>
        <w:tc>
          <w:tcPr>
            <w:tcW w:type="dxa" w:w="1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Maximiliano</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R8</w:t>
            </w:r>
          </w:p>
        </w:tc>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Notificaciones push poco confiables según navegador o sistema</w:t>
            </w:r>
          </w:p>
        </w:tc>
        <w:tc>
          <w:tcPr>
            <w:tcW w:type="dxa" w:w="1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Técnico</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700"/>
            <w:tcBorders>
              <w:top w:val="single" w:color="B8C4C4" w:sz="4"/>
              <w:left w:val="single" w:color="B8C4C4" w:sz="4"/>
              <w:bottom w:val="single" w:color="B8C4C4" w:sz="4"/>
              <w:right w:val="single" w:color="B8C4C4" w:sz="4"/>
            </w:tcBorders>
            <w:shd w:fill="FFE9A8" w:color="auto" w:val="clear"/>
            <w:tcMar>
              <w:top w:type="dxa" w:w="55"/>
              <w:left w:type="dxa" w:w="90"/>
              <w:bottom w:type="dxa" w:w="55"/>
              <w:right w:type="dxa" w:w="90"/>
            </w:tcMar>
            <w:vAlign w:val="center"/>
          </w:tcPr>
          <w:p>
            <w:pPr>
              <w:spacing w:after="0"/>
              <w:jc w:val="center"/>
            </w:pPr>
            <w:r>
              <w:rPr>
                <w:b w:val="false"/>
                <w:bCs w:val="false"/>
                <w:sz w:val="15"/>
                <w:szCs w:val="15"/>
              </w:rPr>
              <w:t xml:space="preserve">9</w:t>
            </w:r>
          </w:p>
        </w:tc>
        <w:tc>
          <w:tcPr>
            <w:tcW w:type="dxa" w:w="11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Canal alterno por correo electrónico y aviso dentro de la aplicación (ya implementado) para recordatorios vencidos.</w:t>
            </w:r>
          </w:p>
        </w:tc>
        <w:tc>
          <w:tcPr>
            <w:tcW w:type="dxa" w:w="1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Victor</w:t>
            </w:r>
          </w:p>
        </w:tc>
      </w:tr>
      <w:tr>
        <w:trPr>
          <w:cantSplit/>
        </w:trPr>
        <w:tc>
          <w:tcPr>
            <w:tcW w:type="dxa" w:w="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R9</w:t>
            </w:r>
          </w:p>
        </w:tc>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Dependencia del módulo experimental node:sqlite</w:t>
            </w:r>
          </w:p>
        </w:tc>
        <w:tc>
          <w:tcPr>
            <w:tcW w:type="dxa" w:w="1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Técnico</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2</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700"/>
            <w:tcBorders>
              <w:top w:val="single" w:color="B8C4C4" w:sz="4"/>
              <w:left w:val="single" w:color="B8C4C4" w:sz="4"/>
              <w:bottom w:val="single" w:color="B8C4C4" w:sz="4"/>
              <w:right w:val="single" w:color="B8C4C4" w:sz="4"/>
            </w:tcBorders>
            <w:shd w:fill="CFE8D5" w:color="auto" w:val="clear"/>
            <w:tcMar>
              <w:top w:type="dxa" w:w="55"/>
              <w:left w:type="dxa" w:w="90"/>
              <w:bottom w:type="dxa" w:w="55"/>
              <w:right w:type="dxa" w:w="90"/>
            </w:tcMar>
            <w:vAlign w:val="center"/>
          </w:tcPr>
          <w:p>
            <w:pPr>
              <w:spacing w:after="0"/>
              <w:jc w:val="center"/>
            </w:pPr>
            <w:r>
              <w:rPr>
                <w:b w:val="false"/>
                <w:bCs w:val="false"/>
                <w:sz w:val="15"/>
                <w:szCs w:val="15"/>
              </w:rPr>
              <w:t xml:space="preserve">6</w:t>
            </w:r>
          </w:p>
        </w:tc>
        <w:tc>
          <w:tcPr>
            <w:tcW w:type="dxa" w:w="11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Mitigar</w:t>
            </w:r>
          </w:p>
        </w:tc>
        <w:tc>
          <w:tcPr>
            <w:tcW w:type="dxa" w:w="43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Acceso a datos encapsulado en db.js; consultas SQL estándar; migración posible a PostgreSQL o better-sqlite3 sin cambiar los servicios.</w:t>
            </w:r>
          </w:p>
        </w:tc>
        <w:tc>
          <w:tcPr>
            <w:tcW w:type="dxa" w:w="1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Victor</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R10</w:t>
            </w:r>
          </w:p>
        </w:tc>
        <w:tc>
          <w:tcPr>
            <w:tcW w:type="dxa" w:w="3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Ampliación descontrolada del alcance</w:t>
            </w:r>
          </w:p>
        </w:tc>
        <w:tc>
          <w:tcPr>
            <w:tcW w:type="dxa" w:w="11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Gestión</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w:t>
            </w:r>
          </w:p>
        </w:tc>
        <w:tc>
          <w:tcPr>
            <w:tcW w:type="dxa" w:w="700"/>
            <w:tcBorders>
              <w:top w:val="single" w:color="B8C4C4" w:sz="4"/>
              <w:left w:val="single" w:color="B8C4C4" w:sz="4"/>
              <w:bottom w:val="single" w:color="B8C4C4" w:sz="4"/>
              <w:right w:val="single" w:color="B8C4C4" w:sz="4"/>
            </w:tcBorders>
            <w:shd w:fill="FFE9A8" w:color="auto" w:val="clear"/>
            <w:tcMar>
              <w:top w:type="dxa" w:w="55"/>
              <w:left w:type="dxa" w:w="90"/>
              <w:bottom w:type="dxa" w:w="55"/>
              <w:right w:type="dxa" w:w="90"/>
            </w:tcMar>
            <w:vAlign w:val="center"/>
          </w:tcPr>
          <w:p>
            <w:pPr>
              <w:spacing w:after="0"/>
              <w:jc w:val="center"/>
            </w:pPr>
            <w:r>
              <w:rPr>
                <w:b w:val="false"/>
                <w:bCs w:val="false"/>
                <w:sz w:val="15"/>
                <w:szCs w:val="15"/>
              </w:rPr>
              <w:t xml:space="preserve">9</w:t>
            </w:r>
          </w:p>
        </w:tc>
        <w:tc>
          <w:tcPr>
            <w:tcW w:type="dxa" w:w="11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Evitar</w:t>
            </w:r>
          </w:p>
        </w:tc>
        <w:tc>
          <w:tcPr>
            <w:tcW w:type="dxa" w:w="43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Procedimiento de control de cambios (solicitudes SC) y priorización MoSCoW; todo cambio se evalúa en la reunión semanal.</w:t>
            </w:r>
          </w:p>
        </w:tc>
        <w:tc>
          <w:tcPr>
            <w:tcW w:type="dxa" w:w="1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Aldo</w:t>
            </w:r>
          </w:p>
        </w:tc>
      </w:tr>
      <w:tr>
        <w:trPr>
          <w:cantSplit/>
        </w:trPr>
        <w:tc>
          <w:tcPr>
            <w:tcW w:type="dxa" w:w="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R11</w:t>
            </w:r>
          </w:p>
        </w:tc>
        <w:tc>
          <w:tcPr>
            <w:tcW w:type="dxa" w:w="3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Pérdida de código o conflictos de integración</w:t>
            </w:r>
          </w:p>
        </w:tc>
        <w:tc>
          <w:tcPr>
            <w:tcW w:type="dxa" w:w="11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Gestión</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2</w:t>
            </w:r>
          </w:p>
        </w:tc>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w:t>
            </w:r>
          </w:p>
        </w:tc>
        <w:tc>
          <w:tcPr>
            <w:tcW w:type="dxa" w:w="700"/>
            <w:tcBorders>
              <w:top w:val="single" w:color="B8C4C4" w:sz="4"/>
              <w:left w:val="single" w:color="B8C4C4" w:sz="4"/>
              <w:bottom w:val="single" w:color="B8C4C4" w:sz="4"/>
              <w:right w:val="single" w:color="B8C4C4" w:sz="4"/>
            </w:tcBorders>
            <w:shd w:fill="FFE9A8" w:color="auto" w:val="clear"/>
            <w:tcMar>
              <w:top w:type="dxa" w:w="55"/>
              <w:left w:type="dxa" w:w="90"/>
              <w:bottom w:type="dxa" w:w="55"/>
              <w:right w:type="dxa" w:w="90"/>
            </w:tcMar>
            <w:vAlign w:val="center"/>
          </w:tcPr>
          <w:p>
            <w:pPr>
              <w:spacing w:after="0"/>
              <w:jc w:val="center"/>
            </w:pPr>
            <w:r>
              <w:rPr>
                <w:b w:val="false"/>
                <w:bCs w:val="false"/>
                <w:sz w:val="15"/>
                <w:szCs w:val="15"/>
              </w:rPr>
              <w:t xml:space="preserve">8</w:t>
            </w:r>
          </w:p>
        </w:tc>
        <w:tc>
          <w:tcPr>
            <w:tcW w:type="dxa" w:w="11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Transferir</w:t>
            </w:r>
          </w:p>
        </w:tc>
        <w:tc>
          <w:tcPr>
            <w:tcW w:type="dxa" w:w="43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Repositorio remoto en GitHub, ramas protegidas, solicitudes de revisión e integración continua; respaldo del repositorio en la nube.</w:t>
            </w:r>
          </w:p>
        </w:tc>
        <w:tc>
          <w:tcPr>
            <w:tcW w:type="dxa" w:w="1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Aldo</w:t>
            </w:r>
          </w:p>
        </w:tc>
      </w:tr>
    </w:tbl>
    <w:p>
      <w:pPr>
        <w:spacing w:after="100"/>
      </w:pPr>
    </w:p>
    <w:p>
      <w:pPr>
        <w:spacing w:after="110" w:line="270"/>
        <w:jc w:val="both"/>
      </w:pPr>
      <w:r>
        <w:rPr>
          <w:b/>
          <w:bCs/>
        </w:rPr>
        <w:t xml:space="preserve">Indicadores de alerta: </w:t>
      </w:r>
      <w:r>
        <w:t xml:space="preserve">R1: errores 4xx/5xx en la sincronización; R2: resultado de la prueba con credenciales reales; R3: pantalla de consentimiento no configurada al 20-oct; R4: revisión de seguridad (d2); R5: avance real &lt; plan − 10 puntos; R6: un integrante sin commits en una semana. El detalle de los demás riesgos se registra en el tablero del proyecto.</w:t>
      </w:r>
    </w:p>
    <w:p>
      <w:pPr>
        <w:sectPr>
          <w:headerReference w:type="default" r:id="rId13"/>
          <w:footerReference w:type="default" r:id="rId14"/>
          <w:pgSz w:w="15840" w:h="12240" w:orient="landscape"/>
          <w:pgMar w:top="1300" w:right="1000" w:bottom="1200" w:left="1000" w:header="708" w:footer="708" w:gutter="0"/>
          <w:pgNumType/>
          <w:docGrid w:linePitch="360"/>
        </w:sectPr>
      </w:pPr>
    </w:p>
    <w:p>
      <w:pPr>
        <w:pStyle w:val="Heading1"/>
      </w:pPr>
      <w:r>
        <w:t xml:space="preserve">7. Análisis de viabilidad</w:t>
      </w:r>
    </w:p>
    <w:p>
      <w:pPr>
        <w:pStyle w:val="Heading2"/>
      </w:pPr>
      <w:r>
        <w:t xml:space="preserve">7.1 Viabilidad técnica</w:t>
      </w:r>
    </w:p>
    <w:p>
      <w:pPr>
        <w:pStyle w:val="ListParagraph"/>
        <w:numPr>
          <w:ilvl w:val="0"/>
          <w:numId w:val="2"/>
        </w:numPr>
        <w:spacing w:after="50" w:line="262"/>
      </w:pPr>
      <w:r>
        <w:t xml:space="preserve">El stack elegido (Node.js, Express, SQLite y una interfaz web) lo domina el equipo y no requiere licencias. A la fecha de corte ya existen una API con 12 rutas, el esquema de siete tablas, tres vistas de interfaz y 22 pruebas automatizadas que pasan, lo que demuestra que el núcleo del producto es construible en el plazo.</w:t>
      </w:r>
    </w:p>
    <w:p>
      <w:pPr>
        <w:pStyle w:val="ListParagraph"/>
        <w:numPr>
          <w:ilvl w:val="0"/>
          <w:numId w:val="2"/>
        </w:numPr>
        <w:spacing w:after="50" w:line="262"/>
      </w:pPr>
      <w:r>
        <w:t xml:space="preserve">La integración con Google Classroom tiene una API documentada de lectura de cursos, tareas y entregas. El adaptador está implementado y probado con respuestas simuladas; falta probarlo con credenciales reales. La limitación sobre la entrega de archivos se resolvió reduciendo el alcance a un enlace directo.</w:t>
      </w:r>
    </w:p>
    <w:p>
      <w:pPr>
        <w:pStyle w:val="ListParagraph"/>
        <w:numPr>
          <w:ilvl w:val="0"/>
          <w:numId w:val="2"/>
        </w:numPr>
        <w:spacing w:after="50" w:line="262"/>
      </w:pPr>
      <w:r>
        <w:t xml:space="preserve">Riesgos técnicos residuales: configuración de OAuth en Google (R3) y confiabilidad de notificaciones (R8), con respuestas definidas.</w:t>
      </w:r>
    </w:p>
    <w:p>
      <w:pPr>
        <w:spacing w:after="110" w:line="270"/>
        <w:jc w:val="both"/>
      </w:pPr>
      <w:r>
        <w:rPr>
          <w:b/>
          <w:bCs/>
        </w:rPr>
        <w:t xml:space="preserve">Conclusión: viable.</w:t>
      </w:r>
    </w:p>
    <w:p>
      <w:pPr>
        <w:pStyle w:val="Heading2"/>
      </w:pPr>
      <w:r>
        <w:t xml:space="preserve">7.2 Viabilidad económica</w:t>
      </w:r>
    </w:p>
    <w:p>
      <w:pPr>
        <w:pStyle w:val="ListParagraph"/>
        <w:numPr>
          <w:ilvl w:val="0"/>
          <w:numId w:val="2"/>
        </w:numPr>
        <w:spacing w:after="50" w:line="262"/>
      </w:pPr>
      <w:r>
        <w:t xml:space="preserve">El costo total simulado es de $48,279, de los cuales solo $250 corresponden a un gasto real en efectivo (impresión del manual). Todos los servicios necesarios cuentan con plan gratuito para el volumen de un grupo piloto.</w:t>
      </w:r>
    </w:p>
    <w:p>
      <w:pPr>
        <w:pStyle w:val="ListParagraph"/>
        <w:numPr>
          <w:ilvl w:val="0"/>
          <w:numId w:val="2"/>
        </w:numPr>
        <w:spacing w:after="50" w:line="262"/>
      </w:pPr>
      <w:r>
        <w:t xml:space="preserve">Si el proyecto creciera más allá de un piloto, los costos recurrentes serían el alojamiento y, eventualmente, la verificación de la aplicación ante Google; ninguno compromete la Etapa II ni la entrega final.</w:t>
      </w:r>
    </w:p>
    <w:p>
      <w:pPr>
        <w:spacing w:after="110" w:line="270"/>
        <w:jc w:val="both"/>
      </w:pPr>
      <w:r>
        <w:rPr>
          <w:b/>
          <w:bCs/>
        </w:rPr>
        <w:t xml:space="preserve">Conclusión: viable.</w:t>
      </w:r>
    </w:p>
    <w:p>
      <w:pPr>
        <w:pStyle w:val="Heading2"/>
      </w:pPr>
      <w:r>
        <w:t xml:space="preserve">7.3 Viabilidad operativa</w:t>
      </w:r>
    </w:p>
    <w:p>
      <w:pPr>
        <w:pStyle w:val="ListParagraph"/>
        <w:numPr>
          <w:ilvl w:val="0"/>
          <w:numId w:val="2"/>
        </w:numPr>
        <w:spacing w:after="50" w:line="262"/>
      </w:pPr>
      <w:r>
        <w:t xml:space="preserve">Capacidad del equipo: la carga planeada es del 59 % al 89 % de la capacidad de cada integrante, con roles y responsables definidos, reuniones periódicas y un tablero de seguimiento.</w:t>
      </w:r>
    </w:p>
    <w:p>
      <w:pPr>
        <w:pStyle w:val="ListParagraph"/>
        <w:numPr>
          <w:ilvl w:val="0"/>
          <w:numId w:val="2"/>
        </w:numPr>
        <w:spacing w:after="50" w:line="262"/>
      </w:pPr>
      <w:r>
        <w:t xml:space="preserve">Aceptación de los usuarios: el problema que resuelve (procrastinación y desorganización) es común entre estudiantes; la adopción se verificará con pruebas de usabilidad y con los indicadores de uso diario y entregas a tiempo.</w:t>
      </w:r>
    </w:p>
    <w:p>
      <w:pPr>
        <w:pStyle w:val="ListParagraph"/>
        <w:numPr>
          <w:ilvl w:val="0"/>
          <w:numId w:val="2"/>
        </w:numPr>
        <w:spacing w:after="50" w:line="262"/>
      </w:pPr>
      <w:r>
        <w:t xml:space="preserve">Privacidad: se usarán permisos de solo lectura, consentimiento explícito y una política de privacidad, conforme a la legislación mexicana de protección de datos personales y buenas prácticas internacionales.</w:t>
      </w:r>
    </w:p>
    <w:p>
      <w:pPr>
        <w:pStyle w:val="ListParagraph"/>
        <w:numPr>
          <w:ilvl w:val="0"/>
          <w:numId w:val="2"/>
        </w:numPr>
        <w:spacing w:after="50" w:line="262"/>
      </w:pPr>
      <w:r>
        <w:t xml:space="preserve">Mantenimiento: la arquitectura modular permite sustituir adaptadores y la base de datos sin reescribir la aplicación.</w:t>
      </w:r>
    </w:p>
    <w:p>
      <w:pPr>
        <w:spacing w:after="110" w:line="270"/>
        <w:jc w:val="both"/>
      </w:pPr>
      <w:r>
        <w:rPr>
          <w:b/>
          <w:bCs/>
        </w:rPr>
        <w:t xml:space="preserve">Conclusión: viable con condiciones: </w:t>
      </w:r>
      <w:r>
        <w:t xml:space="preserve">completar la configuración de Google Cloud antes del 20 de octubre y mantener el seguimiento semanal de horas por integrante.</w:t>
      </w:r>
    </w:p>
    <w:p>
      <w:pPr>
        <w:sectPr>
          <w:headerReference w:type="default" r:id="rId15"/>
          <w:footerReference w:type="default" r:id="rId16"/>
          <w:pgSz w:w="12240" w:h="15840" w:orient="portrait"/>
          <w:pgMar w:top="1300" w:right="1440" w:bottom="1200" w:left="1440" w:header="708" w:footer="708" w:gutter="0"/>
          <w:pgNumType/>
          <w:docGrid w:linePitch="360"/>
        </w:sectPr>
      </w:pPr>
    </w:p>
    <w:p>
      <w:pPr>
        <w:pStyle w:val="Heading1"/>
      </w:pPr>
      <w:r>
        <w:t xml:space="preserve">8. Seguimiento y control del proyecto</w:t>
      </w:r>
    </w:p>
    <w:p>
      <w:pPr>
        <w:spacing w:after="110" w:line="270"/>
        <w:jc w:val="both"/>
      </w:pPr>
      <w:r>
        <w:t xml:space="preserve">Fecha de corte: 14 de octubre de 2026 (día 22 de 64). El avance planeado se calcula distribuyendo cada actividad de forma lineal entre su fecha de inicio y de fin; el avance real corresponde a lo verificable en el repositorio. El avance global ponderado por horas de las etapas I y II es de 84.3 % real frente a 59.8 % planeado.</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650"/>
        <w:gridCol w:w="2900"/>
        <w:gridCol w:w="1500"/>
        <w:gridCol w:w="750"/>
        <w:gridCol w:w="750"/>
        <w:gridCol w:w="1000"/>
        <w:gridCol w:w="3000"/>
        <w:gridCol w:w="3290"/>
      </w:tblGrid>
      <w:tr>
        <w:trPr>
          <w:cantSplit/>
          <w:tblHeader/>
        </w:trPr>
        <w:tc>
          <w:tcPr>
            <w:tcW w:type="dxa" w:w="6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ID</w:t>
            </w:r>
          </w:p>
        </w:tc>
        <w:tc>
          <w:tcPr>
            <w:tcW w:type="dxa" w:w="29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Actividad planeada</w:t>
            </w:r>
          </w:p>
        </w:tc>
        <w:tc>
          <w:tcPr>
            <w:tcW w:type="dxa" w:w="15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Responsable(s)</w:t>
            </w:r>
          </w:p>
        </w:tc>
        <w:tc>
          <w:tcPr>
            <w:tcW w:type="dxa" w:w="7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Plan</w:t>
            </w:r>
          </w:p>
        </w:tc>
        <w:tc>
          <w:tcPr>
            <w:tcW w:type="dxa" w:w="75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Real</w:t>
            </w:r>
          </w:p>
        </w:tc>
        <w:tc>
          <w:tcPr>
            <w:tcW w:type="dxa" w:w="10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Estado</w:t>
            </w:r>
          </w:p>
        </w:tc>
        <w:tc>
          <w:tcPr>
            <w:tcW w:type="dxa" w:w="30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Problemas identificados</w:t>
            </w:r>
          </w:p>
        </w:tc>
        <w:tc>
          <w:tcPr>
            <w:tcW w:type="dxa" w:w="329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5"/>
                <w:szCs w:val="15"/>
              </w:rPr>
              <w:t xml:space="preserve">Acciones correctivas o ajustes</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A1</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Definir problema, alcance y objetivos</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Aldo B.</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Ninguno</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A2</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Especificar requerimientos funcionales y no funcionales</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Aldo B., Leonel D.</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Ninguno</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A3</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Definir criterios, métricas y control de cambios</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Jorge L., Aldo B.</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Ninguno</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A4</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Integrar y entregar el Plan de Calidad</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Aldo B.</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Ninguno</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B1</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Elaborar el Plan del Proyecto</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Aldo B.</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57 %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90 %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Faltan revisión del equipo y cifras reales de horas</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Revisión en la reunión del 20/10; actualizar con horas reales</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B2</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Crear repositorio, ramas, README y plantilla de cambios</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Aldo B.</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750"/>
            <w:tcBorders>
              <w:top w:val="single" w:color="B8C4C4" w:sz="4"/>
              <w:left w:val="single" w:color="B8C4C4" w:sz="4"/>
              <w:bottom w:val="single" w:color="B8C4C4" w:sz="4"/>
              <w:right w:val="single" w:color="B8C4C4" w:sz="4"/>
            </w:tcBorders>
            <w:shd w:fill="F8D9D2" w:color="auto" w:val="clear"/>
            <w:tcMar>
              <w:top w:type="dxa" w:w="55"/>
              <w:left w:type="dxa" w:w="90"/>
              <w:bottom w:type="dxa" w:w="55"/>
              <w:right w:type="dxa" w:w="90"/>
            </w:tcMar>
            <w:vAlign w:val="center"/>
          </w:tcPr>
          <w:p>
            <w:pPr>
              <w:spacing w:after="0"/>
              <w:jc w:val="center"/>
            </w:pPr>
            <w:r>
              <w:rPr>
                <w:b w:val="false"/>
                <w:bCs w:val="false"/>
                <w:sz w:val="15"/>
                <w:szCs w:val="15"/>
              </w:rPr>
              <w:t xml:space="preserve">80 %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El repositorio existe localmente; falta publicarlo en GitHub y dar acceso</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Publicar y agregar colaboradores y al docente (fecha límite 16/10)</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B3</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Diseñar el esquema de base de datos</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Victor B.</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Ninguno</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B4</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Construir API REST base y sincronización</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Victor B.</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64 %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Error de transacciones anidadas detectado en pruebas</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Corregido con SAVEPOINT (commit 573a200)</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B5</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Implementar el adaptador de Google Classroom (lectura)</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Victor B.</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23 %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60 %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Error al leer horas de entrega; aún sin credenciales reales de Google</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Corregido y probado con respuesta simulada; crear proyecto en Google Cloud y usuarios de prueba</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B6</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Implementar tokens, rachas y recompensas</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Leonel D.</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64 %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Ninguno (reglas v1 por validar con usuarios)</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Validar reglas de puntos en pruebas de usabilidad</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B7</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Implementar servicio de recordatorios</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Leonel D.</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45 %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70 %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Falta el envío real de notificaciones</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Programar Web Push y correo en la Etapa III (C2)</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B8</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Construir interfaz inicial (agenda, tokens, resumen)</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Maximiliano G.</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64 %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Botones deshabilitados con bajo contraste</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Corregido con borde punteado y mayor opacidad</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B9</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Automatizar pruebas de reglas de negocio y API</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Jorge L., Victor B.</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45 %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100 %</w:t>
            </w:r>
          </w:p>
        </w:tc>
        <w:tc>
          <w:tcPr>
            <w:tcW w:type="dxa" w:w="1000"/>
            <w:tcBorders>
              <w:top w:val="single" w:color="B8C4C4" w:sz="4"/>
              <w:left w:val="single" w:color="B8C4C4" w:sz="4"/>
              <w:bottom w:val="single" w:color="B8C4C4" w:sz="4"/>
              <w:right w:val="single" w:color="B8C4C4" w:sz="4"/>
            </w:tcBorders>
            <w:shd w:fill="D9EFDF" w:color="auto" w:val="clear"/>
            <w:tcMar>
              <w:top w:type="dxa" w:w="55"/>
              <w:left w:type="dxa" w:w="90"/>
              <w:bottom w:type="dxa" w:w="55"/>
              <w:right w:type="dxa" w:w="90"/>
            </w:tcMar>
            <w:vAlign w:val="center"/>
          </w:tcPr>
          <w:p>
            <w:pPr>
              <w:spacing w:after="0"/>
              <w:jc w:val="left"/>
            </w:pPr>
            <w:r>
              <w:rPr>
                <w:b w:val="false"/>
                <w:bCs w:val="false"/>
                <w:sz w:val="15"/>
                <w:szCs w:val="15"/>
              </w:rPr>
              <w:t xml:space="preserve">Terminado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Ninguno</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B10</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Seguridad base: validación, OAuth y política de privacidad</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Jorge L.</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19 %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25 %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OAuth y cifrado en reposo aún no implementados</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Prioridad alta al iniciar la Etapa III (C1)</w:t>
            </w:r>
          </w:p>
        </w:tc>
      </w:tr>
      <w:tr>
        <w:trPr>
          <w:cantSplit/>
        </w:trPr>
        <w:tc>
          <w:tcPr>
            <w:tcW w:type="dxa" w:w="6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5"/>
                <w:szCs w:val="15"/>
              </w:rPr>
              <w:t xml:space="preserve">B11</w:t>
            </w:r>
          </w:p>
        </w:tc>
        <w:tc>
          <w:tcPr>
            <w:tcW w:type="dxa" w:w="29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Revisión de accesibilidad inicial</w:t>
            </w:r>
          </w:p>
        </w:tc>
        <w:tc>
          <w:tcPr>
            <w:tcW w:type="dxa" w:w="15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Maximiliano G.</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0 %</w:t>
            </w:r>
          </w:p>
        </w:tc>
        <w:tc>
          <w:tcPr>
            <w:tcW w:type="dxa" w:w="75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center"/>
            </w:pPr>
            <w:r>
              <w:rPr>
                <w:b w:val="false"/>
                <w:bCs w:val="false"/>
                <w:sz w:val="15"/>
                <w:szCs w:val="15"/>
              </w:rPr>
              <w:t xml:space="preserve">50 %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Aún sin auditoría con herramienta ni lector de pantalla</w:t>
            </w:r>
          </w:p>
        </w:tc>
        <w:tc>
          <w:tcPr>
            <w:tcW w:type="dxa" w:w="329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5"/>
                <w:szCs w:val="15"/>
              </w:rPr>
              <w:t xml:space="preserve">Ejecutar Lighthouse/axe y prueba con teclado antes del 24/10</w:t>
            </w:r>
          </w:p>
        </w:tc>
      </w:tr>
      <w:tr>
        <w:trPr>
          <w:cantSplit/>
        </w:trPr>
        <w:tc>
          <w:tcPr>
            <w:tcW w:type="dxa" w:w="6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5"/>
                <w:szCs w:val="15"/>
              </w:rPr>
              <w:t xml:space="preserve">B12</w:t>
            </w:r>
          </w:p>
        </w:tc>
        <w:tc>
          <w:tcPr>
            <w:tcW w:type="dxa" w:w="29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Seguimiento y bitácora de participación</w:t>
            </w:r>
          </w:p>
        </w:tc>
        <w:tc>
          <w:tcPr>
            <w:tcW w:type="dxa" w:w="15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Aldo B.</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38 %</w:t>
            </w:r>
          </w:p>
        </w:tc>
        <w:tc>
          <w:tcPr>
            <w:tcW w:type="dxa" w:w="75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center"/>
            </w:pPr>
            <w:r>
              <w:rPr>
                <w:b w:val="false"/>
                <w:bCs w:val="false"/>
                <w:sz w:val="15"/>
                <w:szCs w:val="15"/>
              </w:rPr>
              <w:t xml:space="preserve">60 %</w:t>
            </w:r>
          </w:p>
        </w:tc>
        <w:tc>
          <w:tcPr>
            <w:tcW w:type="dxa" w:w="1000"/>
            <w:tcBorders>
              <w:top w:val="single" w:color="B8C4C4" w:sz="4"/>
              <w:left w:val="single" w:color="B8C4C4" w:sz="4"/>
              <w:bottom w:val="single" w:color="B8C4C4" w:sz="4"/>
              <w:right w:val="single" w:color="B8C4C4" w:sz="4"/>
            </w:tcBorders>
            <w:shd w:fill="FFF1C9" w:color="auto" w:val="clear"/>
            <w:tcMar>
              <w:top w:type="dxa" w:w="55"/>
              <w:left w:type="dxa" w:w="90"/>
              <w:bottom w:type="dxa" w:w="55"/>
              <w:right w:type="dxa" w:w="90"/>
            </w:tcMar>
            <w:vAlign w:val="center"/>
          </w:tcPr>
          <w:p>
            <w:pPr>
              <w:spacing w:after="0"/>
              <w:jc w:val="left"/>
            </w:pPr>
            <w:r>
              <w:rPr>
                <w:b w:val="false"/>
                <w:bCs w:val="false"/>
                <w:sz w:val="15"/>
                <w:szCs w:val="15"/>
              </w:rPr>
              <w:t xml:space="preserve">En progreso</w:t>
            </w:r>
          </w:p>
        </w:tc>
        <w:tc>
          <w:tcPr>
            <w:tcW w:type="dxa" w:w="30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Registrar horas reales por integrante</w:t>
            </w:r>
          </w:p>
        </w:tc>
        <w:tc>
          <w:tcPr>
            <w:tcW w:type="dxa" w:w="329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5"/>
                <w:szCs w:val="15"/>
              </w:rPr>
              <w:t xml:space="preserve">Cada integrante llena su bitácora cada semana</w:t>
            </w:r>
          </w:p>
        </w:tc>
      </w:tr>
    </w:tbl>
    <w:p>
      <w:pPr>
        <w:spacing w:after="180" w:before="60"/>
        <w:jc w:val="center"/>
      </w:pPr>
      <w:r>
        <w:rPr>
          <w:i/>
          <w:iCs/>
          <w:color w:val="5E7676"/>
          <w:sz w:val="18"/>
          <w:szCs w:val="18"/>
        </w:rPr>
        <w:t xml:space="preserve">Tabla de seguimiento (Etapas I y II). Las actividades de las etapas III a V, aún sin iniciar, se listan en la sección 3 con estado “Pendiente”.</w:t>
      </w:r>
    </w:p>
    <w:p>
      <w:pPr>
        <w:pStyle w:val="Heading2"/>
      </w:pPr>
      <w:r>
        <w:t xml:space="preserve">8.1 Comparación entre lo planeado y lo realizado</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6040"/>
      </w:tblGrid>
      <w:tr>
        <w:trPr>
          <w:cantSplit/>
          <w:tblHeader/>
        </w:trPr>
        <w:tc>
          <w:tcPr>
            <w:tcW w:type="dxa" w:w="42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Área</w:t>
            </w:r>
          </w:p>
        </w:tc>
        <w:tc>
          <w:tcPr>
            <w:tcW w:type="dxa" w:w="1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Planeado</w:t>
            </w:r>
          </w:p>
        </w:tc>
        <w:tc>
          <w:tcPr>
            <w:tcW w:type="dxa" w:w="18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Real</w:t>
            </w:r>
          </w:p>
        </w:tc>
        <w:tc>
          <w:tcPr>
            <w:tcW w:type="dxa" w:w="604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Desviación y respuesta</w:t>
            </w:r>
          </w:p>
        </w:tc>
      </w:tr>
      <w:tr>
        <w:trPr>
          <w:cantSplit/>
        </w:trPr>
        <w:tc>
          <w:tcPr>
            <w:tcW w:type="dxa" w:w="4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6"/>
                <w:szCs w:val="16"/>
              </w:rPr>
              <w:t xml:space="preserve">Desarrollo backend, tokens e interfaz (B3, B4, B6, B8, B9)</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66 %</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100 %</w:t>
            </w:r>
          </w:p>
        </w:tc>
        <w:tc>
          <w:tcPr>
            <w:tcW w:type="dxa" w:w="60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Adelanto: se aprovechó el inicio de la etapa para construir el núcleo. Acción: usar la holgura para pruebas de integración y accesibilidad.</w:t>
            </w:r>
          </w:p>
        </w:tc>
      </w:tr>
      <w:tr>
        <w:trPr>
          <w:cantSplit/>
        </w:trPr>
        <w:tc>
          <w:tcPr>
            <w:tcW w:type="dxa" w:w="42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6"/>
                <w:szCs w:val="16"/>
              </w:rPr>
              <w:t xml:space="preserve">Integración con Google (B5)</w:t>
            </w:r>
          </w:p>
        </w:tc>
        <w:tc>
          <w:tcPr>
            <w:tcW w:type="dxa" w:w="1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23 %</w:t>
            </w:r>
          </w:p>
        </w:tc>
        <w:tc>
          <w:tcPr>
            <w:tcW w:type="dxa" w:w="1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60 %</w:t>
            </w:r>
          </w:p>
        </w:tc>
        <w:tc>
          <w:tcPr>
            <w:tcW w:type="dxa" w:w="60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Adelanto en código, pero falta probar con credenciales reales. Acción: crear proyecto de Google Cloud y usuarios de prueba (riesgo R3).</w:t>
            </w:r>
          </w:p>
        </w:tc>
      </w:tr>
      <w:tr>
        <w:trPr>
          <w:cantSplit/>
        </w:trPr>
        <w:tc>
          <w:tcPr>
            <w:tcW w:type="dxa" w:w="4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6"/>
                <w:szCs w:val="16"/>
              </w:rPr>
              <w:t xml:space="preserve">Seguridad y privacidad (B10)</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19 %</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25 %</w:t>
            </w:r>
          </w:p>
        </w:tc>
        <w:tc>
          <w:tcPr>
            <w:tcW w:type="dxa" w:w="60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Validación de entradas y escape de HTML hechos; OAuth, cifrado y política pendientes. Acción: prioridad alta en la Etapa III (C1).</w:t>
            </w:r>
          </w:p>
        </w:tc>
      </w:tr>
      <w:tr>
        <w:trPr>
          <w:cantSplit/>
        </w:trPr>
        <w:tc>
          <w:tcPr>
            <w:tcW w:type="dxa" w:w="42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6"/>
                <w:szCs w:val="16"/>
              </w:rPr>
              <w:t xml:space="preserve">Repositorio y gestión (B2, B12)</w:t>
            </w:r>
          </w:p>
        </w:tc>
        <w:tc>
          <w:tcPr>
            <w:tcW w:type="dxa" w:w="1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69 %</w:t>
            </w:r>
          </w:p>
        </w:tc>
        <w:tc>
          <w:tcPr>
            <w:tcW w:type="dxa" w:w="18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70 %</w:t>
            </w:r>
          </w:p>
        </w:tc>
        <w:tc>
          <w:tcPr>
            <w:tcW w:type="dxa" w:w="60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En conjunto sin desviación, pero B2 está por debajo de lo planeado (80 % frente a 100 %): el repositorio aún no se publica con acceso para todos. Acción: publicar y agregar colaboradores antes del 16 de octubre.</w:t>
            </w:r>
          </w:p>
        </w:tc>
      </w:tr>
      <w:tr>
        <w:trPr>
          <w:cantSplit/>
        </w:trPr>
        <w:tc>
          <w:tcPr>
            <w:tcW w:type="dxa" w:w="42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6"/>
                <w:szCs w:val="16"/>
              </w:rPr>
              <w:t xml:space="preserve">Plan del proyecto (B1)</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57 %</w:t>
            </w:r>
          </w:p>
        </w:tc>
        <w:tc>
          <w:tcPr>
            <w:tcW w:type="dxa" w:w="18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90 %</w:t>
            </w:r>
          </w:p>
        </w:tc>
        <w:tc>
          <w:tcPr>
            <w:tcW w:type="dxa" w:w="60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Documento elaborado; pendiente de revisión del equipo antes del 20 de octubre.</w:t>
            </w:r>
          </w:p>
        </w:tc>
      </w:tr>
    </w:tbl>
    <w:p>
      <w:pPr>
        <w:pStyle w:val="Heading2"/>
      </w:pPr>
      <w:r>
        <w:t xml:space="preserve">8.2 Métricas de calidad a la fecha de corte</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00"/>
        <w:gridCol w:w="4540"/>
      </w:tblGrid>
      <w:tr>
        <w:trPr>
          <w:cantSplit/>
          <w:tblHeader/>
        </w:trPr>
        <w:tc>
          <w:tcPr>
            <w:tcW w:type="dxa" w:w="34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Métrica (Plan de Calidad)</w:t>
            </w:r>
          </w:p>
        </w:tc>
        <w:tc>
          <w:tcPr>
            <w:tcW w:type="dxa" w:w="36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Resultado actual</w:t>
            </w:r>
          </w:p>
        </w:tc>
        <w:tc>
          <w:tcPr>
            <w:tcW w:type="dxa" w:w="230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Meta final</w:t>
            </w:r>
          </w:p>
        </w:tc>
        <w:tc>
          <w:tcPr>
            <w:tcW w:type="dxa" w:w="454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6"/>
                <w:szCs w:val="16"/>
              </w:rPr>
              <w:t xml:space="preserve">Observación</w:t>
            </w:r>
          </w:p>
        </w:tc>
      </w:tr>
      <w:tr>
        <w:trPr>
          <w:cantSplit/>
        </w:trPr>
        <w:tc>
          <w:tcPr>
            <w:tcW w:type="dxa" w:w="34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6"/>
                <w:szCs w:val="16"/>
              </w:rPr>
              <w:t xml:space="preserve">Pruebas satisfactorias</w:t>
            </w:r>
          </w:p>
        </w:tc>
        <w:tc>
          <w:tcPr>
            <w:tcW w:type="dxa" w:w="3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22 de 22 (100 %)</w:t>
            </w:r>
          </w:p>
        </w:tc>
        <w:tc>
          <w:tcPr>
            <w:tcW w:type="dxa" w:w="2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 90 %</w:t>
            </w:r>
          </w:p>
        </w:tc>
        <w:tc>
          <w:tcPr>
            <w:tcW w:type="dxa" w:w="45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Pruebas unitarias y de API; faltan pruebas de rendimiento y usabilidad.</w:t>
            </w:r>
          </w:p>
        </w:tc>
      </w:tr>
      <w:tr>
        <w:trPr>
          <w:cantSplit/>
        </w:trPr>
        <w:tc>
          <w:tcPr>
            <w:tcW w:type="dxa" w:w="34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6"/>
                <w:szCs w:val="16"/>
              </w:rPr>
              <w:t xml:space="preserve">Errores detectados</w:t>
            </w:r>
          </w:p>
        </w:tc>
        <w:tc>
          <w:tcPr>
            <w:tcW w:type="dxa" w:w="3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3 (1 de lógica, 1 de integración, 1 de interfaz)</w:t>
            </w:r>
          </w:p>
        </w:tc>
        <w:tc>
          <w:tcPr>
            <w:tcW w:type="dxa" w:w="2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0 críticos y 0 altos abiertos</w:t>
            </w:r>
          </w:p>
        </w:tc>
        <w:tc>
          <w:tcPr>
            <w:tcW w:type="dxa" w:w="45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Los 3 están corregidos: transacciones anidadas, lectura de horas de Google y contraste de botones.</w:t>
            </w:r>
          </w:p>
        </w:tc>
      </w:tr>
      <w:tr>
        <w:trPr>
          <w:cantSplit/>
        </w:trPr>
        <w:tc>
          <w:tcPr>
            <w:tcW w:type="dxa" w:w="34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6"/>
                <w:szCs w:val="16"/>
              </w:rPr>
              <w:t xml:space="preserve">Cumplimiento de RF de prioridad Alta</w:t>
            </w:r>
          </w:p>
        </w:tc>
        <w:tc>
          <w:tcPr>
            <w:tcW w:type="dxa" w:w="3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4 de 7 (57 %)</w:t>
            </w:r>
          </w:p>
        </w:tc>
        <w:tc>
          <w:tcPr>
            <w:tcW w:type="dxa" w:w="2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 90 %</w:t>
            </w:r>
          </w:p>
        </w:tc>
        <w:tc>
          <w:tcPr>
            <w:tcW w:type="dxa" w:w="45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RF-01, RF-02 y RF-06 se completan en la Etapa III.</w:t>
            </w:r>
          </w:p>
        </w:tc>
      </w:tr>
      <w:tr>
        <w:trPr>
          <w:cantSplit/>
        </w:trPr>
        <w:tc>
          <w:tcPr>
            <w:tcW w:type="dxa" w:w="34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bCs/>
                <w:sz w:val="16"/>
                <w:szCs w:val="16"/>
              </w:rPr>
              <w:t xml:space="preserve">Revisión de código por otro integrante</w:t>
            </w:r>
          </w:p>
        </w:tc>
        <w:tc>
          <w:tcPr>
            <w:tcW w:type="dxa" w:w="36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Por implementar</w:t>
            </w:r>
          </w:p>
        </w:tc>
        <w:tc>
          <w:tcPr>
            <w:tcW w:type="dxa" w:w="230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100 %</w:t>
            </w:r>
          </w:p>
        </w:tc>
        <w:tc>
          <w:tcPr>
            <w:tcW w:type="dxa" w:w="454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6"/>
                <w:szCs w:val="16"/>
              </w:rPr>
              <w:t xml:space="preserve">Se activará al publicar el repositorio con ramas protegidas.</w:t>
            </w:r>
          </w:p>
        </w:tc>
      </w:tr>
      <w:tr>
        <w:trPr>
          <w:cantSplit/>
        </w:trPr>
        <w:tc>
          <w:tcPr>
            <w:tcW w:type="dxa" w:w="34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bCs/>
                <w:sz w:val="16"/>
                <w:szCs w:val="16"/>
              </w:rPr>
              <w:t xml:space="preserve">Cumplimiento del cronograma (etapas I y II)</w:t>
            </w:r>
          </w:p>
        </w:tc>
        <w:tc>
          <w:tcPr>
            <w:tcW w:type="dxa" w:w="36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 84 % de avance vs. 60 % planeado</w:t>
            </w:r>
          </w:p>
        </w:tc>
        <w:tc>
          <w:tcPr>
            <w:tcW w:type="dxa" w:w="230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 85 %</w:t>
            </w:r>
          </w:p>
        </w:tc>
        <w:tc>
          <w:tcPr>
            <w:tcW w:type="dxa" w:w="454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6"/>
                <w:szCs w:val="16"/>
              </w:rPr>
              <w:t xml:space="preserve">Adelantado en desarrollo; atención a seguridad y publicación del repositorio.</w:t>
            </w:r>
          </w:p>
        </w:tc>
      </w:tr>
    </w:tbl>
    <w:p>
      <w:pPr>
        <w:pStyle w:val="Heading2"/>
      </w:pPr>
      <w:r>
        <w:t xml:space="preserve">8.3 Registro de cambios</w:t>
      </w:r>
    </w:p>
    <w:p>
      <w:pPr>
        <w:spacing w:after="110" w:line="270"/>
        <w:jc w:val="both"/>
      </w:pPr>
      <w:r>
        <w:t xml:space="preserve">Los cambios SC-001 a SC-005 de la sección 1.1 se registran en el repositorio con la plantilla de solicitud de cambio. No hay solicitudes abiertas que modifiquen el alcance funcional.</w:t>
      </w:r>
    </w:p>
    <w:p>
      <w:pPr>
        <w:sectPr>
          <w:headerReference w:type="default" r:id="rId17"/>
          <w:footerReference w:type="default" r:id="rId18"/>
          <w:pgSz w:w="15840" w:h="12240" w:orient="landscape"/>
          <w:pgMar w:top="1300" w:right="1000" w:bottom="1200" w:left="1000" w:header="708" w:footer="708" w:gutter="0"/>
          <w:pgNumType/>
          <w:docGrid w:linePitch="360"/>
        </w:sectPr>
      </w:pPr>
    </w:p>
    <w:p>
      <w:pPr>
        <w:pStyle w:val="Heading1"/>
      </w:pPr>
      <w:r>
        <w:t xml:space="preserve">9. Conclusiones y aprobación</w:t>
      </w:r>
    </w:p>
    <w:p>
      <w:pPr>
        <w:spacing w:after="110" w:line="270"/>
        <w:jc w:val="both"/>
      </w:pPr>
      <w:r>
        <w:t xml:space="preserve">A la fecha de corte, CAPU cuenta con un plan completo y un núcleo funcional: API, base de datos, reglas de tokens, recordatorios, interfaz inicial y pruebas automatizadas. Los principales retos para las siguientes etapas son el acceso real a Google Classroom (OAuth), el envío de notificaciones, la seguridad y la validación de la usabilidad con usuarios. El plan define las actividades, responsables, fechas y respuestas necesarias para afrontarlos dentro del plazo.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Nombre</w:t>
            </w:r>
          </w:p>
        </w:tc>
        <w:tc>
          <w:tcPr>
            <w:tcW w:type="dxa" w:w="312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Rol</w:t>
            </w:r>
          </w:p>
        </w:tc>
        <w:tc>
          <w:tcPr>
            <w:tcW w:type="dxa" w:w="3120"/>
            <w:tcBorders>
              <w:top w:val="single" w:color="B8C4C4" w:sz="4"/>
              <w:left w:val="single" w:color="B8C4C4" w:sz="4"/>
              <w:bottom w:val="single" w:color="B8C4C4" w:sz="4"/>
              <w:right w:val="single" w:color="B8C4C4" w:sz="4"/>
            </w:tcBorders>
            <w:shd w:fill="5E7676" w:color="auto" w:val="clear"/>
            <w:tcMar>
              <w:top w:type="dxa" w:w="55"/>
              <w:left w:type="dxa" w:w="90"/>
              <w:bottom w:type="dxa" w:w="55"/>
              <w:right w:type="dxa" w:w="90"/>
            </w:tcMar>
            <w:vAlign w:val="center"/>
          </w:tcPr>
          <w:p>
            <w:pPr>
              <w:spacing w:after="0"/>
              <w:jc w:val="left"/>
            </w:pPr>
            <w:r>
              <w:rPr>
                <w:b/>
                <w:bCs/>
                <w:color w:val="FFFFFF"/>
                <w:sz w:val="18"/>
                <w:szCs w:val="18"/>
              </w:rPr>
              <w:t xml:space="preserve">Firma</w:t>
            </w:r>
          </w:p>
        </w:tc>
      </w:tr>
      <w:tr>
        <w:trPr>
          <w:cantSplit/>
        </w:trPr>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Aldo Juventino Ballesteros Cruz</w:t>
            </w:r>
          </w:p>
        </w:tc>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Líder de proyecto</w:t>
            </w:r>
          </w:p>
        </w:tc>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
            </w:r>
          </w:p>
        </w:tc>
      </w:tr>
      <w:tr>
        <w:trPr>
          <w:cantSplit/>
        </w:trPr>
        <w:tc>
          <w:tcPr>
            <w:tcW w:type="dxa" w:w="312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Victor Manuel Bojorquez Valdez</w:t>
            </w:r>
          </w:p>
        </w:tc>
        <w:tc>
          <w:tcPr>
            <w:tcW w:type="dxa" w:w="312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Backend / API</w:t>
            </w:r>
          </w:p>
        </w:tc>
        <w:tc>
          <w:tcPr>
            <w:tcW w:type="dxa" w:w="312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
            </w:r>
          </w:p>
        </w:tc>
      </w:tr>
      <w:tr>
        <w:trPr>
          <w:cantSplit/>
        </w:trPr>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Luis Adao Leonel Duran Ponce</w:t>
            </w:r>
          </w:p>
        </w:tc>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Gamificación / producto</w:t>
            </w:r>
          </w:p>
        </w:tc>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
            </w:r>
          </w:p>
        </w:tc>
      </w:tr>
      <w:tr>
        <w:trPr>
          <w:cantSplit/>
        </w:trPr>
        <w:tc>
          <w:tcPr>
            <w:tcW w:type="dxa" w:w="312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Maximiliano Alberto Grande Ortega</w:t>
            </w:r>
          </w:p>
        </w:tc>
        <w:tc>
          <w:tcPr>
            <w:tcW w:type="dxa" w:w="312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UX/UI y accesibilidad</w:t>
            </w:r>
          </w:p>
        </w:tc>
        <w:tc>
          <w:tcPr>
            <w:tcW w:type="dxa" w:w="3120"/>
            <w:tcBorders>
              <w:top w:val="single" w:color="B8C4C4" w:sz="4"/>
              <w:left w:val="single" w:color="B8C4C4" w:sz="4"/>
              <w:bottom w:val="single" w:color="B8C4C4" w:sz="4"/>
              <w:right w:val="single" w:color="B8C4C4" w:sz="4"/>
            </w:tcBorders>
            <w:shd w:fill="F2F5F5" w:color="auto" w:val="clear"/>
            <w:tcMar>
              <w:top w:type="dxa" w:w="55"/>
              <w:left w:type="dxa" w:w="90"/>
              <w:bottom w:type="dxa" w:w="55"/>
              <w:right w:type="dxa" w:w="90"/>
            </w:tcMar>
            <w:vAlign w:val="center"/>
          </w:tcPr>
          <w:p>
            <w:pPr>
              <w:spacing w:after="0"/>
              <w:jc w:val="left"/>
            </w:pPr>
            <w:r>
              <w:rPr>
                <w:b w:val="false"/>
                <w:bCs w:val="false"/>
                <w:sz w:val="18"/>
                <w:szCs w:val="18"/>
              </w:rPr>
              <w:t xml:space="preserve"/>
            </w:r>
          </w:p>
        </w:tc>
      </w:tr>
      <w:tr>
        <w:trPr>
          <w:cantSplit/>
        </w:trPr>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Jorge Luis Lopez Molgado</w:t>
            </w:r>
          </w:p>
        </w:tc>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Seguridad y privacidad</w:t>
            </w:r>
          </w:p>
        </w:tc>
        <w:tc>
          <w:tcPr>
            <w:tcW w:type="dxa" w:w="3120"/>
            <w:tcBorders>
              <w:top w:val="single" w:color="B8C4C4" w:sz="4"/>
              <w:left w:val="single" w:color="B8C4C4" w:sz="4"/>
              <w:bottom w:val="single" w:color="B8C4C4" w:sz="4"/>
              <w:right w:val="single" w:color="B8C4C4" w:sz="4"/>
            </w:tcBorders>
            <w:tcMar>
              <w:top w:type="dxa" w:w="55"/>
              <w:left w:type="dxa" w:w="90"/>
              <w:bottom w:type="dxa" w:w="55"/>
              <w:right w:type="dxa" w:w="90"/>
            </w:tcMar>
            <w:vAlign w:val="center"/>
          </w:tcPr>
          <w:p>
            <w:pPr>
              <w:spacing w:after="0"/>
              <w:jc w:val="left"/>
            </w:pPr>
            <w:r>
              <w:rPr>
                <w:b w:val="false"/>
                <w:bCs w:val="false"/>
                <w:sz w:val="18"/>
                <w:szCs w:val="18"/>
              </w:rPr>
              <w:t xml:space="preserve"/>
            </w:r>
          </w:p>
        </w:tc>
      </w:tr>
    </w:tbl>
    <w:sectPr>
      <w:headerReference w:type="default" r:id="rId19"/>
      <w:footerReference w:type="default" r:id="rId20"/>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Página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9360"/>
      </w:tabs>
    </w:pPr>
    <w:r>
      <w:rPr>
        <w:color w:val="5E7676"/>
        <w:sz w:val="17"/>
        <w:szCs w:val="17"/>
      </w:rPr>
      <w:t xml:space="preserve">CAPU — Plan del Proyecto</w:t>
    </w:r>
    <w:r>
      <w:rPr>
        <w:color w:val="5E7676"/>
        <w:sz w:val="17"/>
        <w:szCs w:val="17"/>
      </w:rPr>
      <w:t xml:space="preserve">	Etapa II · Versión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13840"/>
      </w:tabs>
    </w:pPr>
    <w:r>
      <w:rPr>
        <w:color w:val="5E7676"/>
        <w:sz w:val="17"/>
        <w:szCs w:val="17"/>
      </w:rPr>
      <w:t xml:space="preserve">CAPU — Plan del Proyecto</w:t>
    </w:r>
    <w:r>
      <w:rPr>
        <w:color w:val="5E7676"/>
        <w:sz w:val="17"/>
        <w:szCs w:val="17"/>
      </w:rPr>
      <w:t xml:space="preserve">	Etapa II · Versión 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9360"/>
      </w:tabs>
    </w:pPr>
    <w:r>
      <w:rPr>
        <w:color w:val="5E7676"/>
        <w:sz w:val="17"/>
        <w:szCs w:val="17"/>
      </w:rPr>
      <w:t xml:space="preserve">CAPU — Plan del Proyecto</w:t>
    </w:r>
    <w:r>
      <w:rPr>
        <w:color w:val="5E7676"/>
        <w:sz w:val="17"/>
        <w:szCs w:val="17"/>
      </w:rPr>
      <w:t xml:space="preserve">	Etapa II · Versión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13840"/>
      </w:tabs>
    </w:pPr>
    <w:r>
      <w:rPr>
        <w:color w:val="5E7676"/>
        <w:sz w:val="17"/>
        <w:szCs w:val="17"/>
      </w:rPr>
      <w:t xml:space="preserve">CAPU — Plan del Proyecto</w:t>
    </w:r>
    <w:r>
      <w:rPr>
        <w:color w:val="5E7676"/>
        <w:sz w:val="17"/>
        <w:szCs w:val="17"/>
      </w:rPr>
      <w:t xml:space="preserve">	Etapa II · Versión 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9360"/>
      </w:tabs>
    </w:pPr>
    <w:r>
      <w:rPr>
        <w:color w:val="5E7676"/>
        <w:sz w:val="17"/>
        <w:szCs w:val="17"/>
      </w:rPr>
      <w:t xml:space="preserve">CAPU — Plan del Proyecto</w:t>
    </w:r>
    <w:r>
      <w:rPr>
        <w:color w:val="5E7676"/>
        <w:sz w:val="17"/>
        <w:szCs w:val="17"/>
      </w:rPr>
      <w:t xml:space="preserve">	Etapa II · Versión 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13840"/>
      </w:tabs>
    </w:pPr>
    <w:r>
      <w:rPr>
        <w:color w:val="5E7676"/>
        <w:sz w:val="17"/>
        <w:szCs w:val="17"/>
      </w:rPr>
      <w:t xml:space="preserve">CAPU — Plan del Proyecto</w:t>
    </w:r>
    <w:r>
      <w:rPr>
        <w:color w:val="5E7676"/>
        <w:sz w:val="17"/>
        <w:szCs w:val="17"/>
      </w:rPr>
      <w:t xml:space="preserve">	Etapa II · Versión 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9360"/>
      </w:tabs>
    </w:pPr>
    <w:r>
      <w:rPr>
        <w:color w:val="5E7676"/>
        <w:sz w:val="17"/>
        <w:szCs w:val="17"/>
      </w:rPr>
      <w:t xml:space="preserve">CAPU — Plan del Proyecto</w:t>
    </w:r>
    <w:r>
      <w:rPr>
        <w:color w:val="5E7676"/>
        <w:sz w:val="17"/>
        <w:szCs w:val="17"/>
      </w:rPr>
      <w:t xml:space="preserve">	Etapa II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67E3F" w:sz="8" w:space="4"/>
      </w:pBdr>
      <w:spacing w:after="150" w:before="300"/>
      <w:outlineLvl w:val="0"/>
    </w:pPr>
    <w:rPr>
      <w:rFonts w:ascii="Arial" w:cs="Arial" w:eastAsia="Arial" w:hAnsi="Arial"/>
      <w:b/>
      <w:bCs/>
      <w:color w:val="5E7676"/>
      <w:sz w:val="29"/>
      <w:szCs w:val="29"/>
    </w:rPr>
  </w:style>
  <w:style w:type="paragraph" w:styleId="Heading2">
    <w:name w:val="Heading 2"/>
    <w:basedOn w:val="Normal"/>
    <w:next w:val="Normal"/>
    <w:qFormat/>
    <w:pPr>
      <w:keepNext/>
      <w:spacing w:after="90" w:before="220"/>
      <w:outlineLvl w:val="1"/>
    </w:pPr>
    <w:rPr>
      <w:rFonts w:ascii="Arial" w:cs="Arial" w:eastAsia="Arial" w:hAnsi="Arial"/>
      <w:b/>
      <w:bCs/>
      <w:color w:val="E67E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ae3fc17fe20b5f72aeeac60846a8752f099b6e10.png"/><Relationship Id="rId22" Type="http://schemas.openxmlformats.org/officeDocument/2006/relationships/image" Target="media/750654c2346f02264a4325be86626bc076a3882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del Proyecto CAPU - Etapa II</dc:title>
  <dc:creator>Equipo CAPU</dc:creator>
  <cp:lastModifiedBy>Un-named</cp:lastModifiedBy>
  <cp:revision>1</cp:revision>
  <dcterms:created xsi:type="dcterms:W3CDTF">2026-10-15T16:34:46.623Z</dcterms:created>
  <dcterms:modified xsi:type="dcterms:W3CDTF">2026-10-15T16:34:46.623Z</dcterms:modified>
</cp:coreProperties>
</file>

<file path=docProps/custom.xml><?xml version="1.0" encoding="utf-8"?>
<Properties xmlns="http://schemas.openxmlformats.org/officeDocument/2006/custom-properties" xmlns:vt="http://schemas.openxmlformats.org/officeDocument/2006/docPropsVTypes"/>
</file>