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is a collection of facts.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E">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Research about ways to solve it</w:t>
            </w:r>
          </w:p>
          <w:p w:rsidR="00000000" w:rsidDel="00000000" w:rsidP="00000000" w:rsidRDefault="00000000" w:rsidRPr="00000000" w14:paraId="0000001F">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1">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Finding problems through GAP analysis. I simply ask myself what I can do to make the current situation better or more positive.</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