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CS320 PROJECT TWO:SUMMARY AND REFLECTIONS REPORT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VICTOR NGETICH</w:t>
      </w:r>
      <w:bookmarkStart w:id="0" w:name="_GoBack"/>
      <w:bookmarkEnd w:id="0"/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this project, I implemented and tested three service classes,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ContactService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TaskService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and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AppointmentService,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which managed in-memory data structures for storing and manipulating object instances. My approach focused on creating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JUnit test classes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each feature (e.g.,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ContactTest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TaskTest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and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AppointmentTest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), where I validated all core requirements using a combination of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positive tests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(valid data) and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negative tests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(invalid or edge-case data).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very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test method was clearly labeled and aligned with one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project requirement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0"/>
          <w:numId w:val="1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ContactService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Verified uniqueness of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contactId</w:t>
      </w:r>
      <w:r>
        <w:rPr>
          <w:rFonts w:ascii="TIMES NEW ROMAN" w:hAnsi="TIMES NEW ROMAN"/>
          <w:b w:val="false"/>
          <w:bCs w:val="false"/>
          <w:sz w:val="24"/>
          <w:szCs w:val="24"/>
        </w:rPr>
        <w:t>, length limits, null checks, and proper updates to name, phone, and address.</w:t>
      </w:r>
    </w:p>
    <w:p>
      <w:pPr>
        <w:pStyle w:val="BodyText"/>
        <w:numPr>
          <w:ilvl w:val="0"/>
          <w:numId w:val="1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TaskService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Ensured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taskId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was unique, name and description limits were respected, and update methods worked as expected.</w:t>
      </w:r>
    </w:p>
    <w:p>
      <w:pPr>
        <w:pStyle w:val="BodyText"/>
        <w:numPr>
          <w:ilvl w:val="0"/>
          <w:numId w:val="1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AppointmentService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Checked that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appointmentId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was unique and non-null, the date was not in the past, and descriptions met requirements.</w:t>
      </w:r>
    </w:p>
    <w:p>
      <w:pPr>
        <w:pStyle w:val="BodyText"/>
        <w:numPr>
          <w:ilvl w:val="0"/>
          <w:numId w:val="0"/>
        </w:numPr>
        <w:bidi w:val="0"/>
        <w:spacing w:lineRule="auto" w:line="480"/>
        <w:ind w:hanging="0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Alignment with requirements</w:t>
      </w:r>
    </w:p>
    <w:p>
      <w:pPr>
        <w:pStyle w:val="BodyText"/>
        <w:numPr>
          <w:ilvl w:val="0"/>
          <w:numId w:val="0"/>
        </w:numPr>
        <w:bidi w:val="0"/>
        <w:spacing w:lineRule="auto" w:line="480"/>
        <w:ind w:hanging="0" w:left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 appointment object, the test:</w:t>
      </w:r>
    </w:p>
    <w:p>
      <w:pPr>
        <w:pStyle w:val="BodyText"/>
        <w:numPr>
          <w:ilvl w:val="0"/>
          <w:numId w:val="1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verifies that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appointmentId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cannot exceed 10 characters, directly supporting the requirement,</w:t>
      </w:r>
      <w:r>
        <w:rPr>
          <w:rStyle w:val="Emphasis"/>
          <w:rFonts w:ascii="TIMES NEW ROMAN" w:hAnsi="TIMES NEW ROMAN"/>
          <w:b w:val="false"/>
          <w:bCs w:val="false"/>
          <w:sz w:val="24"/>
          <w:szCs w:val="24"/>
        </w:rPr>
        <w:t>The appointment ID shall not be null and shall not be updatable.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</wp:posOffset>
            </wp:positionH>
            <wp:positionV relativeFrom="paragraph">
              <wp:posOffset>175895</wp:posOffset>
            </wp:positionV>
            <wp:extent cx="6384925" cy="1057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For ContactService;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this demonstrates enforcement of unique contact IDs, another core requirement.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59055</wp:posOffset>
            </wp:positionH>
            <wp:positionV relativeFrom="paragraph">
              <wp:posOffset>51435</wp:posOffset>
            </wp:positionV>
            <wp:extent cx="6732905" cy="560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JUnit Test Effectiveness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ensured my tests achieved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at least 80% code coverage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by testing:</w:t>
      </w:r>
    </w:p>
    <w:p>
      <w:pPr>
        <w:pStyle w:val="BodyText"/>
        <w:numPr>
          <w:ilvl w:val="0"/>
          <w:numId w:val="2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Valid object creation</w:t>
      </w:r>
    </w:p>
    <w:p>
      <w:pPr>
        <w:pStyle w:val="BodyText"/>
        <w:numPr>
          <w:ilvl w:val="0"/>
          <w:numId w:val="2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Exception handling for invalid inputs</w:t>
      </w:r>
    </w:p>
    <w:p>
      <w:pPr>
        <w:pStyle w:val="BodyText"/>
        <w:numPr>
          <w:ilvl w:val="0"/>
          <w:numId w:val="2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Update and delete functionality</w:t>
      </w:r>
    </w:p>
    <w:p>
      <w:pPr>
        <w:pStyle w:val="BodyText"/>
        <w:numPr>
          <w:ilvl w:val="0"/>
          <w:numId w:val="2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Non-editability of unique IDs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Coverage tools in Eclipse IDE and thorough manual reviews confirmed that the tests covered all critical branches and logic paths.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Experience Writing JUnit Tests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Writing JUnit tests was a structured and iterative process. I began with simple valid-case tests, then incrementally added boundary and negative tests. The use of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assertThrows()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was particularly helpful for validating exception conditions. For example: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9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It ensured only valid 10-digit phone numbers were accepted.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Technical Soundness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made sure my code remained technically sound by:</w:t>
      </w:r>
    </w:p>
    <w:p>
      <w:pPr>
        <w:pStyle w:val="BodyText"/>
        <w:numPr>
          <w:ilvl w:val="0"/>
          <w:numId w:val="3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Checking all test method names were meaningful and descriptive</w:t>
      </w:r>
    </w:p>
    <w:p>
      <w:pPr>
        <w:pStyle w:val="BodyText"/>
        <w:numPr>
          <w:ilvl w:val="0"/>
          <w:numId w:val="3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Testing expected exceptions using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assertThrows()</w:t>
      </w:r>
    </w:p>
    <w:p>
      <w:pPr>
        <w:pStyle w:val="BodyText"/>
        <w:numPr>
          <w:ilvl w:val="0"/>
          <w:numId w:val="3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Avoiding magic strings or hard-coded test values where possible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Efficiency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Efficiency was ensured through reusable helper methods and avoiding redundant tests. I also used small, focused test cases to isolate problems easily. For example:</w:t>
      </w:r>
    </w:p>
    <w:p>
      <w:pPr>
        <w:pStyle w:val="Preformatted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1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REFLECTION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Testing Techniques Employed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primarily used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unit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with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white-box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techniques:</w:t>
      </w:r>
    </w:p>
    <w:p>
      <w:pPr>
        <w:pStyle w:val="BodyText"/>
        <w:numPr>
          <w:ilvl w:val="0"/>
          <w:numId w:val="4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had full access to the class internals and wrote tests based on the known structure.</w:t>
      </w:r>
    </w:p>
    <w:p>
      <w:pPr>
        <w:pStyle w:val="BodyText"/>
        <w:numPr>
          <w:ilvl w:val="0"/>
          <w:numId w:val="4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used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boundary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check string lengths (e.g., exactly 10 characters vs. 11).</w:t>
      </w:r>
    </w:p>
    <w:p>
      <w:pPr>
        <w:pStyle w:val="BodyText"/>
        <w:numPr>
          <w:ilvl w:val="0"/>
          <w:numId w:val="4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applied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exception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invalid/null data inputs using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assertThrows()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Other Testing Techniques Not Used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did not use:</w:t>
      </w:r>
    </w:p>
    <w:p>
      <w:pPr>
        <w:pStyle w:val="BodyText"/>
        <w:numPr>
          <w:ilvl w:val="0"/>
          <w:numId w:val="5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Integration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because the system only included isolated in-memory services.</w:t>
      </w:r>
    </w:p>
    <w:p>
      <w:pPr>
        <w:pStyle w:val="BodyText"/>
        <w:numPr>
          <w:ilvl w:val="0"/>
          <w:numId w:val="5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System or end-to-end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as no UI or database was involved.</w:t>
      </w:r>
    </w:p>
    <w:p>
      <w:pPr>
        <w:pStyle w:val="BodyText"/>
        <w:numPr>
          <w:ilvl w:val="0"/>
          <w:numId w:val="5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Mock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since no external services or dependencies were integrated.</w:t>
      </w:r>
    </w:p>
    <w:p>
      <w:pPr>
        <w:pStyle w:val="Heading3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Practical Uses of Techniques</w:t>
      </w:r>
    </w:p>
    <w:p>
      <w:pPr>
        <w:pStyle w:val="BodyText"/>
        <w:numPr>
          <w:ilvl w:val="0"/>
          <w:numId w:val="6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Unit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is ideal for validating individual classes before integration.</w:t>
      </w:r>
    </w:p>
    <w:p>
      <w:pPr>
        <w:pStyle w:val="BodyText"/>
        <w:numPr>
          <w:ilvl w:val="0"/>
          <w:numId w:val="6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White-box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is especially practical during development for full control.</w:t>
      </w:r>
    </w:p>
    <w:p>
      <w:pPr>
        <w:pStyle w:val="BodyText"/>
        <w:numPr>
          <w:ilvl w:val="0"/>
          <w:numId w:val="6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Boundary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is useful in user input validation or forms.</w:t>
      </w:r>
    </w:p>
    <w:p>
      <w:pPr>
        <w:pStyle w:val="BodyText"/>
        <w:numPr>
          <w:ilvl w:val="0"/>
          <w:numId w:val="6"/>
        </w:numPr>
        <w:bidi w:val="0"/>
        <w:spacing w:lineRule="auto" w:line="480"/>
        <w:ind w:hanging="283" w:left="709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Exception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ensures application robustness under edge-case scenarios.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MINDSET</w:t>
      </w:r>
    </w:p>
    <w:p>
      <w:pPr>
        <w:pStyle w:val="Heading4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Caution and Complexity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Throughout this project, I approached testing with caution, recognizing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interdependency of service logic and validation constraints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For instance, failure to correctly test the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AppointmentService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date logic could allow past-dated appointments. I paid close attention to constructor logic, data types, and exception triggers to prevent subtle bugs.</w:t>
      </w:r>
    </w:p>
    <w:p>
      <w:pPr>
        <w:pStyle w:val="Heading4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Limiting Bias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 both developer and tester, I was aware of the risk of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confirmation bias, </w:t>
      </w:r>
      <w:r>
        <w:rPr>
          <w:rFonts w:ascii="TIMES NEW ROMAN" w:hAnsi="TIMES NEW ROMAN"/>
          <w:b w:val="false"/>
          <w:bCs w:val="false"/>
          <w:sz w:val="24"/>
          <w:szCs w:val="24"/>
        </w:rPr>
        <w:t>expecting the code to work as intended. To limit this:</w:t>
      </w:r>
    </w:p>
    <w:p>
      <w:pPr>
        <w:pStyle w:val="BodyText"/>
        <w:numPr>
          <w:ilvl w:val="0"/>
          <w:numId w:val="7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tested invalid inputs even when I believed the logic was solid.</w:t>
      </w:r>
    </w:p>
    <w:p>
      <w:pPr>
        <w:pStyle w:val="BodyText"/>
        <w:numPr>
          <w:ilvl w:val="0"/>
          <w:numId w:val="7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wrote tests that intentionally failed to confirm error handling.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 example, I tested:</w:t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to make sure null task ids were not silently accepted,</w:t>
      </w:r>
    </w:p>
    <w:p>
      <w:pPr>
        <w:pStyle w:val="Heading4"/>
        <w:bidi w:val="0"/>
        <w:spacing w:lineRule="auto" w:line="48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Commitment to Quality</w:t>
      </w:r>
    </w:p>
    <w:p>
      <w:pPr>
        <w:pStyle w:val="BodyText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Quality assurance is crucial in real-world software development. Cutting corners in writing or testing code can lead to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bugs, security flaws, and maintainability issues</w:t>
      </w:r>
      <w:r>
        <w:rPr>
          <w:rFonts w:ascii="TIMES NEW ROMAN" w:hAnsi="TIMES NEW ROMAN"/>
          <w:b w:val="false"/>
          <w:bCs w:val="false"/>
          <w:sz w:val="24"/>
          <w:szCs w:val="24"/>
        </w:rPr>
        <w:t>. To avoid technical debt:</w:t>
      </w:r>
    </w:p>
    <w:p>
      <w:pPr>
        <w:pStyle w:val="BodyText"/>
        <w:numPr>
          <w:ilvl w:val="0"/>
          <w:numId w:val="8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plan to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write tests alongside development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prevent regressions.</w:t>
      </w:r>
    </w:p>
    <w:p>
      <w:pPr>
        <w:pStyle w:val="BodyText"/>
        <w:numPr>
          <w:ilvl w:val="0"/>
          <w:numId w:val="8"/>
        </w:numPr>
        <w:bidi w:val="0"/>
        <w:spacing w:lineRule="auto" w:line="480"/>
        <w:ind w:hanging="283" w:left="709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will adopt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test-driven development (TDD)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when practical.</w:t>
      </w:r>
    </w:p>
    <w:p>
      <w:pPr>
        <w:pStyle w:val="BodyText"/>
        <w:numPr>
          <w:ilvl w:val="0"/>
          <w:numId w:val="8"/>
        </w:numPr>
        <w:bidi w:val="0"/>
        <w:spacing w:lineRule="auto" w:line="480"/>
        <w:ind w:hanging="283" w:left="709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I’ll consistently review and refactor code to ensure clarity and simplicity.</w:t>
      </w:r>
    </w:p>
    <w:p>
      <w:pPr>
        <w:pStyle w:val="Heading3"/>
        <w:keepNext w:val="false"/>
        <w:keepLines w:val="false"/>
        <w:widowControl/>
        <w:suppressLineNumbers w:val="0"/>
        <w:spacing w:lineRule="auto" w:line="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References</w:t>
      </w:r>
    </w:p>
    <w:p>
      <w:pPr>
        <w:pStyle w:val="NormalWeb"/>
        <w:keepNext w:val="false"/>
        <w:keepLines w:val="false"/>
        <w:widowControl/>
        <w:suppressLineNumbers w:val="0"/>
        <w:spacing w:lineRule="auto" w:line="480" w:before="280" w:after="28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Cunningham, W. (1992). The wycash portfolio management system.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Addendum to the proceedings of the OOPSLA '92 conference on object-oriented programming systems, languages, and applications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ACM. </w:t>
      </w:r>
      <w:hyperlink r:id="rId7" w:tgtFrame="/home/sandra/Documents\\x/_blank">
        <w:r>
          <w:rPr>
            <w:rStyle w:val="Hyperlink"/>
            <w:rFonts w:ascii="TIMES NEW ROMAN" w:hAnsi="TIMES NEW ROMAN"/>
            <w:b w:val="false"/>
            <w:bCs w:val="false"/>
            <w:sz w:val="24"/>
            <w:szCs w:val="24"/>
          </w:rPr>
          <w:t>https://doi.org/10.1145/157709.157715</w:t>
        </w:r>
      </w:hyperlink>
    </w:p>
    <w:p>
      <w:pPr>
        <w:pStyle w:val="NormalWeb"/>
        <w:keepNext w:val="false"/>
        <w:keepLines w:val="false"/>
        <w:widowControl/>
        <w:suppressLineNumbers w:val="0"/>
        <w:spacing w:lineRule="auto" w:line="480" w:before="280" w:after="28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Link, J., &amp; Eigendorf, M. (2023).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JUnit 5 user guide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JUnit Team. </w:t>
      </w:r>
      <w:hyperlink r:id="rId8" w:tgtFrame="/home/sandra/Documents\\x/_blank">
        <w:r>
          <w:rPr>
            <w:rStyle w:val="Hyperlink"/>
            <w:rFonts w:ascii="TIMES NEW ROMAN" w:hAnsi="TIMES NEW ROMAN"/>
            <w:b w:val="false"/>
            <w:bCs w:val="false"/>
            <w:sz w:val="24"/>
            <w:szCs w:val="24"/>
          </w:rPr>
          <w:t>https://junit.org/junit5/docs/current/user-guide/</w:t>
        </w:r>
      </w:hyperlink>
    </w:p>
    <w:p>
      <w:pPr>
        <w:pStyle w:val="NormalWeb"/>
        <w:keepNext w:val="false"/>
        <w:keepLines w:val="false"/>
        <w:widowControl/>
        <w:suppressLineNumbers w:val="0"/>
        <w:spacing w:lineRule="auto" w:line="480" w:before="280" w:after="28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Myers, G. J., Sandler, C., &amp; Badgett, T. (2011).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The art of software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(3rd ed.). John Wiley &amp; Sons.</w:t>
      </w:r>
    </w:p>
    <w:p>
      <w:pPr>
        <w:pStyle w:val="NormalWeb"/>
        <w:keepNext w:val="false"/>
        <w:keepLines w:val="false"/>
        <w:widowControl/>
        <w:suppressLineNumbers w:val="0"/>
        <w:spacing w:lineRule="auto" w:line="480" w:before="280" w:after="28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Pressman, R. S., &amp; Maxim, B. R. (2020).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Software engineering: A practitioner's approach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(9th ed.). McGraw-Hill Education.</w:t>
      </w:r>
    </w:p>
    <w:p>
      <w:pPr>
        <w:pStyle w:val="BodyText"/>
        <w:bidi w:val="0"/>
        <w:spacing w:lineRule="auto" w:line="480" w:before="0" w:after="14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uiPriority w:val="0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uiPriority w:val="0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uiPriority w:val="0"/>
    <w:qFormat/>
    <w:rPr>
      <w:i/>
      <w:iCs/>
    </w:rPr>
  </w:style>
  <w:style w:type="character" w:styleId="Hyperlink">
    <w:name w:val="Hyperlink"/>
    <w:basedOn w:val="DefaultParagraphFont"/>
    <w:uiPriority w:val="0"/>
    <w:rPr>
      <w:color w:val="0000FF"/>
      <w:u w:val="single"/>
    </w:rPr>
  </w:style>
  <w:style w:type="character" w:styleId="Strong">
    <w:name w:val="Strong"/>
    <w:uiPriority w:val="0"/>
    <w:qFormat/>
    <w:rPr>
      <w:b/>
      <w:bCs/>
    </w:rPr>
  </w:style>
  <w:style w:type="character" w:styleId="SourceText" w:customStyle="1">
    <w:name w:val="Source Text"/>
    <w:uiPriority w:val="0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i.org/10.1145/157709.157715" TargetMode="External"/><Relationship Id="rId8" Type="http://schemas.openxmlformats.org/officeDocument/2006/relationships/hyperlink" Target="https://junit.org/junit5/docs/current/user-guid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LibreOffice/24.2.7.2$Linux_X86_64 LibreOffice_project/420$Build-2</Application>
  <AppVersion>15.0000</AppVersion>
  <Pages>5</Pages>
  <Words>747</Words>
  <Characters>4434</Characters>
  <CharactersWithSpaces>5107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2025-08-16T09:37:32Z</dcterms:created>
  <dc:creator>sandra</dc:creator>
  <dc:description/>
  <dc:language>en-US</dc:language>
  <cp:lastModifiedBy/>
  <dcterms:modified xsi:type="dcterms:W3CDTF">2025-08-17T13:40:19Z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