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0" w:lineRule="auto"/>
        <w:ind w:left="540" w:right="550" w:firstLine="0"/>
        <w:jc w:val="center"/>
        <w:rPr>
          <w:sz w:val="28"/>
          <w:szCs w:val="28"/>
        </w:rPr>
      </w:pPr>
      <w:bookmarkStart w:colFirst="0" w:colLast="0" w:name="_2t8gktih2sbk" w:id="0"/>
      <w:bookmarkEnd w:id="0"/>
      <w:r w:rsidDel="00000000" w:rsidR="00000000" w:rsidRPr="00000000">
        <w:rPr>
          <w:sz w:val="28"/>
          <w:szCs w:val="28"/>
          <w:rtl w:val="0"/>
        </w:rPr>
        <w:t xml:space="preserve">VIETNAM GENERAL CONFEDERATION OF LABOR</w:t>
      </w:r>
    </w:p>
    <w:p w:rsidR="00000000" w:rsidDel="00000000" w:rsidP="00000000" w:rsidRDefault="00000000" w:rsidRPr="00000000" w14:paraId="00000002">
      <w:pPr>
        <w:spacing w:after="0" w:before="0" w:lineRule="auto"/>
        <w:ind w:left="540" w:right="550" w:firstLine="0"/>
        <w:jc w:val="center"/>
        <w:rPr>
          <w:sz w:val="28"/>
          <w:szCs w:val="28"/>
        </w:rPr>
      </w:pPr>
      <w:r w:rsidDel="00000000" w:rsidR="00000000" w:rsidRPr="00000000">
        <w:rPr>
          <w:b w:val="1"/>
          <w:bCs w:val="1"/>
          <w:sz w:val="28"/>
          <w:szCs w:val="28"/>
          <w:rtl w:val="0"/>
        </w:rPr>
        <w:t xml:space="preserve">TON DUC THANG UNIVERSITY</w:t>
      </w:r>
      <w:r w:rsidDel="00000000" w:rsidR="00000000" w:rsidRPr="00000000">
        <w:rPr>
          <w:rtl w:val="0"/>
        </w:rPr>
      </w:r>
    </w:p>
    <w:p w:rsidR="00000000" w:rsidDel="00000000" w:rsidP="00000000" w:rsidRDefault="00000000" w:rsidRPr="00000000" w14:paraId="00000003">
      <w:pPr>
        <w:spacing w:after="0" w:before="0" w:lineRule="auto"/>
        <w:ind w:left="540" w:right="550" w:firstLine="0"/>
        <w:jc w:val="center"/>
        <w:rPr>
          <w:b w:val="1"/>
          <w:bCs w:val="1"/>
          <w:sz w:val="28"/>
          <w:szCs w:val="28"/>
        </w:rPr>
      </w:pPr>
      <w:r w:rsidDel="00000000" w:rsidR="00000000" w:rsidRPr="00000000">
        <w:rPr>
          <w:b w:val="1"/>
          <w:bCs w:val="1"/>
          <w:sz w:val="28"/>
          <w:szCs w:val="28"/>
          <w:rtl w:val="0"/>
        </w:rPr>
        <w:t xml:space="preserve">FACULTY OF INFORMATION TECHNOLOGY</w:t>
      </w:r>
    </w:p>
    <w:p w:rsidR="00000000" w:rsidDel="00000000" w:rsidP="00000000" w:rsidRDefault="00000000" w:rsidRPr="00000000" w14:paraId="00000004">
      <w:pPr>
        <w:spacing w:after="0" w:before="0" w:lineRule="auto"/>
        <w:ind w:left="540" w:right="550" w:firstLine="0"/>
        <w:jc w:val="center"/>
        <w:rPr>
          <w:b w:val="1"/>
          <w:bCs w:val="1"/>
          <w:sz w:val="28"/>
          <w:szCs w:val="28"/>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2046069</wp:posOffset>
            </wp:positionH>
            <wp:positionV relativeFrom="paragraph">
              <wp:posOffset>15477</wp:posOffset>
            </wp:positionV>
            <wp:extent cx="1487606" cy="823567"/>
            <wp:effectExtent b="0" l="0" r="0" t="0"/>
            <wp:wrapSquare wrapText="bothSides" distB="0" distT="0" distL="114300" distR="114300"/>
            <wp:docPr id="20"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487606" cy="823567"/>
                    </a:xfrm>
                    <a:prstGeom prst="rect"/>
                    <a:ln/>
                  </pic:spPr>
                </pic:pic>
              </a:graphicData>
            </a:graphic>
          </wp:anchor>
        </w:drawing>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38"/>
          <w:szCs w:val="3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8"/>
          <w:szCs w:val="38"/>
          <w:u w:val="none"/>
          <w:shd w:fill="auto" w:val="clear"/>
          <w:vertAlign w:val="baseline"/>
          <w:rtl w:val="0"/>
        </w:rPr>
        <w:tab/>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38"/>
          <w:szCs w:val="38"/>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38"/>
          <w:szCs w:val="38"/>
        </w:rPr>
      </w:pPr>
      <w:r w:rsidDel="00000000" w:rsidR="00000000" w:rsidRPr="00000000">
        <w:rPr>
          <w:rtl w:val="0"/>
        </w:rPr>
      </w:r>
    </w:p>
    <w:p w:rsidR="00000000" w:rsidDel="00000000" w:rsidP="00000000" w:rsidRDefault="00000000" w:rsidRPr="00000000" w14:paraId="0000000B">
      <w:pPr>
        <w:widowControl w:val="0"/>
        <w:spacing w:after="0" w:before="0" w:lineRule="auto"/>
        <w:ind w:right="49" w:hanging="142"/>
        <w:jc w:val="center"/>
        <w:rPr>
          <w:b w:val="1"/>
          <w:bCs w:val="1"/>
          <w:sz w:val="28"/>
          <w:szCs w:val="28"/>
        </w:rPr>
      </w:pPr>
      <w:r w:rsidDel="00000000" w:rsidR="00000000" w:rsidRPr="00000000">
        <w:rPr>
          <w:b w:val="1"/>
          <w:bCs w:val="1"/>
          <w:sz w:val="28"/>
          <w:szCs w:val="28"/>
          <w:rtl w:val="0"/>
        </w:rPr>
        <w:t xml:space="preserve">NGUYEN QUANG HUY - 523H0140</w:t>
      </w:r>
    </w:p>
    <w:p w:rsidR="00000000" w:rsidDel="00000000" w:rsidP="00000000" w:rsidRDefault="00000000" w:rsidRPr="00000000" w14:paraId="0000000C">
      <w:pPr>
        <w:widowControl w:val="0"/>
        <w:spacing w:after="0" w:before="0" w:lineRule="auto"/>
        <w:ind w:right="49" w:hanging="142"/>
        <w:jc w:val="center"/>
        <w:rPr>
          <w:b w:val="1"/>
          <w:bCs w:val="1"/>
          <w:sz w:val="28"/>
          <w:szCs w:val="28"/>
        </w:rPr>
      </w:pPr>
      <w:r w:rsidDel="00000000" w:rsidR="00000000" w:rsidRPr="00000000">
        <w:rPr>
          <w:b w:val="1"/>
          <w:bCs w:val="1"/>
          <w:sz w:val="28"/>
          <w:szCs w:val="28"/>
          <w:rtl w:val="0"/>
        </w:rPr>
        <w:t xml:space="preserve">NGUYEN GIA NHAT KHANH - 523H0149</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rtl w:val="0"/>
        </w:rPr>
      </w:r>
    </w:p>
    <w:p w:rsidR="00000000" w:rsidDel="00000000" w:rsidP="00000000" w:rsidRDefault="00000000" w:rsidRPr="00000000" w14:paraId="00000011">
      <w:pPr>
        <w:spacing w:after="0" w:before="0" w:line="276" w:lineRule="auto"/>
        <w:ind w:left="540" w:right="550" w:firstLine="0"/>
        <w:jc w:val="center"/>
        <w:rPr>
          <w:sz w:val="48"/>
          <w:szCs w:val="48"/>
        </w:rPr>
      </w:pPr>
      <w:r w:rsidDel="00000000" w:rsidR="00000000" w:rsidRPr="00000000">
        <w:rPr>
          <w:b w:val="1"/>
          <w:bCs w:val="1"/>
          <w:sz w:val="48"/>
          <w:szCs w:val="48"/>
          <w:rtl w:val="0"/>
        </w:rPr>
        <w:t xml:space="preserve">MIDTERM ESSAY </w:t>
      </w: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50"/>
          <w:szCs w:val="50"/>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50"/>
          <w:szCs w:val="50"/>
        </w:rPr>
      </w:pPr>
      <w:r w:rsidDel="00000000" w:rsidR="00000000" w:rsidRPr="00000000">
        <w:rPr>
          <w:rtl w:val="0"/>
        </w:rPr>
      </w:r>
    </w:p>
    <w:p w:rsidR="00000000" w:rsidDel="00000000" w:rsidP="00000000" w:rsidRDefault="00000000" w:rsidRPr="00000000" w14:paraId="00000014">
      <w:pPr>
        <w:spacing w:after="0" w:before="0" w:line="276" w:lineRule="auto"/>
        <w:ind w:left="446" w:right="461" w:firstLine="0"/>
        <w:jc w:val="center"/>
        <w:rPr>
          <w:b w:val="1"/>
          <w:bCs w:val="1"/>
          <w:sz w:val="44"/>
          <w:szCs w:val="44"/>
        </w:rPr>
      </w:pPr>
      <w:r w:rsidDel="00000000" w:rsidR="00000000" w:rsidRPr="00000000">
        <w:rPr>
          <w:b w:val="1"/>
          <w:bCs w:val="1"/>
          <w:sz w:val="44"/>
          <w:szCs w:val="44"/>
          <w:rtl w:val="0"/>
        </w:rPr>
        <w:t xml:space="preserve">DATA ANALYTICS AND VISUALIZATION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919"/>
        </w:tabs>
        <w:spacing w:after="0" w:before="0" w:line="276" w:lineRule="auto"/>
        <w:ind w:left="0" w:right="0" w:firstLine="0"/>
        <w:jc w:val="center"/>
        <w:rPr>
          <w:rFonts w:ascii="Times New Roman" w:cs="Times New Roman" w:eastAsia="Times New Roman" w:hAnsi="Times New Roman"/>
          <w:b w:val="1"/>
          <w:bCs w:val="1"/>
          <w:i w:val="0"/>
          <w:iCs w:val="0"/>
          <w:smallCaps w:val="0"/>
          <w:strike w:val="0"/>
          <w:color w:val="000000"/>
          <w:sz w:val="44"/>
          <w:szCs w:val="44"/>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919"/>
        </w:tabs>
        <w:spacing w:after="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17">
      <w:pPr>
        <w:spacing w:after="0" w:before="0" w:lineRule="auto"/>
        <w:rPr>
          <w:sz w:val="26"/>
          <w:szCs w:val="26"/>
        </w:rPr>
      </w:pPr>
      <w:r w:rsidDel="00000000" w:rsidR="00000000" w:rsidRPr="00000000">
        <w:rPr>
          <w:rtl w:val="0"/>
        </w:rPr>
      </w:r>
    </w:p>
    <w:p w:rsidR="00000000" w:rsidDel="00000000" w:rsidP="00000000" w:rsidRDefault="00000000" w:rsidRPr="00000000" w14:paraId="00000018">
      <w:pPr>
        <w:spacing w:after="0" w:before="0" w:lineRule="auto"/>
        <w:rPr>
          <w:sz w:val="26"/>
          <w:szCs w:val="26"/>
        </w:rPr>
      </w:pPr>
      <w:r w:rsidDel="00000000" w:rsidR="00000000" w:rsidRPr="00000000">
        <w:rPr>
          <w:rtl w:val="0"/>
        </w:rPr>
      </w:r>
    </w:p>
    <w:p w:rsidR="00000000" w:rsidDel="00000000" w:rsidP="00000000" w:rsidRDefault="00000000" w:rsidRPr="00000000" w14:paraId="00000019">
      <w:pPr>
        <w:spacing w:after="0" w:before="0" w:lineRule="auto"/>
        <w:rPr>
          <w:sz w:val="26"/>
          <w:szCs w:val="26"/>
        </w:rPr>
      </w:pPr>
      <w:r w:rsidDel="00000000" w:rsidR="00000000" w:rsidRPr="00000000">
        <w:rPr>
          <w:rtl w:val="0"/>
        </w:rPr>
      </w:r>
    </w:p>
    <w:p w:rsidR="00000000" w:rsidDel="00000000" w:rsidP="00000000" w:rsidRDefault="00000000" w:rsidRPr="00000000" w14:paraId="0000001A">
      <w:pPr>
        <w:spacing w:after="0" w:before="0" w:lineRule="auto"/>
        <w:rPr>
          <w:sz w:val="26"/>
          <w:szCs w:val="26"/>
        </w:rPr>
      </w:pPr>
      <w:r w:rsidDel="00000000" w:rsidR="00000000" w:rsidRPr="00000000">
        <w:rPr>
          <w:rtl w:val="0"/>
        </w:rPr>
      </w:r>
    </w:p>
    <w:p w:rsidR="00000000" w:rsidDel="00000000" w:rsidP="00000000" w:rsidRDefault="00000000" w:rsidRPr="00000000" w14:paraId="0000001B">
      <w:pPr>
        <w:spacing w:after="0" w:before="0" w:lineRule="auto"/>
        <w:rPr>
          <w:sz w:val="26"/>
          <w:szCs w:val="26"/>
        </w:rPr>
      </w:pPr>
      <w:r w:rsidDel="00000000" w:rsidR="00000000" w:rsidRPr="00000000">
        <w:rPr>
          <w:rtl w:val="0"/>
        </w:rPr>
      </w:r>
    </w:p>
    <w:p w:rsidR="00000000" w:rsidDel="00000000" w:rsidP="00000000" w:rsidRDefault="00000000" w:rsidRPr="00000000" w14:paraId="0000001C">
      <w:pPr>
        <w:spacing w:after="0" w:before="0" w:lineRule="auto"/>
        <w:ind w:left="20" w:firstLine="0"/>
        <w:jc w:val="center"/>
        <w:rPr>
          <w:b w:val="1"/>
          <w:bCs w:val="1"/>
          <w:sz w:val="28"/>
          <w:szCs w:val="28"/>
        </w:rPr>
      </w:pPr>
      <w:r w:rsidDel="00000000" w:rsidR="00000000" w:rsidRPr="00000000">
        <w:rPr>
          <w:b w:val="1"/>
          <w:bCs w:val="1"/>
          <w:sz w:val="28"/>
          <w:szCs w:val="28"/>
          <w:rtl w:val="0"/>
        </w:rPr>
        <w:t xml:space="preserve">HO CHI MINH CITY, 2025</w:t>
      </w:r>
    </w:p>
    <w:p w:rsidR="00000000" w:rsidDel="00000000" w:rsidP="00000000" w:rsidRDefault="00000000" w:rsidRPr="00000000" w14:paraId="0000001D">
      <w:pPr>
        <w:spacing w:after="0" w:before="0" w:lineRule="auto"/>
        <w:ind w:left="540" w:right="550" w:firstLine="0"/>
        <w:jc w:val="center"/>
        <w:rPr>
          <w:sz w:val="28"/>
          <w:szCs w:val="28"/>
        </w:rPr>
      </w:pPr>
      <w:r w:rsidDel="00000000" w:rsidR="00000000" w:rsidRPr="00000000">
        <w:rPr>
          <w:sz w:val="28"/>
          <w:szCs w:val="28"/>
          <w:rtl w:val="0"/>
        </w:rPr>
        <w:t xml:space="preserve">VIETNAM GENERAL CONFEDERATION OF LABOR</w:t>
      </w:r>
    </w:p>
    <w:p w:rsidR="00000000" w:rsidDel="00000000" w:rsidP="00000000" w:rsidRDefault="00000000" w:rsidRPr="00000000" w14:paraId="0000001E">
      <w:pPr>
        <w:spacing w:after="0" w:before="0" w:lineRule="auto"/>
        <w:ind w:left="540" w:right="550" w:firstLine="0"/>
        <w:jc w:val="center"/>
        <w:rPr>
          <w:sz w:val="28"/>
          <w:szCs w:val="28"/>
        </w:rPr>
      </w:pPr>
      <w:r w:rsidDel="00000000" w:rsidR="00000000" w:rsidRPr="00000000">
        <w:rPr>
          <w:b w:val="1"/>
          <w:bCs w:val="1"/>
          <w:sz w:val="28"/>
          <w:szCs w:val="28"/>
          <w:rtl w:val="0"/>
        </w:rPr>
        <w:t xml:space="preserve">TON DUC THANG UNIVERSITY</w:t>
      </w:r>
      <w:r w:rsidDel="00000000" w:rsidR="00000000" w:rsidRPr="00000000">
        <w:rPr>
          <w:rtl w:val="0"/>
        </w:rPr>
      </w:r>
    </w:p>
    <w:p w:rsidR="00000000" w:rsidDel="00000000" w:rsidP="00000000" w:rsidRDefault="00000000" w:rsidRPr="00000000" w14:paraId="0000001F">
      <w:pPr>
        <w:spacing w:after="0" w:before="0" w:lineRule="auto"/>
        <w:ind w:left="540" w:right="550" w:firstLine="0"/>
        <w:jc w:val="center"/>
        <w:rPr>
          <w:b w:val="1"/>
          <w:bCs w:val="1"/>
          <w:sz w:val="28"/>
          <w:szCs w:val="28"/>
        </w:rPr>
      </w:pPr>
      <w:r w:rsidDel="00000000" w:rsidR="00000000" w:rsidRPr="00000000">
        <w:rPr>
          <w:b w:val="1"/>
          <w:bCs w:val="1"/>
          <w:sz w:val="28"/>
          <w:szCs w:val="28"/>
          <w:rtl w:val="0"/>
        </w:rPr>
        <w:t xml:space="preserve">FACULTY OF INFORMATION TECHNOLOGY</w:t>
      </w:r>
    </w:p>
    <w:p w:rsidR="00000000" w:rsidDel="00000000" w:rsidP="00000000" w:rsidRDefault="00000000" w:rsidRPr="00000000" w14:paraId="00000020">
      <w:pPr>
        <w:spacing w:after="0" w:before="0" w:lineRule="auto"/>
        <w:ind w:left="540" w:right="550" w:firstLine="0"/>
        <w:jc w:val="center"/>
        <w:rPr>
          <w:b w:val="1"/>
          <w:bCs w:val="1"/>
          <w:sz w:val="28"/>
          <w:szCs w:val="28"/>
        </w:rPr>
      </w:pPr>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2046069</wp:posOffset>
            </wp:positionH>
            <wp:positionV relativeFrom="paragraph">
              <wp:posOffset>8191</wp:posOffset>
            </wp:positionV>
            <wp:extent cx="1487606" cy="823567"/>
            <wp:effectExtent b="0" l="0" r="0" t="0"/>
            <wp:wrapSquare wrapText="bothSides" distB="0" distT="0" distL="114300" distR="114300"/>
            <wp:docPr id="7"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487606" cy="823567"/>
                    </a:xfrm>
                    <a:prstGeom prst="rect"/>
                    <a:ln/>
                  </pic:spPr>
                </pic:pic>
              </a:graphicData>
            </a:graphic>
          </wp:anchor>
        </w:drawing>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38"/>
          <w:szCs w:val="38"/>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38"/>
          <w:szCs w:val="38"/>
        </w:rPr>
      </w:pP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38"/>
          <w:szCs w:val="38"/>
        </w:rPr>
      </w:pPr>
      <w:r w:rsidDel="00000000" w:rsidR="00000000" w:rsidRPr="00000000">
        <w:rPr>
          <w:rtl w:val="0"/>
        </w:rPr>
      </w:r>
    </w:p>
    <w:p w:rsidR="00000000" w:rsidDel="00000000" w:rsidP="00000000" w:rsidRDefault="00000000" w:rsidRPr="00000000" w14:paraId="00000027">
      <w:pPr>
        <w:widowControl w:val="0"/>
        <w:spacing w:after="0" w:before="0" w:lineRule="auto"/>
        <w:ind w:right="49" w:hanging="142"/>
        <w:jc w:val="center"/>
        <w:rPr>
          <w:b w:val="1"/>
          <w:bCs w:val="1"/>
          <w:sz w:val="28"/>
          <w:szCs w:val="28"/>
        </w:rPr>
      </w:pPr>
      <w:r w:rsidDel="00000000" w:rsidR="00000000" w:rsidRPr="00000000">
        <w:rPr>
          <w:b w:val="1"/>
          <w:bCs w:val="1"/>
          <w:sz w:val="28"/>
          <w:szCs w:val="28"/>
          <w:rtl w:val="0"/>
        </w:rPr>
        <w:t xml:space="preserve">NGUYEN QUANG HUY - 523H0140</w:t>
      </w:r>
    </w:p>
    <w:p w:rsidR="00000000" w:rsidDel="00000000" w:rsidP="00000000" w:rsidRDefault="00000000" w:rsidRPr="00000000" w14:paraId="00000028">
      <w:pPr>
        <w:widowControl w:val="0"/>
        <w:spacing w:after="0" w:before="0" w:lineRule="auto"/>
        <w:ind w:right="49" w:hanging="142"/>
        <w:jc w:val="center"/>
        <w:rPr>
          <w:b w:val="1"/>
          <w:bCs w:val="1"/>
          <w:sz w:val="28"/>
          <w:szCs w:val="28"/>
        </w:rPr>
      </w:pPr>
      <w:r w:rsidDel="00000000" w:rsidR="00000000" w:rsidRPr="00000000">
        <w:rPr>
          <w:b w:val="1"/>
          <w:bCs w:val="1"/>
          <w:sz w:val="28"/>
          <w:szCs w:val="28"/>
          <w:rtl w:val="0"/>
        </w:rPr>
        <w:t xml:space="preserve">NGUYEN GIA NHAT KHANH - 523H0149</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rtl w:val="0"/>
        </w:rPr>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2D">
      <w:pPr>
        <w:spacing w:after="0" w:before="0" w:line="276" w:lineRule="auto"/>
        <w:ind w:left="540" w:right="550" w:firstLine="0"/>
        <w:jc w:val="center"/>
        <w:rPr>
          <w:sz w:val="48"/>
          <w:szCs w:val="48"/>
        </w:rPr>
      </w:pPr>
      <w:r w:rsidDel="00000000" w:rsidR="00000000" w:rsidRPr="00000000">
        <w:rPr>
          <w:b w:val="1"/>
          <w:bCs w:val="1"/>
          <w:sz w:val="48"/>
          <w:szCs w:val="48"/>
          <w:rtl w:val="0"/>
        </w:rPr>
        <w:t xml:space="preserve">MIDTERM ESSAY </w:t>
      </w: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50"/>
          <w:szCs w:val="50"/>
        </w:rPr>
      </w:pPr>
      <w:r w:rsidDel="00000000" w:rsidR="00000000" w:rsidRPr="00000000">
        <w:rPr>
          <w:rtl w:val="0"/>
        </w:rPr>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50"/>
          <w:szCs w:val="50"/>
        </w:rPr>
      </w:pPr>
      <w:r w:rsidDel="00000000" w:rsidR="00000000" w:rsidRPr="00000000">
        <w:rPr>
          <w:rtl w:val="0"/>
        </w:rPr>
      </w:r>
    </w:p>
    <w:p w:rsidR="00000000" w:rsidDel="00000000" w:rsidP="00000000" w:rsidRDefault="00000000" w:rsidRPr="00000000" w14:paraId="00000030">
      <w:pPr>
        <w:spacing w:after="0" w:before="0" w:line="276" w:lineRule="auto"/>
        <w:ind w:left="446" w:right="461" w:firstLine="0"/>
        <w:jc w:val="center"/>
        <w:rPr>
          <w:b w:val="1"/>
          <w:bCs w:val="1"/>
          <w:sz w:val="44"/>
          <w:szCs w:val="44"/>
        </w:rPr>
      </w:pPr>
      <w:r w:rsidDel="00000000" w:rsidR="00000000" w:rsidRPr="00000000">
        <w:rPr>
          <w:b w:val="1"/>
          <w:bCs w:val="1"/>
          <w:sz w:val="44"/>
          <w:szCs w:val="44"/>
          <w:rtl w:val="0"/>
        </w:rPr>
        <w:t xml:space="preserve">DATA ANALYTICS AND VISUALIZATION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919"/>
        </w:tabs>
        <w:spacing w:after="0" w:before="0" w:line="276" w:lineRule="auto"/>
        <w:ind w:left="0" w:right="0" w:firstLine="0"/>
        <w:jc w:val="center"/>
        <w:rPr>
          <w:rFonts w:ascii="Times New Roman" w:cs="Times New Roman" w:eastAsia="Times New Roman" w:hAnsi="Times New Roman"/>
          <w:b w:val="1"/>
          <w:bCs w:val="1"/>
          <w:i w:val="0"/>
          <w:iCs w:val="0"/>
          <w:smallCaps w:val="0"/>
          <w:strike w:val="0"/>
          <w:color w:val="000000"/>
          <w:sz w:val="44"/>
          <w:szCs w:val="44"/>
          <w:u w:val="none"/>
          <w:shd w:fill="auto" w:val="clear"/>
          <w:vertAlign w:val="baseline"/>
        </w:rPr>
      </w:pPr>
      <w:r w:rsidDel="00000000" w:rsidR="00000000" w:rsidRPr="00000000">
        <w:rPr>
          <w:rtl w:val="0"/>
        </w:rPr>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919"/>
        </w:tabs>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40"/>
          <w:szCs w:val="40"/>
          <w:u w:val="none"/>
          <w:shd w:fill="auto" w:val="clear"/>
          <w:vertAlign w:val="baseline"/>
        </w:rPr>
      </w:pPr>
      <w:r w:rsidDel="00000000" w:rsidR="00000000" w:rsidRPr="00000000">
        <w:rPr>
          <w:rtl w:val="0"/>
        </w:rPr>
      </w:r>
    </w:p>
    <w:p w:rsidR="00000000" w:rsidDel="00000000" w:rsidP="00000000" w:rsidRDefault="00000000" w:rsidRPr="00000000" w14:paraId="00000033">
      <w:pPr>
        <w:tabs>
          <w:tab w:val="center" w:leader="none" w:pos="4730"/>
        </w:tabs>
        <w:spacing w:after="0" w:before="0" w:lineRule="auto"/>
        <w:ind w:right="49"/>
        <w:jc w:val="center"/>
        <w:rPr>
          <w:sz w:val="28"/>
          <w:szCs w:val="28"/>
        </w:rPr>
      </w:pPr>
      <w:r w:rsidDel="00000000" w:rsidR="00000000" w:rsidRPr="00000000">
        <w:rPr>
          <w:sz w:val="28"/>
          <w:szCs w:val="28"/>
          <w:rtl w:val="0"/>
        </w:rPr>
        <w:t xml:space="preserve">Advised by</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919"/>
        </w:tabs>
        <w:spacing w:after="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Dr. </w:t>
      </w:r>
      <w:r w:rsidDel="00000000" w:rsidR="00000000" w:rsidRPr="00000000">
        <w:rPr>
          <w:b w:val="1"/>
          <w:bCs w:val="1"/>
          <w:sz w:val="28"/>
          <w:szCs w:val="28"/>
          <w:rtl w:val="0"/>
        </w:rPr>
        <w:t xml:space="preserve">Tran Luong Quoc Dai</w:t>
      </w:r>
      <w:r w:rsidDel="00000000" w:rsidR="00000000" w:rsidRPr="00000000">
        <w:rPr>
          <w:rtl w:val="0"/>
        </w:rPr>
      </w:r>
    </w:p>
    <w:p w:rsidR="00000000" w:rsidDel="00000000" w:rsidP="00000000" w:rsidRDefault="00000000" w:rsidRPr="00000000" w14:paraId="00000035">
      <w:pPr>
        <w:spacing w:after="0" w:before="0" w:lineRule="auto"/>
        <w:rPr/>
      </w:pPr>
      <w:r w:rsidDel="00000000" w:rsidR="00000000" w:rsidRPr="00000000">
        <w:rPr>
          <w:rtl w:val="0"/>
        </w:rPr>
      </w:r>
    </w:p>
    <w:p w:rsidR="00000000" w:rsidDel="00000000" w:rsidP="00000000" w:rsidRDefault="00000000" w:rsidRPr="00000000" w14:paraId="00000036">
      <w:pPr>
        <w:spacing w:after="0" w:before="0" w:lineRule="auto"/>
        <w:rPr/>
      </w:pPr>
      <w:r w:rsidDel="00000000" w:rsidR="00000000" w:rsidRPr="00000000">
        <w:rPr>
          <w:rtl w:val="0"/>
        </w:rPr>
      </w:r>
    </w:p>
    <w:p w:rsidR="00000000" w:rsidDel="00000000" w:rsidP="00000000" w:rsidRDefault="00000000" w:rsidRPr="00000000" w14:paraId="00000037">
      <w:pPr>
        <w:spacing w:after="0" w:before="0" w:lineRule="auto"/>
        <w:rPr/>
      </w:pPr>
      <w:r w:rsidDel="00000000" w:rsidR="00000000" w:rsidRPr="00000000">
        <w:rPr>
          <w:rtl w:val="0"/>
        </w:rPr>
      </w:r>
    </w:p>
    <w:p w:rsidR="00000000" w:rsidDel="00000000" w:rsidP="00000000" w:rsidRDefault="00000000" w:rsidRPr="00000000" w14:paraId="00000038">
      <w:pPr>
        <w:spacing w:after="0" w:before="0" w:lineRule="auto"/>
        <w:ind w:left="20" w:firstLine="0"/>
        <w:jc w:val="center"/>
        <w:rPr>
          <w:b w:val="1"/>
          <w:bCs w:val="1"/>
          <w:sz w:val="28"/>
          <w:szCs w:val="28"/>
        </w:rPr>
        <w:sectPr>
          <w:headerReference r:id="rId7" w:type="default"/>
          <w:headerReference r:id="rId8" w:type="first"/>
          <w:footerReference r:id="rId9" w:type="default"/>
          <w:footerReference r:id="rId10" w:type="first"/>
          <w:pgSz w:h="16838" w:w="11906" w:orient="portrait"/>
          <w:pgMar w:bottom="1701" w:top="1985" w:left="1985" w:right="1134" w:header="720" w:footer="720"/>
          <w:pgNumType w:start="1"/>
          <w:titlePg w:val="1"/>
        </w:sectPr>
      </w:pPr>
      <w:r w:rsidDel="00000000" w:rsidR="00000000" w:rsidRPr="00000000">
        <w:rPr>
          <w:b w:val="1"/>
          <w:bCs w:val="1"/>
          <w:sz w:val="28"/>
          <w:szCs w:val="28"/>
          <w:rtl w:val="0"/>
        </w:rPr>
        <w:t xml:space="preserve">HO CHI MINH CITY, 2025</w:t>
      </w:r>
    </w:p>
    <w:p w:rsidR="00000000" w:rsidDel="00000000" w:rsidP="00000000" w:rsidRDefault="00000000" w:rsidRPr="00000000" w14:paraId="00000039">
      <w:pPr>
        <w:spacing w:after="200" w:before="200" w:line="360" w:lineRule="auto"/>
        <w:ind w:firstLine="0"/>
        <w:jc w:val="center"/>
        <w:rPr>
          <w:b w:val="1"/>
          <w:bCs w:val="1"/>
          <w:sz w:val="32"/>
          <w:szCs w:val="32"/>
        </w:rPr>
      </w:pPr>
      <w:r w:rsidDel="00000000" w:rsidR="00000000" w:rsidRPr="00000000">
        <w:rPr>
          <w:b w:val="1"/>
          <w:bCs w:val="1"/>
          <w:sz w:val="32"/>
          <w:szCs w:val="32"/>
          <w:rtl w:val="0"/>
        </w:rPr>
        <w:t xml:space="preserve">ACKNOWLEDGEMENT</w:t>
      </w:r>
    </w:p>
    <w:p w:rsidR="00000000" w:rsidDel="00000000" w:rsidP="00000000" w:rsidRDefault="00000000" w:rsidRPr="00000000" w14:paraId="0000003A">
      <w:pPr>
        <w:tabs>
          <w:tab w:val="left" w:leader="none" w:pos="9072"/>
        </w:tabs>
        <w:ind w:firstLine="708.6614173228347"/>
        <w:rPr/>
      </w:pPr>
      <w:r w:rsidDel="00000000" w:rsidR="00000000" w:rsidRPr="00000000">
        <w:rPr>
          <w:rtl w:val="0"/>
        </w:rPr>
        <w:t xml:space="preserve">We would like to express our sincere gratitude to Dr. Tran Luong Quoc Dai, our instructor and mentor, for his valuable guidance and support throughout the mid-term report. He has been very helpful and patient in providing us with constructive feedback and suggestions to improve our work. He has also encouraged us to explore new technologies and techniques to enhance our system's functionality and performance. We are honored and privileged to have him as our teacher and supervisor. </w:t>
      </w:r>
    </w:p>
    <w:p w:rsidR="00000000" w:rsidDel="00000000" w:rsidP="00000000" w:rsidRDefault="00000000" w:rsidRPr="00000000" w14:paraId="0000003B">
      <w:pPr>
        <w:tabs>
          <w:tab w:val="left" w:leader="none" w:pos="9072"/>
        </w:tabs>
        <w:rPr/>
      </w:pPr>
      <w:r w:rsidDel="00000000" w:rsidR="00000000" w:rsidRPr="00000000">
        <w:rPr>
          <w:rtl w:val="0"/>
        </w:rPr>
      </w:r>
    </w:p>
    <w:p w:rsidR="00000000" w:rsidDel="00000000" w:rsidP="00000000" w:rsidRDefault="00000000" w:rsidRPr="00000000" w14:paraId="0000003C">
      <w:pPr>
        <w:ind w:left="3600" w:firstLine="0"/>
        <w:jc w:val="center"/>
        <w:rPr>
          <w:i w:val="1"/>
          <w:iCs w:val="1"/>
          <w:sz w:val="26"/>
          <w:szCs w:val="26"/>
        </w:rPr>
      </w:pPr>
      <w:r w:rsidDel="00000000" w:rsidR="00000000" w:rsidRPr="00000000">
        <w:rPr>
          <w:b w:val="1"/>
          <w:bCs w:val="1"/>
          <w:sz w:val="32"/>
          <w:szCs w:val="32"/>
          <w:rtl w:val="0"/>
        </w:rPr>
        <w:t xml:space="preserve"> </w:t>
      </w:r>
      <w:r w:rsidDel="00000000" w:rsidR="00000000" w:rsidRPr="00000000">
        <w:rPr>
          <w:i w:val="1"/>
          <w:iCs w:val="1"/>
          <w:sz w:val="26"/>
          <w:szCs w:val="26"/>
          <w:rtl w:val="0"/>
        </w:rPr>
        <w:t xml:space="preserve"> Ho Chi Minh city, </w:t>
      </w:r>
      <w:r w:rsidDel="00000000" w:rsidR="00000000" w:rsidRPr="00000000">
        <w:rPr>
          <w:i w:val="1"/>
          <w:iCs w:val="1"/>
          <w:rtl w:val="0"/>
        </w:rPr>
        <w:t xml:space="preserve">9</w:t>
      </w:r>
      <w:r w:rsidDel="00000000" w:rsidR="00000000" w:rsidRPr="00000000">
        <w:rPr>
          <w:i w:val="1"/>
          <w:iCs w:val="1"/>
          <w:sz w:val="26"/>
          <w:szCs w:val="26"/>
          <w:vertAlign w:val="superscript"/>
          <w:rtl w:val="0"/>
        </w:rPr>
        <w:t xml:space="preserve">nd</w:t>
      </w:r>
      <w:r w:rsidDel="00000000" w:rsidR="00000000" w:rsidRPr="00000000">
        <w:rPr>
          <w:i w:val="1"/>
          <w:iCs w:val="1"/>
          <w:sz w:val="26"/>
          <w:szCs w:val="26"/>
          <w:rtl w:val="0"/>
        </w:rPr>
        <w:t xml:space="preserve"> November 2025.     </w:t>
      </w:r>
    </w:p>
    <w:p w:rsidR="00000000" w:rsidDel="00000000" w:rsidP="00000000" w:rsidRDefault="00000000" w:rsidRPr="00000000" w14:paraId="0000003D">
      <w:pPr>
        <w:ind w:left="3600" w:firstLine="0"/>
        <w:jc w:val="center"/>
        <w:rPr>
          <w:i w:val="1"/>
          <w:iCs w:val="1"/>
          <w:sz w:val="26"/>
          <w:szCs w:val="26"/>
        </w:rPr>
      </w:pPr>
      <w:r w:rsidDel="00000000" w:rsidR="00000000" w:rsidRPr="00000000">
        <w:rPr>
          <w:i w:val="1"/>
          <w:iCs w:val="1"/>
          <w:sz w:val="26"/>
          <w:szCs w:val="26"/>
          <w:rtl w:val="0"/>
        </w:rPr>
        <w:t xml:space="preserve"> Author</w:t>
      </w:r>
    </w:p>
    <w:p w:rsidR="00000000" w:rsidDel="00000000" w:rsidP="00000000" w:rsidRDefault="00000000" w:rsidRPr="00000000" w14:paraId="0000003E">
      <w:pPr>
        <w:ind w:left="3211" w:firstLine="360"/>
        <w:jc w:val="center"/>
        <w:rPr>
          <w:b w:val="1"/>
          <w:bCs w:val="1"/>
          <w:sz w:val="32"/>
          <w:szCs w:val="32"/>
        </w:rPr>
      </w:pPr>
      <w:r w:rsidDel="00000000" w:rsidR="00000000" w:rsidRPr="00000000">
        <w:rPr>
          <w:i w:val="1"/>
          <w:iCs w:val="1"/>
          <w:sz w:val="26"/>
          <w:szCs w:val="26"/>
          <w:rtl w:val="0"/>
        </w:rPr>
        <w:t xml:space="preserve">(Signature and full name)</w:t>
      </w:r>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4251.968503937007" w:right="569.5275590551182" w:firstLine="0"/>
        <w:jc w:val="center"/>
        <w:rPr>
          <w:rFonts w:ascii="Times New Roman" w:cs="Times New Roman" w:eastAsia="Times New Roman" w:hAnsi="Times New Roman"/>
          <w:b w:val="1"/>
          <w:bCs w:val="1"/>
          <w:i w:val="1"/>
          <w:iCs w:val="1"/>
          <w:smallCaps w:val="0"/>
          <w:strike w:val="0"/>
          <w:color w:val="000000"/>
          <w:sz w:val="32"/>
          <w:szCs w:val="32"/>
          <w:u w:val="none"/>
          <w:shd w:fill="auto" w:val="clear"/>
          <w:vertAlign w:val="baseline"/>
        </w:rPr>
      </w:pPr>
      <w:r w:rsidDel="00000000" w:rsidR="00000000" w:rsidRPr="00000000">
        <w:rPr>
          <w:b w:val="1"/>
          <w:bCs w:val="1"/>
          <w:i w:val="1"/>
          <w:iCs w:val="1"/>
          <w:sz w:val="32"/>
          <w:szCs w:val="32"/>
          <w:rtl w:val="0"/>
        </w:rPr>
        <w:t xml:space="preserve">Huy</w:t>
      </w:r>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4251.968503937007" w:right="569.5275590551182"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sz w:val="26"/>
          <w:szCs w:val="26"/>
          <w:rtl w:val="0"/>
        </w:rPr>
        <w:t xml:space="preserve">Nguyen Quang Huy</w:t>
      </w:r>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4251.968503937007" w:right="569.5275590551182" w:firstLine="0"/>
        <w:jc w:val="center"/>
        <w:rPr>
          <w:rFonts w:ascii="Times New Roman" w:cs="Times New Roman" w:eastAsia="Times New Roman" w:hAnsi="Times New Roman"/>
          <w:b w:val="1"/>
          <w:bCs w:val="1"/>
          <w:i w:val="1"/>
          <w:iCs w:val="1"/>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ab/>
        <w:tab/>
        <w:tab/>
        <w:tab/>
        <w:tab/>
        <w:tab/>
      </w:r>
      <w:r w:rsidDel="00000000" w:rsidR="00000000" w:rsidRPr="00000000">
        <w:rPr>
          <w:b w:val="1"/>
          <w:bCs w:val="1"/>
          <w:i w:val="1"/>
          <w:iCs w:val="1"/>
          <w:sz w:val="32"/>
          <w:szCs w:val="32"/>
          <w:rtl w:val="0"/>
        </w:rPr>
        <w:t xml:space="preserve">Khanh</w:t>
      </w:r>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4251.968503937007" w:right="569.5275590551182"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sz w:val="26"/>
          <w:szCs w:val="26"/>
          <w:rtl w:val="0"/>
        </w:rPr>
        <w:t xml:space="preserve">Nguyen </w:t>
      </w:r>
      <w:r w:rsidDel="00000000" w:rsidR="00000000" w:rsidRPr="00000000">
        <w:rPr>
          <w:rtl w:val="0"/>
        </w:rPr>
        <w:t xml:space="preserve">Gia Nhat </w:t>
      </w:r>
      <w:r w:rsidDel="00000000" w:rsidR="00000000" w:rsidRPr="00000000">
        <w:rPr>
          <w:sz w:val="26"/>
          <w:szCs w:val="26"/>
          <w:rtl w:val="0"/>
        </w:rPr>
        <w:t xml:space="preserve">Khanh</w:t>
      </w:r>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sectPr>
          <w:headerReference r:id="rId11" w:type="default"/>
          <w:type w:val="nextPage"/>
          <w:pgSz w:h="16838" w:w="11906" w:orient="portrait"/>
          <w:pgMar w:bottom="1701" w:top="1985" w:left="1985" w:right="1134" w:header="720" w:footer="720"/>
          <w:pgNumType w:start="1"/>
        </w:sectPr>
      </w:pP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ab/>
        <w:tab/>
        <w:tab/>
        <w:tab/>
        <w:tab/>
        <w:tab/>
        <w:tab/>
        <w:tab/>
        <w:tab/>
        <w:tab/>
      </w:r>
    </w:p>
    <w:p w:rsidR="00000000" w:rsidDel="00000000" w:rsidP="00000000" w:rsidRDefault="00000000" w:rsidRPr="00000000" w14:paraId="00000045">
      <w:pPr>
        <w:spacing w:after="200" w:before="200" w:line="360" w:lineRule="auto"/>
        <w:ind w:right="10" w:firstLine="0"/>
        <w:jc w:val="center"/>
        <w:rPr>
          <w:b w:val="1"/>
          <w:bCs w:val="1"/>
          <w:sz w:val="32"/>
          <w:szCs w:val="32"/>
        </w:rPr>
      </w:pPr>
      <w:r w:rsidDel="00000000" w:rsidR="00000000" w:rsidRPr="00000000">
        <w:rPr>
          <w:b w:val="1"/>
          <w:bCs w:val="1"/>
          <w:sz w:val="32"/>
          <w:szCs w:val="32"/>
          <w:rtl w:val="0"/>
        </w:rPr>
        <w:t xml:space="preserve">DECLARATION OF AUTHORSHIP</w:t>
      </w:r>
    </w:p>
    <w:p w:rsidR="00000000" w:rsidDel="00000000" w:rsidP="00000000" w:rsidRDefault="00000000" w:rsidRPr="00000000" w14:paraId="00000046">
      <w:pPr>
        <w:ind w:firstLine="708.6614173228347"/>
        <w:rPr/>
      </w:pPr>
      <w:r w:rsidDel="00000000" w:rsidR="00000000" w:rsidRPr="00000000">
        <w:rPr>
          <w:rtl w:val="0"/>
        </w:rPr>
        <w:t xml:space="preserve">We hereby declare that this is our own project and is guided by Dr. Tran Luong Quoc Dai. The content research and results contained herein are central and have not been published in any form before. The data in the tables for analysis, comments and evaluation are collected by the main author from different sources, which are clearly stated in the reference section.</w:t>
      </w:r>
    </w:p>
    <w:p w:rsidR="00000000" w:rsidDel="00000000" w:rsidP="00000000" w:rsidRDefault="00000000" w:rsidRPr="00000000" w14:paraId="00000047">
      <w:pPr>
        <w:ind w:firstLine="708.6614173228347"/>
        <w:rPr>
          <w:vertAlign w:val="baseline"/>
        </w:rPr>
      </w:pPr>
      <w:r w:rsidDel="00000000" w:rsidR="00000000" w:rsidRPr="00000000">
        <w:rPr>
          <w:vertAlign w:val="baseline"/>
          <w:rtl w:val="0"/>
        </w:rPr>
        <w:t xml:space="preserve">In addition, the project also uses some comments, assessments as well as data of other authors, other organizations with citations and annotated sources. </w:t>
      </w:r>
    </w:p>
    <w:p w:rsidR="00000000" w:rsidDel="00000000" w:rsidP="00000000" w:rsidRDefault="00000000" w:rsidRPr="00000000" w14:paraId="00000048">
      <w:pPr>
        <w:ind w:firstLine="708.6614173228347"/>
        <w:rPr/>
      </w:pPr>
      <w:r w:rsidDel="00000000" w:rsidR="00000000" w:rsidRPr="00000000">
        <w:rPr>
          <w:rtl w:val="0"/>
        </w:rPr>
        <w:t xml:space="preserve">If something wrong happens, we'll take full responsibility for the content of my project. Ton Duc Thang University is not related to the infringing rights, the copyrights that We give during the implementation process (if any). </w:t>
      </w:r>
    </w:p>
    <w:p w:rsidR="00000000" w:rsidDel="00000000" w:rsidP="00000000" w:rsidRDefault="00000000" w:rsidRPr="00000000" w14:paraId="00000049">
      <w:pPr>
        <w:ind w:firstLine="566.9291338582675"/>
        <w:rPr/>
      </w:pPr>
      <w:r w:rsidDel="00000000" w:rsidR="00000000" w:rsidRPr="00000000">
        <w:rPr>
          <w:rtl w:val="0"/>
        </w:rPr>
      </w:r>
    </w:p>
    <w:p w:rsidR="00000000" w:rsidDel="00000000" w:rsidP="00000000" w:rsidRDefault="00000000" w:rsidRPr="00000000" w14:paraId="0000004A">
      <w:pPr>
        <w:ind w:left="3600" w:firstLine="0"/>
        <w:jc w:val="center"/>
        <w:rPr>
          <w:i w:val="1"/>
          <w:iCs w:val="1"/>
        </w:rPr>
      </w:pPr>
      <w:r w:rsidDel="00000000" w:rsidR="00000000" w:rsidRPr="00000000">
        <w:rPr>
          <w:b w:val="1"/>
          <w:bCs w:val="1"/>
          <w:sz w:val="32"/>
          <w:szCs w:val="32"/>
          <w:rtl w:val="0"/>
        </w:rPr>
        <w:t xml:space="preserve"> </w:t>
      </w:r>
      <w:r w:rsidDel="00000000" w:rsidR="00000000" w:rsidRPr="00000000">
        <w:rPr>
          <w:i w:val="1"/>
          <w:iCs w:val="1"/>
          <w:rtl w:val="0"/>
        </w:rPr>
        <w:t xml:space="preserve"> Ho Chi Minh city, 9</w:t>
      </w:r>
      <w:r w:rsidDel="00000000" w:rsidR="00000000" w:rsidRPr="00000000">
        <w:rPr>
          <w:i w:val="1"/>
          <w:iCs w:val="1"/>
          <w:vertAlign w:val="superscript"/>
          <w:rtl w:val="0"/>
        </w:rPr>
        <w:t xml:space="preserve">nd</w:t>
      </w:r>
      <w:r w:rsidDel="00000000" w:rsidR="00000000" w:rsidRPr="00000000">
        <w:rPr>
          <w:i w:val="1"/>
          <w:iCs w:val="1"/>
          <w:rtl w:val="0"/>
        </w:rPr>
        <w:t xml:space="preserve"> November 2025.     </w:t>
      </w:r>
    </w:p>
    <w:p w:rsidR="00000000" w:rsidDel="00000000" w:rsidP="00000000" w:rsidRDefault="00000000" w:rsidRPr="00000000" w14:paraId="0000004B">
      <w:pPr>
        <w:ind w:left="3600" w:firstLine="0"/>
        <w:jc w:val="center"/>
        <w:rPr>
          <w:i w:val="1"/>
          <w:iCs w:val="1"/>
        </w:rPr>
      </w:pPr>
      <w:r w:rsidDel="00000000" w:rsidR="00000000" w:rsidRPr="00000000">
        <w:rPr>
          <w:i w:val="1"/>
          <w:iCs w:val="1"/>
          <w:rtl w:val="0"/>
        </w:rPr>
        <w:t xml:space="preserve"> Author</w:t>
      </w:r>
    </w:p>
    <w:p w:rsidR="00000000" w:rsidDel="00000000" w:rsidP="00000000" w:rsidRDefault="00000000" w:rsidRPr="00000000" w14:paraId="0000004C">
      <w:pPr>
        <w:ind w:left="3211" w:firstLine="360"/>
        <w:jc w:val="center"/>
        <w:rPr>
          <w:b w:val="1"/>
          <w:bCs w:val="1"/>
          <w:sz w:val="32"/>
          <w:szCs w:val="32"/>
        </w:rPr>
      </w:pPr>
      <w:r w:rsidDel="00000000" w:rsidR="00000000" w:rsidRPr="00000000">
        <w:rPr>
          <w:i w:val="1"/>
          <w:iCs w:val="1"/>
          <w:rtl w:val="0"/>
        </w:rPr>
        <w:t xml:space="preserve">(Signature and full name)</w:t>
      </w:r>
      <w:r w:rsidDel="00000000" w:rsidR="00000000" w:rsidRPr="00000000">
        <w:rPr>
          <w:rtl w:val="0"/>
        </w:rPr>
      </w:r>
    </w:p>
    <w:p w:rsidR="00000000" w:rsidDel="00000000" w:rsidP="00000000" w:rsidRDefault="00000000" w:rsidRPr="00000000" w14:paraId="0000004D">
      <w:pPr>
        <w:ind w:left="4251.968503937007" w:right="569.5275590551182" w:firstLine="0"/>
        <w:jc w:val="center"/>
        <w:rPr>
          <w:b w:val="1"/>
          <w:bCs w:val="1"/>
          <w:i w:val="1"/>
          <w:iCs w:val="1"/>
          <w:sz w:val="32"/>
          <w:szCs w:val="32"/>
        </w:rPr>
      </w:pPr>
      <w:r w:rsidDel="00000000" w:rsidR="00000000" w:rsidRPr="00000000">
        <w:rPr>
          <w:b w:val="1"/>
          <w:bCs w:val="1"/>
          <w:i w:val="1"/>
          <w:iCs w:val="1"/>
          <w:sz w:val="32"/>
          <w:szCs w:val="32"/>
          <w:rtl w:val="0"/>
        </w:rPr>
        <w:t xml:space="preserve">Huy</w:t>
      </w:r>
    </w:p>
    <w:p w:rsidR="00000000" w:rsidDel="00000000" w:rsidP="00000000" w:rsidRDefault="00000000" w:rsidRPr="00000000" w14:paraId="0000004E">
      <w:pPr>
        <w:ind w:left="4251.968503937007" w:right="569.5275590551182" w:firstLine="0"/>
        <w:jc w:val="center"/>
        <w:rPr/>
      </w:pPr>
      <w:r w:rsidDel="00000000" w:rsidR="00000000" w:rsidRPr="00000000">
        <w:rPr>
          <w:rtl w:val="0"/>
        </w:rPr>
        <w:t xml:space="preserve">Nguyen Quang Huy</w:t>
      </w:r>
    </w:p>
    <w:p w:rsidR="00000000" w:rsidDel="00000000" w:rsidP="00000000" w:rsidRDefault="00000000" w:rsidRPr="00000000" w14:paraId="0000004F">
      <w:pPr>
        <w:ind w:left="4251.968503937007" w:right="569.5275590551182" w:firstLine="0"/>
        <w:jc w:val="center"/>
        <w:rPr>
          <w:b w:val="1"/>
          <w:bCs w:val="1"/>
          <w:i w:val="1"/>
          <w:iCs w:val="1"/>
          <w:sz w:val="32"/>
          <w:szCs w:val="32"/>
        </w:rPr>
      </w:pPr>
      <w:r w:rsidDel="00000000" w:rsidR="00000000" w:rsidRPr="00000000">
        <w:rPr>
          <w:b w:val="1"/>
          <w:bCs w:val="1"/>
          <w:sz w:val="32"/>
          <w:szCs w:val="32"/>
          <w:rtl w:val="0"/>
        </w:rPr>
        <w:tab/>
        <w:tab/>
        <w:tab/>
        <w:tab/>
        <w:tab/>
        <w:tab/>
      </w:r>
      <w:r w:rsidDel="00000000" w:rsidR="00000000" w:rsidRPr="00000000">
        <w:rPr>
          <w:b w:val="1"/>
          <w:bCs w:val="1"/>
          <w:i w:val="1"/>
          <w:iCs w:val="1"/>
          <w:sz w:val="32"/>
          <w:szCs w:val="32"/>
          <w:rtl w:val="0"/>
        </w:rPr>
        <w:t xml:space="preserve">Khanh</w:t>
      </w:r>
    </w:p>
    <w:p w:rsidR="00000000" w:rsidDel="00000000" w:rsidP="00000000" w:rsidRDefault="00000000" w:rsidRPr="00000000" w14:paraId="00000050">
      <w:pPr>
        <w:ind w:left="4251.968503937007" w:right="569.5275590551182" w:firstLine="0"/>
        <w:jc w:val="center"/>
        <w:rPr>
          <w:b w:val="1"/>
          <w:bCs w:val="1"/>
        </w:rPr>
      </w:pPr>
      <w:r w:rsidDel="00000000" w:rsidR="00000000" w:rsidRPr="00000000">
        <w:rPr>
          <w:rtl w:val="0"/>
        </w:rPr>
        <w:t xml:space="preserve">Nguyen Gia Nhat Khanh</w:t>
      </w:r>
      <w:r w:rsidDel="00000000" w:rsidR="00000000" w:rsidRPr="00000000">
        <w:rPr>
          <w:rtl w:val="0"/>
        </w:rPr>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3826.7716535433065" w:right="994.7244094488195" w:firstLine="0"/>
        <w:jc w:val="center"/>
        <w:rPr>
          <w:i w:val="1"/>
          <w:iCs w:val="1"/>
          <w:sz w:val="26"/>
          <w:szCs w:val="26"/>
        </w:rPr>
      </w:pPr>
      <w:r w:rsidDel="00000000" w:rsidR="00000000" w:rsidRPr="00000000">
        <w:rPr>
          <w:rtl w:val="0"/>
        </w:rPr>
      </w:r>
    </w:p>
    <w:p w:rsidR="00000000" w:rsidDel="00000000" w:rsidP="00000000" w:rsidRDefault="00000000" w:rsidRPr="00000000" w14:paraId="00000052">
      <w:pPr>
        <w:spacing w:after="200" w:line="276" w:lineRule="auto"/>
        <w:rPr>
          <w:i w:val="1"/>
          <w:iCs w:val="1"/>
        </w:rPr>
      </w:pPr>
      <w:r w:rsidDel="00000000" w:rsidR="00000000" w:rsidRPr="00000000">
        <w:rPr>
          <w:rtl w:val="0"/>
        </w:rPr>
      </w:r>
    </w:p>
    <w:p w:rsidR="00000000" w:rsidDel="00000000" w:rsidP="00000000" w:rsidRDefault="00000000" w:rsidRPr="00000000" w14:paraId="00000053">
      <w:pPr>
        <w:spacing w:after="200" w:line="276" w:lineRule="auto"/>
        <w:rPr>
          <w:i w:val="1"/>
          <w:iCs w:val="1"/>
        </w:rPr>
      </w:pPr>
      <w:r w:rsidDel="00000000" w:rsidR="00000000" w:rsidRPr="00000000">
        <w:rPr>
          <w:rtl w:val="0"/>
        </w:rPr>
      </w:r>
    </w:p>
    <w:p w:rsidR="00000000" w:rsidDel="00000000" w:rsidP="00000000" w:rsidRDefault="00000000" w:rsidRPr="00000000" w14:paraId="00000054">
      <w:pPr>
        <w:spacing w:after="200" w:line="276" w:lineRule="auto"/>
        <w:rPr>
          <w:i w:val="1"/>
          <w:iCs w:val="1"/>
        </w:rPr>
      </w:pPr>
      <w:r w:rsidDel="00000000" w:rsidR="00000000" w:rsidRPr="00000000">
        <w:rPr>
          <w:rtl w:val="0"/>
        </w:rPr>
      </w:r>
    </w:p>
    <w:p w:rsidR="00000000" w:rsidDel="00000000" w:rsidP="00000000" w:rsidRDefault="00000000" w:rsidRPr="00000000" w14:paraId="00000055">
      <w:pPr>
        <w:spacing w:after="200" w:line="276" w:lineRule="auto"/>
        <w:rPr>
          <w:i w:val="1"/>
          <w:iCs w:val="1"/>
        </w:rPr>
      </w:pPr>
      <w:r w:rsidDel="00000000" w:rsidR="00000000" w:rsidRPr="00000000">
        <w:rPr>
          <w:rtl w:val="0"/>
        </w:rPr>
      </w:r>
    </w:p>
    <w:p w:rsidR="00000000" w:rsidDel="00000000" w:rsidP="00000000" w:rsidRDefault="00000000" w:rsidRPr="00000000" w14:paraId="00000056">
      <w:pPr>
        <w:spacing w:after="200" w:line="276" w:lineRule="auto"/>
        <w:ind w:left="0" w:firstLine="0"/>
        <w:rPr>
          <w:i w:val="1"/>
          <w:iCs w:val="1"/>
        </w:rPr>
      </w:pPr>
      <w:r w:rsidDel="00000000" w:rsidR="00000000" w:rsidRPr="00000000">
        <w:rPr>
          <w:rtl w:val="0"/>
        </w:rPr>
      </w:r>
    </w:p>
    <w:p w:rsidR="00000000" w:rsidDel="00000000" w:rsidP="00000000" w:rsidRDefault="00000000" w:rsidRPr="00000000" w14:paraId="00000057">
      <w:pPr>
        <w:pStyle w:val="Heading1"/>
        <w:spacing w:line="276" w:lineRule="auto"/>
        <w:jc w:val="center"/>
        <w:rPr/>
      </w:pPr>
      <w:bookmarkStart w:colFirst="0" w:colLast="0" w:name="_nk5tcpeqtu79" w:id="1"/>
      <w:bookmarkEnd w:id="1"/>
      <w:r w:rsidDel="00000000" w:rsidR="00000000" w:rsidRPr="00000000">
        <w:rPr>
          <w:rtl w:val="0"/>
        </w:rPr>
        <w:t xml:space="preserve">TABLE OF CONTENT</w:t>
      </w:r>
    </w:p>
    <w:p w:rsidR="00000000" w:rsidDel="00000000" w:rsidP="00000000" w:rsidRDefault="00000000" w:rsidRPr="00000000" w14:paraId="00000058">
      <w:pPr>
        <w:rPr/>
      </w:pPr>
      <w:r w:rsidDel="00000000" w:rsidR="00000000" w:rsidRPr="00000000">
        <w:rPr>
          <w:rtl w:val="0"/>
        </w:rPr>
      </w:r>
    </w:p>
    <w:sdt>
      <w:sdtPr>
        <w:id w:val="739112968"/>
        <w:docPartObj>
          <w:docPartGallery w:val="Table of Contents"/>
          <w:docPartUnique w:val="1"/>
        </w:docPartObj>
      </w:sdtPr>
      <w:sdtContent>
        <w:p w:rsidR="00000000" w:rsidDel="00000000" w:rsidP="00000000" w:rsidRDefault="00000000" w:rsidRPr="00000000" w14:paraId="00000059">
          <w:pPr>
            <w:widowControl w:val="0"/>
            <w:tabs>
              <w:tab w:val="right" w:leader="dot" w:pos="12000"/>
            </w:tabs>
            <w:spacing w:before="60" w:line="240" w:lineRule="auto"/>
            <w:jc w:val="left"/>
            <w:rPr>
              <w:b w:val="1"/>
              <w:bCs w:val="1"/>
              <w:color w:val="000000"/>
              <w:u w:val="none"/>
            </w:rPr>
          </w:pPr>
          <w:r w:rsidDel="00000000" w:rsidR="00000000" w:rsidRPr="00000000">
            <w:fldChar w:fldCharType="begin"/>
            <w:instrText xml:space="preserve"> TOC \h \u \z \t "Heading 1,1,Heading 2,2,Heading 3,3,Heading 4,4,"</w:instrText>
            <w:fldChar w:fldCharType="separate"/>
          </w:r>
          <w:hyperlink w:anchor="_nk5tcpeqtu79">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TABLE OF CONTENT</w:t>
              <w:tab/>
              <w:t xml:space="preserve">3</w:t>
            </w:r>
          </w:hyperlink>
          <w:r w:rsidDel="00000000" w:rsidR="00000000" w:rsidRPr="00000000">
            <w:rPr>
              <w:rtl w:val="0"/>
            </w:rPr>
          </w:r>
        </w:p>
        <w:p w:rsidR="00000000" w:rsidDel="00000000" w:rsidP="00000000" w:rsidRDefault="00000000" w:rsidRPr="00000000" w14:paraId="0000005A">
          <w:pPr>
            <w:widowControl w:val="0"/>
            <w:tabs>
              <w:tab w:val="right" w:leader="dot" w:pos="12000"/>
            </w:tabs>
            <w:spacing w:before="60" w:line="240" w:lineRule="auto"/>
            <w:jc w:val="left"/>
            <w:rPr>
              <w:b w:val="1"/>
              <w:bCs w:val="1"/>
              <w:color w:val="000000"/>
              <w:u w:val="none"/>
            </w:rPr>
          </w:pPr>
          <w:hyperlink w:anchor="_f78w5qhlz3hs">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LIST OF FIGURES</w:t>
              <w:tab/>
              <w:t xml:space="preserve">5</w:t>
            </w:r>
          </w:hyperlink>
          <w:r w:rsidDel="00000000" w:rsidR="00000000" w:rsidRPr="00000000">
            <w:rPr>
              <w:rtl w:val="0"/>
            </w:rPr>
          </w:r>
        </w:p>
        <w:p w:rsidR="00000000" w:rsidDel="00000000" w:rsidP="00000000" w:rsidRDefault="00000000" w:rsidRPr="00000000" w14:paraId="0000005B">
          <w:pPr>
            <w:widowControl w:val="0"/>
            <w:tabs>
              <w:tab w:val="right" w:leader="dot" w:pos="12000"/>
            </w:tabs>
            <w:spacing w:before="60" w:line="240" w:lineRule="auto"/>
            <w:jc w:val="left"/>
            <w:rPr>
              <w:b w:val="1"/>
              <w:bCs w:val="1"/>
              <w:color w:val="000000"/>
              <w:u w:val="none"/>
            </w:rPr>
          </w:pPr>
          <w:hyperlink w:anchor="_atx5frsmicij">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LIST OF TABLES</w:t>
              <w:tab/>
              <w:t xml:space="preserve">6</w:t>
            </w:r>
          </w:hyperlink>
          <w:r w:rsidDel="00000000" w:rsidR="00000000" w:rsidRPr="00000000">
            <w:rPr>
              <w:rtl w:val="0"/>
            </w:rPr>
          </w:r>
        </w:p>
        <w:p w:rsidR="00000000" w:rsidDel="00000000" w:rsidP="00000000" w:rsidRDefault="00000000" w:rsidRPr="00000000" w14:paraId="0000005C">
          <w:pPr>
            <w:widowControl w:val="0"/>
            <w:tabs>
              <w:tab w:val="right" w:leader="dot" w:pos="12000"/>
            </w:tabs>
            <w:spacing w:before="60" w:line="240" w:lineRule="auto"/>
            <w:jc w:val="left"/>
            <w:rPr>
              <w:b w:val="1"/>
              <w:bCs w:val="1"/>
              <w:color w:val="000000"/>
              <w:u w:val="none"/>
            </w:rPr>
          </w:pPr>
          <w:hyperlink w:anchor="_6c34j6xpqfo6">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INTRODUCTION</w:t>
              <w:tab/>
              <w:t xml:space="preserve">7</w:t>
            </w:r>
          </w:hyperlink>
          <w:r w:rsidDel="00000000" w:rsidR="00000000" w:rsidRPr="00000000">
            <w:rPr>
              <w:rtl w:val="0"/>
            </w:rPr>
          </w:r>
        </w:p>
        <w:p w:rsidR="00000000" w:rsidDel="00000000" w:rsidP="00000000" w:rsidRDefault="00000000" w:rsidRPr="00000000" w14:paraId="0000005D">
          <w:pPr>
            <w:widowControl w:val="0"/>
            <w:tabs>
              <w:tab w:val="right" w:leader="dot" w:pos="12000"/>
            </w:tabs>
            <w:spacing w:before="60" w:line="240" w:lineRule="auto"/>
            <w:jc w:val="left"/>
            <w:rPr>
              <w:b w:val="1"/>
              <w:bCs w:val="1"/>
              <w:color w:val="000000"/>
              <w:u w:val="none"/>
            </w:rPr>
          </w:pPr>
          <w:hyperlink w:anchor="_d9wvuir9k1m2">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CHAPTER 1.  EXPLORATORY DATA ANALYSIS</w:t>
              <w:tab/>
              <w:t xml:space="preserve">8</w:t>
            </w:r>
          </w:hyperlink>
          <w:r w:rsidDel="00000000" w:rsidR="00000000" w:rsidRPr="00000000">
            <w:rPr>
              <w:rtl w:val="0"/>
            </w:rPr>
          </w:r>
        </w:p>
        <w:p w:rsidR="00000000" w:rsidDel="00000000" w:rsidP="00000000" w:rsidRDefault="00000000" w:rsidRPr="00000000" w14:paraId="0000005E">
          <w:pPr>
            <w:widowControl w:val="0"/>
            <w:tabs>
              <w:tab w:val="right" w:leader="dot" w:pos="12000"/>
            </w:tabs>
            <w:spacing w:before="60" w:line="240" w:lineRule="auto"/>
            <w:ind w:left="360" w:firstLine="0"/>
            <w:jc w:val="left"/>
            <w:rPr>
              <w:color w:val="000000"/>
              <w:u w:val="none"/>
            </w:rPr>
          </w:pPr>
          <w:hyperlink w:anchor="_xukh0xcrnqs3">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1.1 Data Summary</w:t>
              <w:tab/>
              <w:t xml:space="preserve">8</w:t>
            </w:r>
          </w:hyperlink>
          <w:r w:rsidDel="00000000" w:rsidR="00000000" w:rsidRPr="00000000">
            <w:rPr>
              <w:rtl w:val="0"/>
            </w:rPr>
          </w:r>
        </w:p>
        <w:p w:rsidR="00000000" w:rsidDel="00000000" w:rsidP="00000000" w:rsidRDefault="00000000" w:rsidRPr="00000000" w14:paraId="0000005F">
          <w:pPr>
            <w:widowControl w:val="0"/>
            <w:tabs>
              <w:tab w:val="right" w:leader="dot" w:pos="12000"/>
            </w:tabs>
            <w:spacing w:before="60" w:line="240" w:lineRule="auto"/>
            <w:ind w:left="360" w:firstLine="0"/>
            <w:jc w:val="left"/>
            <w:rPr>
              <w:color w:val="000000"/>
              <w:u w:val="none"/>
            </w:rPr>
          </w:pPr>
          <w:hyperlink w:anchor="_5mrhhgmrn18d">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1.2 Missing and Duplicated Data Processing</w:t>
              <w:tab/>
              <w:t xml:space="preserve">9</w:t>
            </w:r>
          </w:hyperlink>
          <w:r w:rsidDel="00000000" w:rsidR="00000000" w:rsidRPr="00000000">
            <w:rPr>
              <w:rtl w:val="0"/>
            </w:rPr>
          </w:r>
        </w:p>
        <w:p w:rsidR="00000000" w:rsidDel="00000000" w:rsidP="00000000" w:rsidRDefault="00000000" w:rsidRPr="00000000" w14:paraId="00000060">
          <w:pPr>
            <w:widowControl w:val="0"/>
            <w:tabs>
              <w:tab w:val="right" w:leader="dot" w:pos="12000"/>
            </w:tabs>
            <w:spacing w:before="60" w:line="240" w:lineRule="auto"/>
            <w:ind w:left="360" w:firstLine="0"/>
            <w:jc w:val="left"/>
            <w:rPr>
              <w:color w:val="000000"/>
              <w:u w:val="none"/>
            </w:rPr>
          </w:pPr>
          <w:hyperlink w:anchor="_fem0jdeebam">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1.3 Descriptive Statistical Analysis</w:t>
              <w:tab/>
              <w:t xml:space="preserve">9</w:t>
            </w:r>
          </w:hyperlink>
          <w:r w:rsidDel="00000000" w:rsidR="00000000" w:rsidRPr="00000000">
            <w:rPr>
              <w:rtl w:val="0"/>
            </w:rPr>
          </w:r>
        </w:p>
        <w:p w:rsidR="00000000" w:rsidDel="00000000" w:rsidP="00000000" w:rsidRDefault="00000000" w:rsidRPr="00000000" w14:paraId="00000061">
          <w:pPr>
            <w:widowControl w:val="0"/>
            <w:tabs>
              <w:tab w:val="right" w:leader="dot" w:pos="12000"/>
            </w:tabs>
            <w:spacing w:before="60" w:line="240" w:lineRule="auto"/>
            <w:ind w:left="720" w:firstLine="0"/>
            <w:jc w:val="left"/>
            <w:rPr>
              <w:color w:val="000000"/>
              <w:u w:val="none"/>
            </w:rPr>
          </w:pPr>
          <w:hyperlink w:anchor="_xsjk2l78vs1i">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1.3.1 S&amp;P 500</w:t>
              <w:tab/>
              <w:t xml:space="preserve">10</w:t>
            </w:r>
          </w:hyperlink>
          <w:r w:rsidDel="00000000" w:rsidR="00000000" w:rsidRPr="00000000">
            <w:rPr>
              <w:rtl w:val="0"/>
            </w:rPr>
          </w:r>
        </w:p>
        <w:p w:rsidR="00000000" w:rsidDel="00000000" w:rsidP="00000000" w:rsidRDefault="00000000" w:rsidRPr="00000000" w14:paraId="00000062">
          <w:pPr>
            <w:widowControl w:val="0"/>
            <w:tabs>
              <w:tab w:val="right" w:leader="dot" w:pos="12000"/>
            </w:tabs>
            <w:spacing w:before="60" w:line="240" w:lineRule="auto"/>
            <w:ind w:left="720" w:firstLine="0"/>
            <w:jc w:val="left"/>
            <w:rPr>
              <w:color w:val="000000"/>
              <w:u w:val="none"/>
            </w:rPr>
          </w:pPr>
          <w:hyperlink w:anchor="_n0mfpj222e7z">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1.3.2 Macroeconomic indicators</w:t>
              <w:tab/>
              <w:t xml:space="preserve">10</w:t>
            </w:r>
          </w:hyperlink>
          <w:r w:rsidDel="00000000" w:rsidR="00000000" w:rsidRPr="00000000">
            <w:rPr>
              <w:rtl w:val="0"/>
            </w:rPr>
          </w:r>
        </w:p>
        <w:p w:rsidR="00000000" w:rsidDel="00000000" w:rsidP="00000000" w:rsidRDefault="00000000" w:rsidRPr="00000000" w14:paraId="00000063">
          <w:pPr>
            <w:widowControl w:val="0"/>
            <w:tabs>
              <w:tab w:val="right" w:leader="dot" w:pos="12000"/>
            </w:tabs>
            <w:spacing w:before="60" w:line="240" w:lineRule="auto"/>
            <w:ind w:left="720" w:firstLine="0"/>
            <w:jc w:val="left"/>
            <w:rPr>
              <w:color w:val="000000"/>
              <w:u w:val="none"/>
            </w:rPr>
          </w:pPr>
          <w:hyperlink w:anchor="_kyh4zmxfagde">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1.3.3 Comparison and Insights</w:t>
              <w:tab/>
              <w:t xml:space="preserve">11</w:t>
            </w:r>
          </w:hyperlink>
          <w:r w:rsidDel="00000000" w:rsidR="00000000" w:rsidRPr="00000000">
            <w:rPr>
              <w:rtl w:val="0"/>
            </w:rPr>
          </w:r>
        </w:p>
        <w:p w:rsidR="00000000" w:rsidDel="00000000" w:rsidP="00000000" w:rsidRDefault="00000000" w:rsidRPr="00000000" w14:paraId="00000064">
          <w:pPr>
            <w:widowControl w:val="0"/>
            <w:tabs>
              <w:tab w:val="right" w:leader="dot" w:pos="12000"/>
            </w:tabs>
            <w:spacing w:before="60" w:line="240" w:lineRule="auto"/>
            <w:ind w:left="360" w:firstLine="0"/>
            <w:jc w:val="left"/>
            <w:rPr>
              <w:color w:val="000000"/>
              <w:u w:val="none"/>
            </w:rPr>
          </w:pPr>
          <w:hyperlink w:anchor="_22ehv9ysf9i5">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1.4 Data Visualization</w:t>
              <w:tab/>
              <w:t xml:space="preserve">11</w:t>
            </w:r>
          </w:hyperlink>
          <w:r w:rsidDel="00000000" w:rsidR="00000000" w:rsidRPr="00000000">
            <w:rPr>
              <w:rtl w:val="0"/>
            </w:rPr>
          </w:r>
        </w:p>
        <w:p w:rsidR="00000000" w:rsidDel="00000000" w:rsidP="00000000" w:rsidRDefault="00000000" w:rsidRPr="00000000" w14:paraId="00000065">
          <w:pPr>
            <w:widowControl w:val="0"/>
            <w:tabs>
              <w:tab w:val="right" w:leader="dot" w:pos="12000"/>
            </w:tabs>
            <w:spacing w:before="60" w:line="240" w:lineRule="auto"/>
            <w:ind w:left="720" w:firstLine="0"/>
            <w:jc w:val="left"/>
            <w:rPr>
              <w:color w:val="000000"/>
              <w:u w:val="none"/>
            </w:rPr>
          </w:pPr>
          <w:hyperlink w:anchor="_1mdtn7q3sg5y">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1.4.1 Candlestick Chart + Volume Bar Chart</w:t>
              <w:tab/>
              <w:t xml:space="preserve">11</w:t>
            </w:r>
          </w:hyperlink>
          <w:r w:rsidDel="00000000" w:rsidR="00000000" w:rsidRPr="00000000">
            <w:rPr>
              <w:rtl w:val="0"/>
            </w:rPr>
          </w:r>
        </w:p>
        <w:p w:rsidR="00000000" w:rsidDel="00000000" w:rsidP="00000000" w:rsidRDefault="00000000" w:rsidRPr="00000000" w14:paraId="00000066">
          <w:pPr>
            <w:widowControl w:val="0"/>
            <w:tabs>
              <w:tab w:val="right" w:leader="dot" w:pos="12000"/>
            </w:tabs>
            <w:spacing w:before="60" w:line="240" w:lineRule="auto"/>
            <w:ind w:left="720" w:firstLine="0"/>
            <w:jc w:val="left"/>
            <w:rPr>
              <w:color w:val="000000"/>
              <w:u w:val="none"/>
            </w:rPr>
          </w:pPr>
          <w:hyperlink w:anchor="_ijrqa6qt937v">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1.4.2 Boxplot</w:t>
              <w:tab/>
              <w:t xml:space="preserve">12</w:t>
            </w:r>
          </w:hyperlink>
          <w:r w:rsidDel="00000000" w:rsidR="00000000" w:rsidRPr="00000000">
            <w:rPr>
              <w:rtl w:val="0"/>
            </w:rPr>
          </w:r>
        </w:p>
        <w:p w:rsidR="00000000" w:rsidDel="00000000" w:rsidP="00000000" w:rsidRDefault="00000000" w:rsidRPr="00000000" w14:paraId="00000067">
          <w:pPr>
            <w:widowControl w:val="0"/>
            <w:tabs>
              <w:tab w:val="right" w:leader="dot" w:pos="12000"/>
            </w:tabs>
            <w:spacing w:before="60" w:line="240" w:lineRule="auto"/>
            <w:ind w:left="720" w:firstLine="0"/>
            <w:jc w:val="left"/>
            <w:rPr>
              <w:color w:val="000000"/>
              <w:u w:val="none"/>
            </w:rPr>
          </w:pPr>
          <w:hyperlink w:anchor="_315x1wqvxahc">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1.4.3 Histogram</w:t>
              <w:tab/>
              <w:t xml:space="preserve">13</w:t>
            </w:r>
          </w:hyperlink>
          <w:r w:rsidDel="00000000" w:rsidR="00000000" w:rsidRPr="00000000">
            <w:rPr>
              <w:rtl w:val="0"/>
            </w:rPr>
          </w:r>
        </w:p>
        <w:p w:rsidR="00000000" w:rsidDel="00000000" w:rsidP="00000000" w:rsidRDefault="00000000" w:rsidRPr="00000000" w14:paraId="00000068">
          <w:pPr>
            <w:widowControl w:val="0"/>
            <w:tabs>
              <w:tab w:val="right" w:leader="dot" w:pos="12000"/>
            </w:tabs>
            <w:spacing w:before="60" w:line="240" w:lineRule="auto"/>
            <w:ind w:left="720" w:firstLine="0"/>
            <w:jc w:val="left"/>
            <w:rPr>
              <w:color w:val="000000"/>
              <w:u w:val="none"/>
            </w:rPr>
          </w:pPr>
          <w:hyperlink w:anchor="_ci84794u2unh">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1.4.4 Line Chart</w:t>
              <w:tab/>
              <w:t xml:space="preserve">14</w:t>
            </w:r>
          </w:hyperlink>
          <w:r w:rsidDel="00000000" w:rsidR="00000000" w:rsidRPr="00000000">
            <w:rPr>
              <w:rtl w:val="0"/>
            </w:rPr>
          </w:r>
        </w:p>
        <w:p w:rsidR="00000000" w:rsidDel="00000000" w:rsidP="00000000" w:rsidRDefault="00000000" w:rsidRPr="00000000" w14:paraId="00000069">
          <w:pPr>
            <w:widowControl w:val="0"/>
            <w:tabs>
              <w:tab w:val="right" w:leader="dot" w:pos="12000"/>
            </w:tabs>
            <w:spacing w:before="60" w:line="240" w:lineRule="auto"/>
            <w:ind w:left="720" w:firstLine="0"/>
            <w:jc w:val="left"/>
            <w:rPr>
              <w:color w:val="000000"/>
              <w:u w:val="none"/>
            </w:rPr>
          </w:pPr>
          <w:hyperlink w:anchor="_39qt1pqk4vnq">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1.4.5 Heatmap</w:t>
              <w:tab/>
              <w:t xml:space="preserve">15</w:t>
            </w:r>
          </w:hyperlink>
          <w:r w:rsidDel="00000000" w:rsidR="00000000" w:rsidRPr="00000000">
            <w:rPr>
              <w:rtl w:val="0"/>
            </w:rPr>
          </w:r>
        </w:p>
        <w:p w:rsidR="00000000" w:rsidDel="00000000" w:rsidP="00000000" w:rsidRDefault="00000000" w:rsidRPr="00000000" w14:paraId="0000006A">
          <w:pPr>
            <w:widowControl w:val="0"/>
            <w:tabs>
              <w:tab w:val="right" w:leader="dot" w:pos="12000"/>
            </w:tabs>
            <w:spacing w:before="60" w:line="240" w:lineRule="auto"/>
            <w:ind w:left="360" w:firstLine="0"/>
            <w:jc w:val="left"/>
            <w:rPr>
              <w:color w:val="000000"/>
              <w:u w:val="none"/>
            </w:rPr>
          </w:pPr>
          <w:hyperlink w:anchor="_bhexmzt8ofge">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1.5 Anomaly Detection</w:t>
              <w:tab/>
              <w:t xml:space="preserve">16</w:t>
            </w:r>
          </w:hyperlink>
          <w:r w:rsidDel="00000000" w:rsidR="00000000" w:rsidRPr="00000000">
            <w:rPr>
              <w:rtl w:val="0"/>
            </w:rPr>
          </w:r>
        </w:p>
        <w:p w:rsidR="00000000" w:rsidDel="00000000" w:rsidP="00000000" w:rsidRDefault="00000000" w:rsidRPr="00000000" w14:paraId="0000006B">
          <w:pPr>
            <w:widowControl w:val="0"/>
            <w:tabs>
              <w:tab w:val="right" w:leader="dot" w:pos="12000"/>
            </w:tabs>
            <w:spacing w:before="60" w:line="240" w:lineRule="auto"/>
            <w:ind w:left="720" w:firstLine="0"/>
            <w:jc w:val="left"/>
            <w:rPr>
              <w:color w:val="000000"/>
              <w:u w:val="none"/>
            </w:rPr>
          </w:pPr>
          <w:hyperlink w:anchor="_oi741mtmh2ds">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1.5.1 Methodology</w:t>
              <w:tab/>
              <w:t xml:space="preserve">16</w:t>
            </w:r>
          </w:hyperlink>
          <w:r w:rsidDel="00000000" w:rsidR="00000000" w:rsidRPr="00000000">
            <w:rPr>
              <w:rtl w:val="0"/>
            </w:rPr>
          </w:r>
        </w:p>
        <w:p w:rsidR="00000000" w:rsidDel="00000000" w:rsidP="00000000" w:rsidRDefault="00000000" w:rsidRPr="00000000" w14:paraId="0000006C">
          <w:pPr>
            <w:widowControl w:val="0"/>
            <w:tabs>
              <w:tab w:val="right" w:leader="dot" w:pos="12000"/>
            </w:tabs>
            <w:spacing w:before="60" w:line="240" w:lineRule="auto"/>
            <w:ind w:left="1080" w:firstLine="0"/>
            <w:jc w:val="left"/>
            <w:rPr>
              <w:color w:val="000000"/>
              <w:u w:val="none"/>
            </w:rPr>
          </w:pPr>
          <w:hyperlink w:anchor="_qc7vrlr27z3w">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a. Z-score Method</w:t>
              <w:tab/>
              <w:t xml:space="preserve">16</w:t>
            </w:r>
          </w:hyperlink>
          <w:r w:rsidDel="00000000" w:rsidR="00000000" w:rsidRPr="00000000">
            <w:rPr>
              <w:rtl w:val="0"/>
            </w:rPr>
          </w:r>
        </w:p>
        <w:p w:rsidR="00000000" w:rsidDel="00000000" w:rsidP="00000000" w:rsidRDefault="00000000" w:rsidRPr="00000000" w14:paraId="0000006D">
          <w:pPr>
            <w:widowControl w:val="0"/>
            <w:tabs>
              <w:tab w:val="right" w:leader="dot" w:pos="12000"/>
            </w:tabs>
            <w:spacing w:before="60" w:line="240" w:lineRule="auto"/>
            <w:ind w:left="1080" w:firstLine="0"/>
            <w:jc w:val="left"/>
            <w:rPr>
              <w:color w:val="000000"/>
              <w:u w:val="none"/>
            </w:rPr>
          </w:pPr>
          <w:hyperlink w:anchor="_aigexhwf9nyb">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 Interquartile Range (IQR) Method</w:t>
              <w:tab/>
              <w:t xml:space="preserve">17</w:t>
            </w:r>
          </w:hyperlink>
          <w:r w:rsidDel="00000000" w:rsidR="00000000" w:rsidRPr="00000000">
            <w:rPr>
              <w:rtl w:val="0"/>
            </w:rPr>
          </w:r>
        </w:p>
        <w:p w:rsidR="00000000" w:rsidDel="00000000" w:rsidP="00000000" w:rsidRDefault="00000000" w:rsidRPr="00000000" w14:paraId="0000006E">
          <w:pPr>
            <w:widowControl w:val="0"/>
            <w:tabs>
              <w:tab w:val="right" w:leader="dot" w:pos="12000"/>
            </w:tabs>
            <w:spacing w:before="60" w:line="240" w:lineRule="auto"/>
            <w:ind w:left="1080" w:firstLine="0"/>
            <w:jc w:val="left"/>
            <w:rPr>
              <w:color w:val="000000"/>
              <w:u w:val="none"/>
            </w:rPr>
          </w:pPr>
          <w:hyperlink w:anchor="_t9qx0r8v9ic0">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 Rolling Z-score</w:t>
              <w:tab/>
              <w:t xml:space="preserve">18</w:t>
            </w:r>
          </w:hyperlink>
          <w:r w:rsidDel="00000000" w:rsidR="00000000" w:rsidRPr="00000000">
            <w:rPr>
              <w:rtl w:val="0"/>
            </w:rPr>
          </w:r>
        </w:p>
        <w:p w:rsidR="00000000" w:rsidDel="00000000" w:rsidP="00000000" w:rsidRDefault="00000000" w:rsidRPr="00000000" w14:paraId="0000006F">
          <w:pPr>
            <w:widowControl w:val="0"/>
            <w:tabs>
              <w:tab w:val="right" w:leader="dot" w:pos="12000"/>
            </w:tabs>
            <w:spacing w:before="60" w:line="240" w:lineRule="auto"/>
            <w:ind w:left="1080" w:firstLine="0"/>
            <w:jc w:val="left"/>
            <w:rPr>
              <w:color w:val="000000"/>
              <w:u w:val="none"/>
            </w:rPr>
          </w:pPr>
          <w:hyperlink w:anchor="_hg011nupldai">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d. Seasonal Decomposition Residuals</w:t>
              <w:tab/>
              <w:t xml:space="preserve">18</w:t>
            </w:r>
          </w:hyperlink>
          <w:r w:rsidDel="00000000" w:rsidR="00000000" w:rsidRPr="00000000">
            <w:rPr>
              <w:rtl w:val="0"/>
            </w:rPr>
          </w:r>
        </w:p>
        <w:p w:rsidR="00000000" w:rsidDel="00000000" w:rsidP="00000000" w:rsidRDefault="00000000" w:rsidRPr="00000000" w14:paraId="00000070">
          <w:pPr>
            <w:widowControl w:val="0"/>
            <w:tabs>
              <w:tab w:val="right" w:leader="dot" w:pos="12000"/>
            </w:tabs>
            <w:spacing w:before="60" w:line="240" w:lineRule="auto"/>
            <w:ind w:left="1080" w:firstLine="0"/>
            <w:jc w:val="left"/>
            <w:rPr>
              <w:color w:val="000000"/>
              <w:u w:val="none"/>
            </w:rPr>
          </w:pPr>
          <w:hyperlink w:anchor="_mlxluhdrg5xl">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e. ARIMA Residuals</w:t>
              <w:tab/>
              <w:t xml:space="preserve">18</w:t>
            </w:r>
          </w:hyperlink>
          <w:r w:rsidDel="00000000" w:rsidR="00000000" w:rsidRPr="00000000">
            <w:rPr>
              <w:rtl w:val="0"/>
            </w:rPr>
          </w:r>
        </w:p>
        <w:p w:rsidR="00000000" w:rsidDel="00000000" w:rsidP="00000000" w:rsidRDefault="00000000" w:rsidRPr="00000000" w14:paraId="00000071">
          <w:pPr>
            <w:widowControl w:val="0"/>
            <w:tabs>
              <w:tab w:val="right" w:leader="dot" w:pos="12000"/>
            </w:tabs>
            <w:spacing w:before="60" w:line="240" w:lineRule="auto"/>
            <w:ind w:left="1080" w:firstLine="0"/>
            <w:jc w:val="left"/>
            <w:rPr>
              <w:color w:val="000000"/>
              <w:u w:val="none"/>
            </w:rPr>
          </w:pPr>
          <w:hyperlink w:anchor="_13krh93c4e3t">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f. Isolation Forest</w:t>
              <w:tab/>
              <w:t xml:space="preserve">19</w:t>
            </w:r>
          </w:hyperlink>
          <w:r w:rsidDel="00000000" w:rsidR="00000000" w:rsidRPr="00000000">
            <w:rPr>
              <w:rtl w:val="0"/>
            </w:rPr>
          </w:r>
        </w:p>
        <w:p w:rsidR="00000000" w:rsidDel="00000000" w:rsidP="00000000" w:rsidRDefault="00000000" w:rsidRPr="00000000" w14:paraId="00000072">
          <w:pPr>
            <w:widowControl w:val="0"/>
            <w:tabs>
              <w:tab w:val="right" w:leader="dot" w:pos="12000"/>
            </w:tabs>
            <w:spacing w:before="60" w:line="240" w:lineRule="auto"/>
            <w:ind w:left="720" w:firstLine="0"/>
            <w:jc w:val="left"/>
            <w:rPr>
              <w:color w:val="000000"/>
              <w:u w:val="none"/>
            </w:rPr>
          </w:pPr>
          <w:hyperlink w:anchor="_k4xe98p09y3v">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1.5.2. Aggregation of Outliers</w:t>
              <w:tab/>
              <w:t xml:space="preserve">19</w:t>
            </w:r>
          </w:hyperlink>
          <w:r w:rsidDel="00000000" w:rsidR="00000000" w:rsidRPr="00000000">
            <w:rPr>
              <w:rtl w:val="0"/>
            </w:rPr>
          </w:r>
        </w:p>
        <w:p w:rsidR="00000000" w:rsidDel="00000000" w:rsidP="00000000" w:rsidRDefault="00000000" w:rsidRPr="00000000" w14:paraId="00000073">
          <w:pPr>
            <w:widowControl w:val="0"/>
            <w:tabs>
              <w:tab w:val="right" w:leader="dot" w:pos="12000"/>
            </w:tabs>
            <w:spacing w:before="60" w:line="240" w:lineRule="auto"/>
            <w:jc w:val="left"/>
            <w:rPr>
              <w:b w:val="1"/>
              <w:bCs w:val="1"/>
              <w:color w:val="000000"/>
              <w:u w:val="none"/>
            </w:rPr>
          </w:pPr>
          <w:hyperlink w:anchor="_c4w9l4c0srr9">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CHAPTER 2.  PROABILITY DISTRIBUTION ANALYSIS</w:t>
              <w:tab/>
              <w:t xml:space="preserve">21</w:t>
            </w:r>
          </w:hyperlink>
          <w:r w:rsidDel="00000000" w:rsidR="00000000" w:rsidRPr="00000000">
            <w:rPr>
              <w:rtl w:val="0"/>
            </w:rPr>
          </w:r>
        </w:p>
        <w:p w:rsidR="00000000" w:rsidDel="00000000" w:rsidP="00000000" w:rsidRDefault="00000000" w:rsidRPr="00000000" w14:paraId="00000074">
          <w:pPr>
            <w:widowControl w:val="0"/>
            <w:tabs>
              <w:tab w:val="right" w:leader="dot" w:pos="12000"/>
            </w:tabs>
            <w:spacing w:before="60" w:line="240" w:lineRule="auto"/>
            <w:ind w:left="360" w:firstLine="0"/>
            <w:jc w:val="left"/>
            <w:rPr>
              <w:color w:val="000000"/>
              <w:u w:val="none"/>
            </w:rPr>
          </w:pPr>
          <w:hyperlink w:anchor="_d51d8abhoh15">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2.1 Purpose</w:t>
              <w:tab/>
              <w:t xml:space="preserve">21</w:t>
            </w:r>
          </w:hyperlink>
          <w:r w:rsidDel="00000000" w:rsidR="00000000" w:rsidRPr="00000000">
            <w:rPr>
              <w:rtl w:val="0"/>
            </w:rPr>
          </w:r>
        </w:p>
        <w:p w:rsidR="00000000" w:rsidDel="00000000" w:rsidP="00000000" w:rsidRDefault="00000000" w:rsidRPr="00000000" w14:paraId="00000075">
          <w:pPr>
            <w:widowControl w:val="0"/>
            <w:tabs>
              <w:tab w:val="right" w:leader="dot" w:pos="12000"/>
            </w:tabs>
            <w:spacing w:before="60" w:line="240" w:lineRule="auto"/>
            <w:ind w:left="360" w:firstLine="0"/>
            <w:jc w:val="left"/>
            <w:rPr>
              <w:color w:val="000000"/>
              <w:u w:val="none"/>
            </w:rPr>
          </w:pPr>
          <w:hyperlink w:anchor="_7f8734lu7wsk">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2.2 Visualization</w:t>
              <w:tab/>
              <w:t xml:space="preserve">21</w:t>
            </w:r>
          </w:hyperlink>
          <w:r w:rsidDel="00000000" w:rsidR="00000000" w:rsidRPr="00000000">
            <w:rPr>
              <w:rtl w:val="0"/>
            </w:rPr>
          </w:r>
        </w:p>
        <w:p w:rsidR="00000000" w:rsidDel="00000000" w:rsidP="00000000" w:rsidRDefault="00000000" w:rsidRPr="00000000" w14:paraId="00000076">
          <w:pPr>
            <w:widowControl w:val="0"/>
            <w:tabs>
              <w:tab w:val="right" w:leader="dot" w:pos="12000"/>
            </w:tabs>
            <w:spacing w:before="60" w:line="240" w:lineRule="auto"/>
            <w:ind w:left="360" w:firstLine="0"/>
            <w:jc w:val="left"/>
            <w:rPr>
              <w:color w:val="000000"/>
              <w:u w:val="none"/>
            </w:rPr>
          </w:pPr>
          <w:hyperlink w:anchor="_bc984cx0ch4c">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2.3 Analysis</w:t>
              <w:tab/>
              <w:t xml:space="preserve">22</w:t>
            </w:r>
          </w:hyperlink>
          <w:r w:rsidDel="00000000" w:rsidR="00000000" w:rsidRPr="00000000">
            <w:rPr>
              <w:rtl w:val="0"/>
            </w:rPr>
          </w:r>
        </w:p>
        <w:p w:rsidR="00000000" w:rsidDel="00000000" w:rsidP="00000000" w:rsidRDefault="00000000" w:rsidRPr="00000000" w14:paraId="00000077">
          <w:pPr>
            <w:widowControl w:val="0"/>
            <w:tabs>
              <w:tab w:val="right" w:leader="dot" w:pos="12000"/>
            </w:tabs>
            <w:spacing w:before="60" w:line="240" w:lineRule="auto"/>
            <w:ind w:left="720" w:firstLine="0"/>
            <w:jc w:val="left"/>
            <w:rPr>
              <w:color w:val="000000"/>
              <w:u w:val="none"/>
            </w:rPr>
          </w:pPr>
          <w:hyperlink w:anchor="_4to4xp8xkymz">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2.3.1 Close</w:t>
              <w:tab/>
              <w:t xml:space="preserve">22</w:t>
            </w:r>
          </w:hyperlink>
          <w:r w:rsidDel="00000000" w:rsidR="00000000" w:rsidRPr="00000000">
            <w:rPr>
              <w:rtl w:val="0"/>
            </w:rPr>
          </w:r>
        </w:p>
        <w:p w:rsidR="00000000" w:rsidDel="00000000" w:rsidP="00000000" w:rsidRDefault="00000000" w:rsidRPr="00000000" w14:paraId="00000078">
          <w:pPr>
            <w:widowControl w:val="0"/>
            <w:tabs>
              <w:tab w:val="right" w:leader="dot" w:pos="12000"/>
            </w:tabs>
            <w:spacing w:before="60" w:line="240" w:lineRule="auto"/>
            <w:ind w:left="720" w:firstLine="0"/>
            <w:jc w:val="left"/>
            <w:rPr>
              <w:color w:val="000000"/>
              <w:u w:val="none"/>
            </w:rPr>
          </w:pPr>
          <w:hyperlink w:anchor="_bb55pjmp9mj6">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2.3.2 Volume</w:t>
              <w:tab/>
              <w:t xml:space="preserve">22</w:t>
            </w:r>
          </w:hyperlink>
          <w:r w:rsidDel="00000000" w:rsidR="00000000" w:rsidRPr="00000000">
            <w:rPr>
              <w:rtl w:val="0"/>
            </w:rPr>
          </w:r>
        </w:p>
        <w:p w:rsidR="00000000" w:rsidDel="00000000" w:rsidP="00000000" w:rsidRDefault="00000000" w:rsidRPr="00000000" w14:paraId="00000079">
          <w:pPr>
            <w:widowControl w:val="0"/>
            <w:tabs>
              <w:tab w:val="right" w:leader="dot" w:pos="12000"/>
            </w:tabs>
            <w:spacing w:before="60" w:line="240" w:lineRule="auto"/>
            <w:ind w:left="720" w:firstLine="0"/>
            <w:jc w:val="left"/>
            <w:rPr>
              <w:color w:val="000000"/>
              <w:u w:val="none"/>
            </w:rPr>
          </w:pPr>
          <w:hyperlink w:anchor="_kuc6p64w5mep">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2.3.3 IEF</w:t>
              <w:tab/>
              <w:t xml:space="preserve">22</w:t>
            </w:r>
          </w:hyperlink>
          <w:r w:rsidDel="00000000" w:rsidR="00000000" w:rsidRPr="00000000">
            <w:rPr>
              <w:rtl w:val="0"/>
            </w:rPr>
          </w:r>
        </w:p>
        <w:p w:rsidR="00000000" w:rsidDel="00000000" w:rsidP="00000000" w:rsidRDefault="00000000" w:rsidRPr="00000000" w14:paraId="0000007A">
          <w:pPr>
            <w:widowControl w:val="0"/>
            <w:tabs>
              <w:tab w:val="right" w:leader="dot" w:pos="12000"/>
            </w:tabs>
            <w:spacing w:before="60" w:line="240" w:lineRule="auto"/>
            <w:ind w:left="720" w:firstLine="0"/>
            <w:jc w:val="left"/>
            <w:rPr>
              <w:color w:val="000000"/>
              <w:u w:val="none"/>
            </w:rPr>
          </w:pPr>
          <w:hyperlink w:anchor="_s8p1a1xp5mnx">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2.3.4 VIXY</w:t>
              <w:tab/>
              <w:t xml:space="preserve">22</w:t>
            </w:r>
          </w:hyperlink>
          <w:r w:rsidDel="00000000" w:rsidR="00000000" w:rsidRPr="00000000">
            <w:rPr>
              <w:rtl w:val="0"/>
            </w:rPr>
          </w:r>
        </w:p>
        <w:p w:rsidR="00000000" w:rsidDel="00000000" w:rsidP="00000000" w:rsidRDefault="00000000" w:rsidRPr="00000000" w14:paraId="0000007B">
          <w:pPr>
            <w:widowControl w:val="0"/>
            <w:tabs>
              <w:tab w:val="right" w:leader="dot" w:pos="12000"/>
            </w:tabs>
            <w:spacing w:before="60" w:line="240" w:lineRule="auto"/>
            <w:ind w:left="360" w:firstLine="0"/>
            <w:jc w:val="left"/>
            <w:rPr>
              <w:color w:val="000000"/>
              <w:u w:val="none"/>
            </w:rPr>
          </w:pPr>
          <w:hyperlink w:anchor="_cyprw89omo29">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2.4 Normality Test and Distribution Fit</w:t>
              <w:tab/>
              <w:t xml:space="preserve">23</w:t>
            </w:r>
          </w:hyperlink>
          <w:r w:rsidDel="00000000" w:rsidR="00000000" w:rsidRPr="00000000">
            <w:rPr>
              <w:rtl w:val="0"/>
            </w:rPr>
          </w:r>
        </w:p>
        <w:p w:rsidR="00000000" w:rsidDel="00000000" w:rsidP="00000000" w:rsidRDefault="00000000" w:rsidRPr="00000000" w14:paraId="0000007C">
          <w:pPr>
            <w:widowControl w:val="0"/>
            <w:tabs>
              <w:tab w:val="right" w:leader="dot" w:pos="12000"/>
            </w:tabs>
            <w:spacing w:before="60" w:line="240" w:lineRule="auto"/>
            <w:jc w:val="left"/>
            <w:rPr>
              <w:b w:val="1"/>
              <w:bCs w:val="1"/>
              <w:color w:val="000000"/>
              <w:u w:val="none"/>
            </w:rPr>
          </w:pPr>
          <w:hyperlink w:anchor="_i4z7moaa2ry5">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CHAPTER 3.  HYPOTHESIS TESTING</w:t>
              <w:tab/>
              <w:t xml:space="preserve">24</w:t>
            </w:r>
          </w:hyperlink>
          <w:r w:rsidDel="00000000" w:rsidR="00000000" w:rsidRPr="00000000">
            <w:rPr>
              <w:rtl w:val="0"/>
            </w:rPr>
          </w:r>
        </w:p>
        <w:p w:rsidR="00000000" w:rsidDel="00000000" w:rsidP="00000000" w:rsidRDefault="00000000" w:rsidRPr="00000000" w14:paraId="0000007D">
          <w:pPr>
            <w:widowControl w:val="0"/>
            <w:tabs>
              <w:tab w:val="right" w:leader="dot" w:pos="12000"/>
            </w:tabs>
            <w:spacing w:before="60" w:line="240" w:lineRule="auto"/>
            <w:ind w:left="360" w:firstLine="0"/>
            <w:jc w:val="left"/>
            <w:rPr>
              <w:color w:val="000000"/>
              <w:u w:val="none"/>
            </w:rPr>
          </w:pPr>
          <w:hyperlink w:anchor="_sma31kmyezf5">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3.1 Purpose</w:t>
              <w:tab/>
              <w:t xml:space="preserve">24</w:t>
            </w:r>
          </w:hyperlink>
          <w:r w:rsidDel="00000000" w:rsidR="00000000" w:rsidRPr="00000000">
            <w:rPr>
              <w:rtl w:val="0"/>
            </w:rPr>
          </w:r>
        </w:p>
        <w:p w:rsidR="00000000" w:rsidDel="00000000" w:rsidP="00000000" w:rsidRDefault="00000000" w:rsidRPr="00000000" w14:paraId="0000007E">
          <w:pPr>
            <w:widowControl w:val="0"/>
            <w:tabs>
              <w:tab w:val="right" w:leader="dot" w:pos="12000"/>
            </w:tabs>
            <w:spacing w:before="60" w:line="240" w:lineRule="auto"/>
            <w:ind w:left="360" w:firstLine="0"/>
            <w:jc w:val="left"/>
            <w:rPr>
              <w:color w:val="000000"/>
              <w:u w:val="none"/>
            </w:rPr>
          </w:pPr>
          <w:hyperlink w:anchor="_9fkp3wjnwl1i">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3.2 Independent t-test</w:t>
              <w:tab/>
              <w:t xml:space="preserve">24</w:t>
            </w:r>
          </w:hyperlink>
          <w:r w:rsidDel="00000000" w:rsidR="00000000" w:rsidRPr="00000000">
            <w:rPr>
              <w:rtl w:val="0"/>
            </w:rPr>
          </w:r>
        </w:p>
        <w:p w:rsidR="00000000" w:rsidDel="00000000" w:rsidP="00000000" w:rsidRDefault="00000000" w:rsidRPr="00000000" w14:paraId="0000007F">
          <w:pPr>
            <w:widowControl w:val="0"/>
            <w:tabs>
              <w:tab w:val="right" w:leader="dot" w:pos="12000"/>
            </w:tabs>
            <w:spacing w:before="60" w:line="240" w:lineRule="auto"/>
            <w:ind w:left="720" w:firstLine="0"/>
            <w:jc w:val="left"/>
            <w:rPr>
              <w:color w:val="000000"/>
              <w:u w:val="none"/>
            </w:rPr>
          </w:pPr>
          <w:hyperlink w:anchor="_zibfkfkkxq5y">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3.2.1 Research Question</w:t>
              <w:tab/>
              <w:t xml:space="preserve">24</w:t>
            </w:r>
          </w:hyperlink>
          <w:r w:rsidDel="00000000" w:rsidR="00000000" w:rsidRPr="00000000">
            <w:rPr>
              <w:rtl w:val="0"/>
            </w:rPr>
          </w:r>
        </w:p>
        <w:p w:rsidR="00000000" w:rsidDel="00000000" w:rsidP="00000000" w:rsidRDefault="00000000" w:rsidRPr="00000000" w14:paraId="00000080">
          <w:pPr>
            <w:widowControl w:val="0"/>
            <w:tabs>
              <w:tab w:val="right" w:leader="dot" w:pos="12000"/>
            </w:tabs>
            <w:spacing w:before="60" w:line="240" w:lineRule="auto"/>
            <w:ind w:left="720" w:firstLine="0"/>
            <w:jc w:val="left"/>
            <w:rPr>
              <w:color w:val="000000"/>
              <w:u w:val="none"/>
            </w:rPr>
          </w:pPr>
          <w:hyperlink w:anchor="_o1dmse5x02su">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3.2.2 Hypotheses</w:t>
              <w:tab/>
              <w:t xml:space="preserve">24</w:t>
            </w:r>
          </w:hyperlink>
          <w:r w:rsidDel="00000000" w:rsidR="00000000" w:rsidRPr="00000000">
            <w:rPr>
              <w:rtl w:val="0"/>
            </w:rPr>
          </w:r>
        </w:p>
        <w:p w:rsidR="00000000" w:rsidDel="00000000" w:rsidP="00000000" w:rsidRDefault="00000000" w:rsidRPr="00000000" w14:paraId="00000081">
          <w:pPr>
            <w:widowControl w:val="0"/>
            <w:tabs>
              <w:tab w:val="right" w:leader="dot" w:pos="12000"/>
            </w:tabs>
            <w:spacing w:before="60" w:line="240" w:lineRule="auto"/>
            <w:ind w:left="720" w:firstLine="0"/>
            <w:jc w:val="left"/>
            <w:rPr>
              <w:color w:val="000000"/>
              <w:u w:val="none"/>
            </w:rPr>
          </w:pPr>
          <w:hyperlink w:anchor="_z1j4za8l9yhd">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3.2.3 Method</w:t>
              <w:tab/>
              <w:t xml:space="preserve">24</w:t>
            </w:r>
          </w:hyperlink>
          <w:r w:rsidDel="00000000" w:rsidR="00000000" w:rsidRPr="00000000">
            <w:rPr>
              <w:rtl w:val="0"/>
            </w:rPr>
          </w:r>
        </w:p>
        <w:p w:rsidR="00000000" w:rsidDel="00000000" w:rsidP="00000000" w:rsidRDefault="00000000" w:rsidRPr="00000000" w14:paraId="00000082">
          <w:pPr>
            <w:widowControl w:val="0"/>
            <w:tabs>
              <w:tab w:val="right" w:leader="dot" w:pos="12000"/>
            </w:tabs>
            <w:spacing w:before="60" w:line="240" w:lineRule="auto"/>
            <w:ind w:left="720" w:firstLine="0"/>
            <w:jc w:val="left"/>
            <w:rPr>
              <w:color w:val="000000"/>
              <w:u w:val="none"/>
            </w:rPr>
          </w:pPr>
          <w:hyperlink w:anchor="_6ghmsbkm420o">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3.2.4 Results</w:t>
              <w:tab/>
              <w:t xml:space="preserve">24</w:t>
            </w:r>
          </w:hyperlink>
          <w:r w:rsidDel="00000000" w:rsidR="00000000" w:rsidRPr="00000000">
            <w:rPr>
              <w:rtl w:val="0"/>
            </w:rPr>
          </w:r>
        </w:p>
        <w:p w:rsidR="00000000" w:rsidDel="00000000" w:rsidP="00000000" w:rsidRDefault="00000000" w:rsidRPr="00000000" w14:paraId="00000083">
          <w:pPr>
            <w:widowControl w:val="0"/>
            <w:tabs>
              <w:tab w:val="right" w:leader="dot" w:pos="12000"/>
            </w:tabs>
            <w:spacing w:before="60" w:line="240" w:lineRule="auto"/>
            <w:ind w:left="360" w:firstLine="0"/>
            <w:jc w:val="left"/>
            <w:rPr>
              <w:color w:val="000000"/>
              <w:u w:val="none"/>
            </w:rPr>
          </w:pPr>
          <w:hyperlink w:anchor="_34kyv73srkid">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3.3 One-way ANOVA Test</w:t>
              <w:tab/>
              <w:t xml:space="preserve">25</w:t>
            </w:r>
          </w:hyperlink>
          <w:r w:rsidDel="00000000" w:rsidR="00000000" w:rsidRPr="00000000">
            <w:rPr>
              <w:rtl w:val="0"/>
            </w:rPr>
          </w:r>
        </w:p>
        <w:p w:rsidR="00000000" w:rsidDel="00000000" w:rsidP="00000000" w:rsidRDefault="00000000" w:rsidRPr="00000000" w14:paraId="00000084">
          <w:pPr>
            <w:widowControl w:val="0"/>
            <w:tabs>
              <w:tab w:val="right" w:leader="dot" w:pos="12000"/>
            </w:tabs>
            <w:spacing w:before="60" w:line="240" w:lineRule="auto"/>
            <w:ind w:left="720" w:firstLine="0"/>
            <w:jc w:val="left"/>
            <w:rPr>
              <w:color w:val="000000"/>
              <w:u w:val="none"/>
            </w:rPr>
          </w:pPr>
          <w:hyperlink w:anchor="_qfyyfkkqn96">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3.3.1 Research Question</w:t>
              <w:tab/>
              <w:t xml:space="preserve">25</w:t>
            </w:r>
          </w:hyperlink>
          <w:r w:rsidDel="00000000" w:rsidR="00000000" w:rsidRPr="00000000">
            <w:rPr>
              <w:rtl w:val="0"/>
            </w:rPr>
          </w:r>
        </w:p>
        <w:p w:rsidR="00000000" w:rsidDel="00000000" w:rsidP="00000000" w:rsidRDefault="00000000" w:rsidRPr="00000000" w14:paraId="00000085">
          <w:pPr>
            <w:widowControl w:val="0"/>
            <w:tabs>
              <w:tab w:val="right" w:leader="dot" w:pos="12000"/>
            </w:tabs>
            <w:spacing w:before="60" w:line="240" w:lineRule="auto"/>
            <w:ind w:left="720" w:firstLine="0"/>
            <w:jc w:val="left"/>
            <w:rPr>
              <w:color w:val="000000"/>
              <w:u w:val="none"/>
            </w:rPr>
          </w:pPr>
          <w:hyperlink w:anchor="_xiydonbt4uhh">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3.3.2 Hypotheses</w:t>
              <w:tab/>
              <w:t xml:space="preserve">25</w:t>
            </w:r>
          </w:hyperlink>
          <w:r w:rsidDel="00000000" w:rsidR="00000000" w:rsidRPr="00000000">
            <w:rPr>
              <w:rtl w:val="0"/>
            </w:rPr>
          </w:r>
        </w:p>
        <w:p w:rsidR="00000000" w:rsidDel="00000000" w:rsidP="00000000" w:rsidRDefault="00000000" w:rsidRPr="00000000" w14:paraId="00000086">
          <w:pPr>
            <w:widowControl w:val="0"/>
            <w:tabs>
              <w:tab w:val="right" w:leader="dot" w:pos="12000"/>
            </w:tabs>
            <w:spacing w:before="60" w:line="240" w:lineRule="auto"/>
            <w:ind w:left="720" w:firstLine="0"/>
            <w:jc w:val="left"/>
            <w:rPr>
              <w:color w:val="000000"/>
              <w:u w:val="none"/>
            </w:rPr>
          </w:pPr>
          <w:hyperlink w:anchor="_mu18kn3g5v2m">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3.3.3 Method</w:t>
              <w:tab/>
              <w:t xml:space="preserve">25</w:t>
            </w:r>
          </w:hyperlink>
          <w:r w:rsidDel="00000000" w:rsidR="00000000" w:rsidRPr="00000000">
            <w:rPr>
              <w:rtl w:val="0"/>
            </w:rPr>
          </w:r>
        </w:p>
        <w:p w:rsidR="00000000" w:rsidDel="00000000" w:rsidP="00000000" w:rsidRDefault="00000000" w:rsidRPr="00000000" w14:paraId="00000087">
          <w:pPr>
            <w:widowControl w:val="0"/>
            <w:tabs>
              <w:tab w:val="right" w:leader="dot" w:pos="12000"/>
            </w:tabs>
            <w:spacing w:before="60" w:line="240" w:lineRule="auto"/>
            <w:ind w:left="720" w:firstLine="0"/>
            <w:jc w:val="left"/>
            <w:rPr>
              <w:color w:val="000000"/>
              <w:u w:val="none"/>
            </w:rPr>
          </w:pPr>
          <w:hyperlink w:anchor="_kzf7nw2rfpq7">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3.3.4 Results</w:t>
              <w:tab/>
              <w:t xml:space="preserve">26</w:t>
            </w:r>
          </w:hyperlink>
          <w:r w:rsidDel="00000000" w:rsidR="00000000" w:rsidRPr="00000000">
            <w:rPr>
              <w:rtl w:val="0"/>
            </w:rPr>
          </w:r>
        </w:p>
        <w:p w:rsidR="00000000" w:rsidDel="00000000" w:rsidP="00000000" w:rsidRDefault="00000000" w:rsidRPr="00000000" w14:paraId="00000088">
          <w:pPr>
            <w:widowControl w:val="0"/>
            <w:tabs>
              <w:tab w:val="right" w:leader="dot" w:pos="12000"/>
            </w:tabs>
            <w:spacing w:before="60" w:line="240" w:lineRule="auto"/>
            <w:jc w:val="left"/>
            <w:rPr>
              <w:b w:val="1"/>
              <w:bCs w:val="1"/>
              <w:color w:val="000000"/>
              <w:u w:val="none"/>
            </w:rPr>
          </w:pPr>
          <w:hyperlink w:anchor="_ynlplxha3wa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CHAPTER 4.  CORRELATION ANALYSIS</w:t>
              <w:tab/>
              <w:t xml:space="preserve">26</w:t>
            </w:r>
          </w:hyperlink>
          <w:r w:rsidDel="00000000" w:rsidR="00000000" w:rsidRPr="00000000">
            <w:rPr>
              <w:rtl w:val="0"/>
            </w:rPr>
          </w:r>
        </w:p>
        <w:p w:rsidR="00000000" w:rsidDel="00000000" w:rsidP="00000000" w:rsidRDefault="00000000" w:rsidRPr="00000000" w14:paraId="00000089">
          <w:pPr>
            <w:widowControl w:val="0"/>
            <w:tabs>
              <w:tab w:val="right" w:leader="dot" w:pos="12000"/>
            </w:tabs>
            <w:spacing w:before="60" w:line="240" w:lineRule="auto"/>
            <w:ind w:left="360" w:firstLine="0"/>
            <w:jc w:val="left"/>
            <w:rPr>
              <w:color w:val="000000"/>
              <w:u w:val="none"/>
            </w:rPr>
          </w:pPr>
          <w:hyperlink w:anchor="_z2gqhqwh0ylj">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4.1 Theoretical Basis</w:t>
              <w:tab/>
              <w:t xml:space="preserve">26</w:t>
            </w:r>
          </w:hyperlink>
          <w:r w:rsidDel="00000000" w:rsidR="00000000" w:rsidRPr="00000000">
            <w:rPr>
              <w:rtl w:val="0"/>
            </w:rPr>
          </w:r>
        </w:p>
        <w:p w:rsidR="00000000" w:rsidDel="00000000" w:rsidP="00000000" w:rsidRDefault="00000000" w:rsidRPr="00000000" w14:paraId="0000008A">
          <w:pPr>
            <w:widowControl w:val="0"/>
            <w:tabs>
              <w:tab w:val="right" w:leader="dot" w:pos="12000"/>
            </w:tabs>
            <w:spacing w:before="60" w:line="240" w:lineRule="auto"/>
            <w:ind w:left="360" w:firstLine="0"/>
            <w:jc w:val="left"/>
            <w:rPr>
              <w:color w:val="000000"/>
              <w:u w:val="none"/>
            </w:rPr>
          </w:pPr>
          <w:hyperlink w:anchor="_kjbbb9qhd0o0">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4.2 Visualization</w:t>
              <w:tab/>
              <w:t xml:space="preserve">26</w:t>
            </w:r>
          </w:hyperlink>
          <w:r w:rsidDel="00000000" w:rsidR="00000000" w:rsidRPr="00000000">
            <w:rPr>
              <w:rtl w:val="0"/>
            </w:rPr>
          </w:r>
        </w:p>
        <w:p w:rsidR="00000000" w:rsidDel="00000000" w:rsidP="00000000" w:rsidRDefault="00000000" w:rsidRPr="00000000" w14:paraId="0000008B">
          <w:pPr>
            <w:widowControl w:val="0"/>
            <w:tabs>
              <w:tab w:val="right" w:leader="dot" w:pos="12000"/>
            </w:tabs>
            <w:spacing w:before="60" w:line="240" w:lineRule="auto"/>
            <w:ind w:left="360" w:firstLine="0"/>
            <w:jc w:val="left"/>
            <w:rPr>
              <w:color w:val="000000"/>
              <w:u w:val="none"/>
            </w:rPr>
          </w:pPr>
          <w:hyperlink w:anchor="_a2c1ao8lgxkd">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4.3 Conclusion</w:t>
              <w:tab/>
              <w:t xml:space="preserve">29</w:t>
            </w:r>
          </w:hyperlink>
          <w:r w:rsidDel="00000000" w:rsidR="00000000" w:rsidRPr="00000000">
            <w:rPr>
              <w:rtl w:val="0"/>
            </w:rPr>
          </w:r>
        </w:p>
        <w:p w:rsidR="00000000" w:rsidDel="00000000" w:rsidP="00000000" w:rsidRDefault="00000000" w:rsidRPr="00000000" w14:paraId="0000008C">
          <w:pPr>
            <w:widowControl w:val="0"/>
            <w:tabs>
              <w:tab w:val="right" w:leader="dot" w:pos="12000"/>
            </w:tabs>
            <w:spacing w:before="60" w:line="240" w:lineRule="auto"/>
            <w:jc w:val="left"/>
            <w:rPr>
              <w:b w:val="1"/>
              <w:bCs w:val="1"/>
              <w:color w:val="000000"/>
              <w:u w:val="none"/>
            </w:rPr>
          </w:pPr>
          <w:hyperlink w:anchor="_c7q5rinx8uh8">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CHAPTER 5.  MULTIPLE LINEAR REGRESSION</w:t>
              <w:tab/>
              <w:t xml:space="preserve">30</w:t>
            </w:r>
          </w:hyperlink>
          <w:r w:rsidDel="00000000" w:rsidR="00000000" w:rsidRPr="00000000">
            <w:rPr>
              <w:rtl w:val="0"/>
            </w:rPr>
          </w:r>
        </w:p>
        <w:p w:rsidR="00000000" w:rsidDel="00000000" w:rsidP="00000000" w:rsidRDefault="00000000" w:rsidRPr="00000000" w14:paraId="0000008D">
          <w:pPr>
            <w:widowControl w:val="0"/>
            <w:tabs>
              <w:tab w:val="right" w:leader="dot" w:pos="12000"/>
            </w:tabs>
            <w:spacing w:before="60" w:line="240" w:lineRule="auto"/>
            <w:ind w:left="360" w:firstLine="0"/>
            <w:jc w:val="left"/>
            <w:rPr>
              <w:color w:val="000000"/>
              <w:u w:val="none"/>
            </w:rPr>
          </w:pPr>
          <w:hyperlink w:anchor="_x6ov0ff0vzs9">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5.1 Theoretical Basis</w:t>
              <w:tab/>
              <w:t xml:space="preserve">30</w:t>
            </w:r>
          </w:hyperlink>
          <w:r w:rsidDel="00000000" w:rsidR="00000000" w:rsidRPr="00000000">
            <w:rPr>
              <w:rtl w:val="0"/>
            </w:rPr>
          </w:r>
        </w:p>
        <w:p w:rsidR="00000000" w:rsidDel="00000000" w:rsidP="00000000" w:rsidRDefault="00000000" w:rsidRPr="00000000" w14:paraId="0000008E">
          <w:pPr>
            <w:widowControl w:val="0"/>
            <w:tabs>
              <w:tab w:val="right" w:leader="dot" w:pos="12000"/>
            </w:tabs>
            <w:spacing w:before="60" w:line="240" w:lineRule="auto"/>
            <w:ind w:left="360" w:firstLine="0"/>
            <w:jc w:val="left"/>
            <w:rPr>
              <w:color w:val="000000"/>
              <w:u w:val="none"/>
            </w:rPr>
          </w:pPr>
          <w:hyperlink w:anchor="_dipxt9lu1on5">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5.2 Model Implementation</w:t>
              <w:tab/>
              <w:t xml:space="preserve">30</w:t>
            </w:r>
          </w:hyperlink>
          <w:r w:rsidDel="00000000" w:rsidR="00000000" w:rsidRPr="00000000">
            <w:rPr>
              <w:rtl w:val="0"/>
            </w:rPr>
          </w:r>
        </w:p>
        <w:p w:rsidR="00000000" w:rsidDel="00000000" w:rsidP="00000000" w:rsidRDefault="00000000" w:rsidRPr="00000000" w14:paraId="0000008F">
          <w:pPr>
            <w:widowControl w:val="0"/>
            <w:tabs>
              <w:tab w:val="right" w:leader="dot" w:pos="12000"/>
            </w:tabs>
            <w:spacing w:before="60" w:line="240" w:lineRule="auto"/>
            <w:ind w:left="360" w:firstLine="0"/>
            <w:jc w:val="left"/>
            <w:rPr>
              <w:color w:val="000000"/>
              <w:u w:val="none"/>
            </w:rPr>
          </w:pPr>
          <w:hyperlink w:anchor="_lkxkigjdhwi">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5.3 Model Evaluation</w:t>
              <w:tab/>
              <w:t xml:space="preserve">31</w:t>
            </w:r>
          </w:hyperlink>
          <w:r w:rsidDel="00000000" w:rsidR="00000000" w:rsidRPr="00000000">
            <w:rPr>
              <w:rtl w:val="0"/>
            </w:rPr>
          </w:r>
        </w:p>
        <w:p w:rsidR="00000000" w:rsidDel="00000000" w:rsidP="00000000" w:rsidRDefault="00000000" w:rsidRPr="00000000" w14:paraId="00000090">
          <w:pPr>
            <w:widowControl w:val="0"/>
            <w:tabs>
              <w:tab w:val="right" w:leader="dot" w:pos="12000"/>
            </w:tabs>
            <w:spacing w:before="60" w:line="240" w:lineRule="auto"/>
            <w:ind w:left="360" w:firstLine="0"/>
            <w:jc w:val="left"/>
            <w:rPr>
              <w:color w:val="000000"/>
              <w:u w:val="none"/>
            </w:rPr>
          </w:pPr>
          <w:hyperlink w:anchor="_7s7r4mq3jrgq">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5.4 Model Conclusion</w:t>
              <w:tab/>
              <w:t xml:space="preserve">33</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pStyle w:val="Heading1"/>
        <w:jc w:val="center"/>
        <w:rPr>
          <w:b w:val="1"/>
          <w:bCs w:val="1"/>
          <w:sz w:val="32"/>
          <w:szCs w:val="32"/>
        </w:rPr>
      </w:pPr>
      <w:bookmarkStart w:colFirst="0" w:colLast="0" w:name="_f78w5qhlz3hs" w:id="2"/>
      <w:bookmarkEnd w:id="2"/>
      <w:r w:rsidDel="00000000" w:rsidR="00000000" w:rsidRPr="00000000">
        <w:rPr>
          <w:rtl w:val="0"/>
        </w:rPr>
        <w:t xml:space="preserve">LIST OF FIGURES</w:t>
      </w:r>
      <w:r w:rsidDel="00000000" w:rsidR="00000000" w:rsidRPr="00000000">
        <w:rPr>
          <w:rtl w:val="0"/>
        </w:rPr>
      </w:r>
    </w:p>
    <w:sdt>
      <w:sdtPr>
        <w:id w:val="1432417799"/>
        <w:docPartObj>
          <w:docPartGallery w:val="Table of Contents"/>
          <w:docPartUnique w:val="1"/>
        </w:docPartObj>
      </w:sdtPr>
      <w:sdtContent>
        <w:p w:rsidR="00000000" w:rsidDel="00000000" w:rsidP="00000000" w:rsidRDefault="00000000" w:rsidRPr="00000000" w14:paraId="0000009D">
          <w:pPr>
            <w:widowControl w:val="0"/>
            <w:tabs>
              <w:tab w:val="right" w:leader="dot" w:pos="12000"/>
            </w:tabs>
            <w:spacing w:before="60" w:line="240" w:lineRule="auto"/>
            <w:jc w:val="left"/>
            <w:rPr>
              <w:b w:val="1"/>
              <w:bCs w:val="1"/>
              <w:color w:val="000000"/>
              <w:u w:val="none"/>
            </w:rPr>
          </w:pPr>
          <w:r w:rsidDel="00000000" w:rsidR="00000000" w:rsidRPr="00000000">
            <w:fldChar w:fldCharType="begin"/>
            <w:instrText xml:space="preserve"> TOC \h \u \z \t "Heading 5,1,"</w:instrText>
            <w:fldChar w:fldCharType="separate"/>
          </w:r>
          <w:hyperlink w:anchor="_bbx00x8kos4g">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Figure 1.2.1. Missing Data Processing Method</w:t>
              <w:tab/>
              <w:t xml:space="preserve">9</w:t>
            </w:r>
          </w:hyperlink>
          <w:r w:rsidDel="00000000" w:rsidR="00000000" w:rsidRPr="00000000">
            <w:rPr>
              <w:rtl w:val="0"/>
            </w:rPr>
          </w:r>
        </w:p>
        <w:p w:rsidR="00000000" w:rsidDel="00000000" w:rsidP="00000000" w:rsidRDefault="00000000" w:rsidRPr="00000000" w14:paraId="0000009E">
          <w:pPr>
            <w:widowControl w:val="0"/>
            <w:tabs>
              <w:tab w:val="right" w:leader="dot" w:pos="12000"/>
            </w:tabs>
            <w:spacing w:before="60" w:line="240" w:lineRule="auto"/>
            <w:jc w:val="left"/>
            <w:rPr>
              <w:b w:val="1"/>
              <w:bCs w:val="1"/>
              <w:color w:val="000000"/>
              <w:u w:val="none"/>
            </w:rPr>
          </w:pPr>
          <w:hyperlink w:anchor="_dqrpbvufun28">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Figure 1.4.1. Candlestick chart for Open, High, Low, Close Price and Trading Volume</w:t>
              <w:tab/>
              <w:t xml:space="preserve">12</w:t>
            </w:r>
          </w:hyperlink>
          <w:r w:rsidDel="00000000" w:rsidR="00000000" w:rsidRPr="00000000">
            <w:rPr>
              <w:rtl w:val="0"/>
            </w:rPr>
          </w:r>
        </w:p>
        <w:p w:rsidR="00000000" w:rsidDel="00000000" w:rsidP="00000000" w:rsidRDefault="00000000" w:rsidRPr="00000000" w14:paraId="0000009F">
          <w:pPr>
            <w:widowControl w:val="0"/>
            <w:tabs>
              <w:tab w:val="right" w:leader="dot" w:pos="12000"/>
            </w:tabs>
            <w:spacing w:before="60" w:line="240" w:lineRule="auto"/>
            <w:jc w:val="left"/>
            <w:rPr>
              <w:b w:val="1"/>
              <w:bCs w:val="1"/>
              <w:color w:val="000000"/>
              <w:u w:val="none"/>
            </w:rPr>
          </w:pPr>
          <w:hyperlink w:anchor="_bo8rp5low8z1">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Figure 1.4.2. Boxplot of SP500 Close Index</w:t>
              <w:tab/>
              <w:t xml:space="preserve">13</w:t>
            </w:r>
          </w:hyperlink>
          <w:r w:rsidDel="00000000" w:rsidR="00000000" w:rsidRPr="00000000">
            <w:rPr>
              <w:rtl w:val="0"/>
            </w:rPr>
          </w:r>
        </w:p>
        <w:p w:rsidR="00000000" w:rsidDel="00000000" w:rsidP="00000000" w:rsidRDefault="00000000" w:rsidRPr="00000000" w14:paraId="000000A0">
          <w:pPr>
            <w:widowControl w:val="0"/>
            <w:tabs>
              <w:tab w:val="right" w:leader="dot" w:pos="12000"/>
            </w:tabs>
            <w:spacing w:before="60" w:line="240" w:lineRule="auto"/>
            <w:jc w:val="left"/>
            <w:rPr>
              <w:b w:val="1"/>
              <w:bCs w:val="1"/>
              <w:color w:val="000000"/>
              <w:u w:val="none"/>
            </w:rPr>
          </w:pPr>
          <w:hyperlink w:anchor="_uw0bsdiedyde">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Figure 1.4.3. Boxplot of SP500 Trading Volume Index</w:t>
              <w:tab/>
              <w:t xml:space="preserve">13</w:t>
            </w:r>
          </w:hyperlink>
          <w:r w:rsidDel="00000000" w:rsidR="00000000" w:rsidRPr="00000000">
            <w:rPr>
              <w:rtl w:val="0"/>
            </w:rPr>
          </w:r>
        </w:p>
        <w:p w:rsidR="00000000" w:rsidDel="00000000" w:rsidP="00000000" w:rsidRDefault="00000000" w:rsidRPr="00000000" w14:paraId="000000A1">
          <w:pPr>
            <w:widowControl w:val="0"/>
            <w:tabs>
              <w:tab w:val="right" w:leader="dot" w:pos="12000"/>
            </w:tabs>
            <w:spacing w:before="60" w:line="240" w:lineRule="auto"/>
            <w:jc w:val="left"/>
            <w:rPr>
              <w:b w:val="1"/>
              <w:bCs w:val="1"/>
              <w:color w:val="000000"/>
              <w:u w:val="none"/>
            </w:rPr>
          </w:pPr>
          <w:hyperlink w:anchor="_d1jdn1csvzho">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Figure 1.4.5. Histogram of SP500 Close Index and Trading Volume</w:t>
              <w:tab/>
              <w:t xml:space="preserve">14</w:t>
            </w:r>
          </w:hyperlink>
          <w:r w:rsidDel="00000000" w:rsidR="00000000" w:rsidRPr="00000000">
            <w:rPr>
              <w:rtl w:val="0"/>
            </w:rPr>
          </w:r>
        </w:p>
        <w:p w:rsidR="00000000" w:rsidDel="00000000" w:rsidP="00000000" w:rsidRDefault="00000000" w:rsidRPr="00000000" w14:paraId="000000A2">
          <w:pPr>
            <w:widowControl w:val="0"/>
            <w:tabs>
              <w:tab w:val="right" w:leader="dot" w:pos="12000"/>
            </w:tabs>
            <w:spacing w:before="60" w:line="240" w:lineRule="auto"/>
            <w:jc w:val="left"/>
            <w:rPr>
              <w:b w:val="1"/>
              <w:bCs w:val="1"/>
              <w:color w:val="000000"/>
              <w:u w:val="none"/>
            </w:rPr>
          </w:pPr>
          <w:hyperlink w:anchor="_ar0xmr9s8c4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Figure 1.4.7. Line Chart of SP500 Close Index</w:t>
              <w:tab/>
              <w:t xml:space="preserve">15</w:t>
            </w:r>
          </w:hyperlink>
          <w:r w:rsidDel="00000000" w:rsidR="00000000" w:rsidRPr="00000000">
            <w:rPr>
              <w:rtl w:val="0"/>
            </w:rPr>
          </w:r>
        </w:p>
        <w:p w:rsidR="00000000" w:rsidDel="00000000" w:rsidP="00000000" w:rsidRDefault="00000000" w:rsidRPr="00000000" w14:paraId="000000A3">
          <w:pPr>
            <w:widowControl w:val="0"/>
            <w:tabs>
              <w:tab w:val="right" w:leader="dot" w:pos="12000"/>
            </w:tabs>
            <w:spacing w:before="60" w:line="240" w:lineRule="auto"/>
            <w:jc w:val="left"/>
            <w:rPr>
              <w:b w:val="1"/>
              <w:bCs w:val="1"/>
              <w:color w:val="000000"/>
              <w:u w:val="none"/>
            </w:rPr>
          </w:pPr>
          <w:hyperlink w:anchor="_nt7w45kb9ux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Figure 1.4.8. Line Chart of SP500 Trading Volume</w:t>
              <w:tab/>
              <w:t xml:space="preserve">15</w:t>
            </w:r>
          </w:hyperlink>
          <w:r w:rsidDel="00000000" w:rsidR="00000000" w:rsidRPr="00000000">
            <w:rPr>
              <w:rtl w:val="0"/>
            </w:rPr>
          </w:r>
        </w:p>
        <w:p w:rsidR="00000000" w:rsidDel="00000000" w:rsidP="00000000" w:rsidRDefault="00000000" w:rsidRPr="00000000" w14:paraId="000000A4">
          <w:pPr>
            <w:widowControl w:val="0"/>
            <w:tabs>
              <w:tab w:val="right" w:leader="dot" w:pos="12000"/>
            </w:tabs>
            <w:spacing w:before="60" w:line="240" w:lineRule="auto"/>
            <w:jc w:val="left"/>
            <w:rPr>
              <w:b w:val="1"/>
              <w:bCs w:val="1"/>
              <w:color w:val="000000"/>
              <w:u w:val="none"/>
            </w:rPr>
          </w:pPr>
          <w:hyperlink w:anchor="_tcr8c6a0pua5">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Figure 1.4.16. Correlation matrix with Pearson method</w:t>
              <w:tab/>
              <w:t xml:space="preserve">16</w:t>
            </w:r>
          </w:hyperlink>
          <w:r w:rsidDel="00000000" w:rsidR="00000000" w:rsidRPr="00000000">
            <w:rPr>
              <w:rtl w:val="0"/>
            </w:rPr>
          </w:r>
        </w:p>
        <w:p w:rsidR="00000000" w:rsidDel="00000000" w:rsidP="00000000" w:rsidRDefault="00000000" w:rsidRPr="00000000" w14:paraId="000000A5">
          <w:pPr>
            <w:widowControl w:val="0"/>
            <w:tabs>
              <w:tab w:val="right" w:leader="dot" w:pos="12000"/>
            </w:tabs>
            <w:spacing w:before="60" w:line="240" w:lineRule="auto"/>
            <w:jc w:val="left"/>
            <w:rPr>
              <w:b w:val="1"/>
              <w:bCs w:val="1"/>
              <w:color w:val="000000"/>
              <w:u w:val="none"/>
            </w:rPr>
          </w:pPr>
          <w:hyperlink w:anchor="_rxp231in6kg6">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Figure 1.5.1. Z-Score method formula</w:t>
              <w:tab/>
              <w:t xml:space="preserve">17</w:t>
            </w:r>
          </w:hyperlink>
          <w:r w:rsidDel="00000000" w:rsidR="00000000" w:rsidRPr="00000000">
            <w:rPr>
              <w:rtl w:val="0"/>
            </w:rPr>
          </w:r>
        </w:p>
        <w:p w:rsidR="00000000" w:rsidDel="00000000" w:rsidP="00000000" w:rsidRDefault="00000000" w:rsidRPr="00000000" w14:paraId="000000A6">
          <w:pPr>
            <w:widowControl w:val="0"/>
            <w:tabs>
              <w:tab w:val="right" w:leader="dot" w:pos="12000"/>
            </w:tabs>
            <w:spacing w:before="60" w:line="240" w:lineRule="auto"/>
            <w:jc w:val="left"/>
            <w:rPr>
              <w:b w:val="1"/>
              <w:bCs w:val="1"/>
              <w:color w:val="000000"/>
              <w:u w:val="none"/>
            </w:rPr>
          </w:pPr>
          <w:hyperlink w:anchor="_6318kvlggzb5">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Figure 1.5.2. IQR method formula</w:t>
              <w:tab/>
              <w:t xml:space="preserve">17</w:t>
            </w:r>
          </w:hyperlink>
          <w:r w:rsidDel="00000000" w:rsidR="00000000" w:rsidRPr="00000000">
            <w:rPr>
              <w:rtl w:val="0"/>
            </w:rPr>
          </w:r>
        </w:p>
        <w:p w:rsidR="00000000" w:rsidDel="00000000" w:rsidP="00000000" w:rsidRDefault="00000000" w:rsidRPr="00000000" w14:paraId="000000A7">
          <w:pPr>
            <w:widowControl w:val="0"/>
            <w:tabs>
              <w:tab w:val="right" w:leader="dot" w:pos="12000"/>
            </w:tabs>
            <w:spacing w:before="60" w:line="240" w:lineRule="auto"/>
            <w:jc w:val="left"/>
            <w:rPr>
              <w:b w:val="1"/>
              <w:bCs w:val="1"/>
              <w:color w:val="000000"/>
              <w:u w:val="none"/>
            </w:rPr>
          </w:pPr>
          <w:hyperlink w:anchor="_lv1ra3ynlcb6">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Figure 1.5.3. Seasonal Decomposition Residuals Visualization</w:t>
              <w:tab/>
              <w:t xml:space="preserve">18</w:t>
            </w:r>
          </w:hyperlink>
          <w:r w:rsidDel="00000000" w:rsidR="00000000" w:rsidRPr="00000000">
            <w:rPr>
              <w:rtl w:val="0"/>
            </w:rPr>
          </w:r>
        </w:p>
        <w:p w:rsidR="00000000" w:rsidDel="00000000" w:rsidP="00000000" w:rsidRDefault="00000000" w:rsidRPr="00000000" w14:paraId="000000A8">
          <w:pPr>
            <w:widowControl w:val="0"/>
            <w:tabs>
              <w:tab w:val="right" w:leader="dot" w:pos="12000"/>
            </w:tabs>
            <w:spacing w:before="60" w:line="240" w:lineRule="auto"/>
            <w:jc w:val="left"/>
            <w:rPr>
              <w:b w:val="1"/>
              <w:bCs w:val="1"/>
              <w:color w:val="000000"/>
              <w:u w:val="none"/>
            </w:rPr>
          </w:pPr>
          <w:hyperlink w:anchor="_29xnil65kxx">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Figure 1.5.4. Isolation Forest Visualization</w:t>
              <w:tab/>
              <w:t xml:space="preserve">19</w:t>
            </w:r>
          </w:hyperlink>
          <w:r w:rsidDel="00000000" w:rsidR="00000000" w:rsidRPr="00000000">
            <w:rPr>
              <w:rtl w:val="0"/>
            </w:rPr>
          </w:r>
        </w:p>
        <w:p w:rsidR="00000000" w:rsidDel="00000000" w:rsidP="00000000" w:rsidRDefault="00000000" w:rsidRPr="00000000" w14:paraId="000000A9">
          <w:pPr>
            <w:widowControl w:val="0"/>
            <w:tabs>
              <w:tab w:val="right" w:leader="dot" w:pos="12000"/>
            </w:tabs>
            <w:spacing w:before="60" w:line="240" w:lineRule="auto"/>
            <w:jc w:val="left"/>
            <w:rPr>
              <w:b w:val="1"/>
              <w:bCs w:val="1"/>
              <w:color w:val="000000"/>
              <w:u w:val="none"/>
            </w:rPr>
          </w:pPr>
          <w:hyperlink w:anchor="_yjibi02gt3b7">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Figure 1.5.5. Anomalies Detection Visualization</w:t>
              <w:tab/>
              <w:t xml:space="preserve">20</w:t>
            </w:r>
          </w:hyperlink>
          <w:r w:rsidDel="00000000" w:rsidR="00000000" w:rsidRPr="00000000">
            <w:rPr>
              <w:rtl w:val="0"/>
            </w:rPr>
          </w:r>
        </w:p>
        <w:p w:rsidR="00000000" w:rsidDel="00000000" w:rsidP="00000000" w:rsidRDefault="00000000" w:rsidRPr="00000000" w14:paraId="000000AA">
          <w:pPr>
            <w:widowControl w:val="0"/>
            <w:tabs>
              <w:tab w:val="right" w:leader="dot" w:pos="12000"/>
            </w:tabs>
            <w:spacing w:before="60" w:line="240" w:lineRule="auto"/>
            <w:jc w:val="left"/>
            <w:rPr>
              <w:b w:val="1"/>
              <w:bCs w:val="1"/>
              <w:color w:val="000000"/>
              <w:u w:val="none"/>
            </w:rPr>
          </w:pPr>
          <w:hyperlink w:anchor="_xnx5tm8hfcm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Figure 2.1.1. Distribution of SP500 Close Index and Trading Volume</w:t>
              <w:tab/>
              <w:t xml:space="preserve">21</w:t>
            </w:r>
          </w:hyperlink>
          <w:r w:rsidDel="00000000" w:rsidR="00000000" w:rsidRPr="00000000">
            <w:rPr>
              <w:rtl w:val="0"/>
            </w:rPr>
          </w:r>
        </w:p>
        <w:p w:rsidR="00000000" w:rsidDel="00000000" w:rsidP="00000000" w:rsidRDefault="00000000" w:rsidRPr="00000000" w14:paraId="000000AB">
          <w:pPr>
            <w:widowControl w:val="0"/>
            <w:tabs>
              <w:tab w:val="right" w:leader="dot" w:pos="12000"/>
            </w:tabs>
            <w:spacing w:before="60" w:line="240" w:lineRule="auto"/>
            <w:jc w:val="left"/>
            <w:rPr>
              <w:b w:val="1"/>
              <w:bCs w:val="1"/>
              <w:color w:val="000000"/>
              <w:u w:val="none"/>
            </w:rPr>
          </w:pPr>
          <w:hyperlink w:anchor="_q7nbc55xu6p">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Figure 2.1.2. Distribution of IEF and VIXY</w:t>
              <w:tab/>
              <w:t xml:space="preserve">21</w:t>
            </w:r>
          </w:hyperlink>
          <w:r w:rsidDel="00000000" w:rsidR="00000000" w:rsidRPr="00000000">
            <w:rPr>
              <w:rtl w:val="0"/>
            </w:rPr>
          </w:r>
        </w:p>
        <w:p w:rsidR="00000000" w:rsidDel="00000000" w:rsidP="00000000" w:rsidRDefault="00000000" w:rsidRPr="00000000" w14:paraId="000000AC">
          <w:pPr>
            <w:widowControl w:val="0"/>
            <w:tabs>
              <w:tab w:val="right" w:leader="dot" w:pos="12000"/>
            </w:tabs>
            <w:spacing w:before="60" w:line="240" w:lineRule="auto"/>
            <w:jc w:val="left"/>
            <w:rPr>
              <w:b w:val="1"/>
              <w:bCs w:val="1"/>
              <w:color w:val="000000"/>
              <w:u w:val="none"/>
            </w:rPr>
          </w:pPr>
          <w:hyperlink w:anchor="_3kjeloby3901">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Figure 4.2.1. Spearman Correlation Matrix</w:t>
              <w:tab/>
              <w:t xml:space="preserve">27</w:t>
            </w:r>
          </w:hyperlink>
          <w:r w:rsidDel="00000000" w:rsidR="00000000" w:rsidRPr="00000000">
            <w:rPr>
              <w:rtl w:val="0"/>
            </w:rPr>
          </w:r>
        </w:p>
        <w:p w:rsidR="00000000" w:rsidDel="00000000" w:rsidP="00000000" w:rsidRDefault="00000000" w:rsidRPr="00000000" w14:paraId="000000AD">
          <w:pPr>
            <w:widowControl w:val="0"/>
            <w:tabs>
              <w:tab w:val="right" w:leader="dot" w:pos="12000"/>
            </w:tabs>
            <w:spacing w:before="60" w:line="240" w:lineRule="auto"/>
            <w:jc w:val="left"/>
            <w:rPr>
              <w:b w:val="1"/>
              <w:bCs w:val="1"/>
              <w:color w:val="000000"/>
              <w:u w:val="none"/>
            </w:rPr>
          </w:pPr>
          <w:hyperlink w:anchor="_ypq7cfa2felx">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Figure 4.2.2. Pearson Correlation Matrix</w:t>
              <w:tab/>
              <w:t xml:space="preserve">27</w:t>
            </w:r>
          </w:hyperlink>
          <w:r w:rsidDel="00000000" w:rsidR="00000000" w:rsidRPr="00000000">
            <w:rPr>
              <w:rtl w:val="0"/>
            </w:rPr>
          </w:r>
        </w:p>
        <w:p w:rsidR="00000000" w:rsidDel="00000000" w:rsidP="00000000" w:rsidRDefault="00000000" w:rsidRPr="00000000" w14:paraId="000000AE">
          <w:pPr>
            <w:widowControl w:val="0"/>
            <w:tabs>
              <w:tab w:val="right" w:leader="dot" w:pos="12000"/>
            </w:tabs>
            <w:spacing w:before="60" w:line="240" w:lineRule="auto"/>
            <w:jc w:val="left"/>
            <w:rPr>
              <w:b w:val="1"/>
              <w:bCs w:val="1"/>
              <w:color w:val="000000"/>
              <w:u w:val="none"/>
            </w:rPr>
          </w:pPr>
          <w:hyperlink w:anchor="_89xh8s8fyh2i">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Figure 4.2.3. Scatter between Close and IEF, VIXY</w:t>
              <w:tab/>
              <w:t xml:space="preserve">28</w:t>
            </w:r>
          </w:hyperlink>
          <w:r w:rsidDel="00000000" w:rsidR="00000000" w:rsidRPr="00000000">
            <w:rPr>
              <w:rtl w:val="0"/>
            </w:rPr>
          </w:r>
        </w:p>
        <w:p w:rsidR="00000000" w:rsidDel="00000000" w:rsidP="00000000" w:rsidRDefault="00000000" w:rsidRPr="00000000" w14:paraId="000000AF">
          <w:pPr>
            <w:widowControl w:val="0"/>
            <w:tabs>
              <w:tab w:val="right" w:leader="dot" w:pos="12000"/>
            </w:tabs>
            <w:spacing w:before="60" w:line="240" w:lineRule="auto"/>
            <w:jc w:val="left"/>
            <w:rPr>
              <w:b w:val="1"/>
              <w:bCs w:val="1"/>
              <w:color w:val="000000"/>
              <w:u w:val="none"/>
            </w:rPr>
          </w:pPr>
          <w:hyperlink w:anchor="_2xunvf5etkqv">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Figure 5.3.1. Actual vs Predicted Close Price Over Time</w:t>
              <w:tab/>
              <w:t xml:space="preserve">32</w:t>
            </w:r>
          </w:hyperlink>
          <w:r w:rsidDel="00000000" w:rsidR="00000000" w:rsidRPr="00000000">
            <w:rPr>
              <w:rtl w:val="0"/>
            </w:rPr>
          </w:r>
        </w:p>
        <w:p w:rsidR="00000000" w:rsidDel="00000000" w:rsidP="00000000" w:rsidRDefault="00000000" w:rsidRPr="00000000" w14:paraId="000000B0">
          <w:pPr>
            <w:widowControl w:val="0"/>
            <w:tabs>
              <w:tab w:val="right" w:leader="dot" w:pos="12000"/>
            </w:tabs>
            <w:spacing w:before="60" w:line="240" w:lineRule="auto"/>
            <w:jc w:val="left"/>
            <w:rPr>
              <w:b w:val="1"/>
              <w:bCs w:val="1"/>
              <w:color w:val="000000"/>
              <w:u w:val="none"/>
            </w:rPr>
          </w:pPr>
          <w:hyperlink w:anchor="_hd7gte9zbl4x">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Figure 5.3.2. Scatter Plot of Actual vs Predicted Close Prices</w:t>
              <w:tab/>
              <w:t xml:space="preserve">32</w:t>
            </w:r>
          </w:hyperlink>
          <w:r w:rsidDel="00000000" w:rsidR="00000000" w:rsidRPr="00000000">
            <w:rPr>
              <w:rtl w:val="0"/>
            </w:rPr>
          </w:r>
        </w:p>
        <w:p w:rsidR="00000000" w:rsidDel="00000000" w:rsidP="00000000" w:rsidRDefault="00000000" w:rsidRPr="00000000" w14:paraId="000000B1">
          <w:pPr>
            <w:widowControl w:val="0"/>
            <w:tabs>
              <w:tab w:val="right" w:leader="dot" w:pos="12000"/>
            </w:tabs>
            <w:spacing w:before="60" w:line="240" w:lineRule="auto"/>
            <w:jc w:val="left"/>
            <w:rPr>
              <w:b w:val="1"/>
              <w:bCs w:val="1"/>
              <w:color w:val="000000"/>
              <w:u w:val="none"/>
            </w:rPr>
          </w:pPr>
          <w:hyperlink w:anchor="_fvpkuk7jew0w">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Figure 5.4.1. Actual vs Predicted Close Price (Lag feature added)</w:t>
              <w:tab/>
              <w:t xml:space="preserve">33</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B2">
      <w:pPr>
        <w:spacing w:after="200" w:before="0" w:line="276" w:lineRule="auto"/>
        <w:rPr>
          <w:b w:val="1"/>
          <w:bCs w:val="1"/>
          <w:sz w:val="32"/>
          <w:szCs w:val="32"/>
        </w:rPr>
      </w:pPr>
      <w:r w:rsidDel="00000000" w:rsidR="00000000" w:rsidRPr="00000000">
        <w:rPr>
          <w:rtl w:val="0"/>
        </w:rPr>
      </w:r>
    </w:p>
    <w:p w:rsidR="00000000" w:rsidDel="00000000" w:rsidP="00000000" w:rsidRDefault="00000000" w:rsidRPr="00000000" w14:paraId="000000B3">
      <w:pPr>
        <w:spacing w:after="200" w:before="0" w:line="276" w:lineRule="auto"/>
        <w:rPr>
          <w:b w:val="1"/>
          <w:bCs w:val="1"/>
          <w:sz w:val="32"/>
          <w:szCs w:val="32"/>
        </w:rPr>
      </w:pPr>
      <w:r w:rsidDel="00000000" w:rsidR="00000000" w:rsidRPr="00000000">
        <w:rPr>
          <w:rtl w:val="0"/>
        </w:rPr>
      </w:r>
    </w:p>
    <w:p w:rsidR="00000000" w:rsidDel="00000000" w:rsidP="00000000" w:rsidRDefault="00000000" w:rsidRPr="00000000" w14:paraId="000000B4">
      <w:pPr>
        <w:spacing w:after="200" w:before="0" w:line="276" w:lineRule="auto"/>
        <w:rPr>
          <w:b w:val="1"/>
          <w:bCs w:val="1"/>
          <w:sz w:val="32"/>
          <w:szCs w:val="32"/>
        </w:rPr>
      </w:pPr>
      <w:r w:rsidDel="00000000" w:rsidR="00000000" w:rsidRPr="00000000">
        <w:rPr>
          <w:rtl w:val="0"/>
        </w:rPr>
      </w:r>
    </w:p>
    <w:p w:rsidR="00000000" w:rsidDel="00000000" w:rsidP="00000000" w:rsidRDefault="00000000" w:rsidRPr="00000000" w14:paraId="000000B5">
      <w:pPr>
        <w:spacing w:after="200" w:before="0" w:line="276" w:lineRule="auto"/>
        <w:rPr>
          <w:b w:val="1"/>
          <w:bCs w:val="1"/>
          <w:sz w:val="32"/>
          <w:szCs w:val="32"/>
        </w:rPr>
      </w:pPr>
      <w:r w:rsidDel="00000000" w:rsidR="00000000" w:rsidRPr="00000000">
        <w:rPr>
          <w:rtl w:val="0"/>
        </w:rPr>
      </w:r>
    </w:p>
    <w:p w:rsidR="00000000" w:rsidDel="00000000" w:rsidP="00000000" w:rsidRDefault="00000000" w:rsidRPr="00000000" w14:paraId="000000B6">
      <w:pPr>
        <w:spacing w:after="200" w:before="0" w:line="276" w:lineRule="auto"/>
        <w:rPr>
          <w:b w:val="1"/>
          <w:bCs w:val="1"/>
          <w:sz w:val="32"/>
          <w:szCs w:val="32"/>
        </w:rPr>
      </w:pPr>
      <w:r w:rsidDel="00000000" w:rsidR="00000000" w:rsidRPr="00000000">
        <w:rPr>
          <w:rtl w:val="0"/>
        </w:rPr>
      </w:r>
    </w:p>
    <w:p w:rsidR="00000000" w:rsidDel="00000000" w:rsidP="00000000" w:rsidRDefault="00000000" w:rsidRPr="00000000" w14:paraId="000000B7">
      <w:pPr>
        <w:spacing w:after="200" w:before="0" w:line="276" w:lineRule="auto"/>
        <w:rPr>
          <w:b w:val="1"/>
          <w:bCs w:val="1"/>
          <w:sz w:val="32"/>
          <w:szCs w:val="32"/>
        </w:rPr>
      </w:pPr>
      <w:r w:rsidDel="00000000" w:rsidR="00000000" w:rsidRPr="00000000">
        <w:rPr>
          <w:rtl w:val="0"/>
        </w:rPr>
      </w:r>
    </w:p>
    <w:p w:rsidR="00000000" w:rsidDel="00000000" w:rsidP="00000000" w:rsidRDefault="00000000" w:rsidRPr="00000000" w14:paraId="000000B8">
      <w:pPr>
        <w:spacing w:after="200" w:before="0" w:line="276" w:lineRule="auto"/>
        <w:rPr>
          <w:b w:val="1"/>
          <w:bCs w:val="1"/>
          <w:sz w:val="32"/>
          <w:szCs w:val="32"/>
        </w:rPr>
      </w:pPr>
      <w:r w:rsidDel="00000000" w:rsidR="00000000" w:rsidRPr="00000000">
        <w:rPr>
          <w:rtl w:val="0"/>
        </w:rPr>
      </w:r>
    </w:p>
    <w:p w:rsidR="00000000" w:rsidDel="00000000" w:rsidP="00000000" w:rsidRDefault="00000000" w:rsidRPr="00000000" w14:paraId="000000B9">
      <w:pPr>
        <w:spacing w:after="200" w:before="0" w:line="276" w:lineRule="auto"/>
        <w:rPr>
          <w:b w:val="1"/>
          <w:bCs w:val="1"/>
          <w:sz w:val="32"/>
          <w:szCs w:val="32"/>
        </w:rPr>
      </w:pPr>
      <w:r w:rsidDel="00000000" w:rsidR="00000000" w:rsidRPr="00000000">
        <w:rPr>
          <w:rtl w:val="0"/>
        </w:rPr>
      </w:r>
    </w:p>
    <w:p w:rsidR="00000000" w:rsidDel="00000000" w:rsidP="00000000" w:rsidRDefault="00000000" w:rsidRPr="00000000" w14:paraId="000000BA">
      <w:pPr>
        <w:pStyle w:val="Heading1"/>
        <w:jc w:val="center"/>
        <w:rPr>
          <w:sz w:val="26"/>
          <w:szCs w:val="26"/>
        </w:rPr>
      </w:pPr>
      <w:bookmarkStart w:colFirst="0" w:colLast="0" w:name="_atx5frsmicij" w:id="3"/>
      <w:bookmarkEnd w:id="3"/>
      <w:r w:rsidDel="00000000" w:rsidR="00000000" w:rsidRPr="00000000">
        <w:rPr>
          <w:rtl w:val="0"/>
        </w:rPr>
        <w:t xml:space="preserve">LIST OF TABLES</w:t>
      </w:r>
      <w:r w:rsidDel="00000000" w:rsidR="00000000" w:rsidRPr="00000000">
        <w:rPr>
          <w:rtl w:val="0"/>
        </w:rPr>
      </w:r>
    </w:p>
    <w:sdt>
      <w:sdtPr>
        <w:id w:val="-383515245"/>
        <w:docPartObj>
          <w:docPartGallery w:val="Table of Contents"/>
          <w:docPartUnique w:val="1"/>
        </w:docPartObj>
      </w:sdtPr>
      <w:sdtContent>
        <w:p w:rsidR="00000000" w:rsidDel="00000000" w:rsidP="00000000" w:rsidRDefault="00000000" w:rsidRPr="00000000" w14:paraId="000000BB">
          <w:pPr>
            <w:widowControl w:val="0"/>
            <w:tabs>
              <w:tab w:val="right" w:leader="dot" w:pos="12000"/>
            </w:tabs>
            <w:spacing w:before="60" w:line="240" w:lineRule="auto"/>
            <w:jc w:val="left"/>
            <w:rPr>
              <w:b w:val="1"/>
              <w:bCs w:val="1"/>
              <w:color w:val="000000"/>
              <w:u w:val="none"/>
            </w:rPr>
          </w:pPr>
          <w:r w:rsidDel="00000000" w:rsidR="00000000" w:rsidRPr="00000000">
            <w:fldChar w:fldCharType="begin"/>
            <w:instrText xml:space="preserve"> TOC \h \u \z \t "Heading 5,1,Heading 6,6,"</w:instrText>
            <w:fldChar w:fldCharType="separate"/>
          </w:r>
          <w:hyperlink w:anchor="_f5jwq1674r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Table 1.1.1. Data Type and Description</w:t>
              <w:tab/>
              <w:t xml:space="preserve">8</w:t>
            </w:r>
          </w:hyperlink>
          <w:r w:rsidDel="00000000" w:rsidR="00000000" w:rsidRPr="00000000">
            <w:rPr>
              <w:rtl w:val="0"/>
            </w:rPr>
          </w:r>
        </w:p>
        <w:p w:rsidR="00000000" w:rsidDel="00000000" w:rsidP="00000000" w:rsidRDefault="00000000" w:rsidRPr="00000000" w14:paraId="000000BC">
          <w:pPr>
            <w:widowControl w:val="0"/>
            <w:tabs>
              <w:tab w:val="right" w:leader="dot" w:pos="12000"/>
            </w:tabs>
            <w:spacing w:before="60" w:line="240" w:lineRule="auto"/>
            <w:jc w:val="left"/>
            <w:rPr>
              <w:b w:val="1"/>
              <w:bCs w:val="1"/>
              <w:color w:val="000000"/>
              <w:u w:val="none"/>
            </w:rPr>
          </w:pPr>
          <w:hyperlink w:anchor="_bncanll6vtn5">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Table 1.3.1. Data Descriptive Statistical</w:t>
              <w:tab/>
              <w:t xml:space="preserve">9</w:t>
            </w:r>
          </w:hyperlink>
          <w:r w:rsidDel="00000000" w:rsidR="00000000" w:rsidRPr="00000000">
            <w:rPr>
              <w:rtl w:val="0"/>
            </w:rPr>
          </w:r>
        </w:p>
        <w:p w:rsidR="00000000" w:rsidDel="00000000" w:rsidP="00000000" w:rsidRDefault="00000000" w:rsidRPr="00000000" w14:paraId="000000BD">
          <w:pPr>
            <w:widowControl w:val="0"/>
            <w:tabs>
              <w:tab w:val="right" w:leader="dot" w:pos="12000"/>
            </w:tabs>
            <w:spacing w:before="60" w:line="240" w:lineRule="auto"/>
            <w:jc w:val="left"/>
            <w:rPr>
              <w:b w:val="1"/>
              <w:bCs w:val="1"/>
              <w:color w:val="000000"/>
              <w:u w:val="none"/>
            </w:rPr>
          </w:pPr>
          <w:hyperlink w:anchor="_q05qe6x7zzyg">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Table 1.3.2. SP500 Index Descriptive Statistical Analysis</w:t>
              <w:tab/>
              <w:t xml:space="preserve">10</w:t>
            </w:r>
          </w:hyperlink>
          <w:r w:rsidDel="00000000" w:rsidR="00000000" w:rsidRPr="00000000">
            <w:rPr>
              <w:rtl w:val="0"/>
            </w:rPr>
          </w:r>
        </w:p>
        <w:p w:rsidR="00000000" w:rsidDel="00000000" w:rsidP="00000000" w:rsidRDefault="00000000" w:rsidRPr="00000000" w14:paraId="000000BE">
          <w:pPr>
            <w:widowControl w:val="0"/>
            <w:tabs>
              <w:tab w:val="right" w:leader="dot" w:pos="12000"/>
            </w:tabs>
            <w:spacing w:before="60" w:line="240" w:lineRule="auto"/>
            <w:jc w:val="left"/>
            <w:rPr>
              <w:b w:val="1"/>
              <w:bCs w:val="1"/>
              <w:color w:val="000000"/>
              <w:u w:val="none"/>
            </w:rPr>
          </w:pPr>
          <w:hyperlink w:anchor="_fxgikiks2bp3">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Table 1.3.3. Macroeconomics Indicators Descriptive Statistical Analysis</w:t>
              <w:tab/>
              <w:t xml:space="preserve">10</w:t>
            </w:r>
          </w:hyperlink>
          <w:r w:rsidDel="00000000" w:rsidR="00000000" w:rsidRPr="00000000">
            <w:rPr>
              <w:rtl w:val="0"/>
            </w:rPr>
          </w:r>
        </w:p>
        <w:p w:rsidR="00000000" w:rsidDel="00000000" w:rsidP="00000000" w:rsidRDefault="00000000" w:rsidRPr="00000000" w14:paraId="000000BF">
          <w:pPr>
            <w:widowControl w:val="0"/>
            <w:tabs>
              <w:tab w:val="right" w:leader="dot" w:pos="12000"/>
            </w:tabs>
            <w:spacing w:before="60" w:line="240" w:lineRule="auto"/>
            <w:jc w:val="left"/>
            <w:rPr>
              <w:b w:val="1"/>
              <w:bCs w:val="1"/>
              <w:color w:val="000000"/>
              <w:u w:val="none"/>
            </w:rPr>
          </w:pPr>
          <w:hyperlink w:anchor="_hkoa7hpe3qt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Table 1.5.1. Example of Anomalies Flagging</w:t>
              <w:tab/>
              <w:t xml:space="preserve">20</w:t>
            </w:r>
          </w:hyperlink>
          <w:r w:rsidDel="00000000" w:rsidR="00000000" w:rsidRPr="00000000">
            <w:rPr>
              <w:rtl w:val="0"/>
            </w:rPr>
          </w:r>
        </w:p>
        <w:p w:rsidR="00000000" w:rsidDel="00000000" w:rsidP="00000000" w:rsidRDefault="00000000" w:rsidRPr="00000000" w14:paraId="000000C0">
          <w:pPr>
            <w:widowControl w:val="0"/>
            <w:tabs>
              <w:tab w:val="right" w:leader="dot" w:pos="12000"/>
            </w:tabs>
            <w:spacing w:before="60" w:line="240" w:lineRule="auto"/>
            <w:jc w:val="left"/>
            <w:rPr>
              <w:b w:val="1"/>
              <w:bCs w:val="1"/>
              <w:color w:val="000000"/>
              <w:u w:val="none"/>
            </w:rPr>
          </w:pPr>
          <w:hyperlink w:anchor="_ev5zesnw4q91">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Table 2.4.1. Shapiro-Wilk test and Kolomogorov-Smirnov (Ks) test</w:t>
              <w:tab/>
              <w:t xml:space="preserve">23</w:t>
            </w:r>
          </w:hyperlink>
          <w:r w:rsidDel="00000000" w:rsidR="00000000" w:rsidRPr="00000000">
            <w:rPr>
              <w:rtl w:val="0"/>
            </w:rPr>
          </w:r>
        </w:p>
        <w:p w:rsidR="00000000" w:rsidDel="00000000" w:rsidP="00000000" w:rsidRDefault="00000000" w:rsidRPr="00000000" w14:paraId="000000C1">
          <w:pPr>
            <w:widowControl w:val="0"/>
            <w:tabs>
              <w:tab w:val="right" w:leader="dot" w:pos="12000"/>
            </w:tabs>
            <w:spacing w:before="60" w:line="240" w:lineRule="auto"/>
            <w:jc w:val="left"/>
            <w:rPr>
              <w:b w:val="1"/>
              <w:bCs w:val="1"/>
              <w:color w:val="000000"/>
              <w:u w:val="none"/>
            </w:rPr>
          </w:pPr>
          <w:hyperlink w:anchor="_yntcw0xog8oh">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Table 3.2.1. T-test result</w:t>
              <w:tab/>
              <w:t xml:space="preserve">25</w:t>
            </w:r>
          </w:hyperlink>
          <w:r w:rsidDel="00000000" w:rsidR="00000000" w:rsidRPr="00000000">
            <w:rPr>
              <w:rtl w:val="0"/>
            </w:rPr>
          </w:r>
        </w:p>
        <w:p w:rsidR="00000000" w:rsidDel="00000000" w:rsidP="00000000" w:rsidRDefault="00000000" w:rsidRPr="00000000" w14:paraId="000000C2">
          <w:pPr>
            <w:widowControl w:val="0"/>
            <w:tabs>
              <w:tab w:val="right" w:leader="dot" w:pos="12000"/>
            </w:tabs>
            <w:spacing w:before="60" w:line="240" w:lineRule="auto"/>
            <w:jc w:val="left"/>
            <w:rPr>
              <w:b w:val="1"/>
              <w:bCs w:val="1"/>
              <w:color w:val="000000"/>
              <w:u w:val="none"/>
            </w:rPr>
          </w:pPr>
          <w:hyperlink w:anchor="_6knhdj1s3h81">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Table 3.3.1. ANOVA test result</w:t>
              <w:tab/>
              <w:t xml:space="preserve">26</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C3">
      <w:pPr>
        <w:spacing w:after="200" w:line="276" w:lineRule="auto"/>
        <w:rPr/>
      </w:pPr>
      <w:r w:rsidDel="00000000" w:rsidR="00000000" w:rsidRPr="00000000">
        <w:rPr>
          <w:rtl w:val="0"/>
        </w:rPr>
      </w:r>
    </w:p>
    <w:p w:rsidR="00000000" w:rsidDel="00000000" w:rsidP="00000000" w:rsidRDefault="00000000" w:rsidRPr="00000000" w14:paraId="000000C4">
      <w:pPr>
        <w:spacing w:after="200" w:line="276" w:lineRule="auto"/>
        <w:rPr/>
      </w:pPr>
      <w:r w:rsidDel="00000000" w:rsidR="00000000" w:rsidRPr="00000000">
        <w:rPr>
          <w:rtl w:val="0"/>
        </w:rPr>
      </w:r>
    </w:p>
    <w:p w:rsidR="00000000" w:rsidDel="00000000" w:rsidP="00000000" w:rsidRDefault="00000000" w:rsidRPr="00000000" w14:paraId="000000C5">
      <w:pPr>
        <w:spacing w:after="200" w:line="276" w:lineRule="auto"/>
        <w:rPr/>
      </w:pPr>
      <w:r w:rsidDel="00000000" w:rsidR="00000000" w:rsidRPr="00000000">
        <w:rPr>
          <w:rtl w:val="0"/>
        </w:rPr>
      </w:r>
    </w:p>
    <w:p w:rsidR="00000000" w:rsidDel="00000000" w:rsidP="00000000" w:rsidRDefault="00000000" w:rsidRPr="00000000" w14:paraId="000000C6">
      <w:pPr>
        <w:spacing w:after="200" w:line="276" w:lineRule="auto"/>
        <w:rPr/>
      </w:pPr>
      <w:r w:rsidDel="00000000" w:rsidR="00000000" w:rsidRPr="00000000">
        <w:rPr>
          <w:rtl w:val="0"/>
        </w:rPr>
      </w:r>
    </w:p>
    <w:p w:rsidR="00000000" w:rsidDel="00000000" w:rsidP="00000000" w:rsidRDefault="00000000" w:rsidRPr="00000000" w14:paraId="000000C7">
      <w:pPr>
        <w:spacing w:after="200" w:line="276" w:lineRule="auto"/>
        <w:rPr/>
      </w:pPr>
      <w:r w:rsidDel="00000000" w:rsidR="00000000" w:rsidRPr="00000000">
        <w:rPr>
          <w:rtl w:val="0"/>
        </w:rPr>
      </w:r>
    </w:p>
    <w:p w:rsidR="00000000" w:rsidDel="00000000" w:rsidP="00000000" w:rsidRDefault="00000000" w:rsidRPr="00000000" w14:paraId="000000C8">
      <w:pPr>
        <w:spacing w:after="200" w:line="276" w:lineRule="auto"/>
        <w:rPr/>
      </w:pPr>
      <w:r w:rsidDel="00000000" w:rsidR="00000000" w:rsidRPr="00000000">
        <w:rPr>
          <w:rtl w:val="0"/>
        </w:rPr>
      </w:r>
    </w:p>
    <w:p w:rsidR="00000000" w:rsidDel="00000000" w:rsidP="00000000" w:rsidRDefault="00000000" w:rsidRPr="00000000" w14:paraId="000000C9">
      <w:pPr>
        <w:spacing w:after="200" w:line="276" w:lineRule="auto"/>
        <w:rPr/>
      </w:pPr>
      <w:r w:rsidDel="00000000" w:rsidR="00000000" w:rsidRPr="00000000">
        <w:rPr>
          <w:rtl w:val="0"/>
        </w:rPr>
      </w:r>
    </w:p>
    <w:p w:rsidR="00000000" w:rsidDel="00000000" w:rsidP="00000000" w:rsidRDefault="00000000" w:rsidRPr="00000000" w14:paraId="000000CA">
      <w:pPr>
        <w:spacing w:after="200" w:line="276" w:lineRule="auto"/>
        <w:rPr/>
      </w:pPr>
      <w:r w:rsidDel="00000000" w:rsidR="00000000" w:rsidRPr="00000000">
        <w:rPr>
          <w:rtl w:val="0"/>
        </w:rPr>
      </w:r>
    </w:p>
    <w:p w:rsidR="00000000" w:rsidDel="00000000" w:rsidP="00000000" w:rsidRDefault="00000000" w:rsidRPr="00000000" w14:paraId="000000CB">
      <w:pPr>
        <w:spacing w:after="200" w:line="276" w:lineRule="auto"/>
        <w:rPr/>
      </w:pPr>
      <w:r w:rsidDel="00000000" w:rsidR="00000000" w:rsidRPr="00000000">
        <w:rPr>
          <w:rtl w:val="0"/>
        </w:rPr>
      </w:r>
    </w:p>
    <w:p w:rsidR="00000000" w:rsidDel="00000000" w:rsidP="00000000" w:rsidRDefault="00000000" w:rsidRPr="00000000" w14:paraId="000000CC">
      <w:pPr>
        <w:spacing w:after="200" w:line="276" w:lineRule="auto"/>
        <w:rPr/>
      </w:pPr>
      <w:r w:rsidDel="00000000" w:rsidR="00000000" w:rsidRPr="00000000">
        <w:rPr>
          <w:rtl w:val="0"/>
        </w:rPr>
      </w:r>
    </w:p>
    <w:p w:rsidR="00000000" w:rsidDel="00000000" w:rsidP="00000000" w:rsidRDefault="00000000" w:rsidRPr="00000000" w14:paraId="000000CD">
      <w:pPr>
        <w:spacing w:after="200" w:line="276" w:lineRule="auto"/>
        <w:rPr/>
      </w:pPr>
      <w:r w:rsidDel="00000000" w:rsidR="00000000" w:rsidRPr="00000000">
        <w:rPr>
          <w:rtl w:val="0"/>
        </w:rPr>
      </w:r>
    </w:p>
    <w:p w:rsidR="00000000" w:rsidDel="00000000" w:rsidP="00000000" w:rsidRDefault="00000000" w:rsidRPr="00000000" w14:paraId="000000CE">
      <w:pPr>
        <w:spacing w:after="200" w:line="276" w:lineRule="auto"/>
        <w:rPr/>
      </w:pPr>
      <w:r w:rsidDel="00000000" w:rsidR="00000000" w:rsidRPr="00000000">
        <w:rPr>
          <w:rtl w:val="0"/>
        </w:rPr>
      </w:r>
    </w:p>
    <w:p w:rsidR="00000000" w:rsidDel="00000000" w:rsidP="00000000" w:rsidRDefault="00000000" w:rsidRPr="00000000" w14:paraId="000000CF">
      <w:pPr>
        <w:spacing w:after="200" w:line="276" w:lineRule="auto"/>
        <w:rPr/>
      </w:pPr>
      <w:r w:rsidDel="00000000" w:rsidR="00000000" w:rsidRPr="00000000">
        <w:rPr>
          <w:rtl w:val="0"/>
        </w:rPr>
      </w:r>
    </w:p>
    <w:p w:rsidR="00000000" w:rsidDel="00000000" w:rsidP="00000000" w:rsidRDefault="00000000" w:rsidRPr="00000000" w14:paraId="000000D0">
      <w:pPr>
        <w:spacing w:after="200" w:line="276" w:lineRule="auto"/>
        <w:rPr/>
      </w:pPr>
      <w:r w:rsidDel="00000000" w:rsidR="00000000" w:rsidRPr="00000000">
        <w:rPr>
          <w:rtl w:val="0"/>
        </w:rPr>
      </w:r>
    </w:p>
    <w:p w:rsidR="00000000" w:rsidDel="00000000" w:rsidP="00000000" w:rsidRDefault="00000000" w:rsidRPr="00000000" w14:paraId="000000D1">
      <w:pPr>
        <w:spacing w:after="200" w:line="276" w:lineRule="auto"/>
        <w:rPr/>
      </w:pPr>
      <w:r w:rsidDel="00000000" w:rsidR="00000000" w:rsidRPr="00000000">
        <w:rPr>
          <w:rtl w:val="0"/>
        </w:rPr>
      </w:r>
    </w:p>
    <w:p w:rsidR="00000000" w:rsidDel="00000000" w:rsidP="00000000" w:rsidRDefault="00000000" w:rsidRPr="00000000" w14:paraId="000000D2">
      <w:pPr>
        <w:spacing w:after="200" w:line="276" w:lineRule="auto"/>
        <w:rPr/>
      </w:pPr>
      <w:r w:rsidDel="00000000" w:rsidR="00000000" w:rsidRPr="00000000">
        <w:rPr>
          <w:rtl w:val="0"/>
        </w:rPr>
      </w:r>
    </w:p>
    <w:p w:rsidR="00000000" w:rsidDel="00000000" w:rsidP="00000000" w:rsidRDefault="00000000" w:rsidRPr="00000000" w14:paraId="000000D3">
      <w:pPr>
        <w:spacing w:after="200" w:line="276" w:lineRule="auto"/>
        <w:rPr/>
      </w:pPr>
      <w:r w:rsidDel="00000000" w:rsidR="00000000" w:rsidRPr="00000000">
        <w:rPr>
          <w:rtl w:val="0"/>
        </w:rPr>
      </w:r>
    </w:p>
    <w:p w:rsidR="00000000" w:rsidDel="00000000" w:rsidP="00000000" w:rsidRDefault="00000000" w:rsidRPr="00000000" w14:paraId="000000D4">
      <w:pPr>
        <w:spacing w:after="200" w:line="276" w:lineRule="auto"/>
        <w:rPr/>
      </w:pPr>
      <w:r w:rsidDel="00000000" w:rsidR="00000000" w:rsidRPr="00000000">
        <w:rPr>
          <w:rtl w:val="0"/>
        </w:rPr>
      </w:r>
    </w:p>
    <w:p w:rsidR="00000000" w:rsidDel="00000000" w:rsidP="00000000" w:rsidRDefault="00000000" w:rsidRPr="00000000" w14:paraId="000000D5">
      <w:pPr>
        <w:pStyle w:val="Heading1"/>
        <w:spacing w:after="200" w:before="200" w:line="360" w:lineRule="auto"/>
        <w:ind w:left="0" w:firstLine="0"/>
        <w:jc w:val="center"/>
        <w:rPr/>
      </w:pPr>
      <w:bookmarkStart w:colFirst="0" w:colLast="0" w:name="_6c34j6xpqfo6" w:id="4"/>
      <w:bookmarkEnd w:id="4"/>
      <w:r w:rsidDel="00000000" w:rsidR="00000000" w:rsidRPr="00000000">
        <w:rPr>
          <w:rtl w:val="0"/>
        </w:rPr>
        <w:t xml:space="preserve">INTRODUCTION</w:t>
      </w:r>
      <w:r w:rsidDel="00000000" w:rsidR="00000000" w:rsidRPr="00000000">
        <w:rPr>
          <w:rtl w:val="0"/>
        </w:rPr>
      </w:r>
    </w:p>
    <w:p w:rsidR="00000000" w:rsidDel="00000000" w:rsidP="00000000" w:rsidRDefault="00000000" w:rsidRPr="00000000" w14:paraId="000000D6">
      <w:pPr>
        <w:ind w:firstLine="708.6614173228347"/>
        <w:rPr/>
      </w:pPr>
      <w:r w:rsidDel="00000000" w:rsidR="00000000" w:rsidRPr="00000000">
        <w:rPr>
          <w:rtl w:val="0"/>
        </w:rPr>
        <w:t xml:space="preserve">Financial markets are complex, dynamic systems driven by a vast number of factors, from firm-specific performance to global macroeconomic shifts. Understanding the behavior of these markets requires data analysis to uncover patterns, manage risk and make decisions. </w:t>
      </w:r>
    </w:p>
    <w:p w:rsidR="00000000" w:rsidDel="00000000" w:rsidP="00000000" w:rsidRDefault="00000000" w:rsidRPr="00000000" w14:paraId="000000D7">
      <w:pPr>
        <w:ind w:firstLine="708.6614173228347"/>
        <w:rPr/>
      </w:pPr>
      <w:r w:rsidDel="00000000" w:rsidR="00000000" w:rsidRPr="00000000">
        <w:rPr>
          <w:rtl w:val="0"/>
        </w:rPr>
        <w:t xml:space="preserve">The primary objective of this report is to conduct an analysis of the </w:t>
      </w:r>
      <w:r w:rsidDel="00000000" w:rsidR="00000000" w:rsidRPr="00000000">
        <w:rPr>
          <w:b w:val="1"/>
          <w:bCs w:val="1"/>
          <w:rtl w:val="0"/>
        </w:rPr>
        <w:t xml:space="preserve">S&amp;P 500 Index</w:t>
      </w:r>
      <w:r w:rsidDel="00000000" w:rsidR="00000000" w:rsidRPr="00000000">
        <w:rPr>
          <w:rtl w:val="0"/>
        </w:rPr>
        <w:t xml:space="preserve"> (representing the performance of 500 of the largest U.S. companies) by applying a structured data analysis methodology. This report will conduct statistical and visual techniques to analyze the index's historical behavior.</w:t>
      </w:r>
    </w:p>
    <w:p w:rsidR="00000000" w:rsidDel="00000000" w:rsidP="00000000" w:rsidRDefault="00000000" w:rsidRPr="00000000" w14:paraId="000000D8">
      <w:pPr>
        <w:ind w:firstLine="708.6614173228347"/>
        <w:rPr/>
      </w:pPr>
      <w:r w:rsidDel="00000000" w:rsidR="00000000" w:rsidRPr="00000000">
        <w:rPr>
          <w:rtl w:val="0"/>
        </w:rPr>
        <w:t xml:space="preserve">To achieve this, the analysis will utilize a comprehensive time-series dataset of the S&amp;P 500 Index merged with macroeconomic indicators (CPI, GLD, IEF, VIXY, UUP, USO). The final dataset spans from </w:t>
      </w:r>
      <w:r w:rsidDel="00000000" w:rsidR="00000000" w:rsidRPr="00000000">
        <w:rPr>
          <w:b w:val="1"/>
          <w:bCs w:val="1"/>
          <w:rtl w:val="0"/>
        </w:rPr>
        <w:t xml:space="preserve">January 4, 2011</w:t>
      </w:r>
      <w:r w:rsidDel="00000000" w:rsidR="00000000" w:rsidRPr="00000000">
        <w:rPr>
          <w:rtl w:val="0"/>
        </w:rPr>
        <w:t xml:space="preserve">, to </w:t>
      </w:r>
      <w:r w:rsidDel="00000000" w:rsidR="00000000" w:rsidRPr="00000000">
        <w:rPr>
          <w:b w:val="1"/>
          <w:bCs w:val="1"/>
          <w:rtl w:val="0"/>
        </w:rPr>
        <w:t xml:space="preserve">December 12, 2023</w:t>
      </w:r>
      <w:r w:rsidDel="00000000" w:rsidR="00000000" w:rsidRPr="00000000">
        <w:rPr>
          <w:rtl w:val="0"/>
        </w:rPr>
        <w:t xml:space="preserve">.</w:t>
      </w:r>
    </w:p>
    <w:p w:rsidR="00000000" w:rsidDel="00000000" w:rsidP="00000000" w:rsidRDefault="00000000" w:rsidRPr="00000000" w14:paraId="000000D9">
      <w:pPr>
        <w:ind w:firstLine="708.6614173228347"/>
        <w:rPr/>
      </w:pPr>
      <w:r w:rsidDel="00000000" w:rsidR="00000000" w:rsidRPr="00000000">
        <w:rPr>
          <w:rtl w:val="0"/>
        </w:rPr>
        <w:t xml:space="preserve">This report is structured into five core sections as required by the project syllabus:</w:t>
      </w:r>
    </w:p>
    <w:p w:rsidR="00000000" w:rsidDel="00000000" w:rsidP="00000000" w:rsidRDefault="00000000" w:rsidRPr="00000000" w14:paraId="000000DA">
      <w:pPr>
        <w:numPr>
          <w:ilvl w:val="0"/>
          <w:numId w:val="12"/>
        </w:numPr>
        <w:spacing w:after="0" w:before="0" w:line="360" w:lineRule="auto"/>
        <w:ind w:left="708.6614173228347" w:hanging="435"/>
        <w:rPr/>
      </w:pPr>
      <w:r w:rsidDel="00000000" w:rsidR="00000000" w:rsidRPr="00000000">
        <w:rPr>
          <w:b w:val="1"/>
          <w:bCs w:val="1"/>
          <w:rtl w:val="0"/>
        </w:rPr>
        <w:t xml:space="preserve">Exploratory Data Analysis (EDA):</w:t>
      </w:r>
      <w:r w:rsidDel="00000000" w:rsidR="00000000" w:rsidRPr="00000000">
        <w:rPr>
          <w:rtl w:val="0"/>
        </w:rPr>
        <w:t xml:space="preserve"> To summarize, visualize, and identify the main characteristics of the data.</w:t>
      </w:r>
    </w:p>
    <w:p w:rsidR="00000000" w:rsidDel="00000000" w:rsidP="00000000" w:rsidRDefault="00000000" w:rsidRPr="00000000" w14:paraId="000000DB">
      <w:pPr>
        <w:numPr>
          <w:ilvl w:val="0"/>
          <w:numId w:val="12"/>
        </w:numPr>
        <w:spacing w:after="0" w:before="0" w:line="360" w:lineRule="auto"/>
        <w:ind w:left="708.6614173228347" w:hanging="435"/>
        <w:rPr/>
      </w:pPr>
      <w:r w:rsidDel="00000000" w:rsidR="00000000" w:rsidRPr="00000000">
        <w:rPr>
          <w:b w:val="1"/>
          <w:bCs w:val="1"/>
          <w:rtl w:val="0"/>
        </w:rPr>
        <w:t xml:space="preserve">Probability Distribution Analysis:</w:t>
      </w:r>
      <w:r w:rsidDel="00000000" w:rsidR="00000000" w:rsidRPr="00000000">
        <w:rPr>
          <w:rtl w:val="0"/>
        </w:rPr>
        <w:t xml:space="preserve"> To test whether the index's returns follow a standard normal distribution.</w:t>
      </w:r>
    </w:p>
    <w:p w:rsidR="00000000" w:rsidDel="00000000" w:rsidP="00000000" w:rsidRDefault="00000000" w:rsidRPr="00000000" w14:paraId="000000DC">
      <w:pPr>
        <w:numPr>
          <w:ilvl w:val="0"/>
          <w:numId w:val="12"/>
        </w:numPr>
        <w:spacing w:after="0" w:before="0" w:line="360" w:lineRule="auto"/>
        <w:ind w:left="708.6614173228347" w:hanging="435"/>
        <w:rPr/>
      </w:pPr>
      <w:r w:rsidDel="00000000" w:rsidR="00000000" w:rsidRPr="00000000">
        <w:rPr>
          <w:b w:val="1"/>
          <w:bCs w:val="1"/>
          <w:rtl w:val="0"/>
        </w:rPr>
        <w:t xml:space="preserve">Hypothesis Testing:</w:t>
      </w:r>
      <w:r w:rsidDel="00000000" w:rsidR="00000000" w:rsidRPr="00000000">
        <w:rPr>
          <w:rtl w:val="0"/>
        </w:rPr>
        <w:t xml:space="preserve"> To apply statistical tests to answer a specific research question about market behavior.</w:t>
      </w:r>
    </w:p>
    <w:p w:rsidR="00000000" w:rsidDel="00000000" w:rsidP="00000000" w:rsidRDefault="00000000" w:rsidRPr="00000000" w14:paraId="000000DD">
      <w:pPr>
        <w:numPr>
          <w:ilvl w:val="0"/>
          <w:numId w:val="12"/>
        </w:numPr>
        <w:spacing w:after="0" w:before="0" w:line="360" w:lineRule="auto"/>
        <w:ind w:left="708.6614173228347" w:hanging="435"/>
        <w:rPr/>
      </w:pPr>
      <w:r w:rsidDel="00000000" w:rsidR="00000000" w:rsidRPr="00000000">
        <w:rPr>
          <w:b w:val="1"/>
          <w:bCs w:val="1"/>
          <w:rtl w:val="0"/>
        </w:rPr>
        <w:t xml:space="preserve">Correlation Analysis:</w:t>
      </w:r>
      <w:r w:rsidDel="00000000" w:rsidR="00000000" w:rsidRPr="00000000">
        <w:rPr>
          <w:rtl w:val="0"/>
        </w:rPr>
        <w:t xml:space="preserve"> To quantify the relationships between the financial index and key macroeconomic variables.</w:t>
      </w:r>
    </w:p>
    <w:p w:rsidR="00000000" w:rsidDel="00000000" w:rsidP="00000000" w:rsidRDefault="00000000" w:rsidRPr="00000000" w14:paraId="000000DE">
      <w:pPr>
        <w:numPr>
          <w:ilvl w:val="0"/>
          <w:numId w:val="12"/>
        </w:numPr>
        <w:spacing w:after="0" w:before="0" w:line="360" w:lineRule="auto"/>
        <w:ind w:left="708.6614173228347" w:hanging="435"/>
        <w:rPr/>
      </w:pPr>
      <w:r w:rsidDel="00000000" w:rsidR="00000000" w:rsidRPr="00000000">
        <w:rPr>
          <w:b w:val="1"/>
          <w:bCs w:val="1"/>
          <w:rtl w:val="0"/>
        </w:rPr>
        <w:t xml:space="preserve">Multiple Linear Regression:</w:t>
      </w:r>
      <w:r w:rsidDel="00000000" w:rsidR="00000000" w:rsidRPr="00000000">
        <w:rPr>
          <w:rtl w:val="0"/>
        </w:rPr>
        <w:t xml:space="preserve"> To build and evaluate a model aimed at explaining the drivers of the index's returns.</w:t>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pStyle w:val="Heading1"/>
        <w:numPr>
          <w:ilvl w:val="0"/>
          <w:numId w:val="17"/>
        </w:numPr>
        <w:spacing w:after="200" w:lineRule="auto"/>
      </w:pPr>
      <w:bookmarkStart w:colFirst="0" w:colLast="0" w:name="_d9wvuir9k1m2" w:id="5"/>
      <w:bookmarkEnd w:id="5"/>
      <w:r w:rsidDel="00000000" w:rsidR="00000000" w:rsidRPr="00000000">
        <w:rPr>
          <w:rtl w:val="0"/>
        </w:rPr>
        <w:t xml:space="preserve">EXPLORATORY DATA ANALYSIS</w:t>
      </w:r>
    </w:p>
    <w:p w:rsidR="00000000" w:rsidDel="00000000" w:rsidP="00000000" w:rsidRDefault="00000000" w:rsidRPr="00000000" w14:paraId="000000E3">
      <w:pPr>
        <w:pStyle w:val="Heading2"/>
        <w:numPr>
          <w:ilvl w:val="1"/>
          <w:numId w:val="17"/>
        </w:numPr>
      </w:pPr>
      <w:bookmarkStart w:colFirst="0" w:colLast="0" w:name="_xukh0xcrnqs3" w:id="6"/>
      <w:bookmarkEnd w:id="6"/>
      <w:r w:rsidDel="00000000" w:rsidR="00000000" w:rsidRPr="00000000">
        <w:rPr>
          <w:rtl w:val="0"/>
        </w:rPr>
        <w:t xml:space="preserve">Data Summary</w:t>
      </w:r>
      <w:r w:rsidDel="00000000" w:rsidR="00000000" w:rsidRPr="00000000">
        <w:rPr>
          <w:rtl w:val="0"/>
        </w:rPr>
      </w:r>
    </w:p>
    <w:p w:rsidR="00000000" w:rsidDel="00000000" w:rsidP="00000000" w:rsidRDefault="00000000" w:rsidRPr="00000000" w14:paraId="000000E4">
      <w:pPr>
        <w:ind w:firstLine="708.6614173228347"/>
        <w:rPr/>
      </w:pPr>
      <w:r w:rsidDel="00000000" w:rsidR="00000000" w:rsidRPr="00000000">
        <w:rPr>
          <w:rtl w:val="0"/>
        </w:rPr>
        <w:t xml:space="preserve">The dataset was collected from two main sources: Yahoo Finance (yFinance) for daily index values and Alpha Vantage for macroeconomic indicators. The objective of this analysis is to perform Exploratory Data Analysis (EDA) to understand the dataset’s structure, trends, and potential relationships among variables.</w:t>
      </w:r>
    </w:p>
    <w:p w:rsidR="00000000" w:rsidDel="00000000" w:rsidP="00000000" w:rsidRDefault="00000000" w:rsidRPr="00000000" w14:paraId="000000E5">
      <w:pPr>
        <w:numPr>
          <w:ilvl w:val="0"/>
          <w:numId w:val="18"/>
        </w:numPr>
        <w:ind w:left="708.6614173228347" w:hanging="435"/>
      </w:pPr>
      <w:r w:rsidDel="00000000" w:rsidR="00000000" w:rsidRPr="00000000">
        <w:rPr>
          <w:rtl w:val="0"/>
        </w:rPr>
        <w:t xml:space="preserve">Number of records (rows): 3257</w:t>
      </w:r>
    </w:p>
    <w:p w:rsidR="00000000" w:rsidDel="00000000" w:rsidP="00000000" w:rsidRDefault="00000000" w:rsidRPr="00000000" w14:paraId="000000E6">
      <w:pPr>
        <w:numPr>
          <w:ilvl w:val="0"/>
          <w:numId w:val="18"/>
        </w:numPr>
        <w:ind w:left="708.6614173228347" w:hanging="435"/>
      </w:pPr>
      <w:r w:rsidDel="00000000" w:rsidR="00000000" w:rsidRPr="00000000">
        <w:rPr>
          <w:rtl w:val="0"/>
        </w:rPr>
        <w:t xml:space="preserve">From 4th January, 2011 to 12th December, 2023 (04/01/2011 - 12/12/2023)</w:t>
      </w:r>
    </w:p>
    <w:p w:rsidR="00000000" w:rsidDel="00000000" w:rsidP="00000000" w:rsidRDefault="00000000" w:rsidRPr="00000000" w14:paraId="000000E7">
      <w:pPr>
        <w:numPr>
          <w:ilvl w:val="0"/>
          <w:numId w:val="18"/>
        </w:numPr>
        <w:ind w:left="708.6614173228347" w:hanging="435"/>
      </w:pPr>
      <w:r w:rsidDel="00000000" w:rsidR="00000000" w:rsidRPr="00000000">
        <w:rPr>
          <w:rtl w:val="0"/>
        </w:rPr>
        <w:t xml:space="preserve">Number of features (variables): 11</w:t>
      </w:r>
    </w:p>
    <w:tbl>
      <w:tblPr>
        <w:tblStyle w:val="Table1"/>
        <w:tblW w:w="87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30"/>
        <w:gridCol w:w="1275"/>
        <w:gridCol w:w="6270"/>
        <w:tblGridChange w:id="0">
          <w:tblGrid>
            <w:gridCol w:w="1230"/>
            <w:gridCol w:w="1275"/>
            <w:gridCol w:w="6270"/>
          </w:tblGrid>
        </w:tblGridChange>
      </w:tblGrid>
      <w:tr>
        <w:trPr>
          <w:cantSplit w:val="0"/>
          <w:tblHeader w:val="0"/>
        </w:trPr>
        <w:tc>
          <w:tcPr>
            <w:shd w:fill="auto" w:val="clear"/>
            <w:tcMar>
              <w:top w:w="113.38582677165356" w:type="dxa"/>
              <w:left w:w="113.38582677165356" w:type="dxa"/>
              <w:bottom w:w="113.38582677165356" w:type="dxa"/>
              <w:right w:w="113.38582677165356" w:type="dxa"/>
            </w:tcMar>
          </w:tcPr>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2"/>
                <w:szCs w:val="22"/>
              </w:rPr>
            </w:pPr>
            <w:r w:rsidDel="00000000" w:rsidR="00000000" w:rsidRPr="00000000">
              <w:rPr>
                <w:b w:val="1"/>
                <w:bCs w:val="1"/>
                <w:sz w:val="22"/>
                <w:szCs w:val="22"/>
                <w:rtl w:val="0"/>
              </w:rPr>
              <w:t xml:space="preserve">Variable</w:t>
            </w:r>
          </w:p>
        </w:tc>
        <w:tc>
          <w:tcPr>
            <w:shd w:fill="auto" w:val="clear"/>
            <w:tcMar>
              <w:top w:w="113.38582677165356" w:type="dxa"/>
              <w:left w:w="113.38582677165356" w:type="dxa"/>
              <w:bottom w:w="113.38582677165356" w:type="dxa"/>
              <w:right w:w="113.38582677165356" w:type="dxa"/>
            </w:tcMar>
          </w:tcPr>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2"/>
                <w:szCs w:val="22"/>
              </w:rPr>
            </w:pPr>
            <w:r w:rsidDel="00000000" w:rsidR="00000000" w:rsidRPr="00000000">
              <w:rPr>
                <w:b w:val="1"/>
                <w:bCs w:val="1"/>
                <w:sz w:val="22"/>
                <w:szCs w:val="22"/>
                <w:rtl w:val="0"/>
              </w:rPr>
              <w:t xml:space="preserve">Type</w:t>
            </w:r>
          </w:p>
        </w:tc>
        <w:tc>
          <w:tcPr>
            <w:shd w:fill="auto" w:val="clear"/>
            <w:tcMar>
              <w:top w:w="113.38582677165356" w:type="dxa"/>
              <w:left w:w="113.38582677165356" w:type="dxa"/>
              <w:bottom w:w="113.38582677165356" w:type="dxa"/>
              <w:right w:w="113.38582677165356" w:type="dxa"/>
            </w:tcMar>
          </w:tcPr>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2"/>
                <w:szCs w:val="22"/>
              </w:rPr>
            </w:pPr>
            <w:r w:rsidDel="00000000" w:rsidR="00000000" w:rsidRPr="00000000">
              <w:rPr>
                <w:b w:val="1"/>
                <w:bCs w:val="1"/>
                <w:sz w:val="22"/>
                <w:szCs w:val="22"/>
                <w:rtl w:val="0"/>
              </w:rPr>
              <w:t xml:space="preserve">Description</w:t>
            </w:r>
          </w:p>
        </w:tc>
      </w:tr>
      <w:tr>
        <w:trPr>
          <w:cantSplit w:val="0"/>
          <w:trHeight w:val="342.978515625" w:hRule="atLeast"/>
          <w:tblHeader w:val="0"/>
        </w:trPr>
        <w:tc>
          <w:tcPr>
            <w:shd w:fill="auto" w:val="clear"/>
            <w:tcMar>
              <w:top w:w="113.38582677165356" w:type="dxa"/>
              <w:left w:w="113.38582677165356" w:type="dxa"/>
              <w:bottom w:w="113.38582677165356" w:type="dxa"/>
              <w:right w:w="113.38582677165356" w:type="dxa"/>
            </w:tcMar>
          </w:tcPr>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Date</w:t>
            </w:r>
          </w:p>
        </w:tc>
        <w:tc>
          <w:tcPr>
            <w:shd w:fill="auto" w:val="clear"/>
            <w:tcMar>
              <w:top w:w="113.38582677165356" w:type="dxa"/>
              <w:left w:w="113.38582677165356" w:type="dxa"/>
              <w:bottom w:w="113.38582677165356" w:type="dxa"/>
              <w:right w:w="113.38582677165356" w:type="dxa"/>
            </w:tcMar>
          </w:tcPr>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datetime</w:t>
            </w:r>
          </w:p>
        </w:tc>
        <w:tc>
          <w:tcPr>
            <w:shd w:fill="auto" w:val="clear"/>
            <w:tcMar>
              <w:top w:w="113.38582677165356" w:type="dxa"/>
              <w:left w:w="113.38582677165356" w:type="dxa"/>
              <w:bottom w:w="113.38582677165356" w:type="dxa"/>
              <w:right w:w="113.38582677165356" w:type="dxa"/>
            </w:tcMar>
          </w:tcPr>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The trading date corresponding to each record</w:t>
            </w:r>
          </w:p>
        </w:tc>
      </w:tr>
      <w:tr>
        <w:trPr>
          <w:cantSplit w:val="0"/>
          <w:trHeight w:val="342.978515625" w:hRule="atLeast"/>
          <w:tblHeader w:val="0"/>
        </w:trPr>
        <w:tc>
          <w:tcPr>
            <w:shd w:fill="auto" w:val="clear"/>
            <w:tcMar>
              <w:top w:w="113.38582677165356" w:type="dxa"/>
              <w:left w:w="113.38582677165356" w:type="dxa"/>
              <w:bottom w:w="113.38582677165356" w:type="dxa"/>
              <w:right w:w="113.38582677165356" w:type="dxa"/>
            </w:tcMar>
          </w:tcPr>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Open</w:t>
            </w:r>
          </w:p>
        </w:tc>
        <w:tc>
          <w:tcPr>
            <w:shd w:fill="auto" w:val="clear"/>
            <w:tcMar>
              <w:top w:w="113.38582677165356" w:type="dxa"/>
              <w:left w:w="113.38582677165356" w:type="dxa"/>
              <w:bottom w:w="113.38582677165356" w:type="dxa"/>
              <w:right w:w="113.38582677165356" w:type="dxa"/>
            </w:tcMar>
          </w:tcPr>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float</w:t>
            </w:r>
          </w:p>
        </w:tc>
        <w:tc>
          <w:tcPr>
            <w:shd w:fill="auto" w:val="clear"/>
            <w:tcMar>
              <w:top w:w="113.38582677165356" w:type="dxa"/>
              <w:left w:w="113.38582677165356" w:type="dxa"/>
              <w:bottom w:w="113.38582677165356" w:type="dxa"/>
              <w:right w:w="113.38582677165356" w:type="dxa"/>
            </w:tcMar>
          </w:tcPr>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Opening price of the index on a given trading day</w:t>
            </w:r>
          </w:p>
        </w:tc>
      </w:tr>
      <w:tr>
        <w:trPr>
          <w:cantSplit w:val="0"/>
          <w:trHeight w:val="342.978515625" w:hRule="atLeast"/>
          <w:tblHeader w:val="0"/>
        </w:trPr>
        <w:tc>
          <w:tcPr>
            <w:shd w:fill="auto" w:val="clear"/>
            <w:tcMar>
              <w:top w:w="113.38582677165356" w:type="dxa"/>
              <w:left w:w="113.38582677165356" w:type="dxa"/>
              <w:bottom w:w="113.38582677165356" w:type="dxa"/>
              <w:right w:w="113.38582677165356" w:type="dxa"/>
            </w:tcMar>
          </w:tcPr>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High</w:t>
            </w:r>
          </w:p>
        </w:tc>
        <w:tc>
          <w:tcPr>
            <w:shd w:fill="auto" w:val="clear"/>
            <w:tcMar>
              <w:top w:w="113.38582677165356" w:type="dxa"/>
              <w:left w:w="113.38582677165356" w:type="dxa"/>
              <w:bottom w:w="113.38582677165356" w:type="dxa"/>
              <w:right w:w="113.38582677165356" w:type="dxa"/>
            </w:tcMar>
          </w:tcPr>
          <w:p w:rsidR="00000000" w:rsidDel="00000000" w:rsidP="00000000" w:rsidRDefault="00000000" w:rsidRPr="00000000" w14:paraId="000000F2">
            <w:pPr>
              <w:widowControl w:val="0"/>
              <w:spacing w:after="0" w:before="0" w:line="240" w:lineRule="auto"/>
              <w:jc w:val="left"/>
              <w:rPr>
                <w:sz w:val="22"/>
                <w:szCs w:val="22"/>
              </w:rPr>
            </w:pPr>
            <w:r w:rsidDel="00000000" w:rsidR="00000000" w:rsidRPr="00000000">
              <w:rPr>
                <w:sz w:val="22"/>
                <w:szCs w:val="22"/>
                <w:rtl w:val="0"/>
              </w:rPr>
              <w:t xml:space="preserve">float</w:t>
            </w:r>
          </w:p>
        </w:tc>
        <w:tc>
          <w:tcPr>
            <w:shd w:fill="auto" w:val="clear"/>
            <w:tcMar>
              <w:top w:w="113.38582677165356" w:type="dxa"/>
              <w:left w:w="113.38582677165356" w:type="dxa"/>
              <w:bottom w:w="113.38582677165356" w:type="dxa"/>
              <w:right w:w="113.38582677165356" w:type="dxa"/>
            </w:tcMar>
          </w:tcPr>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Highest price of the index during the trading day</w:t>
            </w:r>
          </w:p>
        </w:tc>
      </w:tr>
      <w:tr>
        <w:trPr>
          <w:cantSplit w:val="0"/>
          <w:trHeight w:val="342.978515625" w:hRule="atLeast"/>
          <w:tblHeader w:val="0"/>
        </w:trPr>
        <w:tc>
          <w:tcPr>
            <w:shd w:fill="auto" w:val="clear"/>
            <w:tcMar>
              <w:top w:w="113.38582677165356" w:type="dxa"/>
              <w:left w:w="113.38582677165356" w:type="dxa"/>
              <w:bottom w:w="113.38582677165356" w:type="dxa"/>
              <w:right w:w="113.38582677165356" w:type="dxa"/>
            </w:tcMar>
          </w:tcPr>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Low</w:t>
            </w:r>
          </w:p>
        </w:tc>
        <w:tc>
          <w:tcPr>
            <w:shd w:fill="auto" w:val="clear"/>
            <w:tcMar>
              <w:top w:w="113.38582677165356" w:type="dxa"/>
              <w:left w:w="113.38582677165356" w:type="dxa"/>
              <w:bottom w:w="113.38582677165356" w:type="dxa"/>
              <w:right w:w="113.38582677165356" w:type="dxa"/>
            </w:tcMar>
          </w:tcPr>
          <w:p w:rsidR="00000000" w:rsidDel="00000000" w:rsidP="00000000" w:rsidRDefault="00000000" w:rsidRPr="00000000" w14:paraId="000000F5">
            <w:pPr>
              <w:widowControl w:val="0"/>
              <w:spacing w:after="0" w:before="0" w:line="240" w:lineRule="auto"/>
              <w:jc w:val="left"/>
              <w:rPr>
                <w:sz w:val="22"/>
                <w:szCs w:val="22"/>
              </w:rPr>
            </w:pPr>
            <w:r w:rsidDel="00000000" w:rsidR="00000000" w:rsidRPr="00000000">
              <w:rPr>
                <w:sz w:val="22"/>
                <w:szCs w:val="22"/>
                <w:rtl w:val="0"/>
              </w:rPr>
              <w:t xml:space="preserve">float</w:t>
            </w:r>
          </w:p>
        </w:tc>
        <w:tc>
          <w:tcPr>
            <w:shd w:fill="auto" w:val="clear"/>
            <w:tcMar>
              <w:top w:w="113.38582677165356" w:type="dxa"/>
              <w:left w:w="113.38582677165356" w:type="dxa"/>
              <w:bottom w:w="113.38582677165356" w:type="dxa"/>
              <w:right w:w="113.38582677165356" w:type="dxa"/>
            </w:tcMar>
          </w:tcPr>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Lowest price of the index during the trading day</w:t>
            </w:r>
          </w:p>
        </w:tc>
      </w:tr>
      <w:tr>
        <w:trPr>
          <w:cantSplit w:val="0"/>
          <w:tblHeader w:val="0"/>
        </w:trPr>
        <w:tc>
          <w:tcPr>
            <w:shd w:fill="auto" w:val="clear"/>
            <w:tcMar>
              <w:top w:w="113.38582677165356" w:type="dxa"/>
              <w:left w:w="113.38582677165356" w:type="dxa"/>
              <w:bottom w:w="113.38582677165356" w:type="dxa"/>
              <w:right w:w="113.38582677165356" w:type="dxa"/>
            </w:tcMar>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Close</w:t>
            </w:r>
          </w:p>
        </w:tc>
        <w:tc>
          <w:tcPr>
            <w:shd w:fill="auto" w:val="clear"/>
            <w:tcMar>
              <w:top w:w="113.38582677165356" w:type="dxa"/>
              <w:left w:w="113.38582677165356" w:type="dxa"/>
              <w:bottom w:w="113.38582677165356" w:type="dxa"/>
              <w:right w:w="113.38582677165356" w:type="dxa"/>
            </w:tcMar>
          </w:tcPr>
          <w:p w:rsidR="00000000" w:rsidDel="00000000" w:rsidP="00000000" w:rsidRDefault="00000000" w:rsidRPr="00000000" w14:paraId="000000F8">
            <w:pPr>
              <w:widowControl w:val="0"/>
              <w:spacing w:after="0" w:before="0" w:line="240" w:lineRule="auto"/>
              <w:jc w:val="left"/>
              <w:rPr>
                <w:sz w:val="22"/>
                <w:szCs w:val="22"/>
              </w:rPr>
            </w:pPr>
            <w:r w:rsidDel="00000000" w:rsidR="00000000" w:rsidRPr="00000000">
              <w:rPr>
                <w:sz w:val="22"/>
                <w:szCs w:val="22"/>
                <w:rtl w:val="0"/>
              </w:rPr>
              <w:t xml:space="preserve">float</w:t>
            </w:r>
          </w:p>
        </w:tc>
        <w:tc>
          <w:tcPr>
            <w:shd w:fill="auto" w:val="clear"/>
            <w:tcMar>
              <w:top w:w="113.38582677165356" w:type="dxa"/>
              <w:left w:w="113.38582677165356" w:type="dxa"/>
              <w:bottom w:w="113.38582677165356" w:type="dxa"/>
              <w:right w:w="113.38582677165356" w:type="dxa"/>
            </w:tcMar>
          </w:tcPr>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Closing price of the index at the end of the trading day</w:t>
            </w:r>
          </w:p>
        </w:tc>
      </w:tr>
      <w:tr>
        <w:trPr>
          <w:cantSplit w:val="0"/>
          <w:tblHeader w:val="0"/>
        </w:trPr>
        <w:tc>
          <w:tcPr>
            <w:shd w:fill="auto" w:val="clear"/>
            <w:tcMar>
              <w:top w:w="113.38582677165356" w:type="dxa"/>
              <w:left w:w="113.38582677165356" w:type="dxa"/>
              <w:bottom w:w="113.38582677165356" w:type="dxa"/>
              <w:right w:w="113.38582677165356" w:type="dxa"/>
            </w:tcMar>
          </w:tcPr>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Volume</w:t>
            </w:r>
          </w:p>
        </w:tc>
        <w:tc>
          <w:tcPr>
            <w:shd w:fill="auto" w:val="clear"/>
            <w:tcMar>
              <w:top w:w="113.38582677165356" w:type="dxa"/>
              <w:left w:w="113.38582677165356" w:type="dxa"/>
              <w:bottom w:w="113.38582677165356" w:type="dxa"/>
              <w:right w:w="113.38582677165356" w:type="dxa"/>
            </w:tcMar>
          </w:tcPr>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int</w:t>
            </w:r>
          </w:p>
        </w:tc>
        <w:tc>
          <w:tcPr>
            <w:shd w:fill="auto" w:val="clear"/>
            <w:tcMar>
              <w:top w:w="113.38582677165356" w:type="dxa"/>
              <w:left w:w="113.38582677165356" w:type="dxa"/>
              <w:bottom w:w="113.38582677165356" w:type="dxa"/>
              <w:right w:w="113.38582677165356" w:type="dxa"/>
            </w:tcMar>
          </w:tcPr>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The total number of shares traded for the index constituents on that day</w:t>
            </w:r>
          </w:p>
        </w:tc>
      </w:tr>
      <w:tr>
        <w:trPr>
          <w:cantSplit w:val="0"/>
          <w:tblHeader w:val="0"/>
        </w:trPr>
        <w:tc>
          <w:tcPr>
            <w:shd w:fill="auto" w:val="clear"/>
            <w:tcMar>
              <w:top w:w="113.38582677165356" w:type="dxa"/>
              <w:left w:w="113.38582677165356" w:type="dxa"/>
              <w:bottom w:w="113.38582677165356" w:type="dxa"/>
              <w:right w:w="113.38582677165356" w:type="dxa"/>
            </w:tcMar>
          </w:tcPr>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VIXY</w:t>
            </w:r>
          </w:p>
        </w:tc>
        <w:tc>
          <w:tcPr>
            <w:shd w:fill="auto" w:val="clear"/>
            <w:tcMar>
              <w:top w:w="113.38582677165356" w:type="dxa"/>
              <w:left w:w="113.38582677165356" w:type="dxa"/>
              <w:bottom w:w="113.38582677165356" w:type="dxa"/>
              <w:right w:w="113.38582677165356" w:type="dxa"/>
            </w:tcMar>
          </w:tcPr>
          <w:p w:rsidR="00000000" w:rsidDel="00000000" w:rsidP="00000000" w:rsidRDefault="00000000" w:rsidRPr="00000000" w14:paraId="000000FE">
            <w:pPr>
              <w:widowControl w:val="0"/>
              <w:spacing w:after="0" w:before="0" w:line="240" w:lineRule="auto"/>
              <w:jc w:val="left"/>
              <w:rPr>
                <w:sz w:val="22"/>
                <w:szCs w:val="22"/>
              </w:rPr>
            </w:pPr>
            <w:r w:rsidDel="00000000" w:rsidR="00000000" w:rsidRPr="00000000">
              <w:rPr>
                <w:sz w:val="22"/>
                <w:szCs w:val="22"/>
                <w:rtl w:val="0"/>
              </w:rPr>
              <w:t xml:space="preserve">float</w:t>
            </w:r>
          </w:p>
        </w:tc>
        <w:tc>
          <w:tcPr>
            <w:shd w:fill="auto" w:val="clear"/>
            <w:tcMar>
              <w:top w:w="113.38582677165356" w:type="dxa"/>
              <w:left w:w="113.38582677165356" w:type="dxa"/>
              <w:bottom w:w="113.38582677165356" w:type="dxa"/>
              <w:right w:w="113.38582677165356" w:type="dxa"/>
            </w:tcMar>
          </w:tcPr>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CBOE Volatility Index, representing expected market volatility</w:t>
            </w:r>
          </w:p>
        </w:tc>
      </w:tr>
      <w:tr>
        <w:trPr>
          <w:cantSplit w:val="0"/>
          <w:tblHeader w:val="0"/>
        </w:trPr>
        <w:tc>
          <w:tcPr>
            <w:shd w:fill="auto" w:val="clear"/>
            <w:tcMar>
              <w:top w:w="113.38582677165356" w:type="dxa"/>
              <w:left w:w="113.38582677165356" w:type="dxa"/>
              <w:bottom w:w="113.38582677165356" w:type="dxa"/>
              <w:right w:w="113.38582677165356" w:type="dxa"/>
            </w:tcMar>
          </w:tcPr>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IEF</w:t>
            </w:r>
          </w:p>
        </w:tc>
        <w:tc>
          <w:tcPr>
            <w:shd w:fill="auto" w:val="clear"/>
            <w:tcMar>
              <w:top w:w="113.38582677165356" w:type="dxa"/>
              <w:left w:w="113.38582677165356" w:type="dxa"/>
              <w:bottom w:w="113.38582677165356" w:type="dxa"/>
              <w:right w:w="113.38582677165356" w:type="dxa"/>
            </w:tcMar>
          </w:tcPr>
          <w:p w:rsidR="00000000" w:rsidDel="00000000" w:rsidP="00000000" w:rsidRDefault="00000000" w:rsidRPr="00000000" w14:paraId="00000101">
            <w:pPr>
              <w:widowControl w:val="0"/>
              <w:spacing w:after="0" w:before="0" w:line="240" w:lineRule="auto"/>
              <w:jc w:val="left"/>
              <w:rPr>
                <w:sz w:val="22"/>
                <w:szCs w:val="22"/>
              </w:rPr>
            </w:pPr>
            <w:r w:rsidDel="00000000" w:rsidR="00000000" w:rsidRPr="00000000">
              <w:rPr>
                <w:sz w:val="22"/>
                <w:szCs w:val="22"/>
                <w:rtl w:val="0"/>
              </w:rPr>
              <w:t xml:space="preserve">float</w:t>
            </w:r>
          </w:p>
        </w:tc>
        <w:tc>
          <w:tcPr>
            <w:shd w:fill="auto" w:val="clear"/>
            <w:tcMar>
              <w:top w:w="113.38582677165356" w:type="dxa"/>
              <w:left w:w="113.38582677165356" w:type="dxa"/>
              <w:bottom w:w="113.38582677165356" w:type="dxa"/>
              <w:right w:w="113.38582677165356" w:type="dxa"/>
            </w:tcMar>
          </w:tcPr>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U.S. 10-Year Treasury Yield, reflecting long-term interest rate expectations</w:t>
            </w:r>
          </w:p>
        </w:tc>
      </w:tr>
      <w:tr>
        <w:trPr>
          <w:cantSplit w:val="0"/>
          <w:tblHeader w:val="0"/>
        </w:trPr>
        <w:tc>
          <w:tcPr>
            <w:shd w:fill="auto" w:val="clear"/>
            <w:tcMar>
              <w:top w:w="113.38582677165356" w:type="dxa"/>
              <w:left w:w="113.38582677165356" w:type="dxa"/>
              <w:bottom w:w="113.38582677165356" w:type="dxa"/>
              <w:right w:w="113.38582677165356" w:type="dxa"/>
            </w:tcMar>
          </w:tcPr>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UUP</w:t>
            </w:r>
          </w:p>
        </w:tc>
        <w:tc>
          <w:tcPr>
            <w:shd w:fill="auto" w:val="clear"/>
            <w:tcMar>
              <w:top w:w="113.38582677165356" w:type="dxa"/>
              <w:left w:w="113.38582677165356" w:type="dxa"/>
              <w:bottom w:w="113.38582677165356" w:type="dxa"/>
              <w:right w:w="113.38582677165356" w:type="dxa"/>
            </w:tcMar>
          </w:tcPr>
          <w:p w:rsidR="00000000" w:rsidDel="00000000" w:rsidP="00000000" w:rsidRDefault="00000000" w:rsidRPr="00000000" w14:paraId="00000104">
            <w:pPr>
              <w:widowControl w:val="0"/>
              <w:spacing w:after="0" w:before="0" w:line="240" w:lineRule="auto"/>
              <w:jc w:val="left"/>
              <w:rPr>
                <w:sz w:val="22"/>
                <w:szCs w:val="22"/>
              </w:rPr>
            </w:pPr>
            <w:r w:rsidDel="00000000" w:rsidR="00000000" w:rsidRPr="00000000">
              <w:rPr>
                <w:sz w:val="22"/>
                <w:szCs w:val="22"/>
                <w:rtl w:val="0"/>
              </w:rPr>
              <w:t xml:space="preserve">float</w:t>
            </w:r>
          </w:p>
        </w:tc>
        <w:tc>
          <w:tcPr>
            <w:shd w:fill="auto" w:val="clear"/>
            <w:tcMar>
              <w:top w:w="113.38582677165356" w:type="dxa"/>
              <w:left w:w="113.38582677165356" w:type="dxa"/>
              <w:bottom w:w="113.38582677165356" w:type="dxa"/>
              <w:right w:w="113.38582677165356" w:type="dxa"/>
            </w:tcMar>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U.S. Dollar Index, measuring the value of the U.S. dollar against a basket of major currencies</w:t>
            </w:r>
          </w:p>
        </w:tc>
      </w:tr>
      <w:tr>
        <w:trPr>
          <w:cantSplit w:val="0"/>
          <w:tblHeader w:val="0"/>
        </w:trPr>
        <w:tc>
          <w:tcPr>
            <w:shd w:fill="auto" w:val="clear"/>
            <w:tcMar>
              <w:top w:w="113.38582677165356" w:type="dxa"/>
              <w:left w:w="113.38582677165356" w:type="dxa"/>
              <w:bottom w:w="113.38582677165356" w:type="dxa"/>
              <w:right w:w="113.38582677165356" w:type="dxa"/>
            </w:tcMar>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USO</w:t>
            </w:r>
          </w:p>
        </w:tc>
        <w:tc>
          <w:tcPr>
            <w:shd w:fill="auto" w:val="clear"/>
            <w:tcMar>
              <w:top w:w="113.38582677165356" w:type="dxa"/>
              <w:left w:w="113.38582677165356" w:type="dxa"/>
              <w:bottom w:w="113.38582677165356" w:type="dxa"/>
              <w:right w:w="113.38582677165356" w:type="dxa"/>
            </w:tcMar>
          </w:tcPr>
          <w:p w:rsidR="00000000" w:rsidDel="00000000" w:rsidP="00000000" w:rsidRDefault="00000000" w:rsidRPr="00000000" w14:paraId="00000107">
            <w:pPr>
              <w:widowControl w:val="0"/>
              <w:spacing w:after="0" w:before="0" w:line="240" w:lineRule="auto"/>
              <w:jc w:val="left"/>
              <w:rPr>
                <w:sz w:val="22"/>
                <w:szCs w:val="22"/>
              </w:rPr>
            </w:pPr>
            <w:r w:rsidDel="00000000" w:rsidR="00000000" w:rsidRPr="00000000">
              <w:rPr>
                <w:sz w:val="22"/>
                <w:szCs w:val="22"/>
                <w:rtl w:val="0"/>
              </w:rPr>
              <w:t xml:space="preserve">float</w:t>
            </w:r>
          </w:p>
        </w:tc>
        <w:tc>
          <w:tcPr>
            <w:shd w:fill="auto" w:val="clear"/>
            <w:tcMar>
              <w:top w:w="113.38582677165356" w:type="dxa"/>
              <w:left w:w="113.38582677165356" w:type="dxa"/>
              <w:bottom w:w="113.38582677165356" w:type="dxa"/>
              <w:right w:w="113.38582677165356" w:type="dxa"/>
            </w:tcMar>
          </w:tcPr>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Crude oil price per barrel (WTI benchmark)</w:t>
            </w:r>
          </w:p>
        </w:tc>
      </w:tr>
      <w:tr>
        <w:trPr>
          <w:cantSplit w:val="0"/>
          <w:tblHeader w:val="0"/>
        </w:trPr>
        <w:tc>
          <w:tcPr>
            <w:shd w:fill="auto" w:val="clear"/>
            <w:tcMar>
              <w:top w:w="113.38582677165356" w:type="dxa"/>
              <w:left w:w="113.38582677165356" w:type="dxa"/>
              <w:bottom w:w="113.38582677165356" w:type="dxa"/>
              <w:right w:w="113.38582677165356" w:type="dxa"/>
            </w:tcMar>
          </w:tcPr>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GLD</w:t>
            </w:r>
          </w:p>
        </w:tc>
        <w:tc>
          <w:tcPr>
            <w:shd w:fill="auto" w:val="clear"/>
            <w:tcMar>
              <w:top w:w="113.38582677165356" w:type="dxa"/>
              <w:left w:w="113.38582677165356" w:type="dxa"/>
              <w:bottom w:w="113.38582677165356" w:type="dxa"/>
              <w:right w:w="113.38582677165356" w:type="dxa"/>
            </w:tcMar>
          </w:tcPr>
          <w:p w:rsidR="00000000" w:rsidDel="00000000" w:rsidP="00000000" w:rsidRDefault="00000000" w:rsidRPr="00000000" w14:paraId="0000010A">
            <w:pPr>
              <w:widowControl w:val="0"/>
              <w:spacing w:after="0" w:before="0" w:line="240" w:lineRule="auto"/>
              <w:jc w:val="left"/>
              <w:rPr>
                <w:sz w:val="22"/>
                <w:szCs w:val="22"/>
              </w:rPr>
            </w:pPr>
            <w:r w:rsidDel="00000000" w:rsidR="00000000" w:rsidRPr="00000000">
              <w:rPr>
                <w:sz w:val="22"/>
                <w:szCs w:val="22"/>
                <w:rtl w:val="0"/>
              </w:rPr>
              <w:t xml:space="preserve">float</w:t>
            </w:r>
          </w:p>
        </w:tc>
        <w:tc>
          <w:tcPr>
            <w:shd w:fill="auto" w:val="clear"/>
            <w:tcMar>
              <w:top w:w="113.38582677165356" w:type="dxa"/>
              <w:left w:w="113.38582677165356" w:type="dxa"/>
              <w:bottom w:w="113.38582677165356" w:type="dxa"/>
              <w:right w:w="113.38582677165356" w:type="dxa"/>
            </w:tcMar>
          </w:tcPr>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Gold spot price per ounce, representing a key safe-haven asset</w:t>
            </w:r>
          </w:p>
        </w:tc>
      </w:tr>
      <w:tr>
        <w:trPr>
          <w:cantSplit w:val="0"/>
          <w:tblHeader w:val="0"/>
        </w:trPr>
        <w:tc>
          <w:tcPr>
            <w:shd w:fill="auto" w:val="clear"/>
            <w:tcMar>
              <w:top w:w="113.38582677165356" w:type="dxa"/>
              <w:left w:w="113.38582677165356" w:type="dxa"/>
              <w:bottom w:w="113.38582677165356" w:type="dxa"/>
              <w:right w:w="113.38582677165356" w:type="dxa"/>
            </w:tcMar>
          </w:tcPr>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CPI</w:t>
            </w:r>
          </w:p>
        </w:tc>
        <w:tc>
          <w:tcPr>
            <w:shd w:fill="auto" w:val="clear"/>
            <w:tcMar>
              <w:top w:w="113.38582677165356" w:type="dxa"/>
              <w:left w:w="113.38582677165356" w:type="dxa"/>
              <w:bottom w:w="113.38582677165356" w:type="dxa"/>
              <w:right w:w="113.38582677165356" w:type="dxa"/>
            </w:tcMar>
          </w:tcPr>
          <w:p w:rsidR="00000000" w:rsidDel="00000000" w:rsidP="00000000" w:rsidRDefault="00000000" w:rsidRPr="00000000" w14:paraId="0000010D">
            <w:pPr>
              <w:widowControl w:val="0"/>
              <w:spacing w:after="0" w:before="0" w:line="240" w:lineRule="auto"/>
              <w:jc w:val="left"/>
              <w:rPr>
                <w:sz w:val="22"/>
                <w:szCs w:val="22"/>
              </w:rPr>
            </w:pPr>
            <w:r w:rsidDel="00000000" w:rsidR="00000000" w:rsidRPr="00000000">
              <w:rPr>
                <w:sz w:val="22"/>
                <w:szCs w:val="22"/>
                <w:rtl w:val="0"/>
              </w:rPr>
              <w:t xml:space="preserve">float</w:t>
            </w:r>
          </w:p>
        </w:tc>
        <w:tc>
          <w:tcPr>
            <w:shd w:fill="auto" w:val="clear"/>
            <w:tcMar>
              <w:top w:w="113.38582677165356" w:type="dxa"/>
              <w:left w:w="113.38582677165356" w:type="dxa"/>
              <w:bottom w:w="113.38582677165356" w:type="dxa"/>
              <w:right w:w="113.38582677165356" w:type="dxa"/>
            </w:tcMar>
          </w:tcPr>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U.S. Consumer Price Index, representing inflation levels</w:t>
            </w:r>
          </w:p>
        </w:tc>
      </w:tr>
    </w:tbl>
    <w:p w:rsidR="00000000" w:rsidDel="00000000" w:rsidP="00000000" w:rsidRDefault="00000000" w:rsidRPr="00000000" w14:paraId="0000010F">
      <w:pPr>
        <w:pStyle w:val="Heading5"/>
        <w:keepNext w:val="0"/>
        <w:keepLines w:val="0"/>
        <w:rPr/>
      </w:pPr>
      <w:bookmarkStart w:colFirst="0" w:colLast="0" w:name="_f5jwq1674rwr" w:id="7"/>
      <w:bookmarkEnd w:id="7"/>
      <w:r w:rsidDel="00000000" w:rsidR="00000000" w:rsidRPr="00000000">
        <w:rPr>
          <w:rtl w:val="0"/>
        </w:rPr>
        <w:t xml:space="preserve">Table 1.1.1. Data Type and Description</w:t>
      </w:r>
    </w:p>
    <w:p w:rsidR="00000000" w:rsidDel="00000000" w:rsidP="00000000" w:rsidRDefault="00000000" w:rsidRPr="00000000" w14:paraId="00000110">
      <w:pPr>
        <w:pStyle w:val="Heading2"/>
        <w:numPr>
          <w:ilvl w:val="1"/>
          <w:numId w:val="17"/>
        </w:numPr>
      </w:pPr>
      <w:bookmarkStart w:colFirst="0" w:colLast="0" w:name="_5mrhhgmrn18d" w:id="8"/>
      <w:bookmarkEnd w:id="8"/>
      <w:r w:rsidDel="00000000" w:rsidR="00000000" w:rsidRPr="00000000">
        <w:rPr>
          <w:rtl w:val="0"/>
        </w:rPr>
        <w:t xml:space="preserve">Missing and Duplicated Data Processing</w:t>
      </w:r>
    </w:p>
    <w:p w:rsidR="00000000" w:rsidDel="00000000" w:rsidP="00000000" w:rsidRDefault="00000000" w:rsidRPr="00000000" w14:paraId="00000111">
      <w:pPr>
        <w:ind w:firstLine="708.6614173228345"/>
        <w:rPr/>
      </w:pPr>
      <w:r w:rsidDel="00000000" w:rsidR="00000000" w:rsidRPr="00000000">
        <w:rPr>
          <w:rtl w:val="0"/>
        </w:rPr>
        <w:t xml:space="preserve">The initial check for missing values across the merged time-series dataset revealed inconsistencies, particularly at the beginning and end of the collected timeframe where certain macroeconomic indicators were not yet available. To ensure a coherent and continuous time-series for all subsequent statistical analysis and modeling, the dataset was trimmed to the largest continuous period where a complete set of non-null values existed for all observed variables. After crop, data remaining 3257 rows (data records).</w:t>
      </w:r>
    </w:p>
    <w:p w:rsidR="00000000" w:rsidDel="00000000" w:rsidP="00000000" w:rsidRDefault="00000000" w:rsidRPr="00000000" w14:paraId="00000112">
      <w:pPr>
        <w:ind w:left="0" w:firstLine="0"/>
        <w:rPr/>
      </w:pPr>
      <w:r w:rsidDel="00000000" w:rsidR="00000000" w:rsidRPr="00000000">
        <w:rPr/>
        <w:drawing>
          <wp:inline distB="114300" distT="114300" distL="114300" distR="114300">
            <wp:extent cx="5579910" cy="1308100"/>
            <wp:effectExtent b="0" l="0" r="0" t="0"/>
            <wp:docPr id="9"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5579910" cy="1308100"/>
                    </a:xfrm>
                    <a:prstGeom prst="rect"/>
                    <a:ln/>
                  </pic:spPr>
                </pic:pic>
              </a:graphicData>
            </a:graphic>
          </wp:inline>
        </w:drawing>
      </w:r>
      <w:r w:rsidDel="00000000" w:rsidR="00000000" w:rsidRPr="00000000">
        <w:rPr>
          <w:rtl w:val="0"/>
        </w:rPr>
      </w:r>
    </w:p>
    <w:p w:rsidR="00000000" w:rsidDel="00000000" w:rsidP="00000000" w:rsidRDefault="00000000" w:rsidRPr="00000000" w14:paraId="00000113">
      <w:pPr>
        <w:pStyle w:val="Heading5"/>
        <w:rPr/>
      </w:pPr>
      <w:bookmarkStart w:colFirst="0" w:colLast="0" w:name="_bbx00x8kos4g" w:id="9"/>
      <w:bookmarkEnd w:id="9"/>
      <w:r w:rsidDel="00000000" w:rsidR="00000000" w:rsidRPr="00000000">
        <w:rPr>
          <w:rtl w:val="0"/>
        </w:rPr>
        <w:t xml:space="preserve">Figure 1.2.1. Missing Data Processing Method</w:t>
      </w:r>
    </w:p>
    <w:p w:rsidR="00000000" w:rsidDel="00000000" w:rsidP="00000000" w:rsidRDefault="00000000" w:rsidRPr="00000000" w14:paraId="00000114">
      <w:pPr>
        <w:pStyle w:val="Heading2"/>
        <w:numPr>
          <w:ilvl w:val="1"/>
          <w:numId w:val="17"/>
        </w:numPr>
        <w:spacing w:after="80" w:before="280" w:lineRule="auto"/>
      </w:pPr>
      <w:bookmarkStart w:colFirst="0" w:colLast="0" w:name="_fem0jdeebam" w:id="10"/>
      <w:bookmarkEnd w:id="10"/>
      <w:r w:rsidDel="00000000" w:rsidR="00000000" w:rsidRPr="00000000">
        <w:rPr>
          <w:rtl w:val="0"/>
        </w:rPr>
        <w:t xml:space="preserve">Descriptive Statistical Analysis</w:t>
      </w:r>
    </w:p>
    <w:tbl>
      <w:tblPr>
        <w:tblStyle w:val="Table2"/>
        <w:tblW w:w="87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25"/>
        <w:gridCol w:w="993.75"/>
        <w:gridCol w:w="993.75"/>
        <w:gridCol w:w="993.75"/>
        <w:gridCol w:w="993.75"/>
        <w:gridCol w:w="993.75"/>
        <w:gridCol w:w="993.75"/>
        <w:gridCol w:w="993.75"/>
        <w:gridCol w:w="993.75"/>
        <w:tblGridChange w:id="0">
          <w:tblGrid>
            <w:gridCol w:w="825"/>
            <w:gridCol w:w="993.75"/>
            <w:gridCol w:w="993.75"/>
            <w:gridCol w:w="993.75"/>
            <w:gridCol w:w="993.75"/>
            <w:gridCol w:w="993.75"/>
            <w:gridCol w:w="993.75"/>
            <w:gridCol w:w="993.75"/>
            <w:gridCol w:w="993.75"/>
          </w:tblGrid>
        </w:tblGridChange>
      </w:tblGrid>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tcMar>
              <w:top w:w="56.69291338582678" w:type="dxa"/>
              <w:left w:w="56.69291338582678" w:type="dxa"/>
              <w:bottom w:w="56.69291338582678" w:type="dxa"/>
              <w:right w:w="56.69291338582678" w:type="dxa"/>
            </w:tcMar>
          </w:tcPr>
          <w:p w:rsidR="00000000" w:rsidDel="00000000" w:rsidP="00000000" w:rsidRDefault="00000000" w:rsidRPr="00000000" w14:paraId="00000115">
            <w:pPr>
              <w:widowControl w:val="0"/>
              <w:spacing w:after="0" w:before="0" w:line="276" w:lineRule="auto"/>
              <w:jc w:val="left"/>
              <w:rPr>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56.69291338582678" w:type="dxa"/>
              <w:left w:w="56.69291338582678" w:type="dxa"/>
              <w:bottom w:w="56.69291338582678" w:type="dxa"/>
              <w:right w:w="56.69291338582678" w:type="dxa"/>
            </w:tcMar>
          </w:tcPr>
          <w:p w:rsidR="00000000" w:rsidDel="00000000" w:rsidP="00000000" w:rsidRDefault="00000000" w:rsidRPr="00000000" w14:paraId="00000116">
            <w:pPr>
              <w:widowControl w:val="0"/>
              <w:spacing w:after="0" w:before="0" w:line="276" w:lineRule="auto"/>
              <w:jc w:val="left"/>
              <w:rPr>
                <w:b w:val="1"/>
                <w:bCs w:val="1"/>
                <w:sz w:val="20"/>
                <w:szCs w:val="20"/>
              </w:rPr>
            </w:pPr>
            <w:r w:rsidDel="00000000" w:rsidR="00000000" w:rsidRPr="00000000">
              <w:rPr>
                <w:b w:val="1"/>
                <w:bCs w:val="1"/>
                <w:sz w:val="20"/>
                <w:szCs w:val="20"/>
                <w:rtl w:val="0"/>
              </w:rPr>
              <w:t xml:space="preserve">mean</w:t>
            </w:r>
          </w:p>
        </w:tc>
        <w:tc>
          <w:tcPr>
            <w:tcBorders>
              <w:top w:color="000000" w:space="0" w:sz="6" w:val="single"/>
              <w:left w:color="000000" w:space="0" w:sz="6" w:val="single"/>
              <w:bottom w:color="000000" w:space="0" w:sz="6" w:val="single"/>
              <w:right w:color="000000" w:space="0" w:sz="6" w:val="single"/>
            </w:tcBorders>
            <w:tcMar>
              <w:top w:w="56.69291338582678" w:type="dxa"/>
              <w:left w:w="56.69291338582678" w:type="dxa"/>
              <w:bottom w:w="56.69291338582678" w:type="dxa"/>
              <w:right w:w="56.69291338582678" w:type="dxa"/>
            </w:tcMar>
          </w:tcPr>
          <w:p w:rsidR="00000000" w:rsidDel="00000000" w:rsidP="00000000" w:rsidRDefault="00000000" w:rsidRPr="00000000" w14:paraId="00000117">
            <w:pPr>
              <w:widowControl w:val="0"/>
              <w:spacing w:after="0" w:before="0" w:line="276" w:lineRule="auto"/>
              <w:jc w:val="left"/>
              <w:rPr>
                <w:b w:val="1"/>
                <w:bCs w:val="1"/>
                <w:sz w:val="20"/>
                <w:szCs w:val="20"/>
              </w:rPr>
            </w:pPr>
            <w:r w:rsidDel="00000000" w:rsidR="00000000" w:rsidRPr="00000000">
              <w:rPr>
                <w:b w:val="1"/>
                <w:bCs w:val="1"/>
                <w:sz w:val="20"/>
                <w:szCs w:val="20"/>
                <w:rtl w:val="0"/>
              </w:rPr>
              <w:t xml:space="preserve">median</w:t>
            </w:r>
          </w:p>
        </w:tc>
        <w:tc>
          <w:tcPr>
            <w:tcBorders>
              <w:top w:color="000000" w:space="0" w:sz="6" w:val="single"/>
              <w:left w:color="000000" w:space="0" w:sz="6" w:val="single"/>
              <w:bottom w:color="000000" w:space="0" w:sz="6" w:val="single"/>
              <w:right w:color="000000" w:space="0" w:sz="6" w:val="single"/>
            </w:tcBorders>
            <w:tcMar>
              <w:top w:w="56.69291338582678" w:type="dxa"/>
              <w:left w:w="56.69291338582678" w:type="dxa"/>
              <w:bottom w:w="56.69291338582678" w:type="dxa"/>
              <w:right w:w="56.69291338582678" w:type="dxa"/>
            </w:tcMar>
          </w:tcPr>
          <w:p w:rsidR="00000000" w:rsidDel="00000000" w:rsidP="00000000" w:rsidRDefault="00000000" w:rsidRPr="00000000" w14:paraId="00000118">
            <w:pPr>
              <w:widowControl w:val="0"/>
              <w:spacing w:after="0" w:before="0" w:line="276" w:lineRule="auto"/>
              <w:jc w:val="left"/>
              <w:rPr>
                <w:b w:val="1"/>
                <w:bCs w:val="1"/>
                <w:sz w:val="20"/>
                <w:szCs w:val="20"/>
              </w:rPr>
            </w:pPr>
            <w:r w:rsidDel="00000000" w:rsidR="00000000" w:rsidRPr="00000000">
              <w:rPr>
                <w:b w:val="1"/>
                <w:bCs w:val="1"/>
                <w:sz w:val="20"/>
                <w:szCs w:val="20"/>
                <w:rtl w:val="0"/>
              </w:rPr>
              <w:t xml:space="preserve">std</w:t>
            </w:r>
          </w:p>
        </w:tc>
        <w:tc>
          <w:tcPr>
            <w:tcBorders>
              <w:top w:color="000000" w:space="0" w:sz="6" w:val="single"/>
              <w:left w:color="000000" w:space="0" w:sz="6" w:val="single"/>
              <w:bottom w:color="000000" w:space="0" w:sz="6" w:val="single"/>
              <w:right w:color="000000" w:space="0" w:sz="6" w:val="single"/>
            </w:tcBorders>
            <w:tcMar>
              <w:top w:w="56.69291338582678" w:type="dxa"/>
              <w:left w:w="56.69291338582678" w:type="dxa"/>
              <w:bottom w:w="56.69291338582678" w:type="dxa"/>
              <w:right w:w="56.69291338582678" w:type="dxa"/>
            </w:tcMar>
          </w:tcPr>
          <w:p w:rsidR="00000000" w:rsidDel="00000000" w:rsidP="00000000" w:rsidRDefault="00000000" w:rsidRPr="00000000" w14:paraId="00000119">
            <w:pPr>
              <w:widowControl w:val="0"/>
              <w:spacing w:after="0" w:before="0" w:line="276" w:lineRule="auto"/>
              <w:jc w:val="left"/>
              <w:rPr>
                <w:b w:val="1"/>
                <w:bCs w:val="1"/>
                <w:sz w:val="20"/>
                <w:szCs w:val="20"/>
              </w:rPr>
            </w:pPr>
            <w:r w:rsidDel="00000000" w:rsidR="00000000" w:rsidRPr="00000000">
              <w:rPr>
                <w:b w:val="1"/>
                <w:bCs w:val="1"/>
                <w:sz w:val="20"/>
                <w:szCs w:val="20"/>
                <w:rtl w:val="0"/>
              </w:rPr>
              <w:t xml:space="preserve">min</w:t>
            </w:r>
          </w:p>
        </w:tc>
        <w:tc>
          <w:tcPr>
            <w:tcBorders>
              <w:top w:color="000000" w:space="0" w:sz="6" w:val="single"/>
              <w:left w:color="000000" w:space="0" w:sz="6" w:val="single"/>
              <w:bottom w:color="000000" w:space="0" w:sz="6" w:val="single"/>
              <w:right w:color="000000" w:space="0" w:sz="6" w:val="single"/>
            </w:tcBorders>
            <w:tcMar>
              <w:top w:w="56.69291338582678" w:type="dxa"/>
              <w:left w:w="56.69291338582678" w:type="dxa"/>
              <w:bottom w:w="56.69291338582678" w:type="dxa"/>
              <w:right w:w="56.69291338582678" w:type="dxa"/>
            </w:tcMar>
          </w:tcPr>
          <w:p w:rsidR="00000000" w:rsidDel="00000000" w:rsidP="00000000" w:rsidRDefault="00000000" w:rsidRPr="00000000" w14:paraId="0000011A">
            <w:pPr>
              <w:widowControl w:val="0"/>
              <w:spacing w:after="0" w:before="0" w:line="276" w:lineRule="auto"/>
              <w:jc w:val="left"/>
              <w:rPr>
                <w:b w:val="1"/>
                <w:bCs w:val="1"/>
                <w:sz w:val="20"/>
                <w:szCs w:val="20"/>
              </w:rPr>
            </w:pPr>
            <w:r w:rsidDel="00000000" w:rsidR="00000000" w:rsidRPr="00000000">
              <w:rPr>
                <w:b w:val="1"/>
                <w:bCs w:val="1"/>
                <w:sz w:val="20"/>
                <w:szCs w:val="20"/>
                <w:rtl w:val="0"/>
              </w:rPr>
              <w:t xml:space="preserve">max</w:t>
            </w:r>
          </w:p>
        </w:tc>
        <w:tc>
          <w:tcPr>
            <w:tcBorders>
              <w:top w:color="000000" w:space="0" w:sz="6" w:val="single"/>
              <w:left w:color="000000" w:space="0" w:sz="6" w:val="single"/>
              <w:bottom w:color="000000" w:space="0" w:sz="6" w:val="single"/>
              <w:right w:color="000000" w:space="0" w:sz="6" w:val="single"/>
            </w:tcBorders>
            <w:tcMar>
              <w:top w:w="56.69291338582678" w:type="dxa"/>
              <w:left w:w="56.69291338582678" w:type="dxa"/>
              <w:bottom w:w="56.69291338582678" w:type="dxa"/>
              <w:right w:w="56.69291338582678" w:type="dxa"/>
            </w:tcMar>
          </w:tcPr>
          <w:p w:rsidR="00000000" w:rsidDel="00000000" w:rsidP="00000000" w:rsidRDefault="00000000" w:rsidRPr="00000000" w14:paraId="0000011B">
            <w:pPr>
              <w:widowControl w:val="0"/>
              <w:spacing w:after="0" w:before="0" w:line="276" w:lineRule="auto"/>
              <w:jc w:val="left"/>
              <w:rPr>
                <w:b w:val="1"/>
                <w:bCs w:val="1"/>
                <w:sz w:val="20"/>
                <w:szCs w:val="20"/>
              </w:rPr>
            </w:pPr>
            <w:r w:rsidDel="00000000" w:rsidR="00000000" w:rsidRPr="00000000">
              <w:rPr>
                <w:b w:val="1"/>
                <w:bCs w:val="1"/>
                <w:sz w:val="20"/>
                <w:szCs w:val="20"/>
                <w:rtl w:val="0"/>
              </w:rPr>
              <w:t xml:space="preserve">q1</w:t>
            </w:r>
          </w:p>
        </w:tc>
        <w:tc>
          <w:tcPr>
            <w:tcBorders>
              <w:top w:color="000000" w:space="0" w:sz="6" w:val="single"/>
              <w:left w:color="000000" w:space="0" w:sz="6" w:val="single"/>
              <w:bottom w:color="000000" w:space="0" w:sz="6" w:val="single"/>
              <w:right w:color="000000" w:space="0" w:sz="6" w:val="single"/>
            </w:tcBorders>
            <w:tcMar>
              <w:top w:w="56.69291338582678" w:type="dxa"/>
              <w:left w:w="56.69291338582678" w:type="dxa"/>
              <w:bottom w:w="56.69291338582678" w:type="dxa"/>
              <w:right w:w="56.69291338582678" w:type="dxa"/>
            </w:tcMar>
          </w:tcPr>
          <w:p w:rsidR="00000000" w:rsidDel="00000000" w:rsidP="00000000" w:rsidRDefault="00000000" w:rsidRPr="00000000" w14:paraId="0000011C">
            <w:pPr>
              <w:widowControl w:val="0"/>
              <w:spacing w:after="0" w:before="0" w:line="276" w:lineRule="auto"/>
              <w:jc w:val="left"/>
              <w:rPr>
                <w:b w:val="1"/>
                <w:bCs w:val="1"/>
                <w:sz w:val="20"/>
                <w:szCs w:val="20"/>
              </w:rPr>
            </w:pPr>
            <w:r w:rsidDel="00000000" w:rsidR="00000000" w:rsidRPr="00000000">
              <w:rPr>
                <w:b w:val="1"/>
                <w:bCs w:val="1"/>
                <w:sz w:val="20"/>
                <w:szCs w:val="20"/>
                <w:rtl w:val="0"/>
              </w:rPr>
              <w:t xml:space="preserve">q3</w:t>
            </w:r>
          </w:p>
        </w:tc>
        <w:tc>
          <w:tcPr>
            <w:tcBorders>
              <w:top w:color="000000" w:space="0" w:sz="6" w:val="single"/>
              <w:left w:color="000000" w:space="0" w:sz="6" w:val="single"/>
              <w:bottom w:color="000000" w:space="0" w:sz="6" w:val="single"/>
              <w:right w:color="000000" w:space="0" w:sz="6" w:val="single"/>
            </w:tcBorders>
            <w:tcMar>
              <w:top w:w="56.69291338582678" w:type="dxa"/>
              <w:left w:w="56.69291338582678" w:type="dxa"/>
              <w:bottom w:w="56.69291338582678" w:type="dxa"/>
              <w:right w:w="56.69291338582678" w:type="dxa"/>
            </w:tcMar>
          </w:tcPr>
          <w:p w:rsidR="00000000" w:rsidDel="00000000" w:rsidP="00000000" w:rsidRDefault="00000000" w:rsidRPr="00000000" w14:paraId="0000011D">
            <w:pPr>
              <w:widowControl w:val="0"/>
              <w:spacing w:after="0" w:before="0" w:line="276" w:lineRule="auto"/>
              <w:jc w:val="left"/>
              <w:rPr>
                <w:b w:val="1"/>
                <w:bCs w:val="1"/>
                <w:sz w:val="20"/>
                <w:szCs w:val="20"/>
              </w:rPr>
            </w:pPr>
            <w:r w:rsidDel="00000000" w:rsidR="00000000" w:rsidRPr="00000000">
              <w:rPr>
                <w:b w:val="1"/>
                <w:bCs w:val="1"/>
                <w:sz w:val="20"/>
                <w:szCs w:val="20"/>
                <w:rtl w:val="0"/>
              </w:rPr>
              <w:t xml:space="preserve">iqr</w:t>
            </w:r>
          </w:p>
        </w:tc>
      </w:tr>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tcMar>
              <w:top w:w="56.69291338582678" w:type="dxa"/>
              <w:left w:w="56.69291338582678" w:type="dxa"/>
              <w:bottom w:w="56.69291338582678" w:type="dxa"/>
              <w:right w:w="56.69291338582678" w:type="dxa"/>
            </w:tcMar>
          </w:tcPr>
          <w:p w:rsidR="00000000" w:rsidDel="00000000" w:rsidP="00000000" w:rsidRDefault="00000000" w:rsidRPr="00000000" w14:paraId="0000011E">
            <w:pPr>
              <w:widowControl w:val="0"/>
              <w:spacing w:after="0" w:before="0" w:line="276" w:lineRule="auto"/>
              <w:jc w:val="left"/>
              <w:rPr>
                <w:b w:val="1"/>
                <w:bCs w:val="1"/>
                <w:sz w:val="20"/>
                <w:szCs w:val="20"/>
              </w:rPr>
            </w:pPr>
            <w:r w:rsidDel="00000000" w:rsidR="00000000" w:rsidRPr="00000000">
              <w:rPr>
                <w:b w:val="1"/>
                <w:bCs w:val="1"/>
                <w:sz w:val="20"/>
                <w:szCs w:val="20"/>
                <w:rtl w:val="0"/>
              </w:rPr>
              <w:t xml:space="preserve">Open</w:t>
            </w:r>
          </w:p>
        </w:tc>
        <w:tc>
          <w:tcPr>
            <w:tcBorders>
              <w:top w:color="000000" w:space="0" w:sz="6" w:val="single"/>
              <w:left w:color="000000" w:space="0" w:sz="6" w:val="single"/>
              <w:bottom w:color="000000" w:space="0" w:sz="6" w:val="single"/>
              <w:right w:color="000000" w:space="0" w:sz="6" w:val="single"/>
            </w:tcBorders>
            <w:tcMar>
              <w:top w:w="56.69291338582678" w:type="dxa"/>
              <w:left w:w="56.69291338582678" w:type="dxa"/>
              <w:bottom w:w="56.69291338582678" w:type="dxa"/>
              <w:right w:w="56.69291338582678" w:type="dxa"/>
            </w:tcMar>
          </w:tcPr>
          <w:p w:rsidR="00000000" w:rsidDel="00000000" w:rsidP="00000000" w:rsidRDefault="00000000" w:rsidRPr="00000000" w14:paraId="0000011F">
            <w:pPr>
              <w:widowControl w:val="0"/>
              <w:spacing w:after="0" w:before="0" w:line="276" w:lineRule="auto"/>
              <w:jc w:val="left"/>
              <w:rPr>
                <w:sz w:val="20"/>
                <w:szCs w:val="20"/>
              </w:rPr>
            </w:pPr>
            <w:r w:rsidDel="00000000" w:rsidR="00000000" w:rsidRPr="00000000">
              <w:rPr>
                <w:sz w:val="20"/>
                <w:szCs w:val="20"/>
                <w:rtl w:val="0"/>
              </w:rPr>
              <w:t xml:space="preserve">2.634.749</w:t>
            </w:r>
          </w:p>
        </w:tc>
        <w:tc>
          <w:tcPr>
            <w:tcBorders>
              <w:top w:color="000000" w:space="0" w:sz="6" w:val="single"/>
              <w:left w:color="000000" w:space="0" w:sz="6" w:val="single"/>
              <w:bottom w:color="000000" w:space="0" w:sz="6" w:val="single"/>
              <w:right w:color="000000" w:space="0" w:sz="6" w:val="single"/>
            </w:tcBorders>
            <w:tcMar>
              <w:top w:w="56.69291338582678" w:type="dxa"/>
              <w:left w:w="56.69291338582678" w:type="dxa"/>
              <w:bottom w:w="56.69291338582678" w:type="dxa"/>
              <w:right w:w="56.69291338582678" w:type="dxa"/>
            </w:tcMar>
          </w:tcPr>
          <w:p w:rsidR="00000000" w:rsidDel="00000000" w:rsidP="00000000" w:rsidRDefault="00000000" w:rsidRPr="00000000" w14:paraId="00000120">
            <w:pPr>
              <w:widowControl w:val="0"/>
              <w:spacing w:after="0" w:before="0" w:line="276" w:lineRule="auto"/>
              <w:jc w:val="left"/>
              <w:rPr>
                <w:sz w:val="20"/>
                <w:szCs w:val="20"/>
              </w:rPr>
            </w:pPr>
            <w:r w:rsidDel="00000000" w:rsidR="00000000" w:rsidRPr="00000000">
              <w:rPr>
                <w:sz w:val="20"/>
                <w:szCs w:val="20"/>
                <w:rtl w:val="0"/>
              </w:rPr>
              <w:t xml:space="preserve">2429.2</w:t>
            </w:r>
          </w:p>
        </w:tc>
        <w:tc>
          <w:tcPr>
            <w:tcBorders>
              <w:top w:color="000000" w:space="0" w:sz="6" w:val="single"/>
              <w:left w:color="000000" w:space="0" w:sz="6" w:val="single"/>
              <w:bottom w:color="000000" w:space="0" w:sz="6" w:val="single"/>
              <w:right w:color="000000" w:space="0" w:sz="6" w:val="single"/>
            </w:tcBorders>
            <w:tcMar>
              <w:top w:w="56.69291338582678" w:type="dxa"/>
              <w:left w:w="56.69291338582678" w:type="dxa"/>
              <w:bottom w:w="56.69291338582678" w:type="dxa"/>
              <w:right w:w="56.69291338582678" w:type="dxa"/>
            </w:tcMar>
          </w:tcPr>
          <w:p w:rsidR="00000000" w:rsidDel="00000000" w:rsidP="00000000" w:rsidRDefault="00000000" w:rsidRPr="00000000" w14:paraId="00000121">
            <w:pPr>
              <w:widowControl w:val="0"/>
              <w:spacing w:after="0" w:before="0" w:line="276" w:lineRule="auto"/>
              <w:jc w:val="left"/>
              <w:rPr>
                <w:sz w:val="20"/>
                <w:szCs w:val="20"/>
              </w:rPr>
            </w:pPr>
            <w:r w:rsidDel="00000000" w:rsidR="00000000" w:rsidRPr="00000000">
              <w:rPr>
                <w:sz w:val="20"/>
                <w:szCs w:val="20"/>
                <w:rtl w:val="0"/>
              </w:rPr>
              <w:t xml:space="preserve">1.029.353</w:t>
            </w:r>
          </w:p>
        </w:tc>
        <w:tc>
          <w:tcPr>
            <w:tcBorders>
              <w:top w:color="000000" w:space="0" w:sz="6" w:val="single"/>
              <w:left w:color="000000" w:space="0" w:sz="6" w:val="single"/>
              <w:bottom w:color="000000" w:space="0" w:sz="6" w:val="single"/>
              <w:right w:color="000000" w:space="0" w:sz="6" w:val="single"/>
            </w:tcBorders>
            <w:tcMar>
              <w:top w:w="56.69291338582678" w:type="dxa"/>
              <w:left w:w="56.69291338582678" w:type="dxa"/>
              <w:bottom w:w="56.69291338582678" w:type="dxa"/>
              <w:right w:w="56.69291338582678" w:type="dxa"/>
            </w:tcMar>
          </w:tcPr>
          <w:p w:rsidR="00000000" w:rsidDel="00000000" w:rsidP="00000000" w:rsidRDefault="00000000" w:rsidRPr="00000000" w14:paraId="00000122">
            <w:pPr>
              <w:widowControl w:val="0"/>
              <w:spacing w:after="0" w:before="0" w:line="276" w:lineRule="auto"/>
              <w:jc w:val="left"/>
              <w:rPr>
                <w:sz w:val="20"/>
                <w:szCs w:val="20"/>
              </w:rPr>
            </w:pPr>
            <w:r w:rsidDel="00000000" w:rsidR="00000000" w:rsidRPr="00000000">
              <w:rPr>
                <w:sz w:val="20"/>
                <w:szCs w:val="20"/>
                <w:rtl w:val="0"/>
              </w:rPr>
              <w:t xml:space="preserve">1097.42</w:t>
            </w:r>
          </w:p>
        </w:tc>
        <w:tc>
          <w:tcPr>
            <w:tcBorders>
              <w:top w:color="000000" w:space="0" w:sz="6" w:val="single"/>
              <w:left w:color="000000" w:space="0" w:sz="6" w:val="single"/>
              <w:bottom w:color="000000" w:space="0" w:sz="6" w:val="single"/>
              <w:right w:color="000000" w:space="0" w:sz="6" w:val="single"/>
            </w:tcBorders>
            <w:tcMar>
              <w:top w:w="56.69291338582678" w:type="dxa"/>
              <w:left w:w="56.69291338582678" w:type="dxa"/>
              <w:bottom w:w="56.69291338582678" w:type="dxa"/>
              <w:right w:w="56.69291338582678" w:type="dxa"/>
            </w:tcMar>
          </w:tcPr>
          <w:p w:rsidR="00000000" w:rsidDel="00000000" w:rsidP="00000000" w:rsidRDefault="00000000" w:rsidRPr="00000000" w14:paraId="00000123">
            <w:pPr>
              <w:widowControl w:val="0"/>
              <w:spacing w:after="0" w:before="0" w:line="276" w:lineRule="auto"/>
              <w:jc w:val="left"/>
              <w:rPr>
                <w:sz w:val="20"/>
                <w:szCs w:val="20"/>
              </w:rPr>
            </w:pPr>
            <w:r w:rsidDel="00000000" w:rsidR="00000000" w:rsidRPr="00000000">
              <w:rPr>
                <w:sz w:val="20"/>
                <w:szCs w:val="20"/>
                <w:rtl w:val="0"/>
              </w:rPr>
              <w:t xml:space="preserve">4804.51</w:t>
            </w:r>
          </w:p>
        </w:tc>
        <w:tc>
          <w:tcPr>
            <w:tcBorders>
              <w:top w:color="000000" w:space="0" w:sz="6" w:val="single"/>
              <w:left w:color="000000" w:space="0" w:sz="6" w:val="single"/>
              <w:bottom w:color="000000" w:space="0" w:sz="6" w:val="single"/>
              <w:right w:color="000000" w:space="0" w:sz="6" w:val="single"/>
            </w:tcBorders>
            <w:tcMar>
              <w:top w:w="56.69291338582678" w:type="dxa"/>
              <w:left w:w="56.69291338582678" w:type="dxa"/>
              <w:bottom w:w="56.69291338582678" w:type="dxa"/>
              <w:right w:w="56.69291338582678" w:type="dxa"/>
            </w:tcMar>
          </w:tcPr>
          <w:p w:rsidR="00000000" w:rsidDel="00000000" w:rsidP="00000000" w:rsidRDefault="00000000" w:rsidRPr="00000000" w14:paraId="00000124">
            <w:pPr>
              <w:widowControl w:val="0"/>
              <w:spacing w:after="0" w:before="0" w:line="276" w:lineRule="auto"/>
              <w:jc w:val="left"/>
              <w:rPr>
                <w:sz w:val="20"/>
                <w:szCs w:val="20"/>
              </w:rPr>
            </w:pPr>
            <w:r w:rsidDel="00000000" w:rsidR="00000000" w:rsidRPr="00000000">
              <w:rPr>
                <w:sz w:val="20"/>
                <w:szCs w:val="20"/>
                <w:rtl w:val="0"/>
              </w:rPr>
              <w:t xml:space="preserve">1861.46</w:t>
            </w:r>
          </w:p>
        </w:tc>
        <w:tc>
          <w:tcPr>
            <w:tcBorders>
              <w:top w:color="000000" w:space="0" w:sz="6" w:val="single"/>
              <w:left w:color="000000" w:space="0" w:sz="6" w:val="single"/>
              <w:bottom w:color="000000" w:space="0" w:sz="6" w:val="single"/>
              <w:right w:color="000000" w:space="0" w:sz="6" w:val="single"/>
            </w:tcBorders>
            <w:tcMar>
              <w:top w:w="56.69291338582678" w:type="dxa"/>
              <w:left w:w="56.69291338582678" w:type="dxa"/>
              <w:bottom w:w="56.69291338582678" w:type="dxa"/>
              <w:right w:w="56.69291338582678" w:type="dxa"/>
            </w:tcMar>
          </w:tcPr>
          <w:p w:rsidR="00000000" w:rsidDel="00000000" w:rsidP="00000000" w:rsidRDefault="00000000" w:rsidRPr="00000000" w14:paraId="00000125">
            <w:pPr>
              <w:widowControl w:val="0"/>
              <w:spacing w:after="0" w:before="0" w:line="276" w:lineRule="auto"/>
              <w:jc w:val="left"/>
              <w:rPr>
                <w:sz w:val="20"/>
                <w:szCs w:val="20"/>
              </w:rPr>
            </w:pPr>
            <w:r w:rsidDel="00000000" w:rsidR="00000000" w:rsidRPr="00000000">
              <w:rPr>
                <w:sz w:val="20"/>
                <w:szCs w:val="20"/>
                <w:rtl w:val="0"/>
              </w:rPr>
              <w:t xml:space="preserve">3380.86</w:t>
            </w:r>
          </w:p>
        </w:tc>
        <w:tc>
          <w:tcPr>
            <w:tcBorders>
              <w:top w:color="000000" w:space="0" w:sz="6" w:val="single"/>
              <w:left w:color="000000" w:space="0" w:sz="6" w:val="single"/>
              <w:bottom w:color="000000" w:space="0" w:sz="6" w:val="single"/>
              <w:right w:color="000000" w:space="0" w:sz="6" w:val="single"/>
            </w:tcBorders>
            <w:tcMar>
              <w:top w:w="56.69291338582678" w:type="dxa"/>
              <w:left w:w="56.69291338582678" w:type="dxa"/>
              <w:bottom w:w="56.69291338582678" w:type="dxa"/>
              <w:right w:w="56.69291338582678" w:type="dxa"/>
            </w:tcMar>
          </w:tcPr>
          <w:p w:rsidR="00000000" w:rsidDel="00000000" w:rsidP="00000000" w:rsidRDefault="00000000" w:rsidRPr="00000000" w14:paraId="00000126">
            <w:pPr>
              <w:widowControl w:val="0"/>
              <w:spacing w:after="0" w:before="0" w:line="276" w:lineRule="auto"/>
              <w:jc w:val="left"/>
              <w:rPr>
                <w:sz w:val="20"/>
                <w:szCs w:val="20"/>
              </w:rPr>
            </w:pPr>
            <w:r w:rsidDel="00000000" w:rsidR="00000000" w:rsidRPr="00000000">
              <w:rPr>
                <w:sz w:val="20"/>
                <w:szCs w:val="20"/>
                <w:rtl w:val="0"/>
              </w:rPr>
              <w:t xml:space="preserve">1519.4</w:t>
            </w:r>
          </w:p>
        </w:tc>
      </w:tr>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tcMar>
              <w:top w:w="56.69291338582678" w:type="dxa"/>
              <w:left w:w="56.69291338582678" w:type="dxa"/>
              <w:bottom w:w="56.69291338582678" w:type="dxa"/>
              <w:right w:w="56.69291338582678" w:type="dxa"/>
            </w:tcMar>
          </w:tcPr>
          <w:p w:rsidR="00000000" w:rsidDel="00000000" w:rsidP="00000000" w:rsidRDefault="00000000" w:rsidRPr="00000000" w14:paraId="00000127">
            <w:pPr>
              <w:widowControl w:val="0"/>
              <w:spacing w:after="0" w:before="0" w:line="276" w:lineRule="auto"/>
              <w:jc w:val="left"/>
              <w:rPr>
                <w:b w:val="1"/>
                <w:bCs w:val="1"/>
                <w:sz w:val="20"/>
                <w:szCs w:val="20"/>
              </w:rPr>
            </w:pPr>
            <w:r w:rsidDel="00000000" w:rsidR="00000000" w:rsidRPr="00000000">
              <w:rPr>
                <w:b w:val="1"/>
                <w:bCs w:val="1"/>
                <w:sz w:val="20"/>
                <w:szCs w:val="20"/>
                <w:rtl w:val="0"/>
              </w:rPr>
              <w:t xml:space="preserve">High</w:t>
            </w:r>
          </w:p>
        </w:tc>
        <w:tc>
          <w:tcPr>
            <w:tcBorders>
              <w:top w:color="000000" w:space="0" w:sz="6" w:val="single"/>
              <w:left w:color="000000" w:space="0" w:sz="6" w:val="single"/>
              <w:bottom w:color="000000" w:space="0" w:sz="6" w:val="single"/>
              <w:right w:color="000000" w:space="0" w:sz="6" w:val="single"/>
            </w:tcBorders>
            <w:tcMar>
              <w:top w:w="56.69291338582678" w:type="dxa"/>
              <w:left w:w="56.69291338582678" w:type="dxa"/>
              <w:bottom w:w="56.69291338582678" w:type="dxa"/>
              <w:right w:w="56.69291338582678" w:type="dxa"/>
            </w:tcMar>
          </w:tcPr>
          <w:p w:rsidR="00000000" w:rsidDel="00000000" w:rsidP="00000000" w:rsidRDefault="00000000" w:rsidRPr="00000000" w14:paraId="00000128">
            <w:pPr>
              <w:widowControl w:val="0"/>
              <w:spacing w:after="0" w:before="0" w:line="276" w:lineRule="auto"/>
              <w:jc w:val="left"/>
              <w:rPr>
                <w:sz w:val="20"/>
                <w:szCs w:val="20"/>
              </w:rPr>
            </w:pPr>
            <w:r w:rsidDel="00000000" w:rsidR="00000000" w:rsidRPr="00000000">
              <w:rPr>
                <w:sz w:val="20"/>
                <w:szCs w:val="20"/>
                <w:rtl w:val="0"/>
              </w:rPr>
              <w:t xml:space="preserve">2.649.095</w:t>
            </w:r>
          </w:p>
        </w:tc>
        <w:tc>
          <w:tcPr>
            <w:tcBorders>
              <w:top w:color="000000" w:space="0" w:sz="6" w:val="single"/>
              <w:left w:color="000000" w:space="0" w:sz="6" w:val="single"/>
              <w:bottom w:color="000000" w:space="0" w:sz="6" w:val="single"/>
              <w:right w:color="000000" w:space="0" w:sz="6" w:val="single"/>
            </w:tcBorders>
            <w:tcMar>
              <w:top w:w="56.69291338582678" w:type="dxa"/>
              <w:left w:w="56.69291338582678" w:type="dxa"/>
              <w:bottom w:w="56.69291338582678" w:type="dxa"/>
              <w:right w:w="56.69291338582678" w:type="dxa"/>
            </w:tcMar>
          </w:tcPr>
          <w:p w:rsidR="00000000" w:rsidDel="00000000" w:rsidP="00000000" w:rsidRDefault="00000000" w:rsidRPr="00000000" w14:paraId="00000129">
            <w:pPr>
              <w:widowControl w:val="0"/>
              <w:spacing w:after="0" w:before="0" w:line="276" w:lineRule="auto"/>
              <w:jc w:val="left"/>
              <w:rPr>
                <w:sz w:val="20"/>
                <w:szCs w:val="20"/>
              </w:rPr>
            </w:pPr>
            <w:r w:rsidDel="00000000" w:rsidR="00000000" w:rsidRPr="00000000">
              <w:rPr>
                <w:sz w:val="20"/>
                <w:szCs w:val="20"/>
                <w:rtl w:val="0"/>
              </w:rPr>
              <w:t xml:space="preserve">2439.27</w:t>
            </w:r>
          </w:p>
        </w:tc>
        <w:tc>
          <w:tcPr>
            <w:tcBorders>
              <w:top w:color="000000" w:space="0" w:sz="6" w:val="single"/>
              <w:left w:color="000000" w:space="0" w:sz="6" w:val="single"/>
              <w:bottom w:color="000000" w:space="0" w:sz="6" w:val="single"/>
              <w:right w:color="000000" w:space="0" w:sz="6" w:val="single"/>
            </w:tcBorders>
            <w:tcMar>
              <w:top w:w="56.69291338582678" w:type="dxa"/>
              <w:left w:w="56.69291338582678" w:type="dxa"/>
              <w:bottom w:w="56.69291338582678" w:type="dxa"/>
              <w:right w:w="56.69291338582678" w:type="dxa"/>
            </w:tcMar>
          </w:tcPr>
          <w:p w:rsidR="00000000" w:rsidDel="00000000" w:rsidP="00000000" w:rsidRDefault="00000000" w:rsidRPr="00000000" w14:paraId="0000012A">
            <w:pPr>
              <w:widowControl w:val="0"/>
              <w:spacing w:after="0" w:before="0" w:line="276" w:lineRule="auto"/>
              <w:jc w:val="left"/>
              <w:rPr>
                <w:sz w:val="20"/>
                <w:szCs w:val="20"/>
              </w:rPr>
            </w:pPr>
            <w:r w:rsidDel="00000000" w:rsidR="00000000" w:rsidRPr="00000000">
              <w:rPr>
                <w:sz w:val="20"/>
                <w:szCs w:val="20"/>
                <w:rtl w:val="0"/>
              </w:rPr>
              <w:t xml:space="preserve">1.035.696</w:t>
            </w:r>
          </w:p>
        </w:tc>
        <w:tc>
          <w:tcPr>
            <w:tcBorders>
              <w:top w:color="000000" w:space="0" w:sz="6" w:val="single"/>
              <w:left w:color="000000" w:space="0" w:sz="6" w:val="single"/>
              <w:bottom w:color="000000" w:space="0" w:sz="6" w:val="single"/>
              <w:right w:color="000000" w:space="0" w:sz="6" w:val="single"/>
            </w:tcBorders>
            <w:tcMar>
              <w:top w:w="56.69291338582678" w:type="dxa"/>
              <w:left w:w="56.69291338582678" w:type="dxa"/>
              <w:bottom w:w="56.69291338582678" w:type="dxa"/>
              <w:right w:w="56.69291338582678" w:type="dxa"/>
            </w:tcMar>
          </w:tcPr>
          <w:p w:rsidR="00000000" w:rsidDel="00000000" w:rsidP="00000000" w:rsidRDefault="00000000" w:rsidRPr="00000000" w14:paraId="0000012B">
            <w:pPr>
              <w:widowControl w:val="0"/>
              <w:spacing w:after="0" w:before="0" w:line="276" w:lineRule="auto"/>
              <w:jc w:val="left"/>
              <w:rPr>
                <w:sz w:val="20"/>
                <w:szCs w:val="20"/>
              </w:rPr>
            </w:pPr>
            <w:r w:rsidDel="00000000" w:rsidR="00000000" w:rsidRPr="00000000">
              <w:rPr>
                <w:sz w:val="20"/>
                <w:szCs w:val="20"/>
                <w:rtl w:val="0"/>
              </w:rPr>
              <w:t xml:space="preserve">1125.12</w:t>
            </w:r>
          </w:p>
        </w:tc>
        <w:tc>
          <w:tcPr>
            <w:tcBorders>
              <w:top w:color="000000" w:space="0" w:sz="6" w:val="single"/>
              <w:left w:color="000000" w:space="0" w:sz="6" w:val="single"/>
              <w:bottom w:color="000000" w:space="0" w:sz="6" w:val="single"/>
              <w:right w:color="000000" w:space="0" w:sz="6" w:val="single"/>
            </w:tcBorders>
            <w:tcMar>
              <w:top w:w="56.69291338582678" w:type="dxa"/>
              <w:left w:w="56.69291338582678" w:type="dxa"/>
              <w:bottom w:w="56.69291338582678" w:type="dxa"/>
              <w:right w:w="56.69291338582678" w:type="dxa"/>
            </w:tcMar>
          </w:tcPr>
          <w:p w:rsidR="00000000" w:rsidDel="00000000" w:rsidP="00000000" w:rsidRDefault="00000000" w:rsidRPr="00000000" w14:paraId="0000012C">
            <w:pPr>
              <w:widowControl w:val="0"/>
              <w:spacing w:after="0" w:before="0" w:line="276" w:lineRule="auto"/>
              <w:jc w:val="left"/>
              <w:rPr>
                <w:sz w:val="20"/>
                <w:szCs w:val="20"/>
              </w:rPr>
            </w:pPr>
            <w:r w:rsidDel="00000000" w:rsidR="00000000" w:rsidRPr="00000000">
              <w:rPr>
                <w:sz w:val="20"/>
                <w:szCs w:val="20"/>
                <w:rtl w:val="0"/>
              </w:rPr>
              <w:t xml:space="preserve">4818.62</w:t>
            </w:r>
          </w:p>
        </w:tc>
        <w:tc>
          <w:tcPr>
            <w:tcBorders>
              <w:top w:color="000000" w:space="0" w:sz="6" w:val="single"/>
              <w:left w:color="000000" w:space="0" w:sz="6" w:val="single"/>
              <w:bottom w:color="000000" w:space="0" w:sz="6" w:val="single"/>
              <w:right w:color="000000" w:space="0" w:sz="6" w:val="single"/>
            </w:tcBorders>
            <w:tcMar>
              <w:top w:w="56.69291338582678" w:type="dxa"/>
              <w:left w:w="56.69291338582678" w:type="dxa"/>
              <w:bottom w:w="56.69291338582678" w:type="dxa"/>
              <w:right w:w="56.69291338582678" w:type="dxa"/>
            </w:tcMar>
          </w:tcPr>
          <w:p w:rsidR="00000000" w:rsidDel="00000000" w:rsidP="00000000" w:rsidRDefault="00000000" w:rsidRPr="00000000" w14:paraId="0000012D">
            <w:pPr>
              <w:widowControl w:val="0"/>
              <w:spacing w:after="0" w:before="0" w:line="276" w:lineRule="auto"/>
              <w:jc w:val="left"/>
              <w:rPr>
                <w:sz w:val="20"/>
                <w:szCs w:val="20"/>
              </w:rPr>
            </w:pPr>
            <w:r w:rsidDel="00000000" w:rsidR="00000000" w:rsidRPr="00000000">
              <w:rPr>
                <w:sz w:val="20"/>
                <w:szCs w:val="20"/>
                <w:rtl w:val="0"/>
              </w:rPr>
              <w:t xml:space="preserve">1873.34</w:t>
            </w:r>
          </w:p>
        </w:tc>
        <w:tc>
          <w:tcPr>
            <w:tcBorders>
              <w:top w:color="000000" w:space="0" w:sz="6" w:val="single"/>
              <w:left w:color="000000" w:space="0" w:sz="6" w:val="single"/>
              <w:bottom w:color="000000" w:space="0" w:sz="6" w:val="single"/>
              <w:right w:color="000000" w:space="0" w:sz="6" w:val="single"/>
            </w:tcBorders>
            <w:tcMar>
              <w:top w:w="56.69291338582678" w:type="dxa"/>
              <w:left w:w="56.69291338582678" w:type="dxa"/>
              <w:bottom w:w="56.69291338582678" w:type="dxa"/>
              <w:right w:w="56.69291338582678" w:type="dxa"/>
            </w:tcMar>
          </w:tcPr>
          <w:p w:rsidR="00000000" w:rsidDel="00000000" w:rsidP="00000000" w:rsidRDefault="00000000" w:rsidRPr="00000000" w14:paraId="0000012E">
            <w:pPr>
              <w:widowControl w:val="0"/>
              <w:spacing w:after="0" w:before="0" w:line="276" w:lineRule="auto"/>
              <w:jc w:val="left"/>
              <w:rPr>
                <w:sz w:val="20"/>
                <w:szCs w:val="20"/>
              </w:rPr>
            </w:pPr>
            <w:r w:rsidDel="00000000" w:rsidR="00000000" w:rsidRPr="00000000">
              <w:rPr>
                <w:sz w:val="20"/>
                <w:szCs w:val="20"/>
                <w:rtl w:val="0"/>
              </w:rPr>
              <w:t xml:space="preserve">3399.54</w:t>
            </w:r>
          </w:p>
        </w:tc>
        <w:tc>
          <w:tcPr>
            <w:tcBorders>
              <w:top w:color="000000" w:space="0" w:sz="6" w:val="single"/>
              <w:left w:color="000000" w:space="0" w:sz="6" w:val="single"/>
              <w:bottom w:color="000000" w:space="0" w:sz="6" w:val="single"/>
              <w:right w:color="000000" w:space="0" w:sz="6" w:val="single"/>
            </w:tcBorders>
            <w:tcMar>
              <w:top w:w="56.69291338582678" w:type="dxa"/>
              <w:left w:w="56.69291338582678" w:type="dxa"/>
              <w:bottom w:w="56.69291338582678" w:type="dxa"/>
              <w:right w:w="56.69291338582678" w:type="dxa"/>
            </w:tcMar>
          </w:tcPr>
          <w:p w:rsidR="00000000" w:rsidDel="00000000" w:rsidP="00000000" w:rsidRDefault="00000000" w:rsidRPr="00000000" w14:paraId="0000012F">
            <w:pPr>
              <w:widowControl w:val="0"/>
              <w:spacing w:after="0" w:before="0" w:line="276" w:lineRule="auto"/>
              <w:jc w:val="left"/>
              <w:rPr>
                <w:sz w:val="20"/>
                <w:szCs w:val="20"/>
              </w:rPr>
            </w:pPr>
            <w:r w:rsidDel="00000000" w:rsidR="00000000" w:rsidRPr="00000000">
              <w:rPr>
                <w:sz w:val="20"/>
                <w:szCs w:val="20"/>
                <w:rtl w:val="0"/>
              </w:rPr>
              <w:t xml:space="preserve">1526.2</w:t>
            </w:r>
          </w:p>
        </w:tc>
      </w:tr>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tcMar>
              <w:top w:w="56.69291338582678" w:type="dxa"/>
              <w:left w:w="56.69291338582678" w:type="dxa"/>
              <w:bottom w:w="56.69291338582678" w:type="dxa"/>
              <w:right w:w="56.69291338582678" w:type="dxa"/>
            </w:tcMar>
          </w:tcPr>
          <w:p w:rsidR="00000000" w:rsidDel="00000000" w:rsidP="00000000" w:rsidRDefault="00000000" w:rsidRPr="00000000" w14:paraId="00000130">
            <w:pPr>
              <w:widowControl w:val="0"/>
              <w:spacing w:after="0" w:before="0" w:line="276" w:lineRule="auto"/>
              <w:jc w:val="left"/>
              <w:rPr>
                <w:b w:val="1"/>
                <w:bCs w:val="1"/>
                <w:sz w:val="20"/>
                <w:szCs w:val="20"/>
              </w:rPr>
            </w:pPr>
            <w:r w:rsidDel="00000000" w:rsidR="00000000" w:rsidRPr="00000000">
              <w:rPr>
                <w:b w:val="1"/>
                <w:bCs w:val="1"/>
                <w:sz w:val="20"/>
                <w:szCs w:val="20"/>
                <w:rtl w:val="0"/>
              </w:rPr>
              <w:t xml:space="preserve">Low</w:t>
            </w:r>
          </w:p>
        </w:tc>
        <w:tc>
          <w:tcPr>
            <w:tcBorders>
              <w:top w:color="000000" w:space="0" w:sz="6" w:val="single"/>
              <w:left w:color="000000" w:space="0" w:sz="6" w:val="single"/>
              <w:bottom w:color="000000" w:space="0" w:sz="6" w:val="single"/>
              <w:right w:color="000000" w:space="0" w:sz="6" w:val="single"/>
            </w:tcBorders>
            <w:tcMar>
              <w:top w:w="56.69291338582678" w:type="dxa"/>
              <w:left w:w="56.69291338582678" w:type="dxa"/>
              <w:bottom w:w="56.69291338582678" w:type="dxa"/>
              <w:right w:w="56.69291338582678" w:type="dxa"/>
            </w:tcMar>
          </w:tcPr>
          <w:p w:rsidR="00000000" w:rsidDel="00000000" w:rsidP="00000000" w:rsidRDefault="00000000" w:rsidRPr="00000000" w14:paraId="00000131">
            <w:pPr>
              <w:widowControl w:val="0"/>
              <w:spacing w:after="0" w:before="0" w:line="276" w:lineRule="auto"/>
              <w:jc w:val="left"/>
              <w:rPr>
                <w:sz w:val="20"/>
                <w:szCs w:val="20"/>
              </w:rPr>
            </w:pPr>
            <w:r w:rsidDel="00000000" w:rsidR="00000000" w:rsidRPr="00000000">
              <w:rPr>
                <w:sz w:val="20"/>
                <w:szCs w:val="20"/>
                <w:rtl w:val="0"/>
              </w:rPr>
              <w:t xml:space="preserve">2.619.422</w:t>
            </w:r>
          </w:p>
        </w:tc>
        <w:tc>
          <w:tcPr>
            <w:tcBorders>
              <w:top w:color="000000" w:space="0" w:sz="6" w:val="single"/>
              <w:left w:color="000000" w:space="0" w:sz="6" w:val="single"/>
              <w:bottom w:color="000000" w:space="0" w:sz="6" w:val="single"/>
              <w:right w:color="000000" w:space="0" w:sz="6" w:val="single"/>
            </w:tcBorders>
            <w:tcMar>
              <w:top w:w="56.69291338582678" w:type="dxa"/>
              <w:left w:w="56.69291338582678" w:type="dxa"/>
              <w:bottom w:w="56.69291338582678" w:type="dxa"/>
              <w:right w:w="56.69291338582678" w:type="dxa"/>
            </w:tcMar>
          </w:tcPr>
          <w:p w:rsidR="00000000" w:rsidDel="00000000" w:rsidP="00000000" w:rsidRDefault="00000000" w:rsidRPr="00000000" w14:paraId="00000132">
            <w:pPr>
              <w:widowControl w:val="0"/>
              <w:spacing w:after="0" w:before="0" w:line="276" w:lineRule="auto"/>
              <w:jc w:val="left"/>
              <w:rPr>
                <w:sz w:val="20"/>
                <w:szCs w:val="20"/>
              </w:rPr>
            </w:pPr>
            <w:r w:rsidDel="00000000" w:rsidR="00000000" w:rsidRPr="00000000">
              <w:rPr>
                <w:sz w:val="20"/>
                <w:szCs w:val="20"/>
                <w:rtl w:val="0"/>
              </w:rPr>
              <w:t xml:space="preserve">2413.54</w:t>
            </w:r>
          </w:p>
        </w:tc>
        <w:tc>
          <w:tcPr>
            <w:tcBorders>
              <w:top w:color="000000" w:space="0" w:sz="6" w:val="single"/>
              <w:left w:color="000000" w:space="0" w:sz="6" w:val="single"/>
              <w:bottom w:color="000000" w:space="0" w:sz="6" w:val="single"/>
              <w:right w:color="000000" w:space="0" w:sz="6" w:val="single"/>
            </w:tcBorders>
            <w:tcMar>
              <w:top w:w="56.69291338582678" w:type="dxa"/>
              <w:left w:w="56.69291338582678" w:type="dxa"/>
              <w:bottom w:w="56.69291338582678" w:type="dxa"/>
              <w:right w:w="56.69291338582678" w:type="dxa"/>
            </w:tcMar>
          </w:tcPr>
          <w:p w:rsidR="00000000" w:rsidDel="00000000" w:rsidP="00000000" w:rsidRDefault="00000000" w:rsidRPr="00000000" w14:paraId="00000133">
            <w:pPr>
              <w:widowControl w:val="0"/>
              <w:spacing w:after="0" w:before="0" w:line="276" w:lineRule="auto"/>
              <w:jc w:val="left"/>
              <w:rPr>
                <w:sz w:val="20"/>
                <w:szCs w:val="20"/>
              </w:rPr>
            </w:pPr>
            <w:r w:rsidDel="00000000" w:rsidR="00000000" w:rsidRPr="00000000">
              <w:rPr>
                <w:sz w:val="20"/>
                <w:szCs w:val="20"/>
                <w:rtl w:val="0"/>
              </w:rPr>
              <w:t xml:space="preserve">1.022.738</w:t>
            </w:r>
          </w:p>
        </w:tc>
        <w:tc>
          <w:tcPr>
            <w:tcBorders>
              <w:top w:color="000000" w:space="0" w:sz="6" w:val="single"/>
              <w:left w:color="000000" w:space="0" w:sz="6" w:val="single"/>
              <w:bottom w:color="000000" w:space="0" w:sz="6" w:val="single"/>
              <w:right w:color="000000" w:space="0" w:sz="6" w:val="single"/>
            </w:tcBorders>
            <w:tcMar>
              <w:top w:w="56.69291338582678" w:type="dxa"/>
              <w:left w:w="56.69291338582678" w:type="dxa"/>
              <w:bottom w:w="56.69291338582678" w:type="dxa"/>
              <w:right w:w="56.69291338582678" w:type="dxa"/>
            </w:tcMar>
          </w:tcPr>
          <w:p w:rsidR="00000000" w:rsidDel="00000000" w:rsidP="00000000" w:rsidRDefault="00000000" w:rsidRPr="00000000" w14:paraId="00000134">
            <w:pPr>
              <w:widowControl w:val="0"/>
              <w:spacing w:after="0" w:before="0" w:line="276" w:lineRule="auto"/>
              <w:jc w:val="left"/>
              <w:rPr>
                <w:sz w:val="20"/>
                <w:szCs w:val="20"/>
              </w:rPr>
            </w:pPr>
            <w:r w:rsidDel="00000000" w:rsidR="00000000" w:rsidRPr="00000000">
              <w:rPr>
                <w:sz w:val="20"/>
                <w:szCs w:val="20"/>
                <w:rtl w:val="0"/>
              </w:rPr>
              <w:t xml:space="preserve">1074.77</w:t>
            </w:r>
          </w:p>
        </w:tc>
        <w:tc>
          <w:tcPr>
            <w:tcBorders>
              <w:top w:color="000000" w:space="0" w:sz="6" w:val="single"/>
              <w:left w:color="000000" w:space="0" w:sz="6" w:val="single"/>
              <w:bottom w:color="000000" w:space="0" w:sz="6" w:val="single"/>
              <w:right w:color="000000" w:space="0" w:sz="6" w:val="single"/>
            </w:tcBorders>
            <w:tcMar>
              <w:top w:w="56.69291338582678" w:type="dxa"/>
              <w:left w:w="56.69291338582678" w:type="dxa"/>
              <w:bottom w:w="56.69291338582678" w:type="dxa"/>
              <w:right w:w="56.69291338582678" w:type="dxa"/>
            </w:tcMar>
          </w:tcPr>
          <w:p w:rsidR="00000000" w:rsidDel="00000000" w:rsidP="00000000" w:rsidRDefault="00000000" w:rsidRPr="00000000" w14:paraId="00000135">
            <w:pPr>
              <w:widowControl w:val="0"/>
              <w:spacing w:after="0" w:before="0" w:line="276" w:lineRule="auto"/>
              <w:jc w:val="left"/>
              <w:rPr>
                <w:sz w:val="20"/>
                <w:szCs w:val="20"/>
              </w:rPr>
            </w:pPr>
            <w:r w:rsidDel="00000000" w:rsidR="00000000" w:rsidRPr="00000000">
              <w:rPr>
                <w:sz w:val="20"/>
                <w:szCs w:val="20"/>
                <w:rtl w:val="0"/>
              </w:rPr>
              <w:t xml:space="preserve">4780.04</w:t>
            </w:r>
          </w:p>
        </w:tc>
        <w:tc>
          <w:tcPr>
            <w:tcBorders>
              <w:top w:color="000000" w:space="0" w:sz="6" w:val="single"/>
              <w:left w:color="000000" w:space="0" w:sz="6" w:val="single"/>
              <w:bottom w:color="000000" w:space="0" w:sz="6" w:val="single"/>
              <w:right w:color="000000" w:space="0" w:sz="6" w:val="single"/>
            </w:tcBorders>
            <w:tcMar>
              <w:top w:w="56.69291338582678" w:type="dxa"/>
              <w:left w:w="56.69291338582678" w:type="dxa"/>
              <w:bottom w:w="56.69291338582678" w:type="dxa"/>
              <w:right w:w="56.69291338582678" w:type="dxa"/>
            </w:tcMar>
          </w:tcPr>
          <w:p w:rsidR="00000000" w:rsidDel="00000000" w:rsidP="00000000" w:rsidRDefault="00000000" w:rsidRPr="00000000" w14:paraId="00000136">
            <w:pPr>
              <w:widowControl w:val="0"/>
              <w:spacing w:after="0" w:before="0" w:line="276" w:lineRule="auto"/>
              <w:jc w:val="left"/>
              <w:rPr>
                <w:sz w:val="20"/>
                <w:szCs w:val="20"/>
              </w:rPr>
            </w:pPr>
            <w:r w:rsidDel="00000000" w:rsidR="00000000" w:rsidRPr="00000000">
              <w:rPr>
                <w:sz w:val="20"/>
                <w:szCs w:val="20"/>
                <w:rtl w:val="0"/>
              </w:rPr>
              <w:t xml:space="preserve">1849.69</w:t>
            </w:r>
          </w:p>
        </w:tc>
        <w:tc>
          <w:tcPr>
            <w:tcBorders>
              <w:top w:color="000000" w:space="0" w:sz="6" w:val="single"/>
              <w:left w:color="000000" w:space="0" w:sz="6" w:val="single"/>
              <w:bottom w:color="000000" w:space="0" w:sz="6" w:val="single"/>
              <w:right w:color="000000" w:space="0" w:sz="6" w:val="single"/>
            </w:tcBorders>
            <w:tcMar>
              <w:top w:w="56.69291338582678" w:type="dxa"/>
              <w:left w:w="56.69291338582678" w:type="dxa"/>
              <w:bottom w:w="56.69291338582678" w:type="dxa"/>
              <w:right w:w="56.69291338582678" w:type="dxa"/>
            </w:tcMar>
          </w:tcPr>
          <w:p w:rsidR="00000000" w:rsidDel="00000000" w:rsidP="00000000" w:rsidRDefault="00000000" w:rsidRPr="00000000" w14:paraId="00000137">
            <w:pPr>
              <w:widowControl w:val="0"/>
              <w:spacing w:after="0" w:before="0" w:line="276" w:lineRule="auto"/>
              <w:jc w:val="left"/>
              <w:rPr>
                <w:sz w:val="20"/>
                <w:szCs w:val="20"/>
              </w:rPr>
            </w:pPr>
            <w:r w:rsidDel="00000000" w:rsidR="00000000" w:rsidRPr="00000000">
              <w:rPr>
                <w:sz w:val="20"/>
                <w:szCs w:val="20"/>
                <w:rtl w:val="0"/>
              </w:rPr>
              <w:t xml:space="preserve">3366.15</w:t>
            </w:r>
          </w:p>
        </w:tc>
        <w:tc>
          <w:tcPr>
            <w:tcBorders>
              <w:top w:color="000000" w:space="0" w:sz="6" w:val="single"/>
              <w:left w:color="000000" w:space="0" w:sz="6" w:val="single"/>
              <w:bottom w:color="000000" w:space="0" w:sz="6" w:val="single"/>
              <w:right w:color="000000" w:space="0" w:sz="6" w:val="single"/>
            </w:tcBorders>
            <w:tcMar>
              <w:top w:w="56.69291338582678" w:type="dxa"/>
              <w:left w:w="56.69291338582678" w:type="dxa"/>
              <w:bottom w:w="56.69291338582678" w:type="dxa"/>
              <w:right w:w="56.69291338582678" w:type="dxa"/>
            </w:tcMar>
          </w:tcPr>
          <w:p w:rsidR="00000000" w:rsidDel="00000000" w:rsidP="00000000" w:rsidRDefault="00000000" w:rsidRPr="00000000" w14:paraId="00000138">
            <w:pPr>
              <w:widowControl w:val="0"/>
              <w:spacing w:after="0" w:before="0" w:line="276" w:lineRule="auto"/>
              <w:jc w:val="left"/>
              <w:rPr>
                <w:sz w:val="20"/>
                <w:szCs w:val="20"/>
              </w:rPr>
            </w:pPr>
            <w:r w:rsidDel="00000000" w:rsidR="00000000" w:rsidRPr="00000000">
              <w:rPr>
                <w:sz w:val="20"/>
                <w:szCs w:val="20"/>
                <w:rtl w:val="0"/>
              </w:rPr>
              <w:t xml:space="preserve">1516.46</w:t>
            </w:r>
          </w:p>
        </w:tc>
      </w:tr>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tcMar>
              <w:top w:w="56.69291338582678" w:type="dxa"/>
              <w:left w:w="56.69291338582678" w:type="dxa"/>
              <w:bottom w:w="56.69291338582678" w:type="dxa"/>
              <w:right w:w="56.69291338582678" w:type="dxa"/>
            </w:tcMar>
          </w:tcPr>
          <w:p w:rsidR="00000000" w:rsidDel="00000000" w:rsidP="00000000" w:rsidRDefault="00000000" w:rsidRPr="00000000" w14:paraId="00000139">
            <w:pPr>
              <w:widowControl w:val="0"/>
              <w:spacing w:after="0" w:before="0" w:line="276" w:lineRule="auto"/>
              <w:jc w:val="left"/>
              <w:rPr>
                <w:b w:val="1"/>
                <w:bCs w:val="1"/>
                <w:sz w:val="20"/>
                <w:szCs w:val="20"/>
              </w:rPr>
            </w:pPr>
            <w:r w:rsidDel="00000000" w:rsidR="00000000" w:rsidRPr="00000000">
              <w:rPr>
                <w:b w:val="1"/>
                <w:bCs w:val="1"/>
                <w:sz w:val="20"/>
                <w:szCs w:val="20"/>
                <w:rtl w:val="0"/>
              </w:rPr>
              <w:t xml:space="preserve">Close</w:t>
            </w:r>
          </w:p>
        </w:tc>
        <w:tc>
          <w:tcPr>
            <w:tcBorders>
              <w:top w:color="000000" w:space="0" w:sz="6" w:val="single"/>
              <w:left w:color="000000" w:space="0" w:sz="6" w:val="single"/>
              <w:bottom w:color="000000" w:space="0" w:sz="6" w:val="single"/>
              <w:right w:color="000000" w:space="0" w:sz="6" w:val="single"/>
            </w:tcBorders>
            <w:tcMar>
              <w:top w:w="56.69291338582678" w:type="dxa"/>
              <w:left w:w="56.69291338582678" w:type="dxa"/>
              <w:bottom w:w="56.69291338582678" w:type="dxa"/>
              <w:right w:w="56.69291338582678" w:type="dxa"/>
            </w:tcMar>
          </w:tcPr>
          <w:p w:rsidR="00000000" w:rsidDel="00000000" w:rsidP="00000000" w:rsidRDefault="00000000" w:rsidRPr="00000000" w14:paraId="0000013A">
            <w:pPr>
              <w:widowControl w:val="0"/>
              <w:spacing w:after="0" w:before="0" w:line="276" w:lineRule="auto"/>
              <w:jc w:val="left"/>
              <w:rPr>
                <w:sz w:val="20"/>
                <w:szCs w:val="20"/>
              </w:rPr>
            </w:pPr>
            <w:r w:rsidDel="00000000" w:rsidR="00000000" w:rsidRPr="00000000">
              <w:rPr>
                <w:sz w:val="20"/>
                <w:szCs w:val="20"/>
                <w:rtl w:val="0"/>
              </w:rPr>
              <w:t xml:space="preserve">2.635.274</w:t>
            </w:r>
          </w:p>
        </w:tc>
        <w:tc>
          <w:tcPr>
            <w:tcBorders>
              <w:top w:color="000000" w:space="0" w:sz="6" w:val="single"/>
              <w:left w:color="000000" w:space="0" w:sz="6" w:val="single"/>
              <w:bottom w:color="000000" w:space="0" w:sz="6" w:val="single"/>
              <w:right w:color="000000" w:space="0" w:sz="6" w:val="single"/>
            </w:tcBorders>
            <w:tcMar>
              <w:top w:w="56.69291338582678" w:type="dxa"/>
              <w:left w:w="56.69291338582678" w:type="dxa"/>
              <w:bottom w:w="56.69291338582678" w:type="dxa"/>
              <w:right w:w="56.69291338582678" w:type="dxa"/>
            </w:tcMar>
          </w:tcPr>
          <w:p w:rsidR="00000000" w:rsidDel="00000000" w:rsidP="00000000" w:rsidRDefault="00000000" w:rsidRPr="00000000" w14:paraId="0000013B">
            <w:pPr>
              <w:widowControl w:val="0"/>
              <w:spacing w:after="0" w:before="0" w:line="276" w:lineRule="auto"/>
              <w:jc w:val="left"/>
              <w:rPr>
                <w:sz w:val="20"/>
                <w:szCs w:val="20"/>
              </w:rPr>
            </w:pPr>
            <w:r w:rsidDel="00000000" w:rsidR="00000000" w:rsidRPr="00000000">
              <w:rPr>
                <w:sz w:val="20"/>
                <w:szCs w:val="20"/>
                <w:rtl w:val="0"/>
              </w:rPr>
              <w:t xml:space="preserve">2429.01</w:t>
            </w:r>
          </w:p>
        </w:tc>
        <w:tc>
          <w:tcPr>
            <w:tcBorders>
              <w:top w:color="000000" w:space="0" w:sz="6" w:val="single"/>
              <w:left w:color="000000" w:space="0" w:sz="6" w:val="single"/>
              <w:bottom w:color="000000" w:space="0" w:sz="6" w:val="single"/>
              <w:right w:color="000000" w:space="0" w:sz="6" w:val="single"/>
            </w:tcBorders>
            <w:tcMar>
              <w:top w:w="56.69291338582678" w:type="dxa"/>
              <w:left w:w="56.69291338582678" w:type="dxa"/>
              <w:bottom w:w="56.69291338582678" w:type="dxa"/>
              <w:right w:w="56.69291338582678" w:type="dxa"/>
            </w:tcMar>
          </w:tcPr>
          <w:p w:rsidR="00000000" w:rsidDel="00000000" w:rsidP="00000000" w:rsidRDefault="00000000" w:rsidRPr="00000000" w14:paraId="0000013C">
            <w:pPr>
              <w:widowControl w:val="0"/>
              <w:spacing w:after="0" w:before="0" w:line="276" w:lineRule="auto"/>
              <w:jc w:val="left"/>
              <w:rPr>
                <w:sz w:val="20"/>
                <w:szCs w:val="20"/>
              </w:rPr>
            </w:pPr>
            <w:r w:rsidDel="00000000" w:rsidR="00000000" w:rsidRPr="00000000">
              <w:rPr>
                <w:sz w:val="20"/>
                <w:szCs w:val="20"/>
                <w:rtl w:val="0"/>
              </w:rPr>
              <w:t xml:space="preserve">1029.48</w:t>
            </w:r>
          </w:p>
        </w:tc>
        <w:tc>
          <w:tcPr>
            <w:tcBorders>
              <w:top w:color="000000" w:space="0" w:sz="6" w:val="single"/>
              <w:left w:color="000000" w:space="0" w:sz="6" w:val="single"/>
              <w:bottom w:color="000000" w:space="0" w:sz="6" w:val="single"/>
              <w:right w:color="000000" w:space="0" w:sz="6" w:val="single"/>
            </w:tcBorders>
            <w:tcMar>
              <w:top w:w="56.69291338582678" w:type="dxa"/>
              <w:left w:w="56.69291338582678" w:type="dxa"/>
              <w:bottom w:w="56.69291338582678" w:type="dxa"/>
              <w:right w:w="56.69291338582678" w:type="dxa"/>
            </w:tcMar>
          </w:tcPr>
          <w:p w:rsidR="00000000" w:rsidDel="00000000" w:rsidP="00000000" w:rsidRDefault="00000000" w:rsidRPr="00000000" w14:paraId="0000013D">
            <w:pPr>
              <w:widowControl w:val="0"/>
              <w:spacing w:after="0" w:before="0" w:line="276" w:lineRule="auto"/>
              <w:jc w:val="left"/>
              <w:rPr>
                <w:sz w:val="20"/>
                <w:szCs w:val="20"/>
              </w:rPr>
            </w:pPr>
            <w:r w:rsidDel="00000000" w:rsidR="00000000" w:rsidRPr="00000000">
              <w:rPr>
                <w:sz w:val="20"/>
                <w:szCs w:val="20"/>
                <w:rtl w:val="0"/>
              </w:rPr>
              <w:t xml:space="preserve">1099.23</w:t>
            </w:r>
          </w:p>
        </w:tc>
        <w:tc>
          <w:tcPr>
            <w:tcBorders>
              <w:top w:color="000000" w:space="0" w:sz="6" w:val="single"/>
              <w:left w:color="000000" w:space="0" w:sz="6" w:val="single"/>
              <w:bottom w:color="000000" w:space="0" w:sz="6" w:val="single"/>
              <w:right w:color="000000" w:space="0" w:sz="6" w:val="single"/>
            </w:tcBorders>
            <w:tcMar>
              <w:top w:w="56.69291338582678" w:type="dxa"/>
              <w:left w:w="56.69291338582678" w:type="dxa"/>
              <w:bottom w:w="56.69291338582678" w:type="dxa"/>
              <w:right w:w="56.69291338582678" w:type="dxa"/>
            </w:tcMar>
          </w:tcPr>
          <w:p w:rsidR="00000000" w:rsidDel="00000000" w:rsidP="00000000" w:rsidRDefault="00000000" w:rsidRPr="00000000" w14:paraId="0000013E">
            <w:pPr>
              <w:widowControl w:val="0"/>
              <w:spacing w:after="0" w:before="0" w:line="276" w:lineRule="auto"/>
              <w:jc w:val="left"/>
              <w:rPr>
                <w:sz w:val="20"/>
                <w:szCs w:val="20"/>
              </w:rPr>
            </w:pPr>
            <w:r w:rsidDel="00000000" w:rsidR="00000000" w:rsidRPr="00000000">
              <w:rPr>
                <w:sz w:val="20"/>
                <w:szCs w:val="20"/>
                <w:rtl w:val="0"/>
              </w:rPr>
              <w:t xml:space="preserve">4796.56</w:t>
            </w:r>
          </w:p>
        </w:tc>
        <w:tc>
          <w:tcPr>
            <w:tcBorders>
              <w:top w:color="000000" w:space="0" w:sz="6" w:val="single"/>
              <w:left w:color="000000" w:space="0" w:sz="6" w:val="single"/>
              <w:bottom w:color="000000" w:space="0" w:sz="6" w:val="single"/>
              <w:right w:color="000000" w:space="0" w:sz="6" w:val="single"/>
            </w:tcBorders>
            <w:tcMar>
              <w:top w:w="56.69291338582678" w:type="dxa"/>
              <w:left w:w="56.69291338582678" w:type="dxa"/>
              <w:bottom w:w="56.69291338582678" w:type="dxa"/>
              <w:right w:w="56.69291338582678" w:type="dxa"/>
            </w:tcMar>
          </w:tcPr>
          <w:p w:rsidR="00000000" w:rsidDel="00000000" w:rsidP="00000000" w:rsidRDefault="00000000" w:rsidRPr="00000000" w14:paraId="0000013F">
            <w:pPr>
              <w:widowControl w:val="0"/>
              <w:spacing w:after="0" w:before="0" w:line="276" w:lineRule="auto"/>
              <w:jc w:val="left"/>
              <w:rPr>
                <w:sz w:val="20"/>
                <w:szCs w:val="20"/>
              </w:rPr>
            </w:pPr>
            <w:r w:rsidDel="00000000" w:rsidR="00000000" w:rsidRPr="00000000">
              <w:rPr>
                <w:sz w:val="20"/>
                <w:szCs w:val="20"/>
                <w:rtl w:val="0"/>
              </w:rPr>
              <w:t xml:space="preserve">1862.49</w:t>
            </w:r>
          </w:p>
        </w:tc>
        <w:tc>
          <w:tcPr>
            <w:tcBorders>
              <w:top w:color="000000" w:space="0" w:sz="6" w:val="single"/>
              <w:left w:color="000000" w:space="0" w:sz="6" w:val="single"/>
              <w:bottom w:color="000000" w:space="0" w:sz="6" w:val="single"/>
              <w:right w:color="000000" w:space="0" w:sz="6" w:val="single"/>
            </w:tcBorders>
            <w:tcMar>
              <w:top w:w="56.69291338582678" w:type="dxa"/>
              <w:left w:w="56.69291338582678" w:type="dxa"/>
              <w:bottom w:w="56.69291338582678" w:type="dxa"/>
              <w:right w:w="56.69291338582678" w:type="dxa"/>
            </w:tcMar>
          </w:tcPr>
          <w:p w:rsidR="00000000" w:rsidDel="00000000" w:rsidP="00000000" w:rsidRDefault="00000000" w:rsidRPr="00000000" w14:paraId="00000140">
            <w:pPr>
              <w:widowControl w:val="0"/>
              <w:spacing w:after="0" w:before="0" w:line="276" w:lineRule="auto"/>
              <w:jc w:val="left"/>
              <w:rPr>
                <w:sz w:val="20"/>
                <w:szCs w:val="20"/>
              </w:rPr>
            </w:pPr>
            <w:r w:rsidDel="00000000" w:rsidR="00000000" w:rsidRPr="00000000">
              <w:rPr>
                <w:sz w:val="20"/>
                <w:szCs w:val="20"/>
                <w:rtl w:val="0"/>
              </w:rPr>
              <w:t xml:space="preserve">3383.54</w:t>
            </w:r>
          </w:p>
        </w:tc>
        <w:tc>
          <w:tcPr>
            <w:tcBorders>
              <w:top w:color="000000" w:space="0" w:sz="6" w:val="single"/>
              <w:left w:color="000000" w:space="0" w:sz="6" w:val="single"/>
              <w:bottom w:color="000000" w:space="0" w:sz="6" w:val="single"/>
              <w:right w:color="000000" w:space="0" w:sz="6" w:val="single"/>
            </w:tcBorders>
            <w:tcMar>
              <w:top w:w="56.69291338582678" w:type="dxa"/>
              <w:left w:w="56.69291338582678" w:type="dxa"/>
              <w:bottom w:w="56.69291338582678" w:type="dxa"/>
              <w:right w:w="56.69291338582678" w:type="dxa"/>
            </w:tcMar>
          </w:tcPr>
          <w:p w:rsidR="00000000" w:rsidDel="00000000" w:rsidP="00000000" w:rsidRDefault="00000000" w:rsidRPr="00000000" w14:paraId="00000141">
            <w:pPr>
              <w:widowControl w:val="0"/>
              <w:spacing w:after="0" w:before="0" w:line="276" w:lineRule="auto"/>
              <w:jc w:val="left"/>
              <w:rPr>
                <w:sz w:val="20"/>
                <w:szCs w:val="20"/>
              </w:rPr>
            </w:pPr>
            <w:r w:rsidDel="00000000" w:rsidR="00000000" w:rsidRPr="00000000">
              <w:rPr>
                <w:sz w:val="20"/>
                <w:szCs w:val="20"/>
                <w:rtl w:val="0"/>
              </w:rPr>
              <w:t xml:space="preserve">1521.05</w:t>
            </w:r>
          </w:p>
        </w:tc>
      </w:tr>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tcMar>
              <w:top w:w="56.69291338582678" w:type="dxa"/>
              <w:left w:w="56.69291338582678" w:type="dxa"/>
              <w:bottom w:w="56.69291338582678" w:type="dxa"/>
              <w:right w:w="56.69291338582678" w:type="dxa"/>
            </w:tcMar>
          </w:tcPr>
          <w:p w:rsidR="00000000" w:rsidDel="00000000" w:rsidP="00000000" w:rsidRDefault="00000000" w:rsidRPr="00000000" w14:paraId="00000142">
            <w:pPr>
              <w:widowControl w:val="0"/>
              <w:spacing w:after="0" w:before="0" w:line="276" w:lineRule="auto"/>
              <w:jc w:val="left"/>
              <w:rPr>
                <w:b w:val="1"/>
                <w:bCs w:val="1"/>
                <w:sz w:val="20"/>
                <w:szCs w:val="20"/>
              </w:rPr>
            </w:pPr>
            <w:r w:rsidDel="00000000" w:rsidR="00000000" w:rsidRPr="00000000">
              <w:rPr>
                <w:b w:val="1"/>
                <w:bCs w:val="1"/>
                <w:sz w:val="20"/>
                <w:szCs w:val="20"/>
                <w:rtl w:val="0"/>
              </w:rPr>
              <w:t xml:space="preserve">Volume</w:t>
            </w:r>
          </w:p>
        </w:tc>
        <w:tc>
          <w:tcPr>
            <w:tcBorders>
              <w:top w:color="000000" w:space="0" w:sz="6" w:val="single"/>
              <w:left w:color="000000" w:space="0" w:sz="6" w:val="single"/>
              <w:bottom w:color="000000" w:space="0" w:sz="6" w:val="single"/>
              <w:right w:color="000000" w:space="0" w:sz="6" w:val="single"/>
            </w:tcBorders>
            <w:tcMar>
              <w:top w:w="56.69291338582678" w:type="dxa"/>
              <w:left w:w="56.69291338582678" w:type="dxa"/>
              <w:bottom w:w="56.69291338582678" w:type="dxa"/>
              <w:right w:w="56.69291338582678" w:type="dxa"/>
            </w:tcMar>
          </w:tcPr>
          <w:p w:rsidR="00000000" w:rsidDel="00000000" w:rsidP="00000000" w:rsidRDefault="00000000" w:rsidRPr="00000000" w14:paraId="00000143">
            <w:pPr>
              <w:widowControl w:val="0"/>
              <w:spacing w:after="0" w:before="0" w:line="276" w:lineRule="auto"/>
              <w:jc w:val="left"/>
              <w:rPr>
                <w:sz w:val="20"/>
                <w:szCs w:val="20"/>
              </w:rPr>
            </w:pPr>
            <w:r w:rsidDel="00000000" w:rsidR="00000000" w:rsidRPr="00000000">
              <w:rPr>
                <w:sz w:val="20"/>
                <w:szCs w:val="20"/>
                <w:rtl w:val="0"/>
              </w:rPr>
              <w:t xml:space="preserve">3.890.499.324.532</w:t>
            </w:r>
          </w:p>
        </w:tc>
        <w:tc>
          <w:tcPr>
            <w:tcBorders>
              <w:top w:color="000000" w:space="0" w:sz="6" w:val="single"/>
              <w:left w:color="000000" w:space="0" w:sz="6" w:val="single"/>
              <w:bottom w:color="000000" w:space="0" w:sz="6" w:val="single"/>
              <w:right w:color="000000" w:space="0" w:sz="6" w:val="single"/>
            </w:tcBorders>
            <w:tcMar>
              <w:top w:w="56.69291338582678" w:type="dxa"/>
              <w:left w:w="56.69291338582678" w:type="dxa"/>
              <w:bottom w:w="56.69291338582678" w:type="dxa"/>
              <w:right w:w="56.69291338582678" w:type="dxa"/>
            </w:tcMar>
          </w:tcPr>
          <w:p w:rsidR="00000000" w:rsidDel="00000000" w:rsidP="00000000" w:rsidRDefault="00000000" w:rsidRPr="00000000" w14:paraId="00000144">
            <w:pPr>
              <w:widowControl w:val="0"/>
              <w:spacing w:after="0" w:before="0" w:line="276" w:lineRule="auto"/>
              <w:jc w:val="left"/>
              <w:rPr>
                <w:sz w:val="20"/>
                <w:szCs w:val="20"/>
              </w:rPr>
            </w:pPr>
            <w:r w:rsidDel="00000000" w:rsidR="00000000" w:rsidRPr="00000000">
              <w:rPr>
                <w:sz w:val="20"/>
                <w:szCs w:val="20"/>
                <w:rtl w:val="0"/>
              </w:rPr>
              <w:t xml:space="preserve">3735980000.0</w:t>
            </w:r>
          </w:p>
        </w:tc>
        <w:tc>
          <w:tcPr>
            <w:tcBorders>
              <w:top w:color="000000" w:space="0" w:sz="6" w:val="single"/>
              <w:left w:color="000000" w:space="0" w:sz="6" w:val="single"/>
              <w:bottom w:color="000000" w:space="0" w:sz="6" w:val="single"/>
              <w:right w:color="000000" w:space="0" w:sz="6" w:val="single"/>
            </w:tcBorders>
            <w:tcMar>
              <w:top w:w="56.69291338582678" w:type="dxa"/>
              <w:left w:w="56.69291338582678" w:type="dxa"/>
              <w:bottom w:w="56.69291338582678" w:type="dxa"/>
              <w:right w:w="56.69291338582678" w:type="dxa"/>
            </w:tcMar>
          </w:tcPr>
          <w:p w:rsidR="00000000" w:rsidDel="00000000" w:rsidP="00000000" w:rsidRDefault="00000000" w:rsidRPr="00000000" w14:paraId="00000145">
            <w:pPr>
              <w:widowControl w:val="0"/>
              <w:spacing w:after="0" w:before="0" w:line="276" w:lineRule="auto"/>
              <w:jc w:val="left"/>
              <w:rPr>
                <w:sz w:val="20"/>
                <w:szCs w:val="20"/>
              </w:rPr>
            </w:pPr>
            <w:r w:rsidDel="00000000" w:rsidR="00000000" w:rsidRPr="00000000">
              <w:rPr>
                <w:sz w:val="20"/>
                <w:szCs w:val="20"/>
                <w:rtl w:val="0"/>
              </w:rPr>
              <w:t xml:space="preserve">928.314.382.463</w:t>
            </w:r>
          </w:p>
        </w:tc>
        <w:tc>
          <w:tcPr>
            <w:tcBorders>
              <w:top w:color="000000" w:space="0" w:sz="6" w:val="single"/>
              <w:left w:color="000000" w:space="0" w:sz="6" w:val="single"/>
              <w:bottom w:color="000000" w:space="0" w:sz="6" w:val="single"/>
              <w:right w:color="000000" w:space="0" w:sz="6" w:val="single"/>
            </w:tcBorders>
            <w:tcMar>
              <w:top w:w="56.69291338582678" w:type="dxa"/>
              <w:left w:w="56.69291338582678" w:type="dxa"/>
              <w:bottom w:w="56.69291338582678" w:type="dxa"/>
              <w:right w:w="56.69291338582678" w:type="dxa"/>
            </w:tcMar>
          </w:tcPr>
          <w:p w:rsidR="00000000" w:rsidDel="00000000" w:rsidP="00000000" w:rsidRDefault="00000000" w:rsidRPr="00000000" w14:paraId="00000146">
            <w:pPr>
              <w:widowControl w:val="0"/>
              <w:spacing w:after="0" w:before="0" w:line="276" w:lineRule="auto"/>
              <w:jc w:val="left"/>
              <w:rPr>
                <w:sz w:val="20"/>
                <w:szCs w:val="20"/>
              </w:rPr>
            </w:pPr>
            <w:r w:rsidDel="00000000" w:rsidR="00000000" w:rsidRPr="00000000">
              <w:rPr>
                <w:sz w:val="20"/>
                <w:szCs w:val="20"/>
                <w:rtl w:val="0"/>
              </w:rPr>
              <w:t xml:space="preserve">0.0</w:t>
            </w:r>
          </w:p>
        </w:tc>
        <w:tc>
          <w:tcPr>
            <w:tcBorders>
              <w:top w:color="000000" w:space="0" w:sz="6" w:val="single"/>
              <w:left w:color="000000" w:space="0" w:sz="6" w:val="single"/>
              <w:bottom w:color="000000" w:space="0" w:sz="6" w:val="single"/>
              <w:right w:color="000000" w:space="0" w:sz="6" w:val="single"/>
            </w:tcBorders>
            <w:tcMar>
              <w:top w:w="56.69291338582678" w:type="dxa"/>
              <w:left w:w="56.69291338582678" w:type="dxa"/>
              <w:bottom w:w="56.69291338582678" w:type="dxa"/>
              <w:right w:w="56.69291338582678" w:type="dxa"/>
            </w:tcMar>
          </w:tcPr>
          <w:p w:rsidR="00000000" w:rsidDel="00000000" w:rsidP="00000000" w:rsidRDefault="00000000" w:rsidRPr="00000000" w14:paraId="00000147">
            <w:pPr>
              <w:widowControl w:val="0"/>
              <w:spacing w:after="0" w:before="0" w:line="276" w:lineRule="auto"/>
              <w:jc w:val="left"/>
              <w:rPr>
                <w:sz w:val="20"/>
                <w:szCs w:val="20"/>
              </w:rPr>
            </w:pPr>
            <w:r w:rsidDel="00000000" w:rsidR="00000000" w:rsidRPr="00000000">
              <w:rPr>
                <w:sz w:val="20"/>
                <w:szCs w:val="20"/>
                <w:rtl w:val="0"/>
              </w:rPr>
              <w:t xml:space="preserve">9976520000.0</w:t>
            </w:r>
          </w:p>
        </w:tc>
        <w:tc>
          <w:tcPr>
            <w:tcBorders>
              <w:top w:color="000000" w:space="0" w:sz="6" w:val="single"/>
              <w:left w:color="000000" w:space="0" w:sz="6" w:val="single"/>
              <w:bottom w:color="000000" w:space="0" w:sz="6" w:val="single"/>
              <w:right w:color="000000" w:space="0" w:sz="6" w:val="single"/>
            </w:tcBorders>
            <w:tcMar>
              <w:top w:w="56.69291338582678" w:type="dxa"/>
              <w:left w:w="56.69291338582678" w:type="dxa"/>
              <w:bottom w:w="56.69291338582678" w:type="dxa"/>
              <w:right w:w="56.69291338582678" w:type="dxa"/>
            </w:tcMar>
          </w:tcPr>
          <w:p w:rsidR="00000000" w:rsidDel="00000000" w:rsidP="00000000" w:rsidRDefault="00000000" w:rsidRPr="00000000" w14:paraId="00000148">
            <w:pPr>
              <w:widowControl w:val="0"/>
              <w:spacing w:after="0" w:before="0" w:line="276" w:lineRule="auto"/>
              <w:jc w:val="left"/>
              <w:rPr>
                <w:sz w:val="20"/>
                <w:szCs w:val="20"/>
              </w:rPr>
            </w:pPr>
            <w:r w:rsidDel="00000000" w:rsidR="00000000" w:rsidRPr="00000000">
              <w:rPr>
                <w:sz w:val="20"/>
                <w:szCs w:val="20"/>
                <w:rtl w:val="0"/>
              </w:rPr>
              <w:t xml:space="preserve">3336880000.0</w:t>
            </w:r>
          </w:p>
        </w:tc>
        <w:tc>
          <w:tcPr>
            <w:tcBorders>
              <w:top w:color="000000" w:space="0" w:sz="6" w:val="single"/>
              <w:left w:color="000000" w:space="0" w:sz="6" w:val="single"/>
              <w:bottom w:color="000000" w:space="0" w:sz="6" w:val="single"/>
              <w:right w:color="000000" w:space="0" w:sz="6" w:val="single"/>
            </w:tcBorders>
            <w:tcMar>
              <w:top w:w="56.69291338582678" w:type="dxa"/>
              <w:left w:w="56.69291338582678" w:type="dxa"/>
              <w:bottom w:w="56.69291338582678" w:type="dxa"/>
              <w:right w:w="56.69291338582678" w:type="dxa"/>
            </w:tcMar>
          </w:tcPr>
          <w:p w:rsidR="00000000" w:rsidDel="00000000" w:rsidP="00000000" w:rsidRDefault="00000000" w:rsidRPr="00000000" w14:paraId="00000149">
            <w:pPr>
              <w:widowControl w:val="0"/>
              <w:spacing w:after="0" w:before="0" w:line="276" w:lineRule="auto"/>
              <w:jc w:val="left"/>
              <w:rPr>
                <w:sz w:val="20"/>
                <w:szCs w:val="20"/>
              </w:rPr>
            </w:pPr>
            <w:r w:rsidDel="00000000" w:rsidR="00000000" w:rsidRPr="00000000">
              <w:rPr>
                <w:sz w:val="20"/>
                <w:szCs w:val="20"/>
                <w:rtl w:val="0"/>
              </w:rPr>
              <w:t xml:space="preserve">4253920000.0</w:t>
            </w:r>
          </w:p>
        </w:tc>
        <w:tc>
          <w:tcPr>
            <w:tcBorders>
              <w:top w:color="000000" w:space="0" w:sz="6" w:val="single"/>
              <w:left w:color="000000" w:space="0" w:sz="6" w:val="single"/>
              <w:bottom w:color="000000" w:space="0" w:sz="6" w:val="single"/>
              <w:right w:color="000000" w:space="0" w:sz="6" w:val="single"/>
            </w:tcBorders>
            <w:tcMar>
              <w:top w:w="56.69291338582678" w:type="dxa"/>
              <w:left w:w="56.69291338582678" w:type="dxa"/>
              <w:bottom w:w="56.69291338582678" w:type="dxa"/>
              <w:right w:w="56.69291338582678" w:type="dxa"/>
            </w:tcMar>
          </w:tcPr>
          <w:p w:rsidR="00000000" w:rsidDel="00000000" w:rsidP="00000000" w:rsidRDefault="00000000" w:rsidRPr="00000000" w14:paraId="0000014A">
            <w:pPr>
              <w:widowControl w:val="0"/>
              <w:spacing w:after="0" w:before="0" w:line="276" w:lineRule="auto"/>
              <w:jc w:val="left"/>
              <w:rPr>
                <w:sz w:val="20"/>
                <w:szCs w:val="20"/>
              </w:rPr>
            </w:pPr>
            <w:r w:rsidDel="00000000" w:rsidR="00000000" w:rsidRPr="00000000">
              <w:rPr>
                <w:sz w:val="20"/>
                <w:szCs w:val="20"/>
                <w:rtl w:val="0"/>
              </w:rPr>
              <w:t xml:space="preserve">917040000.0</w:t>
            </w:r>
          </w:p>
        </w:tc>
      </w:tr>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tcMar>
              <w:top w:w="56.69291338582678" w:type="dxa"/>
              <w:left w:w="56.69291338582678" w:type="dxa"/>
              <w:bottom w:w="56.69291338582678" w:type="dxa"/>
              <w:right w:w="56.69291338582678" w:type="dxa"/>
            </w:tcMar>
          </w:tcPr>
          <w:p w:rsidR="00000000" w:rsidDel="00000000" w:rsidP="00000000" w:rsidRDefault="00000000" w:rsidRPr="00000000" w14:paraId="0000014B">
            <w:pPr>
              <w:widowControl w:val="0"/>
              <w:spacing w:after="0" w:before="0" w:line="276" w:lineRule="auto"/>
              <w:jc w:val="left"/>
              <w:rPr>
                <w:b w:val="1"/>
                <w:bCs w:val="1"/>
                <w:sz w:val="20"/>
                <w:szCs w:val="20"/>
              </w:rPr>
            </w:pPr>
            <w:r w:rsidDel="00000000" w:rsidR="00000000" w:rsidRPr="00000000">
              <w:rPr>
                <w:b w:val="1"/>
                <w:bCs w:val="1"/>
                <w:sz w:val="20"/>
                <w:szCs w:val="20"/>
                <w:rtl w:val="0"/>
              </w:rPr>
              <w:t xml:space="preserve">CPI</w:t>
            </w:r>
          </w:p>
        </w:tc>
        <w:tc>
          <w:tcPr>
            <w:tcBorders>
              <w:top w:color="000000" w:space="0" w:sz="6" w:val="single"/>
              <w:left w:color="000000" w:space="0" w:sz="6" w:val="single"/>
              <w:bottom w:color="000000" w:space="0" w:sz="6" w:val="single"/>
              <w:right w:color="000000" w:space="0" w:sz="6" w:val="single"/>
            </w:tcBorders>
            <w:tcMar>
              <w:top w:w="56.69291338582678" w:type="dxa"/>
              <w:left w:w="56.69291338582678" w:type="dxa"/>
              <w:bottom w:w="56.69291338582678" w:type="dxa"/>
              <w:right w:w="56.69291338582678" w:type="dxa"/>
            </w:tcMar>
          </w:tcPr>
          <w:p w:rsidR="00000000" w:rsidDel="00000000" w:rsidP="00000000" w:rsidRDefault="00000000" w:rsidRPr="00000000" w14:paraId="0000014C">
            <w:pPr>
              <w:widowControl w:val="0"/>
              <w:spacing w:after="0" w:before="0" w:line="276" w:lineRule="auto"/>
              <w:jc w:val="left"/>
              <w:rPr>
                <w:sz w:val="20"/>
                <w:szCs w:val="20"/>
              </w:rPr>
            </w:pPr>
            <w:r w:rsidDel="00000000" w:rsidR="00000000" w:rsidRPr="00000000">
              <w:rPr>
                <w:sz w:val="20"/>
                <w:szCs w:val="20"/>
                <w:rtl w:val="0"/>
              </w:rPr>
              <w:t xml:space="preserve">26.661</w:t>
            </w:r>
          </w:p>
        </w:tc>
        <w:tc>
          <w:tcPr>
            <w:tcBorders>
              <w:top w:color="000000" w:space="0" w:sz="6" w:val="single"/>
              <w:left w:color="000000" w:space="0" w:sz="6" w:val="single"/>
              <w:bottom w:color="000000" w:space="0" w:sz="6" w:val="single"/>
              <w:right w:color="000000" w:space="0" w:sz="6" w:val="single"/>
            </w:tcBorders>
            <w:tcMar>
              <w:top w:w="56.69291338582678" w:type="dxa"/>
              <w:left w:w="56.69291338582678" w:type="dxa"/>
              <w:bottom w:w="56.69291338582678" w:type="dxa"/>
              <w:right w:w="56.69291338582678" w:type="dxa"/>
            </w:tcMar>
          </w:tcPr>
          <w:p w:rsidR="00000000" w:rsidDel="00000000" w:rsidP="00000000" w:rsidRDefault="00000000" w:rsidRPr="00000000" w14:paraId="0000014D">
            <w:pPr>
              <w:widowControl w:val="0"/>
              <w:spacing w:after="0" w:before="0" w:line="276" w:lineRule="auto"/>
              <w:jc w:val="left"/>
              <w:rPr>
                <w:sz w:val="20"/>
                <w:szCs w:val="20"/>
              </w:rPr>
            </w:pPr>
            <w:r w:rsidDel="00000000" w:rsidR="00000000" w:rsidRPr="00000000">
              <w:rPr>
                <w:sz w:val="20"/>
                <w:szCs w:val="20"/>
                <w:rtl w:val="0"/>
              </w:rPr>
              <w:t xml:space="preserve">26.67</w:t>
            </w:r>
          </w:p>
        </w:tc>
        <w:tc>
          <w:tcPr>
            <w:tcBorders>
              <w:top w:color="000000" w:space="0" w:sz="6" w:val="single"/>
              <w:left w:color="000000" w:space="0" w:sz="6" w:val="single"/>
              <w:bottom w:color="000000" w:space="0" w:sz="6" w:val="single"/>
              <w:right w:color="000000" w:space="0" w:sz="6" w:val="single"/>
            </w:tcBorders>
            <w:tcMar>
              <w:top w:w="56.69291338582678" w:type="dxa"/>
              <w:left w:w="56.69291338582678" w:type="dxa"/>
              <w:bottom w:w="56.69291338582678" w:type="dxa"/>
              <w:right w:w="56.69291338582678" w:type="dxa"/>
            </w:tcMar>
          </w:tcPr>
          <w:p w:rsidR="00000000" w:rsidDel="00000000" w:rsidP="00000000" w:rsidRDefault="00000000" w:rsidRPr="00000000" w14:paraId="0000014E">
            <w:pPr>
              <w:widowControl w:val="0"/>
              <w:spacing w:after="0" w:before="0" w:line="276" w:lineRule="auto"/>
              <w:jc w:val="left"/>
              <w:rPr>
                <w:sz w:val="20"/>
                <w:szCs w:val="20"/>
              </w:rPr>
            </w:pPr>
            <w:r w:rsidDel="00000000" w:rsidR="00000000" w:rsidRPr="00000000">
              <w:rPr>
                <w:sz w:val="20"/>
                <w:szCs w:val="20"/>
                <w:rtl w:val="0"/>
              </w:rPr>
              <w:t xml:space="preserve">0.86</w:t>
            </w:r>
          </w:p>
        </w:tc>
        <w:tc>
          <w:tcPr>
            <w:tcBorders>
              <w:top w:color="000000" w:space="0" w:sz="6" w:val="single"/>
              <w:left w:color="000000" w:space="0" w:sz="6" w:val="single"/>
              <w:bottom w:color="000000" w:space="0" w:sz="6" w:val="single"/>
              <w:right w:color="000000" w:space="0" w:sz="6" w:val="single"/>
            </w:tcBorders>
            <w:tcMar>
              <w:top w:w="56.69291338582678" w:type="dxa"/>
              <w:left w:w="56.69291338582678" w:type="dxa"/>
              <w:bottom w:w="56.69291338582678" w:type="dxa"/>
              <w:right w:w="56.69291338582678" w:type="dxa"/>
            </w:tcMar>
          </w:tcPr>
          <w:p w:rsidR="00000000" w:rsidDel="00000000" w:rsidP="00000000" w:rsidRDefault="00000000" w:rsidRPr="00000000" w14:paraId="0000014F">
            <w:pPr>
              <w:widowControl w:val="0"/>
              <w:spacing w:after="0" w:before="0" w:line="276" w:lineRule="auto"/>
              <w:jc w:val="left"/>
              <w:rPr>
                <w:sz w:val="20"/>
                <w:szCs w:val="20"/>
              </w:rPr>
            </w:pPr>
            <w:r w:rsidDel="00000000" w:rsidR="00000000" w:rsidRPr="00000000">
              <w:rPr>
                <w:sz w:val="20"/>
                <w:szCs w:val="20"/>
                <w:rtl w:val="0"/>
              </w:rPr>
              <w:t xml:space="preserve">23.92</w:t>
            </w:r>
          </w:p>
        </w:tc>
        <w:tc>
          <w:tcPr>
            <w:tcBorders>
              <w:top w:color="000000" w:space="0" w:sz="6" w:val="single"/>
              <w:left w:color="000000" w:space="0" w:sz="6" w:val="single"/>
              <w:bottom w:color="000000" w:space="0" w:sz="6" w:val="single"/>
              <w:right w:color="000000" w:space="0" w:sz="6" w:val="single"/>
            </w:tcBorders>
            <w:tcMar>
              <w:top w:w="56.69291338582678" w:type="dxa"/>
              <w:left w:w="56.69291338582678" w:type="dxa"/>
              <w:bottom w:w="56.69291338582678" w:type="dxa"/>
              <w:right w:w="56.69291338582678" w:type="dxa"/>
            </w:tcMar>
          </w:tcPr>
          <w:p w:rsidR="00000000" w:rsidDel="00000000" w:rsidP="00000000" w:rsidRDefault="00000000" w:rsidRPr="00000000" w14:paraId="00000150">
            <w:pPr>
              <w:widowControl w:val="0"/>
              <w:spacing w:after="0" w:before="0" w:line="276" w:lineRule="auto"/>
              <w:jc w:val="left"/>
              <w:rPr>
                <w:sz w:val="20"/>
                <w:szCs w:val="20"/>
              </w:rPr>
            </w:pPr>
            <w:r w:rsidDel="00000000" w:rsidR="00000000" w:rsidRPr="00000000">
              <w:rPr>
                <w:sz w:val="20"/>
                <w:szCs w:val="20"/>
                <w:rtl w:val="0"/>
              </w:rPr>
              <w:t xml:space="preserve">28.52</w:t>
            </w:r>
          </w:p>
        </w:tc>
        <w:tc>
          <w:tcPr>
            <w:tcBorders>
              <w:top w:color="000000" w:space="0" w:sz="6" w:val="single"/>
              <w:left w:color="000000" w:space="0" w:sz="6" w:val="single"/>
              <w:bottom w:color="000000" w:space="0" w:sz="6" w:val="single"/>
              <w:right w:color="000000" w:space="0" w:sz="6" w:val="single"/>
            </w:tcBorders>
            <w:tcMar>
              <w:top w:w="56.69291338582678" w:type="dxa"/>
              <w:left w:w="56.69291338582678" w:type="dxa"/>
              <w:bottom w:w="56.69291338582678" w:type="dxa"/>
              <w:right w:w="56.69291338582678" w:type="dxa"/>
            </w:tcMar>
          </w:tcPr>
          <w:p w:rsidR="00000000" w:rsidDel="00000000" w:rsidP="00000000" w:rsidRDefault="00000000" w:rsidRPr="00000000" w14:paraId="00000151">
            <w:pPr>
              <w:widowControl w:val="0"/>
              <w:spacing w:after="0" w:before="0" w:line="276" w:lineRule="auto"/>
              <w:jc w:val="left"/>
              <w:rPr>
                <w:sz w:val="20"/>
                <w:szCs w:val="20"/>
              </w:rPr>
            </w:pPr>
            <w:r w:rsidDel="00000000" w:rsidR="00000000" w:rsidRPr="00000000">
              <w:rPr>
                <w:sz w:val="20"/>
                <w:szCs w:val="20"/>
                <w:rtl w:val="0"/>
              </w:rPr>
              <w:t xml:space="preserve">26.108</w:t>
            </w:r>
          </w:p>
        </w:tc>
        <w:tc>
          <w:tcPr>
            <w:tcBorders>
              <w:top w:color="000000" w:space="0" w:sz="6" w:val="single"/>
              <w:left w:color="000000" w:space="0" w:sz="6" w:val="single"/>
              <w:bottom w:color="000000" w:space="0" w:sz="6" w:val="single"/>
              <w:right w:color="000000" w:space="0" w:sz="6" w:val="single"/>
            </w:tcBorders>
            <w:tcMar>
              <w:top w:w="56.69291338582678" w:type="dxa"/>
              <w:left w:w="56.69291338582678" w:type="dxa"/>
              <w:bottom w:w="56.69291338582678" w:type="dxa"/>
              <w:right w:w="56.69291338582678" w:type="dxa"/>
            </w:tcMar>
          </w:tcPr>
          <w:p w:rsidR="00000000" w:rsidDel="00000000" w:rsidP="00000000" w:rsidRDefault="00000000" w:rsidRPr="00000000" w14:paraId="00000152">
            <w:pPr>
              <w:widowControl w:val="0"/>
              <w:spacing w:after="0" w:before="0" w:line="276" w:lineRule="auto"/>
              <w:jc w:val="left"/>
              <w:rPr>
                <w:sz w:val="20"/>
                <w:szCs w:val="20"/>
              </w:rPr>
            </w:pPr>
            <w:r w:rsidDel="00000000" w:rsidR="00000000" w:rsidRPr="00000000">
              <w:rPr>
                <w:sz w:val="20"/>
                <w:szCs w:val="20"/>
                <w:rtl w:val="0"/>
              </w:rPr>
              <w:t xml:space="preserve">27.399</w:t>
            </w:r>
          </w:p>
        </w:tc>
        <w:tc>
          <w:tcPr>
            <w:tcBorders>
              <w:top w:color="000000" w:space="0" w:sz="6" w:val="single"/>
              <w:left w:color="000000" w:space="0" w:sz="6" w:val="single"/>
              <w:bottom w:color="000000" w:space="0" w:sz="6" w:val="single"/>
              <w:right w:color="000000" w:space="0" w:sz="6" w:val="single"/>
            </w:tcBorders>
            <w:tcMar>
              <w:top w:w="56.69291338582678" w:type="dxa"/>
              <w:left w:w="56.69291338582678" w:type="dxa"/>
              <w:bottom w:w="56.69291338582678" w:type="dxa"/>
              <w:right w:w="56.69291338582678" w:type="dxa"/>
            </w:tcMar>
          </w:tcPr>
          <w:p w:rsidR="00000000" w:rsidDel="00000000" w:rsidP="00000000" w:rsidRDefault="00000000" w:rsidRPr="00000000" w14:paraId="00000153">
            <w:pPr>
              <w:widowControl w:val="0"/>
              <w:spacing w:after="0" w:before="0" w:line="276" w:lineRule="auto"/>
              <w:jc w:val="left"/>
              <w:rPr>
                <w:sz w:val="20"/>
                <w:szCs w:val="20"/>
              </w:rPr>
            </w:pPr>
            <w:r w:rsidDel="00000000" w:rsidR="00000000" w:rsidRPr="00000000">
              <w:rPr>
                <w:sz w:val="20"/>
                <w:szCs w:val="20"/>
                <w:rtl w:val="0"/>
              </w:rPr>
              <w:t xml:space="preserve">1.29</w:t>
            </w:r>
          </w:p>
        </w:tc>
      </w:tr>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tcMar>
              <w:top w:w="56.69291338582678" w:type="dxa"/>
              <w:left w:w="56.69291338582678" w:type="dxa"/>
              <w:bottom w:w="56.69291338582678" w:type="dxa"/>
              <w:right w:w="56.69291338582678" w:type="dxa"/>
            </w:tcMar>
          </w:tcPr>
          <w:p w:rsidR="00000000" w:rsidDel="00000000" w:rsidP="00000000" w:rsidRDefault="00000000" w:rsidRPr="00000000" w14:paraId="00000154">
            <w:pPr>
              <w:widowControl w:val="0"/>
              <w:spacing w:after="0" w:before="0" w:line="276" w:lineRule="auto"/>
              <w:jc w:val="left"/>
              <w:rPr>
                <w:b w:val="1"/>
                <w:bCs w:val="1"/>
                <w:sz w:val="20"/>
                <w:szCs w:val="20"/>
              </w:rPr>
            </w:pPr>
            <w:r w:rsidDel="00000000" w:rsidR="00000000" w:rsidRPr="00000000">
              <w:rPr>
                <w:b w:val="1"/>
                <w:bCs w:val="1"/>
                <w:sz w:val="20"/>
                <w:szCs w:val="20"/>
                <w:rtl w:val="0"/>
              </w:rPr>
              <w:t xml:space="preserve">GLD</w:t>
            </w:r>
          </w:p>
        </w:tc>
        <w:tc>
          <w:tcPr>
            <w:tcBorders>
              <w:top w:color="000000" w:space="0" w:sz="6" w:val="single"/>
              <w:left w:color="000000" w:space="0" w:sz="6" w:val="single"/>
              <w:bottom w:color="000000" w:space="0" w:sz="6" w:val="single"/>
              <w:right w:color="000000" w:space="0" w:sz="6" w:val="single"/>
            </w:tcBorders>
            <w:tcMar>
              <w:top w:w="56.69291338582678" w:type="dxa"/>
              <w:left w:w="56.69291338582678" w:type="dxa"/>
              <w:bottom w:w="56.69291338582678" w:type="dxa"/>
              <w:right w:w="56.69291338582678" w:type="dxa"/>
            </w:tcMar>
          </w:tcPr>
          <w:p w:rsidR="00000000" w:rsidDel="00000000" w:rsidP="00000000" w:rsidRDefault="00000000" w:rsidRPr="00000000" w14:paraId="00000155">
            <w:pPr>
              <w:widowControl w:val="0"/>
              <w:spacing w:after="0" w:before="0" w:line="276" w:lineRule="auto"/>
              <w:jc w:val="left"/>
              <w:rPr>
                <w:sz w:val="20"/>
                <w:szCs w:val="20"/>
              </w:rPr>
            </w:pPr>
            <w:r w:rsidDel="00000000" w:rsidR="00000000" w:rsidRPr="00000000">
              <w:rPr>
                <w:sz w:val="20"/>
                <w:szCs w:val="20"/>
                <w:rtl w:val="0"/>
              </w:rPr>
              <w:t xml:space="preserve">142.763</w:t>
            </w:r>
          </w:p>
        </w:tc>
        <w:tc>
          <w:tcPr>
            <w:tcBorders>
              <w:top w:color="000000" w:space="0" w:sz="6" w:val="single"/>
              <w:left w:color="000000" w:space="0" w:sz="6" w:val="single"/>
              <w:bottom w:color="000000" w:space="0" w:sz="6" w:val="single"/>
              <w:right w:color="000000" w:space="0" w:sz="6" w:val="single"/>
            </w:tcBorders>
            <w:tcMar>
              <w:top w:w="56.69291338582678" w:type="dxa"/>
              <w:left w:w="56.69291338582678" w:type="dxa"/>
              <w:bottom w:w="56.69291338582678" w:type="dxa"/>
              <w:right w:w="56.69291338582678" w:type="dxa"/>
            </w:tcMar>
          </w:tcPr>
          <w:p w:rsidR="00000000" w:rsidDel="00000000" w:rsidP="00000000" w:rsidRDefault="00000000" w:rsidRPr="00000000" w14:paraId="00000156">
            <w:pPr>
              <w:widowControl w:val="0"/>
              <w:spacing w:after="0" w:before="0" w:line="276" w:lineRule="auto"/>
              <w:jc w:val="left"/>
              <w:rPr>
                <w:sz w:val="20"/>
                <w:szCs w:val="20"/>
              </w:rPr>
            </w:pPr>
            <w:r w:rsidDel="00000000" w:rsidR="00000000" w:rsidRPr="00000000">
              <w:rPr>
                <w:sz w:val="20"/>
                <w:szCs w:val="20"/>
                <w:rtl w:val="0"/>
              </w:rPr>
              <w:t xml:space="preserve">137.97</w:t>
            </w:r>
          </w:p>
        </w:tc>
        <w:tc>
          <w:tcPr>
            <w:tcBorders>
              <w:top w:color="000000" w:space="0" w:sz="6" w:val="single"/>
              <w:left w:color="000000" w:space="0" w:sz="6" w:val="single"/>
              <w:bottom w:color="000000" w:space="0" w:sz="6" w:val="single"/>
              <w:right w:color="000000" w:space="0" w:sz="6" w:val="single"/>
            </w:tcBorders>
            <w:tcMar>
              <w:top w:w="56.69291338582678" w:type="dxa"/>
              <w:left w:w="56.69291338582678" w:type="dxa"/>
              <w:bottom w:w="56.69291338582678" w:type="dxa"/>
              <w:right w:w="56.69291338582678" w:type="dxa"/>
            </w:tcMar>
          </w:tcPr>
          <w:p w:rsidR="00000000" w:rsidDel="00000000" w:rsidP="00000000" w:rsidRDefault="00000000" w:rsidRPr="00000000" w14:paraId="00000157">
            <w:pPr>
              <w:widowControl w:val="0"/>
              <w:spacing w:after="0" w:before="0" w:line="276" w:lineRule="auto"/>
              <w:jc w:val="left"/>
              <w:rPr>
                <w:sz w:val="20"/>
                <w:szCs w:val="20"/>
              </w:rPr>
            </w:pPr>
            <w:r w:rsidDel="00000000" w:rsidR="00000000" w:rsidRPr="00000000">
              <w:rPr>
                <w:sz w:val="20"/>
                <w:szCs w:val="20"/>
                <w:rtl w:val="0"/>
              </w:rPr>
              <w:t xml:space="preserve">24.546</w:t>
            </w:r>
          </w:p>
        </w:tc>
        <w:tc>
          <w:tcPr>
            <w:tcBorders>
              <w:top w:color="000000" w:space="0" w:sz="6" w:val="single"/>
              <w:left w:color="000000" w:space="0" w:sz="6" w:val="single"/>
              <w:bottom w:color="000000" w:space="0" w:sz="6" w:val="single"/>
              <w:right w:color="000000" w:space="0" w:sz="6" w:val="single"/>
            </w:tcBorders>
            <w:tcMar>
              <w:top w:w="56.69291338582678" w:type="dxa"/>
              <w:left w:w="56.69291338582678" w:type="dxa"/>
              <w:bottom w:w="56.69291338582678" w:type="dxa"/>
              <w:right w:w="56.69291338582678" w:type="dxa"/>
            </w:tcMar>
          </w:tcPr>
          <w:p w:rsidR="00000000" w:rsidDel="00000000" w:rsidP="00000000" w:rsidRDefault="00000000" w:rsidRPr="00000000" w14:paraId="00000158">
            <w:pPr>
              <w:widowControl w:val="0"/>
              <w:spacing w:after="0" w:before="0" w:line="276" w:lineRule="auto"/>
              <w:jc w:val="left"/>
              <w:rPr>
                <w:sz w:val="20"/>
                <w:szCs w:val="20"/>
              </w:rPr>
            </w:pPr>
            <w:r w:rsidDel="00000000" w:rsidR="00000000" w:rsidRPr="00000000">
              <w:rPr>
                <w:sz w:val="20"/>
                <w:szCs w:val="20"/>
                <w:rtl w:val="0"/>
              </w:rPr>
              <w:t xml:space="preserve">100.5</w:t>
            </w:r>
          </w:p>
        </w:tc>
        <w:tc>
          <w:tcPr>
            <w:tcBorders>
              <w:top w:color="000000" w:space="0" w:sz="6" w:val="single"/>
              <w:left w:color="000000" w:space="0" w:sz="6" w:val="single"/>
              <w:bottom w:color="000000" w:space="0" w:sz="6" w:val="single"/>
              <w:right w:color="000000" w:space="0" w:sz="6" w:val="single"/>
            </w:tcBorders>
            <w:tcMar>
              <w:top w:w="56.69291338582678" w:type="dxa"/>
              <w:left w:w="56.69291338582678" w:type="dxa"/>
              <w:bottom w:w="56.69291338582678" w:type="dxa"/>
              <w:right w:w="56.69291338582678" w:type="dxa"/>
            </w:tcMar>
          </w:tcPr>
          <w:p w:rsidR="00000000" w:rsidDel="00000000" w:rsidP="00000000" w:rsidRDefault="00000000" w:rsidRPr="00000000" w14:paraId="00000159">
            <w:pPr>
              <w:widowControl w:val="0"/>
              <w:spacing w:after="0" w:before="0" w:line="276" w:lineRule="auto"/>
              <w:jc w:val="left"/>
              <w:rPr>
                <w:sz w:val="20"/>
                <w:szCs w:val="20"/>
              </w:rPr>
            </w:pPr>
            <w:r w:rsidDel="00000000" w:rsidR="00000000" w:rsidRPr="00000000">
              <w:rPr>
                <w:sz w:val="20"/>
                <w:szCs w:val="20"/>
                <w:rtl w:val="0"/>
              </w:rPr>
              <w:t xml:space="preserve">193.89</w:t>
            </w:r>
          </w:p>
        </w:tc>
        <w:tc>
          <w:tcPr>
            <w:tcBorders>
              <w:top w:color="000000" w:space="0" w:sz="6" w:val="single"/>
              <w:left w:color="000000" w:space="0" w:sz="6" w:val="single"/>
              <w:bottom w:color="000000" w:space="0" w:sz="6" w:val="single"/>
              <w:right w:color="000000" w:space="0" w:sz="6" w:val="single"/>
            </w:tcBorders>
            <w:tcMar>
              <w:top w:w="56.69291338582678" w:type="dxa"/>
              <w:left w:w="56.69291338582678" w:type="dxa"/>
              <w:bottom w:w="56.69291338582678" w:type="dxa"/>
              <w:right w:w="56.69291338582678" w:type="dxa"/>
            </w:tcMar>
          </w:tcPr>
          <w:p w:rsidR="00000000" w:rsidDel="00000000" w:rsidP="00000000" w:rsidRDefault="00000000" w:rsidRPr="00000000" w14:paraId="0000015A">
            <w:pPr>
              <w:widowControl w:val="0"/>
              <w:spacing w:after="0" w:before="0" w:line="276" w:lineRule="auto"/>
              <w:jc w:val="left"/>
              <w:rPr>
                <w:sz w:val="20"/>
                <w:szCs w:val="20"/>
              </w:rPr>
            </w:pPr>
            <w:r w:rsidDel="00000000" w:rsidR="00000000" w:rsidRPr="00000000">
              <w:rPr>
                <w:sz w:val="20"/>
                <w:szCs w:val="20"/>
                <w:rtl w:val="0"/>
              </w:rPr>
              <w:t xml:space="preserve">120.78</w:t>
            </w:r>
          </w:p>
        </w:tc>
        <w:tc>
          <w:tcPr>
            <w:tcBorders>
              <w:top w:color="000000" w:space="0" w:sz="6" w:val="single"/>
              <w:left w:color="000000" w:space="0" w:sz="6" w:val="single"/>
              <w:bottom w:color="000000" w:space="0" w:sz="6" w:val="single"/>
              <w:right w:color="000000" w:space="0" w:sz="6" w:val="single"/>
            </w:tcBorders>
            <w:tcMar>
              <w:top w:w="56.69291338582678" w:type="dxa"/>
              <w:left w:w="56.69291338582678" w:type="dxa"/>
              <w:bottom w:w="56.69291338582678" w:type="dxa"/>
              <w:right w:w="56.69291338582678" w:type="dxa"/>
            </w:tcMar>
          </w:tcPr>
          <w:p w:rsidR="00000000" w:rsidDel="00000000" w:rsidP="00000000" w:rsidRDefault="00000000" w:rsidRPr="00000000" w14:paraId="0000015B">
            <w:pPr>
              <w:widowControl w:val="0"/>
              <w:spacing w:after="0" w:before="0" w:line="276" w:lineRule="auto"/>
              <w:jc w:val="left"/>
              <w:rPr>
                <w:sz w:val="20"/>
                <w:szCs w:val="20"/>
              </w:rPr>
            </w:pPr>
            <w:r w:rsidDel="00000000" w:rsidR="00000000" w:rsidRPr="00000000">
              <w:rPr>
                <w:sz w:val="20"/>
                <w:szCs w:val="20"/>
                <w:rtl w:val="0"/>
              </w:rPr>
              <w:t xml:space="preserve">166.39</w:t>
            </w:r>
          </w:p>
        </w:tc>
        <w:tc>
          <w:tcPr>
            <w:tcBorders>
              <w:top w:color="000000" w:space="0" w:sz="6" w:val="single"/>
              <w:left w:color="000000" w:space="0" w:sz="6" w:val="single"/>
              <w:bottom w:color="000000" w:space="0" w:sz="6" w:val="single"/>
              <w:right w:color="000000" w:space="0" w:sz="6" w:val="single"/>
            </w:tcBorders>
            <w:tcMar>
              <w:top w:w="56.69291338582678" w:type="dxa"/>
              <w:left w:w="56.69291338582678" w:type="dxa"/>
              <w:bottom w:w="56.69291338582678" w:type="dxa"/>
              <w:right w:w="56.69291338582678" w:type="dxa"/>
            </w:tcMar>
          </w:tcPr>
          <w:p w:rsidR="00000000" w:rsidDel="00000000" w:rsidP="00000000" w:rsidRDefault="00000000" w:rsidRPr="00000000" w14:paraId="0000015C">
            <w:pPr>
              <w:widowControl w:val="0"/>
              <w:spacing w:after="0" w:before="0" w:line="276" w:lineRule="auto"/>
              <w:jc w:val="left"/>
              <w:rPr>
                <w:sz w:val="20"/>
                <w:szCs w:val="20"/>
              </w:rPr>
            </w:pPr>
            <w:r w:rsidDel="00000000" w:rsidR="00000000" w:rsidRPr="00000000">
              <w:rPr>
                <w:sz w:val="20"/>
                <w:szCs w:val="20"/>
                <w:rtl w:val="0"/>
              </w:rPr>
              <w:t xml:space="preserve">45.61</w:t>
            </w:r>
          </w:p>
        </w:tc>
      </w:tr>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tcMar>
              <w:top w:w="56.69291338582678" w:type="dxa"/>
              <w:left w:w="56.69291338582678" w:type="dxa"/>
              <w:bottom w:w="56.69291338582678" w:type="dxa"/>
              <w:right w:w="56.69291338582678" w:type="dxa"/>
            </w:tcMar>
          </w:tcPr>
          <w:p w:rsidR="00000000" w:rsidDel="00000000" w:rsidP="00000000" w:rsidRDefault="00000000" w:rsidRPr="00000000" w14:paraId="0000015D">
            <w:pPr>
              <w:widowControl w:val="0"/>
              <w:spacing w:after="0" w:before="0" w:line="276" w:lineRule="auto"/>
              <w:jc w:val="left"/>
              <w:rPr>
                <w:b w:val="1"/>
                <w:bCs w:val="1"/>
                <w:sz w:val="20"/>
                <w:szCs w:val="20"/>
              </w:rPr>
            </w:pPr>
            <w:r w:rsidDel="00000000" w:rsidR="00000000" w:rsidRPr="00000000">
              <w:rPr>
                <w:b w:val="1"/>
                <w:bCs w:val="1"/>
                <w:sz w:val="20"/>
                <w:szCs w:val="20"/>
                <w:rtl w:val="0"/>
              </w:rPr>
              <w:t xml:space="preserve">IEF</w:t>
            </w:r>
          </w:p>
        </w:tc>
        <w:tc>
          <w:tcPr>
            <w:tcBorders>
              <w:top w:color="000000" w:space="0" w:sz="6" w:val="single"/>
              <w:left w:color="000000" w:space="0" w:sz="6" w:val="single"/>
              <w:bottom w:color="000000" w:space="0" w:sz="6" w:val="single"/>
              <w:right w:color="000000" w:space="0" w:sz="6" w:val="single"/>
            </w:tcBorders>
            <w:tcMar>
              <w:top w:w="56.69291338582678" w:type="dxa"/>
              <w:left w:w="56.69291338582678" w:type="dxa"/>
              <w:bottom w:w="56.69291338582678" w:type="dxa"/>
              <w:right w:w="56.69291338582678" w:type="dxa"/>
            </w:tcMar>
          </w:tcPr>
          <w:p w:rsidR="00000000" w:rsidDel="00000000" w:rsidP="00000000" w:rsidRDefault="00000000" w:rsidRPr="00000000" w14:paraId="0000015E">
            <w:pPr>
              <w:widowControl w:val="0"/>
              <w:spacing w:after="0" w:before="0" w:line="276" w:lineRule="auto"/>
              <w:jc w:val="left"/>
              <w:rPr>
                <w:sz w:val="20"/>
                <w:szCs w:val="20"/>
              </w:rPr>
            </w:pPr>
            <w:r w:rsidDel="00000000" w:rsidR="00000000" w:rsidRPr="00000000">
              <w:rPr>
                <w:sz w:val="20"/>
                <w:szCs w:val="20"/>
                <w:rtl w:val="0"/>
              </w:rPr>
              <w:t xml:space="preserve">106.222</w:t>
            </w:r>
          </w:p>
        </w:tc>
        <w:tc>
          <w:tcPr>
            <w:tcBorders>
              <w:top w:color="000000" w:space="0" w:sz="6" w:val="single"/>
              <w:left w:color="000000" w:space="0" w:sz="6" w:val="single"/>
              <w:bottom w:color="000000" w:space="0" w:sz="6" w:val="single"/>
              <w:right w:color="000000" w:space="0" w:sz="6" w:val="single"/>
            </w:tcBorders>
            <w:tcMar>
              <w:top w:w="56.69291338582678" w:type="dxa"/>
              <w:left w:w="56.69291338582678" w:type="dxa"/>
              <w:bottom w:w="56.69291338582678" w:type="dxa"/>
              <w:right w:w="56.69291338582678" w:type="dxa"/>
            </w:tcMar>
          </w:tcPr>
          <w:p w:rsidR="00000000" w:rsidDel="00000000" w:rsidP="00000000" w:rsidRDefault="00000000" w:rsidRPr="00000000" w14:paraId="0000015F">
            <w:pPr>
              <w:widowControl w:val="0"/>
              <w:spacing w:after="0" w:before="0" w:line="276" w:lineRule="auto"/>
              <w:jc w:val="left"/>
              <w:rPr>
                <w:sz w:val="20"/>
                <w:szCs w:val="20"/>
              </w:rPr>
            </w:pPr>
            <w:r w:rsidDel="00000000" w:rsidR="00000000" w:rsidRPr="00000000">
              <w:rPr>
                <w:sz w:val="20"/>
                <w:szCs w:val="20"/>
                <w:rtl w:val="0"/>
              </w:rPr>
              <w:t xml:space="preserve">105.8</w:t>
            </w:r>
          </w:p>
        </w:tc>
        <w:tc>
          <w:tcPr>
            <w:tcBorders>
              <w:top w:color="000000" w:space="0" w:sz="6" w:val="single"/>
              <w:left w:color="000000" w:space="0" w:sz="6" w:val="single"/>
              <w:bottom w:color="000000" w:space="0" w:sz="6" w:val="single"/>
              <w:right w:color="000000" w:space="0" w:sz="6" w:val="single"/>
            </w:tcBorders>
            <w:tcMar>
              <w:top w:w="56.69291338582678" w:type="dxa"/>
              <w:left w:w="56.69291338582678" w:type="dxa"/>
              <w:bottom w:w="56.69291338582678" w:type="dxa"/>
              <w:right w:w="56.69291338582678" w:type="dxa"/>
            </w:tcMar>
          </w:tcPr>
          <w:p w:rsidR="00000000" w:rsidDel="00000000" w:rsidP="00000000" w:rsidRDefault="00000000" w:rsidRPr="00000000" w14:paraId="00000160">
            <w:pPr>
              <w:widowControl w:val="0"/>
              <w:spacing w:after="0" w:before="0" w:line="276" w:lineRule="auto"/>
              <w:jc w:val="left"/>
              <w:rPr>
                <w:sz w:val="20"/>
                <w:szCs w:val="20"/>
              </w:rPr>
            </w:pPr>
            <w:r w:rsidDel="00000000" w:rsidR="00000000" w:rsidRPr="00000000">
              <w:rPr>
                <w:sz w:val="20"/>
                <w:szCs w:val="20"/>
                <w:rtl w:val="0"/>
              </w:rPr>
              <w:t xml:space="preserve">6.886</w:t>
            </w:r>
          </w:p>
        </w:tc>
        <w:tc>
          <w:tcPr>
            <w:tcBorders>
              <w:top w:color="000000" w:space="0" w:sz="6" w:val="single"/>
              <w:left w:color="000000" w:space="0" w:sz="6" w:val="single"/>
              <w:bottom w:color="000000" w:space="0" w:sz="6" w:val="single"/>
              <w:right w:color="000000" w:space="0" w:sz="6" w:val="single"/>
            </w:tcBorders>
            <w:tcMar>
              <w:top w:w="56.69291338582678" w:type="dxa"/>
              <w:left w:w="56.69291338582678" w:type="dxa"/>
              <w:bottom w:w="56.69291338582678" w:type="dxa"/>
              <w:right w:w="56.69291338582678" w:type="dxa"/>
            </w:tcMar>
          </w:tcPr>
          <w:p w:rsidR="00000000" w:rsidDel="00000000" w:rsidP="00000000" w:rsidRDefault="00000000" w:rsidRPr="00000000" w14:paraId="00000161">
            <w:pPr>
              <w:widowControl w:val="0"/>
              <w:spacing w:after="0" w:before="0" w:line="276" w:lineRule="auto"/>
              <w:jc w:val="left"/>
              <w:rPr>
                <w:sz w:val="20"/>
                <w:szCs w:val="20"/>
              </w:rPr>
            </w:pPr>
            <w:r w:rsidDel="00000000" w:rsidR="00000000" w:rsidRPr="00000000">
              <w:rPr>
                <w:sz w:val="20"/>
                <w:szCs w:val="20"/>
                <w:rtl w:val="0"/>
              </w:rPr>
              <w:t xml:space="preserve">88.95</w:t>
            </w:r>
          </w:p>
        </w:tc>
        <w:tc>
          <w:tcPr>
            <w:tcBorders>
              <w:top w:color="000000" w:space="0" w:sz="6" w:val="single"/>
              <w:left w:color="000000" w:space="0" w:sz="6" w:val="single"/>
              <w:bottom w:color="000000" w:space="0" w:sz="6" w:val="single"/>
              <w:right w:color="000000" w:space="0" w:sz="6" w:val="single"/>
            </w:tcBorders>
            <w:tcMar>
              <w:top w:w="56.69291338582678" w:type="dxa"/>
              <w:left w:w="56.69291338582678" w:type="dxa"/>
              <w:bottom w:w="56.69291338582678" w:type="dxa"/>
              <w:right w:w="56.69291338582678" w:type="dxa"/>
            </w:tcMar>
          </w:tcPr>
          <w:p w:rsidR="00000000" w:rsidDel="00000000" w:rsidP="00000000" w:rsidRDefault="00000000" w:rsidRPr="00000000" w14:paraId="00000162">
            <w:pPr>
              <w:widowControl w:val="0"/>
              <w:spacing w:after="0" w:before="0" w:line="276" w:lineRule="auto"/>
              <w:jc w:val="left"/>
              <w:rPr>
                <w:sz w:val="20"/>
                <w:szCs w:val="20"/>
              </w:rPr>
            </w:pPr>
            <w:r w:rsidDel="00000000" w:rsidR="00000000" w:rsidRPr="00000000">
              <w:rPr>
                <w:sz w:val="20"/>
                <w:szCs w:val="20"/>
                <w:rtl w:val="0"/>
              </w:rPr>
              <w:t xml:space="preserve">123.06</w:t>
            </w:r>
          </w:p>
        </w:tc>
        <w:tc>
          <w:tcPr>
            <w:tcBorders>
              <w:top w:color="000000" w:space="0" w:sz="6" w:val="single"/>
              <w:left w:color="000000" w:space="0" w:sz="6" w:val="single"/>
              <w:bottom w:color="000000" w:space="0" w:sz="6" w:val="single"/>
              <w:right w:color="000000" w:space="0" w:sz="6" w:val="single"/>
            </w:tcBorders>
            <w:tcMar>
              <w:top w:w="56.69291338582678" w:type="dxa"/>
              <w:left w:w="56.69291338582678" w:type="dxa"/>
              <w:bottom w:w="56.69291338582678" w:type="dxa"/>
              <w:right w:w="56.69291338582678" w:type="dxa"/>
            </w:tcMar>
          </w:tcPr>
          <w:p w:rsidR="00000000" w:rsidDel="00000000" w:rsidP="00000000" w:rsidRDefault="00000000" w:rsidRPr="00000000" w14:paraId="00000163">
            <w:pPr>
              <w:widowControl w:val="0"/>
              <w:spacing w:after="0" w:before="0" w:line="276" w:lineRule="auto"/>
              <w:jc w:val="left"/>
              <w:rPr>
                <w:sz w:val="20"/>
                <w:szCs w:val="20"/>
              </w:rPr>
            </w:pPr>
            <w:r w:rsidDel="00000000" w:rsidR="00000000" w:rsidRPr="00000000">
              <w:rPr>
                <w:sz w:val="20"/>
                <w:szCs w:val="20"/>
                <w:rtl w:val="0"/>
              </w:rPr>
              <w:t xml:space="preserve">102.14</w:t>
            </w:r>
          </w:p>
        </w:tc>
        <w:tc>
          <w:tcPr>
            <w:tcBorders>
              <w:top w:color="000000" w:space="0" w:sz="6" w:val="single"/>
              <w:left w:color="000000" w:space="0" w:sz="6" w:val="single"/>
              <w:bottom w:color="000000" w:space="0" w:sz="6" w:val="single"/>
              <w:right w:color="000000" w:space="0" w:sz="6" w:val="single"/>
            </w:tcBorders>
            <w:tcMar>
              <w:top w:w="56.69291338582678" w:type="dxa"/>
              <w:left w:w="56.69291338582678" w:type="dxa"/>
              <w:bottom w:w="56.69291338582678" w:type="dxa"/>
              <w:right w:w="56.69291338582678" w:type="dxa"/>
            </w:tcMar>
          </w:tcPr>
          <w:p w:rsidR="00000000" w:rsidDel="00000000" w:rsidP="00000000" w:rsidRDefault="00000000" w:rsidRPr="00000000" w14:paraId="00000164">
            <w:pPr>
              <w:widowControl w:val="0"/>
              <w:spacing w:after="0" w:before="0" w:line="276" w:lineRule="auto"/>
              <w:jc w:val="left"/>
              <w:rPr>
                <w:sz w:val="20"/>
                <w:szCs w:val="20"/>
              </w:rPr>
            </w:pPr>
            <w:r w:rsidDel="00000000" w:rsidR="00000000" w:rsidRPr="00000000">
              <w:rPr>
                <w:sz w:val="20"/>
                <w:szCs w:val="20"/>
                <w:rtl w:val="0"/>
              </w:rPr>
              <w:t xml:space="preserve">109.99</w:t>
            </w:r>
          </w:p>
        </w:tc>
        <w:tc>
          <w:tcPr>
            <w:tcBorders>
              <w:top w:color="000000" w:space="0" w:sz="6" w:val="single"/>
              <w:left w:color="000000" w:space="0" w:sz="6" w:val="single"/>
              <w:bottom w:color="000000" w:space="0" w:sz="6" w:val="single"/>
              <w:right w:color="000000" w:space="0" w:sz="6" w:val="single"/>
            </w:tcBorders>
            <w:tcMar>
              <w:top w:w="56.69291338582678" w:type="dxa"/>
              <w:left w:w="56.69291338582678" w:type="dxa"/>
              <w:bottom w:w="56.69291338582678" w:type="dxa"/>
              <w:right w:w="56.69291338582678" w:type="dxa"/>
            </w:tcMar>
          </w:tcPr>
          <w:p w:rsidR="00000000" w:rsidDel="00000000" w:rsidP="00000000" w:rsidRDefault="00000000" w:rsidRPr="00000000" w14:paraId="00000165">
            <w:pPr>
              <w:widowControl w:val="0"/>
              <w:spacing w:after="0" w:before="0" w:line="276" w:lineRule="auto"/>
              <w:jc w:val="left"/>
              <w:rPr>
                <w:sz w:val="20"/>
                <w:szCs w:val="20"/>
              </w:rPr>
            </w:pPr>
            <w:r w:rsidDel="00000000" w:rsidR="00000000" w:rsidRPr="00000000">
              <w:rPr>
                <w:sz w:val="20"/>
                <w:szCs w:val="20"/>
                <w:rtl w:val="0"/>
              </w:rPr>
              <w:t xml:space="preserve">7.85</w:t>
            </w:r>
          </w:p>
        </w:tc>
      </w:tr>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tcMar>
              <w:top w:w="56.69291338582678" w:type="dxa"/>
              <w:left w:w="56.69291338582678" w:type="dxa"/>
              <w:bottom w:w="56.69291338582678" w:type="dxa"/>
              <w:right w:w="56.69291338582678" w:type="dxa"/>
            </w:tcMar>
          </w:tcPr>
          <w:p w:rsidR="00000000" w:rsidDel="00000000" w:rsidP="00000000" w:rsidRDefault="00000000" w:rsidRPr="00000000" w14:paraId="00000166">
            <w:pPr>
              <w:widowControl w:val="0"/>
              <w:spacing w:after="0" w:before="0" w:line="276" w:lineRule="auto"/>
              <w:jc w:val="left"/>
              <w:rPr>
                <w:b w:val="1"/>
                <w:bCs w:val="1"/>
                <w:sz w:val="20"/>
                <w:szCs w:val="20"/>
              </w:rPr>
            </w:pPr>
            <w:r w:rsidDel="00000000" w:rsidR="00000000" w:rsidRPr="00000000">
              <w:rPr>
                <w:b w:val="1"/>
                <w:bCs w:val="1"/>
                <w:sz w:val="20"/>
                <w:szCs w:val="20"/>
                <w:rtl w:val="0"/>
              </w:rPr>
              <w:t xml:space="preserve">USO</w:t>
            </w:r>
          </w:p>
        </w:tc>
        <w:tc>
          <w:tcPr>
            <w:tcBorders>
              <w:top w:color="000000" w:space="0" w:sz="6" w:val="single"/>
              <w:left w:color="000000" w:space="0" w:sz="6" w:val="single"/>
              <w:bottom w:color="000000" w:space="0" w:sz="6" w:val="single"/>
              <w:right w:color="000000" w:space="0" w:sz="6" w:val="single"/>
            </w:tcBorders>
            <w:tcMar>
              <w:top w:w="56.69291338582678" w:type="dxa"/>
              <w:left w:w="56.69291338582678" w:type="dxa"/>
              <w:bottom w:w="56.69291338582678" w:type="dxa"/>
              <w:right w:w="56.69291338582678" w:type="dxa"/>
            </w:tcMar>
          </w:tcPr>
          <w:p w:rsidR="00000000" w:rsidDel="00000000" w:rsidP="00000000" w:rsidRDefault="00000000" w:rsidRPr="00000000" w14:paraId="00000167">
            <w:pPr>
              <w:widowControl w:val="0"/>
              <w:spacing w:after="0" w:before="0" w:line="276" w:lineRule="auto"/>
              <w:jc w:val="left"/>
              <w:rPr>
                <w:sz w:val="20"/>
                <w:szCs w:val="20"/>
              </w:rPr>
            </w:pPr>
            <w:r w:rsidDel="00000000" w:rsidR="00000000" w:rsidRPr="00000000">
              <w:rPr>
                <w:sz w:val="20"/>
                <w:szCs w:val="20"/>
                <w:rtl w:val="0"/>
              </w:rPr>
              <w:t xml:space="preserve">31.879</w:t>
            </w:r>
          </w:p>
        </w:tc>
        <w:tc>
          <w:tcPr>
            <w:tcBorders>
              <w:top w:color="000000" w:space="0" w:sz="6" w:val="single"/>
              <w:left w:color="000000" w:space="0" w:sz="6" w:val="single"/>
              <w:bottom w:color="000000" w:space="0" w:sz="6" w:val="single"/>
              <w:right w:color="000000" w:space="0" w:sz="6" w:val="single"/>
            </w:tcBorders>
            <w:tcMar>
              <w:top w:w="56.69291338582678" w:type="dxa"/>
              <w:left w:w="56.69291338582678" w:type="dxa"/>
              <w:bottom w:w="56.69291338582678" w:type="dxa"/>
              <w:right w:w="56.69291338582678" w:type="dxa"/>
            </w:tcMar>
          </w:tcPr>
          <w:p w:rsidR="00000000" w:rsidDel="00000000" w:rsidP="00000000" w:rsidRDefault="00000000" w:rsidRPr="00000000" w14:paraId="00000168">
            <w:pPr>
              <w:widowControl w:val="0"/>
              <w:spacing w:after="0" w:before="0" w:line="276" w:lineRule="auto"/>
              <w:jc w:val="left"/>
              <w:rPr>
                <w:sz w:val="20"/>
                <w:szCs w:val="20"/>
              </w:rPr>
            </w:pPr>
            <w:r w:rsidDel="00000000" w:rsidR="00000000" w:rsidRPr="00000000">
              <w:rPr>
                <w:sz w:val="20"/>
                <w:szCs w:val="20"/>
                <w:rtl w:val="0"/>
              </w:rPr>
              <w:t xml:space="preserve">32.12</w:t>
            </w:r>
          </w:p>
        </w:tc>
        <w:tc>
          <w:tcPr>
            <w:tcBorders>
              <w:top w:color="000000" w:space="0" w:sz="6" w:val="single"/>
              <w:left w:color="000000" w:space="0" w:sz="6" w:val="single"/>
              <w:bottom w:color="000000" w:space="0" w:sz="6" w:val="single"/>
              <w:right w:color="000000" w:space="0" w:sz="6" w:val="single"/>
            </w:tcBorders>
            <w:tcMar>
              <w:top w:w="56.69291338582678" w:type="dxa"/>
              <w:left w:w="56.69291338582678" w:type="dxa"/>
              <w:bottom w:w="56.69291338582678" w:type="dxa"/>
              <w:right w:w="56.69291338582678" w:type="dxa"/>
            </w:tcMar>
          </w:tcPr>
          <w:p w:rsidR="00000000" w:rsidDel="00000000" w:rsidP="00000000" w:rsidRDefault="00000000" w:rsidRPr="00000000" w14:paraId="00000169">
            <w:pPr>
              <w:widowControl w:val="0"/>
              <w:spacing w:after="0" w:before="0" w:line="276" w:lineRule="auto"/>
              <w:jc w:val="left"/>
              <w:rPr>
                <w:sz w:val="20"/>
                <w:szCs w:val="20"/>
              </w:rPr>
            </w:pPr>
            <w:r w:rsidDel="00000000" w:rsidR="00000000" w:rsidRPr="00000000">
              <w:rPr>
                <w:sz w:val="20"/>
                <w:szCs w:val="20"/>
                <w:rtl w:val="0"/>
              </w:rPr>
              <w:t xml:space="preserve">20.762</w:t>
            </w:r>
          </w:p>
        </w:tc>
        <w:tc>
          <w:tcPr>
            <w:tcBorders>
              <w:top w:color="000000" w:space="0" w:sz="6" w:val="single"/>
              <w:left w:color="000000" w:space="0" w:sz="6" w:val="single"/>
              <w:bottom w:color="000000" w:space="0" w:sz="6" w:val="single"/>
              <w:right w:color="000000" w:space="0" w:sz="6" w:val="single"/>
            </w:tcBorders>
            <w:tcMar>
              <w:top w:w="56.69291338582678" w:type="dxa"/>
              <w:left w:w="56.69291338582678" w:type="dxa"/>
              <w:bottom w:w="56.69291338582678" w:type="dxa"/>
              <w:right w:w="56.69291338582678" w:type="dxa"/>
            </w:tcMar>
          </w:tcPr>
          <w:p w:rsidR="00000000" w:rsidDel="00000000" w:rsidP="00000000" w:rsidRDefault="00000000" w:rsidRPr="00000000" w14:paraId="0000016A">
            <w:pPr>
              <w:widowControl w:val="0"/>
              <w:spacing w:after="0" w:before="0" w:line="276" w:lineRule="auto"/>
              <w:jc w:val="left"/>
              <w:rPr>
                <w:sz w:val="20"/>
                <w:szCs w:val="20"/>
              </w:rPr>
            </w:pPr>
            <w:r w:rsidDel="00000000" w:rsidR="00000000" w:rsidRPr="00000000">
              <w:rPr>
                <w:sz w:val="20"/>
                <w:szCs w:val="20"/>
                <w:rtl w:val="0"/>
              </w:rPr>
              <w:t xml:space="preserve">2.13</w:t>
            </w:r>
          </w:p>
        </w:tc>
        <w:tc>
          <w:tcPr>
            <w:tcBorders>
              <w:top w:color="000000" w:space="0" w:sz="6" w:val="single"/>
              <w:left w:color="000000" w:space="0" w:sz="6" w:val="single"/>
              <w:bottom w:color="000000" w:space="0" w:sz="6" w:val="single"/>
              <w:right w:color="000000" w:space="0" w:sz="6" w:val="single"/>
            </w:tcBorders>
            <w:tcMar>
              <w:top w:w="56.69291338582678" w:type="dxa"/>
              <w:left w:w="56.69291338582678" w:type="dxa"/>
              <w:bottom w:w="56.69291338582678" w:type="dxa"/>
              <w:right w:w="56.69291338582678" w:type="dxa"/>
            </w:tcMar>
          </w:tcPr>
          <w:p w:rsidR="00000000" w:rsidDel="00000000" w:rsidP="00000000" w:rsidRDefault="00000000" w:rsidRPr="00000000" w14:paraId="0000016B">
            <w:pPr>
              <w:widowControl w:val="0"/>
              <w:spacing w:after="0" w:before="0" w:line="276" w:lineRule="auto"/>
              <w:jc w:val="left"/>
              <w:rPr>
                <w:sz w:val="20"/>
                <w:szCs w:val="20"/>
              </w:rPr>
            </w:pPr>
            <w:r w:rsidDel="00000000" w:rsidR="00000000" w:rsidRPr="00000000">
              <w:rPr>
                <w:sz w:val="20"/>
                <w:szCs w:val="20"/>
                <w:rtl w:val="0"/>
              </w:rPr>
              <w:t xml:space="preserve">91.99</w:t>
            </w:r>
          </w:p>
        </w:tc>
        <w:tc>
          <w:tcPr>
            <w:tcBorders>
              <w:top w:color="000000" w:space="0" w:sz="6" w:val="single"/>
              <w:left w:color="000000" w:space="0" w:sz="6" w:val="single"/>
              <w:bottom w:color="000000" w:space="0" w:sz="6" w:val="single"/>
              <w:right w:color="000000" w:space="0" w:sz="6" w:val="single"/>
            </w:tcBorders>
            <w:tcMar>
              <w:top w:w="56.69291338582678" w:type="dxa"/>
              <w:left w:w="56.69291338582678" w:type="dxa"/>
              <w:bottom w:w="56.69291338582678" w:type="dxa"/>
              <w:right w:w="56.69291338582678" w:type="dxa"/>
            </w:tcMar>
          </w:tcPr>
          <w:p w:rsidR="00000000" w:rsidDel="00000000" w:rsidP="00000000" w:rsidRDefault="00000000" w:rsidRPr="00000000" w14:paraId="0000016C">
            <w:pPr>
              <w:widowControl w:val="0"/>
              <w:spacing w:after="0" w:before="0" w:line="276" w:lineRule="auto"/>
              <w:jc w:val="left"/>
              <w:rPr>
                <w:sz w:val="20"/>
                <w:szCs w:val="20"/>
              </w:rPr>
            </w:pPr>
            <w:r w:rsidDel="00000000" w:rsidR="00000000" w:rsidRPr="00000000">
              <w:rPr>
                <w:sz w:val="20"/>
                <w:szCs w:val="20"/>
                <w:rtl w:val="0"/>
              </w:rPr>
              <w:t xml:space="preserve">12.28</w:t>
            </w:r>
          </w:p>
        </w:tc>
        <w:tc>
          <w:tcPr>
            <w:tcBorders>
              <w:top w:color="000000" w:space="0" w:sz="6" w:val="single"/>
              <w:left w:color="000000" w:space="0" w:sz="6" w:val="single"/>
              <w:bottom w:color="000000" w:space="0" w:sz="6" w:val="single"/>
              <w:right w:color="000000" w:space="0" w:sz="6" w:val="single"/>
            </w:tcBorders>
            <w:tcMar>
              <w:top w:w="56.69291338582678" w:type="dxa"/>
              <w:left w:w="56.69291338582678" w:type="dxa"/>
              <w:bottom w:w="56.69291338582678" w:type="dxa"/>
              <w:right w:w="56.69291338582678" w:type="dxa"/>
            </w:tcMar>
          </w:tcPr>
          <w:p w:rsidR="00000000" w:rsidDel="00000000" w:rsidP="00000000" w:rsidRDefault="00000000" w:rsidRPr="00000000" w14:paraId="0000016D">
            <w:pPr>
              <w:widowControl w:val="0"/>
              <w:spacing w:after="0" w:before="0" w:line="276" w:lineRule="auto"/>
              <w:jc w:val="left"/>
              <w:rPr>
                <w:sz w:val="20"/>
                <w:szCs w:val="20"/>
              </w:rPr>
            </w:pPr>
            <w:r w:rsidDel="00000000" w:rsidR="00000000" w:rsidRPr="00000000">
              <w:rPr>
                <w:sz w:val="20"/>
                <w:szCs w:val="20"/>
                <w:rtl w:val="0"/>
              </w:rPr>
              <w:t xml:space="preserve">39.39</w:t>
            </w:r>
          </w:p>
        </w:tc>
        <w:tc>
          <w:tcPr>
            <w:tcBorders>
              <w:top w:color="000000" w:space="0" w:sz="6" w:val="single"/>
              <w:left w:color="000000" w:space="0" w:sz="6" w:val="single"/>
              <w:bottom w:color="000000" w:space="0" w:sz="6" w:val="single"/>
              <w:right w:color="000000" w:space="0" w:sz="6" w:val="single"/>
            </w:tcBorders>
            <w:tcMar>
              <w:top w:w="56.69291338582678" w:type="dxa"/>
              <w:left w:w="56.69291338582678" w:type="dxa"/>
              <w:bottom w:w="56.69291338582678" w:type="dxa"/>
              <w:right w:w="56.69291338582678" w:type="dxa"/>
            </w:tcMar>
          </w:tcPr>
          <w:p w:rsidR="00000000" w:rsidDel="00000000" w:rsidP="00000000" w:rsidRDefault="00000000" w:rsidRPr="00000000" w14:paraId="0000016E">
            <w:pPr>
              <w:widowControl w:val="0"/>
              <w:spacing w:after="0" w:before="0" w:line="276" w:lineRule="auto"/>
              <w:jc w:val="left"/>
              <w:rPr>
                <w:sz w:val="20"/>
                <w:szCs w:val="20"/>
              </w:rPr>
            </w:pPr>
            <w:r w:rsidDel="00000000" w:rsidR="00000000" w:rsidRPr="00000000">
              <w:rPr>
                <w:sz w:val="20"/>
                <w:szCs w:val="20"/>
                <w:rtl w:val="0"/>
              </w:rPr>
              <w:t xml:space="preserve">27.11</w:t>
            </w:r>
          </w:p>
        </w:tc>
      </w:tr>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tcMar>
              <w:top w:w="56.69291338582678" w:type="dxa"/>
              <w:left w:w="56.69291338582678" w:type="dxa"/>
              <w:bottom w:w="56.69291338582678" w:type="dxa"/>
              <w:right w:w="56.69291338582678" w:type="dxa"/>
            </w:tcMar>
          </w:tcPr>
          <w:p w:rsidR="00000000" w:rsidDel="00000000" w:rsidP="00000000" w:rsidRDefault="00000000" w:rsidRPr="00000000" w14:paraId="0000016F">
            <w:pPr>
              <w:widowControl w:val="0"/>
              <w:spacing w:after="0" w:before="0" w:line="276" w:lineRule="auto"/>
              <w:jc w:val="left"/>
              <w:rPr>
                <w:b w:val="1"/>
                <w:bCs w:val="1"/>
                <w:sz w:val="20"/>
                <w:szCs w:val="20"/>
              </w:rPr>
            </w:pPr>
            <w:r w:rsidDel="00000000" w:rsidR="00000000" w:rsidRPr="00000000">
              <w:rPr>
                <w:b w:val="1"/>
                <w:bCs w:val="1"/>
                <w:sz w:val="20"/>
                <w:szCs w:val="20"/>
                <w:rtl w:val="0"/>
              </w:rPr>
              <w:t xml:space="preserve">UUP</w:t>
            </w:r>
          </w:p>
        </w:tc>
        <w:tc>
          <w:tcPr>
            <w:tcBorders>
              <w:top w:color="000000" w:space="0" w:sz="6" w:val="single"/>
              <w:left w:color="000000" w:space="0" w:sz="6" w:val="single"/>
              <w:bottom w:color="000000" w:space="0" w:sz="6" w:val="single"/>
              <w:right w:color="000000" w:space="0" w:sz="6" w:val="single"/>
            </w:tcBorders>
            <w:tcMar>
              <w:top w:w="56.69291338582678" w:type="dxa"/>
              <w:left w:w="56.69291338582678" w:type="dxa"/>
              <w:bottom w:w="56.69291338582678" w:type="dxa"/>
              <w:right w:w="56.69291338582678" w:type="dxa"/>
            </w:tcMar>
          </w:tcPr>
          <w:p w:rsidR="00000000" w:rsidDel="00000000" w:rsidP="00000000" w:rsidRDefault="00000000" w:rsidRPr="00000000" w14:paraId="00000170">
            <w:pPr>
              <w:widowControl w:val="0"/>
              <w:spacing w:after="0" w:before="0" w:line="276" w:lineRule="auto"/>
              <w:jc w:val="left"/>
              <w:rPr>
                <w:sz w:val="20"/>
                <w:szCs w:val="20"/>
              </w:rPr>
            </w:pPr>
            <w:r w:rsidDel="00000000" w:rsidR="00000000" w:rsidRPr="00000000">
              <w:rPr>
                <w:sz w:val="20"/>
                <w:szCs w:val="20"/>
                <w:rtl w:val="0"/>
              </w:rPr>
              <w:t xml:space="preserve">24.727</w:t>
            </w:r>
          </w:p>
        </w:tc>
        <w:tc>
          <w:tcPr>
            <w:tcBorders>
              <w:top w:color="000000" w:space="0" w:sz="6" w:val="single"/>
              <w:left w:color="000000" w:space="0" w:sz="6" w:val="single"/>
              <w:bottom w:color="000000" w:space="0" w:sz="6" w:val="single"/>
              <w:right w:color="000000" w:space="0" w:sz="6" w:val="single"/>
            </w:tcBorders>
            <w:tcMar>
              <w:top w:w="56.69291338582678" w:type="dxa"/>
              <w:left w:w="56.69291338582678" w:type="dxa"/>
              <w:bottom w:w="56.69291338582678" w:type="dxa"/>
              <w:right w:w="56.69291338582678" w:type="dxa"/>
            </w:tcMar>
          </w:tcPr>
          <w:p w:rsidR="00000000" w:rsidDel="00000000" w:rsidP="00000000" w:rsidRDefault="00000000" w:rsidRPr="00000000" w14:paraId="00000171">
            <w:pPr>
              <w:widowControl w:val="0"/>
              <w:spacing w:after="0" w:before="0" w:line="276" w:lineRule="auto"/>
              <w:jc w:val="left"/>
              <w:rPr>
                <w:sz w:val="20"/>
                <w:szCs w:val="20"/>
              </w:rPr>
            </w:pPr>
            <w:r w:rsidDel="00000000" w:rsidR="00000000" w:rsidRPr="00000000">
              <w:rPr>
                <w:sz w:val="20"/>
                <w:szCs w:val="20"/>
                <w:rtl w:val="0"/>
              </w:rPr>
              <w:t xml:space="preserve">24.93</w:t>
            </w:r>
          </w:p>
        </w:tc>
        <w:tc>
          <w:tcPr>
            <w:tcBorders>
              <w:top w:color="000000" w:space="0" w:sz="6" w:val="single"/>
              <w:left w:color="000000" w:space="0" w:sz="6" w:val="single"/>
              <w:bottom w:color="000000" w:space="0" w:sz="6" w:val="single"/>
              <w:right w:color="000000" w:space="0" w:sz="6" w:val="single"/>
            </w:tcBorders>
            <w:tcMar>
              <w:top w:w="56.69291338582678" w:type="dxa"/>
              <w:left w:w="56.69291338582678" w:type="dxa"/>
              <w:bottom w:w="56.69291338582678" w:type="dxa"/>
              <w:right w:w="56.69291338582678" w:type="dxa"/>
            </w:tcMar>
          </w:tcPr>
          <w:p w:rsidR="00000000" w:rsidDel="00000000" w:rsidP="00000000" w:rsidRDefault="00000000" w:rsidRPr="00000000" w14:paraId="00000172">
            <w:pPr>
              <w:widowControl w:val="0"/>
              <w:spacing w:after="0" w:before="0" w:line="276" w:lineRule="auto"/>
              <w:jc w:val="left"/>
              <w:rPr>
                <w:sz w:val="20"/>
                <w:szCs w:val="20"/>
              </w:rPr>
            </w:pPr>
            <w:r w:rsidDel="00000000" w:rsidR="00000000" w:rsidRPr="00000000">
              <w:rPr>
                <w:sz w:val="20"/>
                <w:szCs w:val="20"/>
                <w:rtl w:val="0"/>
              </w:rPr>
              <w:t xml:space="preserve">2.226</w:t>
            </w:r>
          </w:p>
        </w:tc>
        <w:tc>
          <w:tcPr>
            <w:tcBorders>
              <w:top w:color="000000" w:space="0" w:sz="6" w:val="single"/>
              <w:left w:color="000000" w:space="0" w:sz="6" w:val="single"/>
              <w:bottom w:color="000000" w:space="0" w:sz="6" w:val="single"/>
              <w:right w:color="000000" w:space="0" w:sz="6" w:val="single"/>
            </w:tcBorders>
            <w:tcMar>
              <w:top w:w="56.69291338582678" w:type="dxa"/>
              <w:left w:w="56.69291338582678" w:type="dxa"/>
              <w:bottom w:w="56.69291338582678" w:type="dxa"/>
              <w:right w:w="56.69291338582678" w:type="dxa"/>
            </w:tcMar>
          </w:tcPr>
          <w:p w:rsidR="00000000" w:rsidDel="00000000" w:rsidP="00000000" w:rsidRDefault="00000000" w:rsidRPr="00000000" w14:paraId="00000173">
            <w:pPr>
              <w:widowControl w:val="0"/>
              <w:spacing w:after="0" w:before="0" w:line="276" w:lineRule="auto"/>
              <w:jc w:val="left"/>
              <w:rPr>
                <w:sz w:val="20"/>
                <w:szCs w:val="20"/>
              </w:rPr>
            </w:pPr>
            <w:r w:rsidDel="00000000" w:rsidR="00000000" w:rsidRPr="00000000">
              <w:rPr>
                <w:sz w:val="20"/>
                <w:szCs w:val="20"/>
                <w:rtl w:val="0"/>
              </w:rPr>
              <w:t xml:space="preserve">20.93</w:t>
            </w:r>
          </w:p>
        </w:tc>
        <w:tc>
          <w:tcPr>
            <w:tcBorders>
              <w:top w:color="000000" w:space="0" w:sz="6" w:val="single"/>
              <w:left w:color="000000" w:space="0" w:sz="6" w:val="single"/>
              <w:bottom w:color="000000" w:space="0" w:sz="6" w:val="single"/>
              <w:right w:color="000000" w:space="0" w:sz="6" w:val="single"/>
            </w:tcBorders>
            <w:tcMar>
              <w:top w:w="56.69291338582678" w:type="dxa"/>
              <w:left w:w="56.69291338582678" w:type="dxa"/>
              <w:bottom w:w="56.69291338582678" w:type="dxa"/>
              <w:right w:w="56.69291338582678" w:type="dxa"/>
            </w:tcMar>
          </w:tcPr>
          <w:p w:rsidR="00000000" w:rsidDel="00000000" w:rsidP="00000000" w:rsidRDefault="00000000" w:rsidRPr="00000000" w14:paraId="00000174">
            <w:pPr>
              <w:widowControl w:val="0"/>
              <w:spacing w:after="0" w:before="0" w:line="276" w:lineRule="auto"/>
              <w:jc w:val="left"/>
              <w:rPr>
                <w:sz w:val="20"/>
                <w:szCs w:val="20"/>
              </w:rPr>
            </w:pPr>
            <w:r w:rsidDel="00000000" w:rsidR="00000000" w:rsidRPr="00000000">
              <w:rPr>
                <w:sz w:val="20"/>
                <w:szCs w:val="20"/>
                <w:rtl w:val="0"/>
              </w:rPr>
              <w:t xml:space="preserve">30.67</w:t>
            </w:r>
          </w:p>
        </w:tc>
        <w:tc>
          <w:tcPr>
            <w:tcBorders>
              <w:top w:color="000000" w:space="0" w:sz="6" w:val="single"/>
              <w:left w:color="000000" w:space="0" w:sz="6" w:val="single"/>
              <w:bottom w:color="000000" w:space="0" w:sz="6" w:val="single"/>
              <w:right w:color="000000" w:space="0" w:sz="6" w:val="single"/>
            </w:tcBorders>
            <w:tcMar>
              <w:top w:w="56.69291338582678" w:type="dxa"/>
              <w:left w:w="56.69291338582678" w:type="dxa"/>
              <w:bottom w:w="56.69291338582678" w:type="dxa"/>
              <w:right w:w="56.69291338582678" w:type="dxa"/>
            </w:tcMar>
          </w:tcPr>
          <w:p w:rsidR="00000000" w:rsidDel="00000000" w:rsidP="00000000" w:rsidRDefault="00000000" w:rsidRPr="00000000" w14:paraId="00000175">
            <w:pPr>
              <w:widowControl w:val="0"/>
              <w:spacing w:after="0" w:before="0" w:line="276" w:lineRule="auto"/>
              <w:jc w:val="left"/>
              <w:rPr>
                <w:sz w:val="20"/>
                <w:szCs w:val="20"/>
              </w:rPr>
            </w:pPr>
            <w:r w:rsidDel="00000000" w:rsidR="00000000" w:rsidRPr="00000000">
              <w:rPr>
                <w:sz w:val="20"/>
                <w:szCs w:val="20"/>
                <w:rtl w:val="0"/>
              </w:rPr>
              <w:t xml:space="preserve">22.548</w:t>
            </w:r>
          </w:p>
        </w:tc>
        <w:tc>
          <w:tcPr>
            <w:tcBorders>
              <w:top w:color="000000" w:space="0" w:sz="6" w:val="single"/>
              <w:left w:color="000000" w:space="0" w:sz="6" w:val="single"/>
              <w:bottom w:color="000000" w:space="0" w:sz="6" w:val="single"/>
              <w:right w:color="000000" w:space="0" w:sz="6" w:val="single"/>
            </w:tcBorders>
            <w:tcMar>
              <w:top w:w="56.69291338582678" w:type="dxa"/>
              <w:left w:w="56.69291338582678" w:type="dxa"/>
              <w:bottom w:w="56.69291338582678" w:type="dxa"/>
              <w:right w:w="56.69291338582678" w:type="dxa"/>
            </w:tcMar>
          </w:tcPr>
          <w:p w:rsidR="00000000" w:rsidDel="00000000" w:rsidP="00000000" w:rsidRDefault="00000000" w:rsidRPr="00000000" w14:paraId="00000176">
            <w:pPr>
              <w:widowControl w:val="0"/>
              <w:spacing w:after="0" w:before="0" w:line="276" w:lineRule="auto"/>
              <w:jc w:val="left"/>
              <w:rPr>
                <w:sz w:val="20"/>
                <w:szCs w:val="20"/>
              </w:rPr>
            </w:pPr>
            <w:r w:rsidDel="00000000" w:rsidR="00000000" w:rsidRPr="00000000">
              <w:rPr>
                <w:sz w:val="20"/>
                <w:szCs w:val="20"/>
                <w:rtl w:val="0"/>
              </w:rPr>
              <w:t xml:space="preserve">26.07</w:t>
            </w:r>
          </w:p>
        </w:tc>
        <w:tc>
          <w:tcPr>
            <w:tcBorders>
              <w:top w:color="000000" w:space="0" w:sz="6" w:val="single"/>
              <w:left w:color="000000" w:space="0" w:sz="6" w:val="single"/>
              <w:bottom w:color="000000" w:space="0" w:sz="6" w:val="single"/>
              <w:right w:color="000000" w:space="0" w:sz="6" w:val="single"/>
            </w:tcBorders>
            <w:tcMar>
              <w:top w:w="56.69291338582678" w:type="dxa"/>
              <w:left w:w="56.69291338582678" w:type="dxa"/>
              <w:bottom w:w="56.69291338582678" w:type="dxa"/>
              <w:right w:w="56.69291338582678" w:type="dxa"/>
            </w:tcMar>
          </w:tcPr>
          <w:p w:rsidR="00000000" w:rsidDel="00000000" w:rsidP="00000000" w:rsidRDefault="00000000" w:rsidRPr="00000000" w14:paraId="00000177">
            <w:pPr>
              <w:widowControl w:val="0"/>
              <w:spacing w:after="0" w:before="0" w:line="276" w:lineRule="auto"/>
              <w:jc w:val="left"/>
              <w:rPr>
                <w:sz w:val="20"/>
                <w:szCs w:val="20"/>
              </w:rPr>
            </w:pPr>
            <w:r w:rsidDel="00000000" w:rsidR="00000000" w:rsidRPr="00000000">
              <w:rPr>
                <w:sz w:val="20"/>
                <w:szCs w:val="20"/>
                <w:rtl w:val="0"/>
              </w:rPr>
              <w:t xml:space="preserve">3.523</w:t>
            </w:r>
          </w:p>
        </w:tc>
      </w:tr>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tcMar>
              <w:top w:w="56.69291338582678" w:type="dxa"/>
              <w:left w:w="56.69291338582678" w:type="dxa"/>
              <w:bottom w:w="56.69291338582678" w:type="dxa"/>
              <w:right w:w="56.69291338582678" w:type="dxa"/>
            </w:tcMar>
          </w:tcPr>
          <w:p w:rsidR="00000000" w:rsidDel="00000000" w:rsidP="00000000" w:rsidRDefault="00000000" w:rsidRPr="00000000" w14:paraId="00000178">
            <w:pPr>
              <w:widowControl w:val="0"/>
              <w:spacing w:after="0" w:before="0" w:line="276" w:lineRule="auto"/>
              <w:jc w:val="left"/>
              <w:rPr>
                <w:b w:val="1"/>
                <w:bCs w:val="1"/>
                <w:sz w:val="20"/>
                <w:szCs w:val="20"/>
              </w:rPr>
            </w:pPr>
            <w:r w:rsidDel="00000000" w:rsidR="00000000" w:rsidRPr="00000000">
              <w:rPr>
                <w:b w:val="1"/>
                <w:bCs w:val="1"/>
                <w:sz w:val="20"/>
                <w:szCs w:val="20"/>
                <w:rtl w:val="0"/>
              </w:rPr>
              <w:t xml:space="preserve">VIXY</w:t>
            </w:r>
          </w:p>
        </w:tc>
        <w:tc>
          <w:tcPr>
            <w:tcBorders>
              <w:top w:color="000000" w:space="0" w:sz="6" w:val="single"/>
              <w:left w:color="000000" w:space="0" w:sz="6" w:val="single"/>
              <w:bottom w:color="000000" w:space="0" w:sz="6" w:val="single"/>
              <w:right w:color="000000" w:space="0" w:sz="6" w:val="single"/>
            </w:tcBorders>
            <w:tcMar>
              <w:top w:w="56.69291338582678" w:type="dxa"/>
              <w:left w:w="56.69291338582678" w:type="dxa"/>
              <w:bottom w:w="56.69291338582678" w:type="dxa"/>
              <w:right w:w="56.69291338582678" w:type="dxa"/>
            </w:tcMar>
          </w:tcPr>
          <w:p w:rsidR="00000000" w:rsidDel="00000000" w:rsidP="00000000" w:rsidRDefault="00000000" w:rsidRPr="00000000" w14:paraId="00000179">
            <w:pPr>
              <w:widowControl w:val="0"/>
              <w:spacing w:after="0" w:before="0" w:line="276" w:lineRule="auto"/>
              <w:jc w:val="left"/>
              <w:rPr>
                <w:sz w:val="20"/>
                <w:szCs w:val="20"/>
              </w:rPr>
            </w:pPr>
            <w:r w:rsidDel="00000000" w:rsidR="00000000" w:rsidRPr="00000000">
              <w:rPr>
                <w:sz w:val="20"/>
                <w:szCs w:val="20"/>
                <w:rtl w:val="0"/>
              </w:rPr>
              <w:t xml:space="preserve">25.921</w:t>
            </w:r>
          </w:p>
        </w:tc>
        <w:tc>
          <w:tcPr>
            <w:tcBorders>
              <w:top w:color="000000" w:space="0" w:sz="6" w:val="single"/>
              <w:left w:color="000000" w:space="0" w:sz="6" w:val="single"/>
              <w:bottom w:color="000000" w:space="0" w:sz="6" w:val="single"/>
              <w:right w:color="000000" w:space="0" w:sz="6" w:val="single"/>
            </w:tcBorders>
            <w:tcMar>
              <w:top w:w="56.69291338582678" w:type="dxa"/>
              <w:left w:w="56.69291338582678" w:type="dxa"/>
              <w:bottom w:w="56.69291338582678" w:type="dxa"/>
              <w:right w:w="56.69291338582678" w:type="dxa"/>
            </w:tcMar>
          </w:tcPr>
          <w:p w:rsidR="00000000" w:rsidDel="00000000" w:rsidP="00000000" w:rsidRDefault="00000000" w:rsidRPr="00000000" w14:paraId="0000017A">
            <w:pPr>
              <w:widowControl w:val="0"/>
              <w:spacing w:after="0" w:before="0" w:line="276" w:lineRule="auto"/>
              <w:jc w:val="left"/>
              <w:rPr>
                <w:sz w:val="20"/>
                <w:szCs w:val="20"/>
              </w:rPr>
            </w:pPr>
            <w:r w:rsidDel="00000000" w:rsidR="00000000" w:rsidRPr="00000000">
              <w:rPr>
                <w:sz w:val="20"/>
                <w:szCs w:val="20"/>
                <w:rtl w:val="0"/>
              </w:rPr>
              <w:t xml:space="preserve">21.24</w:t>
            </w:r>
          </w:p>
        </w:tc>
        <w:tc>
          <w:tcPr>
            <w:tcBorders>
              <w:top w:color="000000" w:space="0" w:sz="6" w:val="single"/>
              <w:left w:color="000000" w:space="0" w:sz="6" w:val="single"/>
              <w:bottom w:color="000000" w:space="0" w:sz="6" w:val="single"/>
              <w:right w:color="000000" w:space="0" w:sz="6" w:val="single"/>
            </w:tcBorders>
            <w:tcMar>
              <w:top w:w="56.69291338582678" w:type="dxa"/>
              <w:left w:w="56.69291338582678" w:type="dxa"/>
              <w:bottom w:w="56.69291338582678" w:type="dxa"/>
              <w:right w:w="56.69291338582678" w:type="dxa"/>
            </w:tcMar>
          </w:tcPr>
          <w:p w:rsidR="00000000" w:rsidDel="00000000" w:rsidP="00000000" w:rsidRDefault="00000000" w:rsidRPr="00000000" w14:paraId="0000017B">
            <w:pPr>
              <w:widowControl w:val="0"/>
              <w:spacing w:after="0" w:before="0" w:line="276" w:lineRule="auto"/>
              <w:jc w:val="left"/>
              <w:rPr>
                <w:sz w:val="20"/>
                <w:szCs w:val="20"/>
              </w:rPr>
            </w:pPr>
            <w:r w:rsidDel="00000000" w:rsidR="00000000" w:rsidRPr="00000000">
              <w:rPr>
                <w:sz w:val="20"/>
                <w:szCs w:val="20"/>
                <w:rtl w:val="0"/>
              </w:rPr>
              <w:t xml:space="preserve">17.384</w:t>
            </w:r>
          </w:p>
        </w:tc>
        <w:tc>
          <w:tcPr>
            <w:tcBorders>
              <w:top w:color="000000" w:space="0" w:sz="6" w:val="single"/>
              <w:left w:color="000000" w:space="0" w:sz="6" w:val="single"/>
              <w:bottom w:color="000000" w:space="0" w:sz="6" w:val="single"/>
              <w:right w:color="000000" w:space="0" w:sz="6" w:val="single"/>
            </w:tcBorders>
            <w:tcMar>
              <w:top w:w="56.69291338582678" w:type="dxa"/>
              <w:left w:w="56.69291338582678" w:type="dxa"/>
              <w:bottom w:w="56.69291338582678" w:type="dxa"/>
              <w:right w:w="56.69291338582678" w:type="dxa"/>
            </w:tcMar>
          </w:tcPr>
          <w:p w:rsidR="00000000" w:rsidDel="00000000" w:rsidP="00000000" w:rsidRDefault="00000000" w:rsidRPr="00000000" w14:paraId="0000017C">
            <w:pPr>
              <w:widowControl w:val="0"/>
              <w:spacing w:after="0" w:before="0" w:line="276" w:lineRule="auto"/>
              <w:jc w:val="left"/>
              <w:rPr>
                <w:sz w:val="20"/>
                <w:szCs w:val="20"/>
              </w:rPr>
            </w:pPr>
            <w:r w:rsidDel="00000000" w:rsidR="00000000" w:rsidRPr="00000000">
              <w:rPr>
                <w:sz w:val="20"/>
                <w:szCs w:val="20"/>
                <w:rtl w:val="0"/>
              </w:rPr>
              <w:t xml:space="preserve">5.25</w:t>
            </w:r>
          </w:p>
        </w:tc>
        <w:tc>
          <w:tcPr>
            <w:tcBorders>
              <w:top w:color="000000" w:space="0" w:sz="6" w:val="single"/>
              <w:left w:color="000000" w:space="0" w:sz="6" w:val="single"/>
              <w:bottom w:color="000000" w:space="0" w:sz="6" w:val="single"/>
              <w:right w:color="000000" w:space="0" w:sz="6" w:val="single"/>
            </w:tcBorders>
            <w:tcMar>
              <w:top w:w="56.69291338582678" w:type="dxa"/>
              <w:left w:w="56.69291338582678" w:type="dxa"/>
              <w:bottom w:w="56.69291338582678" w:type="dxa"/>
              <w:right w:w="56.69291338582678" w:type="dxa"/>
            </w:tcMar>
          </w:tcPr>
          <w:p w:rsidR="00000000" w:rsidDel="00000000" w:rsidP="00000000" w:rsidRDefault="00000000" w:rsidRPr="00000000" w14:paraId="0000017D">
            <w:pPr>
              <w:widowControl w:val="0"/>
              <w:spacing w:after="0" w:before="0" w:line="276" w:lineRule="auto"/>
              <w:jc w:val="left"/>
              <w:rPr>
                <w:sz w:val="20"/>
                <w:szCs w:val="20"/>
              </w:rPr>
            </w:pPr>
            <w:r w:rsidDel="00000000" w:rsidR="00000000" w:rsidRPr="00000000">
              <w:rPr>
                <w:sz w:val="20"/>
                <w:szCs w:val="20"/>
                <w:rtl w:val="0"/>
              </w:rPr>
              <w:t xml:space="preserve">121.95</w:t>
            </w:r>
          </w:p>
        </w:tc>
        <w:tc>
          <w:tcPr>
            <w:tcBorders>
              <w:top w:color="000000" w:space="0" w:sz="6" w:val="single"/>
              <w:left w:color="000000" w:space="0" w:sz="6" w:val="single"/>
              <w:bottom w:color="000000" w:space="0" w:sz="6" w:val="single"/>
              <w:right w:color="000000" w:space="0" w:sz="6" w:val="single"/>
            </w:tcBorders>
            <w:tcMar>
              <w:top w:w="56.69291338582678" w:type="dxa"/>
              <w:left w:w="56.69291338582678" w:type="dxa"/>
              <w:bottom w:w="56.69291338582678" w:type="dxa"/>
              <w:right w:w="56.69291338582678" w:type="dxa"/>
            </w:tcMar>
          </w:tcPr>
          <w:p w:rsidR="00000000" w:rsidDel="00000000" w:rsidP="00000000" w:rsidRDefault="00000000" w:rsidRPr="00000000" w14:paraId="0000017E">
            <w:pPr>
              <w:widowControl w:val="0"/>
              <w:spacing w:after="0" w:before="0" w:line="276" w:lineRule="auto"/>
              <w:jc w:val="left"/>
              <w:rPr>
                <w:sz w:val="20"/>
                <w:szCs w:val="20"/>
              </w:rPr>
            </w:pPr>
            <w:r w:rsidDel="00000000" w:rsidR="00000000" w:rsidRPr="00000000">
              <w:rPr>
                <w:sz w:val="20"/>
                <w:szCs w:val="20"/>
                <w:rtl w:val="0"/>
              </w:rPr>
              <w:t xml:space="preserve">14.62</w:t>
            </w:r>
          </w:p>
        </w:tc>
        <w:tc>
          <w:tcPr>
            <w:tcBorders>
              <w:top w:color="000000" w:space="0" w:sz="6" w:val="single"/>
              <w:left w:color="000000" w:space="0" w:sz="6" w:val="single"/>
              <w:bottom w:color="000000" w:space="0" w:sz="6" w:val="single"/>
              <w:right w:color="000000" w:space="0" w:sz="6" w:val="single"/>
            </w:tcBorders>
            <w:tcMar>
              <w:top w:w="56.69291338582678" w:type="dxa"/>
              <w:left w:w="56.69291338582678" w:type="dxa"/>
              <w:bottom w:w="56.69291338582678" w:type="dxa"/>
              <w:right w:w="56.69291338582678" w:type="dxa"/>
            </w:tcMar>
          </w:tcPr>
          <w:p w:rsidR="00000000" w:rsidDel="00000000" w:rsidP="00000000" w:rsidRDefault="00000000" w:rsidRPr="00000000" w14:paraId="0000017F">
            <w:pPr>
              <w:widowControl w:val="0"/>
              <w:spacing w:after="0" w:before="0" w:line="276" w:lineRule="auto"/>
              <w:jc w:val="left"/>
              <w:rPr>
                <w:sz w:val="20"/>
                <w:szCs w:val="20"/>
              </w:rPr>
            </w:pPr>
            <w:r w:rsidDel="00000000" w:rsidR="00000000" w:rsidRPr="00000000">
              <w:rPr>
                <w:sz w:val="20"/>
                <w:szCs w:val="20"/>
                <w:rtl w:val="0"/>
              </w:rPr>
              <w:t xml:space="preserve">29.97</w:t>
            </w:r>
          </w:p>
        </w:tc>
        <w:tc>
          <w:tcPr>
            <w:tcBorders>
              <w:top w:color="000000" w:space="0" w:sz="6" w:val="single"/>
              <w:left w:color="000000" w:space="0" w:sz="6" w:val="single"/>
              <w:bottom w:color="000000" w:space="0" w:sz="6" w:val="single"/>
              <w:right w:color="000000" w:space="0" w:sz="6" w:val="single"/>
            </w:tcBorders>
            <w:tcMar>
              <w:top w:w="56.69291338582678" w:type="dxa"/>
              <w:left w:w="56.69291338582678" w:type="dxa"/>
              <w:bottom w:w="56.69291338582678" w:type="dxa"/>
              <w:right w:w="56.69291338582678" w:type="dxa"/>
            </w:tcMar>
          </w:tcPr>
          <w:p w:rsidR="00000000" w:rsidDel="00000000" w:rsidP="00000000" w:rsidRDefault="00000000" w:rsidRPr="00000000" w14:paraId="00000180">
            <w:pPr>
              <w:widowControl w:val="0"/>
              <w:spacing w:after="0" w:before="0" w:line="276" w:lineRule="auto"/>
              <w:jc w:val="left"/>
              <w:rPr>
                <w:sz w:val="20"/>
                <w:szCs w:val="20"/>
              </w:rPr>
            </w:pPr>
            <w:r w:rsidDel="00000000" w:rsidR="00000000" w:rsidRPr="00000000">
              <w:rPr>
                <w:sz w:val="20"/>
                <w:szCs w:val="20"/>
                <w:rtl w:val="0"/>
              </w:rPr>
              <w:t xml:space="preserve">15.35</w:t>
            </w:r>
          </w:p>
        </w:tc>
      </w:tr>
    </w:tbl>
    <w:p w:rsidR="00000000" w:rsidDel="00000000" w:rsidP="00000000" w:rsidRDefault="00000000" w:rsidRPr="00000000" w14:paraId="00000181">
      <w:pPr>
        <w:pStyle w:val="Heading5"/>
        <w:keepNext w:val="0"/>
        <w:keepLines w:val="0"/>
        <w:rPr/>
      </w:pPr>
      <w:bookmarkStart w:colFirst="0" w:colLast="0" w:name="_bncanll6vtn5" w:id="11"/>
      <w:bookmarkEnd w:id="11"/>
      <w:r w:rsidDel="00000000" w:rsidR="00000000" w:rsidRPr="00000000">
        <w:rPr>
          <w:rtl w:val="0"/>
        </w:rPr>
        <w:t xml:space="preserve">Table 1.3.1. Data Descriptive Statistical</w:t>
      </w:r>
    </w:p>
    <w:p w:rsidR="00000000" w:rsidDel="00000000" w:rsidP="00000000" w:rsidRDefault="00000000" w:rsidRPr="00000000" w14:paraId="00000182">
      <w:pPr>
        <w:pStyle w:val="Heading3"/>
        <w:numPr>
          <w:ilvl w:val="2"/>
          <w:numId w:val="17"/>
        </w:numPr>
        <w:ind w:left="284"/>
      </w:pPr>
      <w:bookmarkStart w:colFirst="0" w:colLast="0" w:name="_xsjk2l78vs1i" w:id="12"/>
      <w:bookmarkEnd w:id="12"/>
      <w:r w:rsidDel="00000000" w:rsidR="00000000" w:rsidRPr="00000000">
        <w:rPr>
          <w:rtl w:val="0"/>
        </w:rPr>
        <w:t xml:space="preserve">S&amp;P 500</w:t>
      </w:r>
    </w:p>
    <w:tbl>
      <w:tblPr>
        <w:tblStyle w:val="Table3"/>
        <w:tblW w:w="87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40"/>
        <w:gridCol w:w="7620"/>
        <w:tblGridChange w:id="0">
          <w:tblGrid>
            <w:gridCol w:w="1140"/>
            <w:gridCol w:w="7620"/>
          </w:tblGrid>
        </w:tblGridChange>
      </w:tblGrid>
      <w:tr>
        <w:trPr>
          <w:cantSplit w:val="0"/>
          <w:tblHeader w:val="0"/>
        </w:trPr>
        <w:tc>
          <w:tcPr>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2"/>
                <w:szCs w:val="22"/>
              </w:rPr>
            </w:pPr>
            <w:r w:rsidDel="00000000" w:rsidR="00000000" w:rsidRPr="00000000">
              <w:rPr>
                <w:b w:val="1"/>
                <w:bCs w:val="1"/>
                <w:sz w:val="22"/>
                <w:szCs w:val="22"/>
                <w:rtl w:val="0"/>
              </w:rPr>
              <w:t xml:space="preserve">Column</w:t>
            </w:r>
          </w:p>
        </w:tc>
        <w:tc>
          <w:tcPr>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2"/>
                <w:szCs w:val="22"/>
              </w:rPr>
            </w:pPr>
            <w:r w:rsidDel="00000000" w:rsidR="00000000" w:rsidRPr="00000000">
              <w:rPr>
                <w:b w:val="1"/>
                <w:bCs w:val="1"/>
                <w:sz w:val="22"/>
                <w:szCs w:val="22"/>
                <w:rtl w:val="0"/>
              </w:rPr>
              <w:t xml:space="preserve">Analysis</w:t>
            </w:r>
          </w:p>
        </w:tc>
      </w:tr>
      <w:tr>
        <w:trPr>
          <w:cantSplit w:val="0"/>
          <w:tblHeader w:val="0"/>
        </w:trPr>
        <w:tc>
          <w:tcPr>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2"/>
                <w:szCs w:val="22"/>
              </w:rPr>
            </w:pPr>
            <w:r w:rsidDel="00000000" w:rsidR="00000000" w:rsidRPr="00000000">
              <w:rPr>
                <w:b w:val="1"/>
                <w:bCs w:val="1"/>
                <w:sz w:val="22"/>
                <w:szCs w:val="22"/>
                <w:rtl w:val="0"/>
              </w:rPr>
              <w:t xml:space="preserve">Open</w:t>
            </w:r>
          </w:p>
        </w:tc>
        <w:tc>
          <w:tcPr>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The mean and median are close so the distribution is roughly symmetric. Large standard deviation indicates high price variability over the period.</w:t>
            </w:r>
          </w:p>
        </w:tc>
      </w:tr>
      <w:tr>
        <w:trPr>
          <w:cantSplit w:val="0"/>
          <w:tblHeader w:val="0"/>
        </w:trPr>
        <w:tc>
          <w:tcPr>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2"/>
                <w:szCs w:val="22"/>
              </w:rPr>
            </w:pPr>
            <w:r w:rsidDel="00000000" w:rsidR="00000000" w:rsidRPr="00000000">
              <w:rPr>
                <w:b w:val="1"/>
                <w:bCs w:val="1"/>
                <w:sz w:val="22"/>
                <w:szCs w:val="22"/>
                <w:rtl w:val="0"/>
              </w:rPr>
              <w:t xml:space="preserve">High</w:t>
            </w:r>
          </w:p>
        </w:tc>
        <w:tc>
          <w:tcPr>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Similar to Open; the daily high is slightly above Open/Close.</w:t>
            </w:r>
          </w:p>
        </w:tc>
      </w:tr>
      <w:tr>
        <w:trPr>
          <w:cantSplit w:val="0"/>
          <w:tblHeader w:val="0"/>
        </w:trPr>
        <w:tc>
          <w:tcPr>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2"/>
                <w:szCs w:val="22"/>
              </w:rPr>
            </w:pPr>
            <w:r w:rsidDel="00000000" w:rsidR="00000000" w:rsidRPr="00000000">
              <w:rPr>
                <w:b w:val="1"/>
                <w:bCs w:val="1"/>
                <w:sz w:val="22"/>
                <w:szCs w:val="22"/>
                <w:rtl w:val="0"/>
              </w:rPr>
              <w:t xml:space="preserve">Low</w:t>
            </w:r>
          </w:p>
        </w:tc>
        <w:tc>
          <w:tcPr>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Daily low is lower than Open/High; variability is high.</w:t>
            </w:r>
          </w:p>
        </w:tc>
      </w:tr>
      <w:tr>
        <w:trPr>
          <w:cantSplit w:val="0"/>
          <w:tblHeader w:val="0"/>
        </w:trPr>
        <w:tc>
          <w:tcPr>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2"/>
                <w:szCs w:val="22"/>
              </w:rPr>
            </w:pPr>
            <w:r w:rsidDel="00000000" w:rsidR="00000000" w:rsidRPr="00000000">
              <w:rPr>
                <w:b w:val="1"/>
                <w:bCs w:val="1"/>
                <w:sz w:val="22"/>
                <w:szCs w:val="22"/>
                <w:rtl w:val="0"/>
              </w:rPr>
              <w:t xml:space="preserve">Close</w:t>
            </w:r>
          </w:p>
        </w:tc>
        <w:tc>
          <w:tcPr>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rFonts w:ascii="Cardo" w:cs="Cardo" w:eastAsia="Cardo" w:hAnsi="Cardo"/>
                <w:sz w:val="22"/>
                <w:szCs w:val="22"/>
                <w:rtl w:val="0"/>
              </w:rPr>
              <w:t xml:space="preserve">Close price is close to Open mean → intraday movements roughly balanced.</w:t>
            </w:r>
          </w:p>
        </w:tc>
      </w:tr>
      <w:tr>
        <w:trPr>
          <w:cantSplit w:val="0"/>
          <w:tblHeader w:val="0"/>
        </w:trPr>
        <w:tc>
          <w:tcPr>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2"/>
                <w:szCs w:val="22"/>
              </w:rPr>
            </w:pPr>
            <w:r w:rsidDel="00000000" w:rsidR="00000000" w:rsidRPr="00000000">
              <w:rPr>
                <w:b w:val="1"/>
                <w:bCs w:val="1"/>
                <w:sz w:val="22"/>
                <w:szCs w:val="22"/>
                <w:rtl w:val="0"/>
              </w:rPr>
              <w:t xml:space="preserve">Volume</w:t>
            </w:r>
          </w:p>
        </w:tc>
        <w:tc>
          <w:tcPr>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Extremely variable; zero volume on some days may indicate missing data or non-trading days.</w:t>
            </w:r>
          </w:p>
        </w:tc>
      </w:tr>
    </w:tbl>
    <w:p w:rsidR="00000000" w:rsidDel="00000000" w:rsidP="00000000" w:rsidRDefault="00000000" w:rsidRPr="00000000" w14:paraId="0000018F">
      <w:pPr>
        <w:pStyle w:val="Heading5"/>
        <w:keepNext w:val="0"/>
        <w:keepLines w:val="0"/>
        <w:rPr/>
      </w:pPr>
      <w:bookmarkStart w:colFirst="0" w:colLast="0" w:name="_q05qe6x7zzyg" w:id="13"/>
      <w:bookmarkEnd w:id="13"/>
      <w:r w:rsidDel="00000000" w:rsidR="00000000" w:rsidRPr="00000000">
        <w:rPr>
          <w:rtl w:val="0"/>
        </w:rPr>
        <w:t xml:space="preserve">Table 1.3.2. SP500 Index Descriptive Statistical Analysis</w:t>
      </w:r>
    </w:p>
    <w:p w:rsidR="00000000" w:rsidDel="00000000" w:rsidP="00000000" w:rsidRDefault="00000000" w:rsidRPr="00000000" w14:paraId="00000190">
      <w:pPr>
        <w:numPr>
          <w:ilvl w:val="0"/>
          <w:numId w:val="14"/>
        </w:numPr>
        <w:ind w:left="708.6614173228347" w:hanging="435"/>
      </w:pPr>
      <w:r w:rsidDel="00000000" w:rsidR="00000000" w:rsidRPr="00000000">
        <w:rPr>
          <w:rtl w:val="0"/>
        </w:rPr>
        <w:t xml:space="preserve">Prices fluctuate widely over time; large std and range.</w:t>
      </w:r>
    </w:p>
    <w:p w:rsidR="00000000" w:rsidDel="00000000" w:rsidP="00000000" w:rsidRDefault="00000000" w:rsidRPr="00000000" w14:paraId="00000191">
      <w:pPr>
        <w:numPr>
          <w:ilvl w:val="0"/>
          <w:numId w:val="14"/>
        </w:numPr>
        <w:ind w:left="708.6614173228347" w:hanging="435"/>
      </w:pPr>
      <w:r w:rsidDel="00000000" w:rsidR="00000000" w:rsidRPr="00000000">
        <w:rPr>
          <w:rtl w:val="0"/>
        </w:rPr>
        <w:t xml:space="preserve">Mean and median are close, suggesting a roughly symmetric distribution, though extreme highs exist.</w:t>
      </w:r>
    </w:p>
    <w:p w:rsidR="00000000" w:rsidDel="00000000" w:rsidP="00000000" w:rsidRDefault="00000000" w:rsidRPr="00000000" w14:paraId="00000192">
      <w:pPr>
        <w:numPr>
          <w:ilvl w:val="0"/>
          <w:numId w:val="14"/>
        </w:numPr>
        <w:ind w:left="708.6614173228347" w:hanging="435"/>
      </w:pPr>
      <w:r w:rsidDel="00000000" w:rsidR="00000000" w:rsidRPr="00000000">
        <w:rPr>
          <w:rtl w:val="0"/>
        </w:rPr>
        <w:t xml:space="preserve">Volume shows large variability and may need outlier handling before analysis.</w:t>
      </w:r>
    </w:p>
    <w:p w:rsidR="00000000" w:rsidDel="00000000" w:rsidP="00000000" w:rsidRDefault="00000000" w:rsidRPr="00000000" w14:paraId="00000193">
      <w:pPr>
        <w:pStyle w:val="Heading3"/>
        <w:numPr>
          <w:ilvl w:val="2"/>
          <w:numId w:val="17"/>
        </w:numPr>
        <w:ind w:left="284"/>
      </w:pPr>
      <w:bookmarkStart w:colFirst="0" w:colLast="0" w:name="_n0mfpj222e7z" w:id="14"/>
      <w:bookmarkEnd w:id="14"/>
      <w:r w:rsidDel="00000000" w:rsidR="00000000" w:rsidRPr="00000000">
        <w:rPr>
          <w:rtl w:val="0"/>
        </w:rPr>
        <w:t xml:space="preserve">Macroeconomic indicators</w:t>
      </w:r>
    </w:p>
    <w:tbl>
      <w:tblPr>
        <w:tblStyle w:val="Table4"/>
        <w:tblW w:w="87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55"/>
        <w:gridCol w:w="7605"/>
        <w:tblGridChange w:id="0">
          <w:tblGrid>
            <w:gridCol w:w="1155"/>
            <w:gridCol w:w="7605"/>
          </w:tblGrid>
        </w:tblGridChange>
      </w:tblGrid>
      <w:tr>
        <w:trPr>
          <w:cantSplit w:val="0"/>
          <w:tblHeader w:val="0"/>
        </w:trPr>
        <w:tc>
          <w:tcPr>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94">
            <w:pPr>
              <w:widowControl w:val="0"/>
              <w:spacing w:after="0" w:before="0" w:line="240" w:lineRule="auto"/>
              <w:jc w:val="left"/>
              <w:rPr>
                <w:b w:val="1"/>
                <w:bCs w:val="1"/>
                <w:sz w:val="22"/>
                <w:szCs w:val="22"/>
              </w:rPr>
            </w:pPr>
            <w:r w:rsidDel="00000000" w:rsidR="00000000" w:rsidRPr="00000000">
              <w:rPr>
                <w:b w:val="1"/>
                <w:bCs w:val="1"/>
                <w:sz w:val="22"/>
                <w:szCs w:val="22"/>
                <w:rtl w:val="0"/>
              </w:rPr>
              <w:t xml:space="preserve">Column</w:t>
            </w:r>
          </w:p>
        </w:tc>
        <w:tc>
          <w:tcPr>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95">
            <w:pPr>
              <w:widowControl w:val="0"/>
              <w:spacing w:after="0" w:before="0" w:line="240" w:lineRule="auto"/>
              <w:jc w:val="left"/>
              <w:rPr>
                <w:b w:val="1"/>
                <w:bCs w:val="1"/>
                <w:sz w:val="22"/>
                <w:szCs w:val="22"/>
              </w:rPr>
            </w:pPr>
            <w:r w:rsidDel="00000000" w:rsidR="00000000" w:rsidRPr="00000000">
              <w:rPr>
                <w:b w:val="1"/>
                <w:bCs w:val="1"/>
                <w:sz w:val="22"/>
                <w:szCs w:val="22"/>
                <w:rtl w:val="0"/>
              </w:rPr>
              <w:t xml:space="preserve">Analysis</w:t>
            </w:r>
          </w:p>
        </w:tc>
      </w:tr>
      <w:tr>
        <w:trPr>
          <w:cantSplit w:val="0"/>
          <w:tblHeader w:val="0"/>
        </w:trPr>
        <w:tc>
          <w:tcPr>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96">
            <w:pPr>
              <w:widowControl w:val="0"/>
              <w:spacing w:after="0" w:before="0" w:line="240" w:lineRule="auto"/>
              <w:jc w:val="left"/>
              <w:rPr>
                <w:b w:val="1"/>
                <w:bCs w:val="1"/>
                <w:sz w:val="22"/>
                <w:szCs w:val="22"/>
              </w:rPr>
            </w:pPr>
            <w:r w:rsidDel="00000000" w:rsidR="00000000" w:rsidRPr="00000000">
              <w:rPr>
                <w:b w:val="1"/>
                <w:bCs w:val="1"/>
                <w:sz w:val="22"/>
                <w:szCs w:val="22"/>
                <w:rtl w:val="0"/>
              </w:rPr>
              <w:t xml:space="preserve">CPI</w:t>
            </w:r>
          </w:p>
        </w:tc>
        <w:tc>
          <w:tcPr>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97">
            <w:pPr>
              <w:widowControl w:val="0"/>
              <w:spacing w:after="0" w:before="0" w:line="240" w:lineRule="auto"/>
              <w:jc w:val="left"/>
              <w:rPr>
                <w:sz w:val="22"/>
                <w:szCs w:val="22"/>
              </w:rPr>
            </w:pPr>
            <w:r w:rsidDel="00000000" w:rsidR="00000000" w:rsidRPr="00000000">
              <w:rPr>
                <w:sz w:val="22"/>
                <w:szCs w:val="22"/>
                <w:rtl w:val="0"/>
              </w:rPr>
              <w:t xml:space="preserve">Inflation is stable; very low variability.</w:t>
            </w:r>
          </w:p>
        </w:tc>
      </w:tr>
      <w:tr>
        <w:trPr>
          <w:cantSplit w:val="0"/>
          <w:tblHeader w:val="0"/>
        </w:trPr>
        <w:tc>
          <w:tcPr>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98">
            <w:pPr>
              <w:widowControl w:val="0"/>
              <w:spacing w:after="0" w:before="0" w:line="240" w:lineRule="auto"/>
              <w:jc w:val="left"/>
              <w:rPr>
                <w:b w:val="1"/>
                <w:bCs w:val="1"/>
                <w:sz w:val="22"/>
                <w:szCs w:val="22"/>
              </w:rPr>
            </w:pPr>
            <w:r w:rsidDel="00000000" w:rsidR="00000000" w:rsidRPr="00000000">
              <w:rPr>
                <w:b w:val="1"/>
                <w:bCs w:val="1"/>
                <w:sz w:val="22"/>
                <w:szCs w:val="22"/>
                <w:rtl w:val="0"/>
              </w:rPr>
              <w:t xml:space="preserve">GLD</w:t>
            </w:r>
          </w:p>
        </w:tc>
        <w:tc>
          <w:tcPr>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99">
            <w:pPr>
              <w:widowControl w:val="0"/>
              <w:spacing w:after="0" w:before="0" w:line="240" w:lineRule="auto"/>
              <w:jc w:val="left"/>
              <w:rPr>
                <w:sz w:val="22"/>
                <w:szCs w:val="22"/>
              </w:rPr>
            </w:pPr>
            <w:r w:rsidDel="00000000" w:rsidR="00000000" w:rsidRPr="00000000">
              <w:rPr>
                <w:sz w:val="22"/>
                <w:szCs w:val="22"/>
                <w:rtl w:val="0"/>
              </w:rPr>
              <w:t xml:space="preserve">Gold prices show moderate variability; large max-min reflects market spikes during crises.</w:t>
            </w:r>
          </w:p>
        </w:tc>
      </w:tr>
      <w:tr>
        <w:trPr>
          <w:cantSplit w:val="0"/>
          <w:tblHeader w:val="0"/>
        </w:trPr>
        <w:tc>
          <w:tcPr>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9A">
            <w:pPr>
              <w:widowControl w:val="0"/>
              <w:spacing w:after="0" w:before="0" w:line="240" w:lineRule="auto"/>
              <w:jc w:val="left"/>
              <w:rPr>
                <w:b w:val="1"/>
                <w:bCs w:val="1"/>
                <w:sz w:val="22"/>
                <w:szCs w:val="22"/>
              </w:rPr>
            </w:pPr>
            <w:r w:rsidDel="00000000" w:rsidR="00000000" w:rsidRPr="00000000">
              <w:rPr>
                <w:b w:val="1"/>
                <w:bCs w:val="1"/>
                <w:sz w:val="22"/>
                <w:szCs w:val="22"/>
                <w:rtl w:val="0"/>
              </w:rPr>
              <w:t xml:space="preserve">IEF</w:t>
            </w:r>
          </w:p>
        </w:tc>
        <w:tc>
          <w:tcPr>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9B">
            <w:pPr>
              <w:widowControl w:val="0"/>
              <w:spacing w:after="0" w:before="0" w:line="240" w:lineRule="auto"/>
              <w:jc w:val="left"/>
              <w:rPr>
                <w:sz w:val="22"/>
                <w:szCs w:val="22"/>
              </w:rPr>
            </w:pPr>
            <w:r w:rsidDel="00000000" w:rsidR="00000000" w:rsidRPr="00000000">
              <w:rPr>
                <w:sz w:val="22"/>
                <w:szCs w:val="22"/>
                <w:rtl w:val="0"/>
              </w:rPr>
              <w:t xml:space="preserve">Medium-term government bonds are stable; low variability.</w:t>
            </w:r>
          </w:p>
        </w:tc>
      </w:tr>
      <w:tr>
        <w:trPr>
          <w:cantSplit w:val="0"/>
          <w:tblHeader w:val="0"/>
        </w:trPr>
        <w:tc>
          <w:tcPr>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9C">
            <w:pPr>
              <w:widowControl w:val="0"/>
              <w:spacing w:after="0" w:before="0" w:line="240" w:lineRule="auto"/>
              <w:jc w:val="left"/>
              <w:rPr>
                <w:b w:val="1"/>
                <w:bCs w:val="1"/>
                <w:sz w:val="22"/>
                <w:szCs w:val="22"/>
              </w:rPr>
            </w:pPr>
            <w:r w:rsidDel="00000000" w:rsidR="00000000" w:rsidRPr="00000000">
              <w:rPr>
                <w:b w:val="1"/>
                <w:bCs w:val="1"/>
                <w:sz w:val="22"/>
                <w:szCs w:val="22"/>
                <w:rtl w:val="0"/>
              </w:rPr>
              <w:t xml:space="preserve">USO</w:t>
            </w:r>
          </w:p>
        </w:tc>
        <w:tc>
          <w:tcPr>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9D">
            <w:pPr>
              <w:widowControl w:val="0"/>
              <w:spacing w:after="0" w:before="0" w:line="240" w:lineRule="auto"/>
              <w:jc w:val="left"/>
              <w:rPr>
                <w:sz w:val="22"/>
                <w:szCs w:val="22"/>
              </w:rPr>
            </w:pPr>
            <w:r w:rsidDel="00000000" w:rsidR="00000000" w:rsidRPr="00000000">
              <w:rPr>
                <w:sz w:val="22"/>
                <w:szCs w:val="22"/>
                <w:rtl w:val="0"/>
              </w:rPr>
              <w:t xml:space="preserve">Oil prices are highly volatile; large std indicates significant market swings.</w:t>
            </w:r>
          </w:p>
        </w:tc>
      </w:tr>
      <w:tr>
        <w:trPr>
          <w:cantSplit w:val="0"/>
          <w:tblHeader w:val="0"/>
        </w:trPr>
        <w:tc>
          <w:tcPr>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9E">
            <w:pPr>
              <w:widowControl w:val="0"/>
              <w:spacing w:after="0" w:before="0" w:line="240" w:lineRule="auto"/>
              <w:jc w:val="left"/>
              <w:rPr>
                <w:b w:val="1"/>
                <w:bCs w:val="1"/>
                <w:sz w:val="22"/>
                <w:szCs w:val="22"/>
              </w:rPr>
            </w:pPr>
            <w:r w:rsidDel="00000000" w:rsidR="00000000" w:rsidRPr="00000000">
              <w:rPr>
                <w:b w:val="1"/>
                <w:bCs w:val="1"/>
                <w:sz w:val="22"/>
                <w:szCs w:val="22"/>
                <w:rtl w:val="0"/>
              </w:rPr>
              <w:t xml:space="preserve">UUP</w:t>
            </w:r>
          </w:p>
        </w:tc>
        <w:tc>
          <w:tcPr>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9F">
            <w:pPr>
              <w:widowControl w:val="0"/>
              <w:spacing w:after="0" w:before="0" w:line="240" w:lineRule="auto"/>
              <w:jc w:val="left"/>
              <w:rPr>
                <w:sz w:val="22"/>
                <w:szCs w:val="22"/>
              </w:rPr>
            </w:pPr>
            <w:r w:rsidDel="00000000" w:rsidR="00000000" w:rsidRPr="00000000">
              <w:rPr>
                <w:sz w:val="22"/>
                <w:szCs w:val="22"/>
                <w:rtl w:val="0"/>
              </w:rPr>
              <w:t xml:space="preserve">The USD index is relatively stable; low variability.</w:t>
            </w:r>
          </w:p>
        </w:tc>
      </w:tr>
      <w:tr>
        <w:trPr>
          <w:cantSplit w:val="0"/>
          <w:tblHeader w:val="0"/>
        </w:trPr>
        <w:tc>
          <w:tcPr>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A0">
            <w:pPr>
              <w:widowControl w:val="0"/>
              <w:spacing w:after="0" w:before="0" w:line="240" w:lineRule="auto"/>
              <w:jc w:val="left"/>
              <w:rPr>
                <w:b w:val="1"/>
                <w:bCs w:val="1"/>
                <w:sz w:val="22"/>
                <w:szCs w:val="22"/>
              </w:rPr>
            </w:pPr>
            <w:r w:rsidDel="00000000" w:rsidR="00000000" w:rsidRPr="00000000">
              <w:rPr>
                <w:b w:val="1"/>
                <w:bCs w:val="1"/>
                <w:sz w:val="22"/>
                <w:szCs w:val="22"/>
                <w:rtl w:val="0"/>
              </w:rPr>
              <w:t xml:space="preserve">VIXY</w:t>
            </w:r>
          </w:p>
        </w:tc>
        <w:tc>
          <w:tcPr>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A1">
            <w:pPr>
              <w:widowControl w:val="0"/>
              <w:spacing w:after="0" w:before="0" w:line="240" w:lineRule="auto"/>
              <w:jc w:val="left"/>
              <w:rPr>
                <w:sz w:val="22"/>
                <w:szCs w:val="22"/>
              </w:rPr>
            </w:pPr>
            <w:r w:rsidDel="00000000" w:rsidR="00000000" w:rsidRPr="00000000">
              <w:rPr>
                <w:sz w:val="22"/>
                <w:szCs w:val="22"/>
                <w:rtl w:val="0"/>
              </w:rPr>
              <w:t xml:space="preserve">Volatility index shows strong fluctuations; extreme spikes exist (fear spikes).</w:t>
            </w:r>
          </w:p>
        </w:tc>
      </w:tr>
    </w:tbl>
    <w:p w:rsidR="00000000" w:rsidDel="00000000" w:rsidP="00000000" w:rsidRDefault="00000000" w:rsidRPr="00000000" w14:paraId="000001A2">
      <w:pPr>
        <w:pStyle w:val="Heading5"/>
        <w:keepNext w:val="0"/>
        <w:keepLines w:val="0"/>
        <w:widowControl w:val="0"/>
        <w:rPr/>
      </w:pPr>
      <w:bookmarkStart w:colFirst="0" w:colLast="0" w:name="_fxgikiks2bp3" w:id="15"/>
      <w:bookmarkEnd w:id="15"/>
      <w:r w:rsidDel="00000000" w:rsidR="00000000" w:rsidRPr="00000000">
        <w:rPr>
          <w:rtl w:val="0"/>
        </w:rPr>
        <w:t xml:space="preserve">Table 1.3.3. Macroeconomics Indicators Descriptive Statistical Analysis</w:t>
      </w:r>
    </w:p>
    <w:p w:rsidR="00000000" w:rsidDel="00000000" w:rsidP="00000000" w:rsidRDefault="00000000" w:rsidRPr="00000000" w14:paraId="000001A3">
      <w:pPr>
        <w:numPr>
          <w:ilvl w:val="0"/>
          <w:numId w:val="24"/>
        </w:numPr>
        <w:ind w:left="708.6614173228347" w:hanging="435"/>
      </w:pPr>
      <w:r w:rsidDel="00000000" w:rsidR="00000000" w:rsidRPr="00000000">
        <w:rPr>
          <w:rFonts w:ascii="Cardo" w:cs="Cardo" w:eastAsia="Cardo" w:hAnsi="Cardo"/>
          <w:rtl w:val="0"/>
        </w:rPr>
        <w:t xml:space="preserve">CPI, IEF, and UUP are stable → suitable as benchmarks or for long-term correlations.</w:t>
      </w:r>
    </w:p>
    <w:p w:rsidR="00000000" w:rsidDel="00000000" w:rsidP="00000000" w:rsidRDefault="00000000" w:rsidRPr="00000000" w14:paraId="000001A4">
      <w:pPr>
        <w:numPr>
          <w:ilvl w:val="0"/>
          <w:numId w:val="24"/>
        </w:numPr>
        <w:ind w:left="708.6614173228347" w:hanging="435"/>
      </w:pPr>
      <w:r w:rsidDel="00000000" w:rsidR="00000000" w:rsidRPr="00000000">
        <w:rPr>
          <w:rFonts w:ascii="Cardo" w:cs="Cardo" w:eastAsia="Cardo" w:hAnsi="Cardo"/>
          <w:rtl w:val="0"/>
        </w:rPr>
        <w:t xml:space="preserve">GLD, USO, VIXY are highly variable → reflect market risk, commodity price swings, or investor sentiment.</w:t>
      </w:r>
    </w:p>
    <w:p w:rsidR="00000000" w:rsidDel="00000000" w:rsidP="00000000" w:rsidRDefault="00000000" w:rsidRPr="00000000" w14:paraId="000001A5">
      <w:pPr>
        <w:numPr>
          <w:ilvl w:val="0"/>
          <w:numId w:val="24"/>
        </w:numPr>
        <w:ind w:left="708.6614173228347" w:hanging="435"/>
      </w:pPr>
      <w:r w:rsidDel="00000000" w:rsidR="00000000" w:rsidRPr="00000000">
        <w:rPr>
          <w:rFonts w:ascii="Cardo" w:cs="Cardo" w:eastAsia="Cardo" w:hAnsi="Cardo"/>
          <w:rtl w:val="0"/>
        </w:rPr>
        <w:t xml:space="preserve">Small IQR → data concentrated; large IQR → wider distribution, more prone to outliers.</w:t>
      </w:r>
    </w:p>
    <w:p w:rsidR="00000000" w:rsidDel="00000000" w:rsidP="00000000" w:rsidRDefault="00000000" w:rsidRPr="00000000" w14:paraId="000001A6">
      <w:pPr>
        <w:pStyle w:val="Heading3"/>
        <w:numPr>
          <w:ilvl w:val="2"/>
          <w:numId w:val="17"/>
        </w:numPr>
        <w:spacing w:after="80" w:before="280" w:lineRule="auto"/>
        <w:ind w:left="284"/>
      </w:pPr>
      <w:bookmarkStart w:colFirst="0" w:colLast="0" w:name="_kyh4zmxfagde" w:id="16"/>
      <w:bookmarkEnd w:id="16"/>
      <w:r w:rsidDel="00000000" w:rsidR="00000000" w:rsidRPr="00000000">
        <w:rPr>
          <w:rtl w:val="0"/>
        </w:rPr>
        <w:t xml:space="preserve">Comparison and Insights</w:t>
      </w:r>
    </w:p>
    <w:p w:rsidR="00000000" w:rsidDel="00000000" w:rsidP="00000000" w:rsidRDefault="00000000" w:rsidRPr="00000000" w14:paraId="000001A7">
      <w:pPr>
        <w:numPr>
          <w:ilvl w:val="0"/>
          <w:numId w:val="29"/>
        </w:numPr>
        <w:ind w:left="708.6614173228347" w:hanging="425.19685039370086"/>
      </w:pPr>
      <w:r w:rsidDel="00000000" w:rsidR="00000000" w:rsidRPr="00000000">
        <w:rPr>
          <w:rtl w:val="0"/>
        </w:rPr>
        <w:t xml:space="preserve">SP500 price columns (Open, High, Low, Close) are highly correlated and show large variability.</w:t>
      </w:r>
    </w:p>
    <w:p w:rsidR="00000000" w:rsidDel="00000000" w:rsidP="00000000" w:rsidRDefault="00000000" w:rsidRPr="00000000" w14:paraId="000001A8">
      <w:pPr>
        <w:numPr>
          <w:ilvl w:val="0"/>
          <w:numId w:val="29"/>
        </w:numPr>
        <w:ind w:left="708.6614173228347" w:hanging="425.19685039370086"/>
      </w:pPr>
      <w:r w:rsidDel="00000000" w:rsidR="00000000" w:rsidRPr="00000000">
        <w:rPr>
          <w:rFonts w:ascii="Cardo" w:cs="Cardo" w:eastAsia="Cardo" w:hAnsi="Cardo"/>
          <w:rtl w:val="0"/>
        </w:rPr>
        <w:t xml:space="preserve">Volume is extremely variable → consider log transformation or normalization for regression/correlation analysis.</w:t>
      </w:r>
    </w:p>
    <w:p w:rsidR="00000000" w:rsidDel="00000000" w:rsidP="00000000" w:rsidRDefault="00000000" w:rsidRPr="00000000" w14:paraId="000001A9">
      <w:pPr>
        <w:numPr>
          <w:ilvl w:val="0"/>
          <w:numId w:val="29"/>
        </w:numPr>
        <w:ind w:left="708.6614173228347" w:hanging="425.19685039370086"/>
      </w:pPr>
      <w:r w:rsidDel="00000000" w:rsidR="00000000" w:rsidRPr="00000000">
        <w:rPr>
          <w:rtl w:val="0"/>
        </w:rPr>
        <w:t xml:space="preserve">Stable economic indicators (CPI, IEF, UUP) are useful for long-term trend analysis.</w:t>
      </w:r>
    </w:p>
    <w:p w:rsidR="00000000" w:rsidDel="00000000" w:rsidP="00000000" w:rsidRDefault="00000000" w:rsidRPr="00000000" w14:paraId="000001AA">
      <w:pPr>
        <w:numPr>
          <w:ilvl w:val="0"/>
          <w:numId w:val="29"/>
        </w:numPr>
        <w:ind w:left="708.6614173228347" w:hanging="425.19685039370086"/>
      </w:pPr>
      <w:r w:rsidDel="00000000" w:rsidR="00000000" w:rsidRPr="00000000">
        <w:rPr>
          <w:rtl w:val="0"/>
        </w:rPr>
        <w:t xml:space="preserve">Volatile indicators (USO, GLD, VIXY) should be normalized (e.g., Min-Max scaling) when plotting together with SP500 to compare relative movements.</w:t>
      </w:r>
    </w:p>
    <w:p w:rsidR="00000000" w:rsidDel="00000000" w:rsidP="00000000" w:rsidRDefault="00000000" w:rsidRPr="00000000" w14:paraId="000001AB">
      <w:pPr>
        <w:pStyle w:val="Heading2"/>
        <w:numPr>
          <w:ilvl w:val="1"/>
          <w:numId w:val="17"/>
        </w:numPr>
        <w:spacing w:after="80" w:before="280" w:lineRule="auto"/>
      </w:pPr>
      <w:bookmarkStart w:colFirst="0" w:colLast="0" w:name="_22ehv9ysf9i5" w:id="17"/>
      <w:bookmarkEnd w:id="17"/>
      <w:r w:rsidDel="00000000" w:rsidR="00000000" w:rsidRPr="00000000">
        <w:rPr>
          <w:rtl w:val="0"/>
        </w:rPr>
        <w:t xml:space="preserve">Data Visualization</w:t>
      </w:r>
    </w:p>
    <w:p w:rsidR="00000000" w:rsidDel="00000000" w:rsidP="00000000" w:rsidRDefault="00000000" w:rsidRPr="00000000" w14:paraId="000001AC">
      <w:pPr>
        <w:ind w:firstLine="708.6614173228347"/>
        <w:rPr/>
      </w:pPr>
      <w:r w:rsidDel="00000000" w:rsidR="00000000" w:rsidRPr="00000000">
        <w:rPr>
          <w:rtl w:val="0"/>
        </w:rPr>
        <w:t xml:space="preserve">Due to the characteristics of the stock market dataset, the Close price is often considered the most representative indicator of daily performance, as it reflects the final consensus of value after intraday fluctuations. Therefore, subsequent analyses primarily focus on the Close price, along with selected macroeconomic indicators and technical stock indicators, while Open, High, and Low are excluded from detailed visualization (except Candlestick Chart).</w:t>
      </w:r>
    </w:p>
    <w:p w:rsidR="00000000" w:rsidDel="00000000" w:rsidP="00000000" w:rsidRDefault="00000000" w:rsidRPr="00000000" w14:paraId="000001AD">
      <w:pPr>
        <w:pStyle w:val="Heading3"/>
        <w:numPr>
          <w:ilvl w:val="2"/>
          <w:numId w:val="17"/>
        </w:numPr>
        <w:ind w:left="284"/>
      </w:pPr>
      <w:bookmarkStart w:colFirst="0" w:colLast="0" w:name="_1mdtn7q3sg5y" w:id="18"/>
      <w:bookmarkEnd w:id="18"/>
      <w:r w:rsidDel="00000000" w:rsidR="00000000" w:rsidRPr="00000000">
        <w:rPr>
          <w:rtl w:val="0"/>
        </w:rPr>
        <w:t xml:space="preserve">Candlestick Chart + Volume Bar Chart</w:t>
      </w:r>
    </w:p>
    <w:p w:rsidR="00000000" w:rsidDel="00000000" w:rsidP="00000000" w:rsidRDefault="00000000" w:rsidRPr="00000000" w14:paraId="000001AE">
      <w:pPr>
        <w:numPr>
          <w:ilvl w:val="0"/>
          <w:numId w:val="20"/>
        </w:numPr>
        <w:ind w:left="850.3937007874017" w:hanging="566.929133858268"/>
        <w:rPr>
          <w:u w:val="none"/>
        </w:rPr>
      </w:pPr>
      <w:r w:rsidDel="00000000" w:rsidR="00000000" w:rsidRPr="00000000">
        <w:rPr>
          <w:rtl w:val="0"/>
        </w:rPr>
        <w:t xml:space="preserve">Apply to: Open, High, Low, Close Price and Volume.</w:t>
      </w:r>
    </w:p>
    <w:p w:rsidR="00000000" w:rsidDel="00000000" w:rsidP="00000000" w:rsidRDefault="00000000" w:rsidRPr="00000000" w14:paraId="000001AF">
      <w:pPr>
        <w:numPr>
          <w:ilvl w:val="0"/>
          <w:numId w:val="20"/>
        </w:numPr>
        <w:ind w:left="850.3937007874017" w:hanging="566.929133858268"/>
        <w:rPr>
          <w:u w:val="none"/>
        </w:rPr>
      </w:pPr>
      <w:r w:rsidDel="00000000" w:rsidR="00000000" w:rsidRPr="00000000">
        <w:rPr>
          <w:rtl w:val="0"/>
        </w:rPr>
        <w:t xml:space="preserve">Purpose: This pair effectively visualizes price movement patterns and market strength through trading volume.</w:t>
      </w:r>
    </w:p>
    <w:p w:rsidR="00000000" w:rsidDel="00000000" w:rsidP="00000000" w:rsidRDefault="00000000" w:rsidRPr="00000000" w14:paraId="000001B0">
      <w:pPr>
        <w:numPr>
          <w:ilvl w:val="0"/>
          <w:numId w:val="20"/>
        </w:numPr>
        <w:ind w:left="850.3937007874017" w:hanging="566.929133858268"/>
        <w:rPr>
          <w:u w:val="none"/>
        </w:rPr>
      </w:pPr>
      <w:r w:rsidDel="00000000" w:rsidR="00000000" w:rsidRPr="00000000">
        <w:rPr>
          <w:rtl w:val="0"/>
        </w:rPr>
        <w:t xml:space="preserve">Why chosen: Candlesticks reveal intra-period volatility, while volume bars explain how strongly each movement is supported by market activity.</w:t>
      </w:r>
    </w:p>
    <w:p w:rsidR="00000000" w:rsidDel="00000000" w:rsidP="00000000" w:rsidRDefault="00000000" w:rsidRPr="00000000" w14:paraId="000001B1">
      <w:pPr>
        <w:ind w:left="0" w:right="2.598425196851508" w:firstLine="0"/>
        <w:rPr/>
      </w:pPr>
      <w:r w:rsidDel="00000000" w:rsidR="00000000" w:rsidRPr="00000000">
        <w:rPr/>
        <w:drawing>
          <wp:inline distB="114300" distT="114300" distL="114300" distR="114300">
            <wp:extent cx="5581650" cy="2742704"/>
            <wp:effectExtent b="0" l="0" r="0" t="0"/>
            <wp:docPr id="13" name="image17.png"/>
            <a:graphic>
              <a:graphicData uri="http://schemas.openxmlformats.org/drawingml/2006/picture">
                <pic:pic>
                  <pic:nvPicPr>
                    <pic:cNvPr id="0" name="image17.png"/>
                    <pic:cNvPicPr preferRelativeResize="0"/>
                  </pic:nvPicPr>
                  <pic:blipFill>
                    <a:blip r:embed="rId13"/>
                    <a:srcRect b="0" l="0" r="8812" t="0"/>
                    <a:stretch>
                      <a:fillRect/>
                    </a:stretch>
                  </pic:blipFill>
                  <pic:spPr>
                    <a:xfrm>
                      <a:off x="0" y="0"/>
                      <a:ext cx="5581650" cy="2742704"/>
                    </a:xfrm>
                    <a:prstGeom prst="rect"/>
                    <a:ln/>
                  </pic:spPr>
                </pic:pic>
              </a:graphicData>
            </a:graphic>
          </wp:inline>
        </w:drawing>
      </w:r>
      <w:r w:rsidDel="00000000" w:rsidR="00000000" w:rsidRPr="00000000">
        <w:rPr>
          <w:rtl w:val="0"/>
        </w:rPr>
      </w:r>
    </w:p>
    <w:p w:rsidR="00000000" w:rsidDel="00000000" w:rsidP="00000000" w:rsidRDefault="00000000" w:rsidRPr="00000000" w14:paraId="000001B2">
      <w:pPr>
        <w:pStyle w:val="Heading5"/>
        <w:keepNext w:val="0"/>
        <w:keepLines w:val="0"/>
        <w:widowControl w:val="0"/>
        <w:rPr/>
      </w:pPr>
      <w:bookmarkStart w:colFirst="0" w:colLast="0" w:name="_dqrpbvufun28" w:id="19"/>
      <w:bookmarkEnd w:id="19"/>
      <w:r w:rsidDel="00000000" w:rsidR="00000000" w:rsidRPr="00000000">
        <w:rPr>
          <w:rtl w:val="0"/>
        </w:rPr>
        <w:t xml:space="preserve">Figure 1.4.1. Candlestick chart for Open, High, Low, Close Price and Trading Volume</w:t>
      </w:r>
    </w:p>
    <w:p w:rsidR="00000000" w:rsidDel="00000000" w:rsidP="00000000" w:rsidRDefault="00000000" w:rsidRPr="00000000" w14:paraId="000001B3">
      <w:pPr>
        <w:pStyle w:val="Heading3"/>
        <w:numPr>
          <w:ilvl w:val="2"/>
          <w:numId w:val="17"/>
        </w:numPr>
        <w:ind w:left="284"/>
      </w:pPr>
      <w:bookmarkStart w:colFirst="0" w:colLast="0" w:name="_ijrqa6qt937v" w:id="20"/>
      <w:bookmarkEnd w:id="20"/>
      <w:r w:rsidDel="00000000" w:rsidR="00000000" w:rsidRPr="00000000">
        <w:rPr>
          <w:rtl w:val="0"/>
        </w:rPr>
        <w:t xml:space="preserve">Boxplot</w:t>
      </w:r>
    </w:p>
    <w:p w:rsidR="00000000" w:rsidDel="00000000" w:rsidP="00000000" w:rsidRDefault="00000000" w:rsidRPr="00000000" w14:paraId="000001B4">
      <w:pPr>
        <w:numPr>
          <w:ilvl w:val="0"/>
          <w:numId w:val="27"/>
        </w:numPr>
        <w:ind w:left="708.6614173228347" w:hanging="435"/>
        <w:rPr>
          <w:u w:val="none"/>
        </w:rPr>
      </w:pPr>
      <w:r w:rsidDel="00000000" w:rsidR="00000000" w:rsidRPr="00000000">
        <w:rPr>
          <w:rtl w:val="0"/>
        </w:rPr>
        <w:t xml:space="preserve">Apply to: Representative numerical features such as technical indicators or macroeconomic factors.</w:t>
      </w:r>
    </w:p>
    <w:p w:rsidR="00000000" w:rsidDel="00000000" w:rsidP="00000000" w:rsidRDefault="00000000" w:rsidRPr="00000000" w14:paraId="000001B5">
      <w:pPr>
        <w:numPr>
          <w:ilvl w:val="0"/>
          <w:numId w:val="27"/>
        </w:numPr>
        <w:ind w:left="708.6614173228347" w:hanging="435"/>
        <w:rPr>
          <w:u w:val="none"/>
        </w:rPr>
      </w:pPr>
      <w:r w:rsidDel="00000000" w:rsidR="00000000" w:rsidRPr="00000000">
        <w:rPr>
          <w:rtl w:val="0"/>
        </w:rPr>
        <w:t xml:space="preserve">Purpose: Shows data spread, quartiles, and outliers.</w:t>
      </w:r>
    </w:p>
    <w:p w:rsidR="00000000" w:rsidDel="00000000" w:rsidP="00000000" w:rsidRDefault="00000000" w:rsidRPr="00000000" w14:paraId="000001B6">
      <w:pPr>
        <w:numPr>
          <w:ilvl w:val="0"/>
          <w:numId w:val="27"/>
        </w:numPr>
        <w:ind w:left="708.6614173228347" w:hanging="435"/>
        <w:rPr>
          <w:u w:val="none"/>
        </w:rPr>
      </w:pPr>
      <w:r w:rsidDel="00000000" w:rsidR="00000000" w:rsidRPr="00000000">
        <w:rPr>
          <w:rtl w:val="0"/>
        </w:rPr>
        <w:t xml:space="preserve">Why chosen: Directly supports the Anomaly Detection part (1.5) and helps compare scale and variability between variables.</w:t>
      </w:r>
    </w:p>
    <w:p w:rsidR="00000000" w:rsidDel="00000000" w:rsidP="00000000" w:rsidRDefault="00000000" w:rsidRPr="00000000" w14:paraId="000001B7">
      <w:pPr>
        <w:numPr>
          <w:ilvl w:val="0"/>
          <w:numId w:val="27"/>
        </w:numPr>
        <w:ind w:left="708.6614173228347" w:hanging="435"/>
        <w:rPr>
          <w:u w:val="none"/>
        </w:rPr>
      </w:pPr>
      <w:r w:rsidDel="00000000" w:rsidR="00000000" w:rsidRPr="00000000">
        <w:rPr>
          <w:rtl w:val="0"/>
        </w:rPr>
        <w:t xml:space="preserve">Normalization: </w:t>
      </w:r>
      <w:r w:rsidDel="00000000" w:rsidR="00000000" w:rsidRPr="00000000">
        <w:rPr>
          <w:rtl w:val="0"/>
        </w:rPr>
        <w:t xml:space="preserve">All selected numerical features are scaled to a [0, 1] range using Min-Max normalization to remove differences in units and magnitudes. This ensures that each variable contributes proportionally when visualizing boxplots, allowing clearer comparison of distributions, quartiles, and outliers across diverse indicators.</w:t>
      </w:r>
      <w:r w:rsidDel="00000000" w:rsidR="00000000" w:rsidRPr="00000000">
        <w:rPr>
          <w:rtl w:val="0"/>
        </w:rPr>
      </w:r>
    </w:p>
    <w:p w:rsidR="00000000" w:rsidDel="00000000" w:rsidP="00000000" w:rsidRDefault="00000000" w:rsidRPr="00000000" w14:paraId="000001B8">
      <w:pPr>
        <w:pStyle w:val="Heading5"/>
        <w:keepNext w:val="0"/>
        <w:keepLines w:val="0"/>
        <w:widowControl w:val="0"/>
        <w:rPr/>
      </w:pPr>
      <w:bookmarkStart w:colFirst="0" w:colLast="0" w:name="_58ibnk5hrvib" w:id="21"/>
      <w:bookmarkEnd w:id="21"/>
      <w:r w:rsidDel="00000000" w:rsidR="00000000" w:rsidRPr="00000000">
        <w:rPr/>
        <w:drawing>
          <wp:inline distB="114300" distT="114300" distL="114300" distR="114300">
            <wp:extent cx="5579435" cy="1625600"/>
            <wp:effectExtent b="0" l="0" r="0" t="0"/>
            <wp:docPr id="14" name="image18.png"/>
            <a:graphic>
              <a:graphicData uri="http://schemas.openxmlformats.org/drawingml/2006/picture">
                <pic:pic>
                  <pic:nvPicPr>
                    <pic:cNvPr id="0" name="image18.png"/>
                    <pic:cNvPicPr preferRelativeResize="0"/>
                  </pic:nvPicPr>
                  <pic:blipFill>
                    <a:blip r:embed="rId14"/>
                    <a:srcRect b="0" l="0" r="0" t="0"/>
                    <a:stretch>
                      <a:fillRect/>
                    </a:stretch>
                  </pic:blipFill>
                  <pic:spPr>
                    <a:xfrm>
                      <a:off x="0" y="0"/>
                      <a:ext cx="5579435" cy="1625600"/>
                    </a:xfrm>
                    <a:prstGeom prst="rect"/>
                    <a:ln/>
                  </pic:spPr>
                </pic:pic>
              </a:graphicData>
            </a:graphic>
          </wp:inline>
        </w:drawing>
      </w:r>
      <w:r w:rsidDel="00000000" w:rsidR="00000000" w:rsidRPr="00000000">
        <w:rPr>
          <w:rtl w:val="0"/>
        </w:rPr>
      </w:r>
    </w:p>
    <w:p w:rsidR="00000000" w:rsidDel="00000000" w:rsidP="00000000" w:rsidRDefault="00000000" w:rsidRPr="00000000" w14:paraId="000001B9">
      <w:pPr>
        <w:pStyle w:val="Heading5"/>
        <w:keepNext w:val="0"/>
        <w:keepLines w:val="0"/>
        <w:widowControl w:val="0"/>
        <w:rPr/>
      </w:pPr>
      <w:bookmarkStart w:colFirst="0" w:colLast="0" w:name="_bo8rp5low8z1" w:id="22"/>
      <w:bookmarkEnd w:id="22"/>
      <w:r w:rsidDel="00000000" w:rsidR="00000000" w:rsidRPr="00000000">
        <w:rPr>
          <w:rtl w:val="0"/>
        </w:rPr>
        <w:t xml:space="preserve">Figure 1.4.2. Boxplot of SP500 Close Index</w:t>
      </w:r>
    </w:p>
    <w:p w:rsidR="00000000" w:rsidDel="00000000" w:rsidP="00000000" w:rsidRDefault="00000000" w:rsidRPr="00000000" w14:paraId="000001BA">
      <w:pPr>
        <w:rPr/>
      </w:pPr>
      <w:r w:rsidDel="00000000" w:rsidR="00000000" w:rsidRPr="00000000">
        <w:rPr/>
        <w:drawing>
          <wp:inline distB="114300" distT="114300" distL="114300" distR="114300">
            <wp:extent cx="5579435" cy="1625600"/>
            <wp:effectExtent b="0" l="0" r="0" t="0"/>
            <wp:docPr id="22" name="image21.png"/>
            <a:graphic>
              <a:graphicData uri="http://schemas.openxmlformats.org/drawingml/2006/picture">
                <pic:pic>
                  <pic:nvPicPr>
                    <pic:cNvPr id="0" name="image21.png"/>
                    <pic:cNvPicPr preferRelativeResize="0"/>
                  </pic:nvPicPr>
                  <pic:blipFill>
                    <a:blip r:embed="rId15"/>
                    <a:srcRect b="0" l="0" r="0" t="0"/>
                    <a:stretch>
                      <a:fillRect/>
                    </a:stretch>
                  </pic:blipFill>
                  <pic:spPr>
                    <a:xfrm>
                      <a:off x="0" y="0"/>
                      <a:ext cx="5579435" cy="1625600"/>
                    </a:xfrm>
                    <a:prstGeom prst="rect"/>
                    <a:ln/>
                  </pic:spPr>
                </pic:pic>
              </a:graphicData>
            </a:graphic>
          </wp:inline>
        </w:drawing>
      </w:r>
      <w:r w:rsidDel="00000000" w:rsidR="00000000" w:rsidRPr="00000000">
        <w:rPr>
          <w:rtl w:val="0"/>
        </w:rPr>
      </w:r>
    </w:p>
    <w:p w:rsidR="00000000" w:rsidDel="00000000" w:rsidP="00000000" w:rsidRDefault="00000000" w:rsidRPr="00000000" w14:paraId="000001BB">
      <w:pPr>
        <w:pStyle w:val="Heading5"/>
        <w:keepNext w:val="0"/>
        <w:keepLines w:val="0"/>
        <w:widowControl w:val="0"/>
        <w:rPr/>
      </w:pPr>
      <w:bookmarkStart w:colFirst="0" w:colLast="0" w:name="_uw0bsdiedyde" w:id="23"/>
      <w:bookmarkEnd w:id="23"/>
      <w:r w:rsidDel="00000000" w:rsidR="00000000" w:rsidRPr="00000000">
        <w:rPr>
          <w:rtl w:val="0"/>
        </w:rPr>
        <w:t xml:space="preserve">Figure 1.4.3. Boxplot of SP500 Trading Volume Index</w:t>
      </w:r>
    </w:p>
    <w:p w:rsidR="00000000" w:rsidDel="00000000" w:rsidP="00000000" w:rsidRDefault="00000000" w:rsidRPr="00000000" w14:paraId="000001BC">
      <w:pPr>
        <w:pStyle w:val="Heading3"/>
        <w:numPr>
          <w:ilvl w:val="2"/>
          <w:numId w:val="17"/>
        </w:numPr>
        <w:spacing w:after="200" w:afterAutospacing="0"/>
        <w:ind w:left="284"/>
        <w:rPr>
          <w:b w:val="1"/>
          <w:bCs w:val="1"/>
        </w:rPr>
      </w:pPr>
      <w:bookmarkStart w:colFirst="0" w:colLast="0" w:name="_315x1wqvxahc" w:id="24"/>
      <w:bookmarkEnd w:id="24"/>
      <w:r w:rsidDel="00000000" w:rsidR="00000000" w:rsidRPr="00000000">
        <w:rPr>
          <w:rtl w:val="0"/>
        </w:rPr>
        <w:t xml:space="preserve">Histogram</w:t>
      </w:r>
    </w:p>
    <w:p w:rsidR="00000000" w:rsidDel="00000000" w:rsidP="00000000" w:rsidRDefault="00000000" w:rsidRPr="00000000" w14:paraId="000001BD">
      <w:pPr>
        <w:numPr>
          <w:ilvl w:val="0"/>
          <w:numId w:val="26"/>
        </w:numPr>
        <w:spacing w:after="0" w:afterAutospacing="0" w:before="200" w:beforeAutospacing="0" w:lineRule="auto"/>
        <w:ind w:left="708.6614173228347" w:hanging="435"/>
        <w:rPr/>
      </w:pPr>
      <w:r w:rsidDel="00000000" w:rsidR="00000000" w:rsidRPr="00000000">
        <w:rPr>
          <w:rtl w:val="0"/>
        </w:rPr>
        <w:t xml:space="preserve">Apply to: Representative numerical features such as SP500 Close, Trading Volume, and macroeconomic indicators (CPI, GLD, IEF, USO, UUP, VIXY).</w:t>
      </w:r>
    </w:p>
    <w:p w:rsidR="00000000" w:rsidDel="00000000" w:rsidP="00000000" w:rsidRDefault="00000000" w:rsidRPr="00000000" w14:paraId="000001BE">
      <w:pPr>
        <w:numPr>
          <w:ilvl w:val="0"/>
          <w:numId w:val="26"/>
        </w:numPr>
        <w:spacing w:after="0" w:afterAutospacing="0" w:before="0" w:beforeAutospacing="0" w:lineRule="auto"/>
        <w:ind w:left="708.6614173228347" w:hanging="435"/>
        <w:rPr/>
      </w:pPr>
      <w:r w:rsidDel="00000000" w:rsidR="00000000" w:rsidRPr="00000000">
        <w:rPr>
          <w:rtl w:val="0"/>
        </w:rPr>
        <w:t xml:space="preserve">Purpose: Visualizes the distribution of individual variables, showing frequency, skewness, and potential multimodal patterns.</w:t>
      </w:r>
    </w:p>
    <w:p w:rsidR="00000000" w:rsidDel="00000000" w:rsidP="00000000" w:rsidRDefault="00000000" w:rsidRPr="00000000" w14:paraId="000001BF">
      <w:pPr>
        <w:numPr>
          <w:ilvl w:val="0"/>
          <w:numId w:val="26"/>
        </w:numPr>
        <w:spacing w:after="0" w:afterAutospacing="0" w:before="0" w:beforeAutospacing="0" w:lineRule="auto"/>
        <w:ind w:left="708.6614173228347" w:hanging="435"/>
        <w:rPr/>
      </w:pPr>
      <w:r w:rsidDel="00000000" w:rsidR="00000000" w:rsidRPr="00000000">
        <w:rPr>
          <w:rtl w:val="0"/>
        </w:rPr>
        <w:t xml:space="preserve">Why chosen: Histograms provide insight into how data is distributed across values, highlighting asymmetries, peaks, and potential anomalies that may not be visible in summary statistics alone.</w:t>
      </w:r>
    </w:p>
    <w:p w:rsidR="00000000" w:rsidDel="00000000" w:rsidP="00000000" w:rsidRDefault="00000000" w:rsidRPr="00000000" w14:paraId="000001C0">
      <w:pPr>
        <w:numPr>
          <w:ilvl w:val="0"/>
          <w:numId w:val="26"/>
        </w:numPr>
        <w:spacing w:after="240" w:before="0" w:beforeAutospacing="0" w:lineRule="auto"/>
        <w:ind w:left="708.6614173228347" w:hanging="435"/>
        <w:rPr/>
      </w:pPr>
      <w:r w:rsidDel="00000000" w:rsidR="00000000" w:rsidRPr="00000000">
        <w:rPr>
          <w:rtl w:val="0"/>
        </w:rPr>
        <w:t xml:space="preserve">Normalization: When comparing multiple variables with different units, values are scaled to a [0, 1] range using Min-Max normalization to allow consistent visual comparison of distributions across variables.</w:t>
      </w:r>
    </w:p>
    <w:p w:rsidR="00000000" w:rsidDel="00000000" w:rsidP="00000000" w:rsidRDefault="00000000" w:rsidRPr="00000000" w14:paraId="000001C1">
      <w:pPr>
        <w:spacing w:after="240" w:before="240" w:lineRule="auto"/>
        <w:ind w:left="0" w:firstLine="0"/>
        <w:rPr/>
      </w:pPr>
      <w:r w:rsidDel="00000000" w:rsidR="00000000" w:rsidRPr="00000000">
        <w:rPr/>
        <w:drawing>
          <wp:inline distB="114300" distT="114300" distL="114300" distR="114300">
            <wp:extent cx="5579910" cy="2082800"/>
            <wp:effectExtent b="0" l="0" r="0" t="0"/>
            <wp:docPr id="5" name="image15.png"/>
            <a:graphic>
              <a:graphicData uri="http://schemas.openxmlformats.org/drawingml/2006/picture">
                <pic:pic>
                  <pic:nvPicPr>
                    <pic:cNvPr id="0" name="image15.png"/>
                    <pic:cNvPicPr preferRelativeResize="0"/>
                  </pic:nvPicPr>
                  <pic:blipFill>
                    <a:blip r:embed="rId16"/>
                    <a:srcRect b="0" l="0" r="0" t="0"/>
                    <a:stretch>
                      <a:fillRect/>
                    </a:stretch>
                  </pic:blipFill>
                  <pic:spPr>
                    <a:xfrm>
                      <a:off x="0" y="0"/>
                      <a:ext cx="5579910" cy="2082800"/>
                    </a:xfrm>
                    <a:prstGeom prst="rect"/>
                    <a:ln/>
                  </pic:spPr>
                </pic:pic>
              </a:graphicData>
            </a:graphic>
          </wp:inline>
        </w:drawing>
      </w:r>
      <w:r w:rsidDel="00000000" w:rsidR="00000000" w:rsidRPr="00000000">
        <w:rPr>
          <w:rtl w:val="0"/>
        </w:rPr>
      </w:r>
    </w:p>
    <w:p w:rsidR="00000000" w:rsidDel="00000000" w:rsidP="00000000" w:rsidRDefault="00000000" w:rsidRPr="00000000" w14:paraId="000001C2">
      <w:pPr>
        <w:pStyle w:val="Heading5"/>
        <w:keepNext w:val="0"/>
        <w:keepLines w:val="0"/>
        <w:widowControl w:val="0"/>
        <w:rPr/>
      </w:pPr>
      <w:bookmarkStart w:colFirst="0" w:colLast="0" w:name="_d1jdn1csvzho" w:id="25"/>
      <w:bookmarkEnd w:id="25"/>
      <w:r w:rsidDel="00000000" w:rsidR="00000000" w:rsidRPr="00000000">
        <w:rPr>
          <w:rtl w:val="0"/>
        </w:rPr>
        <w:t xml:space="preserve">Figure 1.4.5. Histogram of SP500 Close Index and Trading Volume</w:t>
      </w:r>
      <w:r w:rsidDel="00000000" w:rsidR="00000000" w:rsidRPr="00000000">
        <w:rPr>
          <w:rtl w:val="0"/>
        </w:rPr>
      </w:r>
    </w:p>
    <w:p w:rsidR="00000000" w:rsidDel="00000000" w:rsidP="00000000" w:rsidRDefault="00000000" w:rsidRPr="00000000" w14:paraId="000001C3">
      <w:pPr>
        <w:pStyle w:val="Heading3"/>
        <w:numPr>
          <w:ilvl w:val="2"/>
          <w:numId w:val="17"/>
        </w:numPr>
        <w:ind w:left="284"/>
      </w:pPr>
      <w:bookmarkStart w:colFirst="0" w:colLast="0" w:name="_ci84794u2unh" w:id="26"/>
      <w:bookmarkEnd w:id="26"/>
      <w:r w:rsidDel="00000000" w:rsidR="00000000" w:rsidRPr="00000000">
        <w:rPr>
          <w:rtl w:val="0"/>
        </w:rPr>
        <w:t xml:space="preserve">Line Chart</w:t>
      </w:r>
    </w:p>
    <w:p w:rsidR="00000000" w:rsidDel="00000000" w:rsidP="00000000" w:rsidRDefault="00000000" w:rsidRPr="00000000" w14:paraId="000001C4">
      <w:pPr>
        <w:numPr>
          <w:ilvl w:val="0"/>
          <w:numId w:val="16"/>
        </w:numPr>
        <w:ind w:left="708.6614173228347" w:hanging="435"/>
        <w:rPr>
          <w:u w:val="none"/>
        </w:rPr>
      </w:pPr>
      <w:r w:rsidDel="00000000" w:rsidR="00000000" w:rsidRPr="00000000">
        <w:rPr>
          <w:rtl w:val="0"/>
        </w:rPr>
        <w:t xml:space="preserve">Apply to: SP500 Close index, Trading Volume, and macroeconomic indicators over time.</w:t>
      </w:r>
    </w:p>
    <w:p w:rsidR="00000000" w:rsidDel="00000000" w:rsidP="00000000" w:rsidRDefault="00000000" w:rsidRPr="00000000" w14:paraId="000001C5">
      <w:pPr>
        <w:numPr>
          <w:ilvl w:val="0"/>
          <w:numId w:val="16"/>
        </w:numPr>
        <w:ind w:left="708.6614173228347" w:hanging="435"/>
        <w:rPr>
          <w:u w:val="none"/>
        </w:rPr>
      </w:pPr>
      <w:r w:rsidDel="00000000" w:rsidR="00000000" w:rsidRPr="00000000">
        <w:rPr>
          <w:rtl w:val="0"/>
        </w:rPr>
        <w:t xml:space="preserve">Purpose: Shows temporal trends, patterns, and potential correlations between variables.</w:t>
      </w:r>
    </w:p>
    <w:p w:rsidR="00000000" w:rsidDel="00000000" w:rsidP="00000000" w:rsidRDefault="00000000" w:rsidRPr="00000000" w14:paraId="000001C6">
      <w:pPr>
        <w:numPr>
          <w:ilvl w:val="0"/>
          <w:numId w:val="16"/>
        </w:numPr>
        <w:ind w:left="708.6614173228347" w:hanging="435"/>
        <w:rPr>
          <w:u w:val="none"/>
        </w:rPr>
      </w:pPr>
      <w:r w:rsidDel="00000000" w:rsidR="00000000" w:rsidRPr="00000000">
        <w:rPr>
          <w:rtl w:val="0"/>
        </w:rPr>
        <w:t xml:space="preserve">Why chosen: Line charts effectively illustrate how values evolve over time, making it easier to identify trends, seasonality, sudden spikes, and relationships between market performance and macroeconomic factors.</w:t>
      </w:r>
    </w:p>
    <w:p w:rsidR="00000000" w:rsidDel="00000000" w:rsidP="00000000" w:rsidRDefault="00000000" w:rsidRPr="00000000" w14:paraId="000001C7">
      <w:pPr>
        <w:numPr>
          <w:ilvl w:val="0"/>
          <w:numId w:val="16"/>
        </w:numPr>
        <w:ind w:left="708.6614173228347" w:hanging="435"/>
        <w:rPr>
          <w:u w:val="none"/>
        </w:rPr>
      </w:pPr>
      <w:r w:rsidDel="00000000" w:rsidR="00000000" w:rsidRPr="00000000">
        <w:rPr>
          <w:rtl w:val="0"/>
        </w:rPr>
        <w:t xml:space="preserve">Normalization: To compare multiple indicators on the same chart, all selected numerical features are scaled to a [0, 1] range using Min-Max normalization, ensuring that each variable contributes proportionally and trends are visually comparable.</w:t>
      </w:r>
    </w:p>
    <w:p w:rsidR="00000000" w:rsidDel="00000000" w:rsidP="00000000" w:rsidRDefault="00000000" w:rsidRPr="00000000" w14:paraId="000001C8">
      <w:pPr>
        <w:pStyle w:val="Heading5"/>
        <w:rPr/>
      </w:pPr>
      <w:bookmarkStart w:colFirst="0" w:colLast="0" w:name="_9yq4g1cnrypb" w:id="27"/>
      <w:bookmarkEnd w:id="27"/>
      <w:r w:rsidDel="00000000" w:rsidR="00000000" w:rsidRPr="00000000">
        <w:rPr/>
        <w:drawing>
          <wp:inline distB="114300" distT="114300" distL="114300" distR="114300">
            <wp:extent cx="5579435" cy="2070100"/>
            <wp:effectExtent b="0" l="0" r="0" t="0"/>
            <wp:docPr id="15" name="image5.png"/>
            <a:graphic>
              <a:graphicData uri="http://schemas.openxmlformats.org/drawingml/2006/picture">
                <pic:pic>
                  <pic:nvPicPr>
                    <pic:cNvPr id="0" name="image5.png"/>
                    <pic:cNvPicPr preferRelativeResize="0"/>
                  </pic:nvPicPr>
                  <pic:blipFill>
                    <a:blip r:embed="rId17"/>
                    <a:srcRect b="0" l="0" r="0" t="0"/>
                    <a:stretch>
                      <a:fillRect/>
                    </a:stretch>
                  </pic:blipFill>
                  <pic:spPr>
                    <a:xfrm>
                      <a:off x="0" y="0"/>
                      <a:ext cx="5579435" cy="2070100"/>
                    </a:xfrm>
                    <a:prstGeom prst="rect"/>
                    <a:ln/>
                  </pic:spPr>
                </pic:pic>
              </a:graphicData>
            </a:graphic>
          </wp:inline>
        </w:drawing>
      </w:r>
      <w:r w:rsidDel="00000000" w:rsidR="00000000" w:rsidRPr="00000000">
        <w:rPr>
          <w:rtl w:val="0"/>
        </w:rPr>
      </w:r>
    </w:p>
    <w:p w:rsidR="00000000" w:rsidDel="00000000" w:rsidP="00000000" w:rsidRDefault="00000000" w:rsidRPr="00000000" w14:paraId="000001C9">
      <w:pPr>
        <w:pStyle w:val="Heading5"/>
        <w:keepNext w:val="0"/>
        <w:keepLines w:val="0"/>
        <w:widowControl w:val="0"/>
        <w:ind w:left="0" w:firstLine="0"/>
        <w:rPr/>
      </w:pPr>
      <w:bookmarkStart w:colFirst="0" w:colLast="0" w:name="_ar0xmr9s8c4r" w:id="28"/>
      <w:bookmarkEnd w:id="28"/>
      <w:r w:rsidDel="00000000" w:rsidR="00000000" w:rsidRPr="00000000">
        <w:rPr>
          <w:rtl w:val="0"/>
        </w:rPr>
        <w:t xml:space="preserve">Figure 1.4.7. Line Chart of SP500 Close Index</w:t>
      </w:r>
    </w:p>
    <w:p w:rsidR="00000000" w:rsidDel="00000000" w:rsidP="00000000" w:rsidRDefault="00000000" w:rsidRPr="00000000" w14:paraId="000001CA">
      <w:pPr>
        <w:pStyle w:val="Heading5"/>
        <w:rPr/>
      </w:pPr>
      <w:bookmarkStart w:colFirst="0" w:colLast="0" w:name="_six2eumtrota" w:id="29"/>
      <w:bookmarkEnd w:id="29"/>
      <w:r w:rsidDel="00000000" w:rsidR="00000000" w:rsidRPr="00000000">
        <w:rPr/>
        <w:drawing>
          <wp:inline distB="114300" distT="114300" distL="114300" distR="114300">
            <wp:extent cx="5579435" cy="2070100"/>
            <wp:effectExtent b="0" l="0" r="0" t="0"/>
            <wp:docPr id="18" name="image3.png"/>
            <a:graphic>
              <a:graphicData uri="http://schemas.openxmlformats.org/drawingml/2006/picture">
                <pic:pic>
                  <pic:nvPicPr>
                    <pic:cNvPr id="0" name="image3.png"/>
                    <pic:cNvPicPr preferRelativeResize="0"/>
                  </pic:nvPicPr>
                  <pic:blipFill>
                    <a:blip r:embed="rId18"/>
                    <a:srcRect b="0" l="0" r="0" t="0"/>
                    <a:stretch>
                      <a:fillRect/>
                    </a:stretch>
                  </pic:blipFill>
                  <pic:spPr>
                    <a:xfrm>
                      <a:off x="0" y="0"/>
                      <a:ext cx="5579435" cy="2070100"/>
                    </a:xfrm>
                    <a:prstGeom prst="rect"/>
                    <a:ln/>
                  </pic:spPr>
                </pic:pic>
              </a:graphicData>
            </a:graphic>
          </wp:inline>
        </w:drawing>
      </w:r>
      <w:r w:rsidDel="00000000" w:rsidR="00000000" w:rsidRPr="00000000">
        <w:rPr>
          <w:rtl w:val="0"/>
        </w:rPr>
      </w:r>
    </w:p>
    <w:p w:rsidR="00000000" w:rsidDel="00000000" w:rsidP="00000000" w:rsidRDefault="00000000" w:rsidRPr="00000000" w14:paraId="000001CB">
      <w:pPr>
        <w:pStyle w:val="Heading5"/>
        <w:keepNext w:val="0"/>
        <w:keepLines w:val="0"/>
        <w:widowControl w:val="0"/>
        <w:ind w:left="0" w:firstLine="0"/>
        <w:rPr/>
      </w:pPr>
      <w:bookmarkStart w:colFirst="0" w:colLast="0" w:name="_nt7w45kb9uxr" w:id="30"/>
      <w:bookmarkEnd w:id="30"/>
      <w:r w:rsidDel="00000000" w:rsidR="00000000" w:rsidRPr="00000000">
        <w:rPr>
          <w:rtl w:val="0"/>
        </w:rPr>
        <w:t xml:space="preserve">Figure 1.4.8. Line Chart of SP500 Trading Volume</w:t>
      </w:r>
    </w:p>
    <w:p w:rsidR="00000000" w:rsidDel="00000000" w:rsidP="00000000" w:rsidRDefault="00000000" w:rsidRPr="00000000" w14:paraId="000001CC">
      <w:pPr>
        <w:pStyle w:val="Heading3"/>
        <w:numPr>
          <w:ilvl w:val="2"/>
          <w:numId w:val="17"/>
        </w:numPr>
        <w:ind w:left="284"/>
      </w:pPr>
      <w:bookmarkStart w:colFirst="0" w:colLast="0" w:name="_39qt1pqk4vnq" w:id="31"/>
      <w:bookmarkEnd w:id="31"/>
      <w:r w:rsidDel="00000000" w:rsidR="00000000" w:rsidRPr="00000000">
        <w:rPr>
          <w:rtl w:val="0"/>
        </w:rPr>
        <w:t xml:space="preserve">Heatmap</w:t>
      </w:r>
    </w:p>
    <w:p w:rsidR="00000000" w:rsidDel="00000000" w:rsidP="00000000" w:rsidRDefault="00000000" w:rsidRPr="00000000" w14:paraId="000001CD">
      <w:pPr>
        <w:numPr>
          <w:ilvl w:val="0"/>
          <w:numId w:val="9"/>
        </w:numPr>
        <w:ind w:left="708.6614173228347" w:hanging="435"/>
        <w:rPr>
          <w:u w:val="none"/>
        </w:rPr>
      </w:pPr>
      <w:r w:rsidDel="00000000" w:rsidR="00000000" w:rsidRPr="00000000">
        <w:rPr>
          <w:rtl w:val="0"/>
        </w:rPr>
        <w:t xml:space="preserve">Apply to: Correlation matrix of SP500 Close, Trading Volume, and macroeconomic/technical indicators.</w:t>
      </w:r>
    </w:p>
    <w:p w:rsidR="00000000" w:rsidDel="00000000" w:rsidP="00000000" w:rsidRDefault="00000000" w:rsidRPr="00000000" w14:paraId="000001CE">
      <w:pPr>
        <w:numPr>
          <w:ilvl w:val="0"/>
          <w:numId w:val="9"/>
        </w:numPr>
        <w:ind w:left="708.6614173228347" w:hanging="435"/>
        <w:rPr>
          <w:u w:val="none"/>
        </w:rPr>
      </w:pPr>
      <w:r w:rsidDel="00000000" w:rsidR="00000000" w:rsidRPr="00000000">
        <w:rPr>
          <w:rtl w:val="0"/>
        </w:rPr>
        <w:t xml:space="preserve">Purpose: Visualizes the strength and direction of relationships among variables, helping identify positive or negative correlations.</w:t>
      </w:r>
    </w:p>
    <w:p w:rsidR="00000000" w:rsidDel="00000000" w:rsidP="00000000" w:rsidRDefault="00000000" w:rsidRPr="00000000" w14:paraId="000001CF">
      <w:pPr>
        <w:numPr>
          <w:ilvl w:val="0"/>
          <w:numId w:val="9"/>
        </w:numPr>
        <w:ind w:left="708.6614173228347" w:hanging="435"/>
        <w:rPr>
          <w:u w:val="none"/>
        </w:rPr>
      </w:pPr>
      <w:r w:rsidDel="00000000" w:rsidR="00000000" w:rsidRPr="00000000">
        <w:rPr>
          <w:rtl w:val="0"/>
        </w:rPr>
        <w:t xml:space="preserve">Why chosen: Heatmaps provide an intuitive way to detect strong associations or dependencies between variables, which can guide feature selection, multivariate analysis, and anomaly detection.</w:t>
      </w:r>
    </w:p>
    <w:p w:rsidR="00000000" w:rsidDel="00000000" w:rsidP="00000000" w:rsidRDefault="00000000" w:rsidRPr="00000000" w14:paraId="000001D0">
      <w:pPr>
        <w:numPr>
          <w:ilvl w:val="0"/>
          <w:numId w:val="9"/>
        </w:numPr>
        <w:ind w:left="708.6614173228347" w:hanging="435"/>
        <w:rPr>
          <w:u w:val="none"/>
        </w:rPr>
      </w:pPr>
      <w:r w:rsidDel="00000000" w:rsidR="00000000" w:rsidRPr="00000000">
        <w:rPr>
          <w:rtl w:val="0"/>
        </w:rPr>
        <w:t xml:space="preserve">Normalization: Correlation values are inherently bounded between -1 and 1, so no additional normalization is required. Color intensity directly represents correlation magnitude, allowing immediate visual assessment of inter-variable relationships.</w:t>
      </w:r>
    </w:p>
    <w:p w:rsidR="00000000" w:rsidDel="00000000" w:rsidP="00000000" w:rsidRDefault="00000000" w:rsidRPr="00000000" w14:paraId="000001D1">
      <w:pPr>
        <w:pStyle w:val="Heading5"/>
        <w:ind w:left="720" w:firstLine="0"/>
        <w:rPr/>
      </w:pPr>
      <w:bookmarkStart w:colFirst="0" w:colLast="0" w:name="_bnsrtvtpv40z" w:id="32"/>
      <w:bookmarkEnd w:id="32"/>
      <w:r w:rsidDel="00000000" w:rsidR="00000000" w:rsidRPr="00000000">
        <w:rPr/>
        <w:drawing>
          <wp:inline distB="114300" distT="114300" distL="114300" distR="114300">
            <wp:extent cx="4680000" cy="3978000"/>
            <wp:effectExtent b="0" l="0" r="0" t="0"/>
            <wp:docPr id="10" name="image6.png"/>
            <a:graphic>
              <a:graphicData uri="http://schemas.openxmlformats.org/drawingml/2006/picture">
                <pic:pic>
                  <pic:nvPicPr>
                    <pic:cNvPr id="0" name="image6.png"/>
                    <pic:cNvPicPr preferRelativeResize="0"/>
                  </pic:nvPicPr>
                  <pic:blipFill>
                    <a:blip r:embed="rId19"/>
                    <a:srcRect b="0" l="0" r="0" t="0"/>
                    <a:stretch>
                      <a:fillRect/>
                    </a:stretch>
                  </pic:blipFill>
                  <pic:spPr>
                    <a:xfrm>
                      <a:off x="0" y="0"/>
                      <a:ext cx="4680000" cy="3978000"/>
                    </a:xfrm>
                    <a:prstGeom prst="rect"/>
                    <a:ln/>
                  </pic:spPr>
                </pic:pic>
              </a:graphicData>
            </a:graphic>
          </wp:inline>
        </w:drawing>
      </w:r>
      <w:r w:rsidDel="00000000" w:rsidR="00000000" w:rsidRPr="00000000">
        <w:rPr>
          <w:rtl w:val="0"/>
        </w:rPr>
      </w:r>
    </w:p>
    <w:p w:rsidR="00000000" w:rsidDel="00000000" w:rsidP="00000000" w:rsidRDefault="00000000" w:rsidRPr="00000000" w14:paraId="000001D2">
      <w:pPr>
        <w:pStyle w:val="Heading5"/>
        <w:widowControl w:val="0"/>
        <w:rPr/>
      </w:pPr>
      <w:bookmarkStart w:colFirst="0" w:colLast="0" w:name="_tcr8c6a0pua5" w:id="33"/>
      <w:bookmarkEnd w:id="33"/>
      <w:r w:rsidDel="00000000" w:rsidR="00000000" w:rsidRPr="00000000">
        <w:rPr>
          <w:rtl w:val="0"/>
        </w:rPr>
        <w:t xml:space="preserve">Figure 1.4.16. Correlation matrix with Pearson method</w:t>
      </w:r>
    </w:p>
    <w:p w:rsidR="00000000" w:rsidDel="00000000" w:rsidP="00000000" w:rsidRDefault="00000000" w:rsidRPr="00000000" w14:paraId="000001D3">
      <w:pPr>
        <w:pStyle w:val="Heading2"/>
        <w:numPr>
          <w:ilvl w:val="1"/>
          <w:numId w:val="17"/>
        </w:numPr>
        <w:ind w:left="284"/>
        <w:rPr/>
      </w:pPr>
      <w:bookmarkStart w:colFirst="0" w:colLast="0" w:name="_bhexmzt8ofge" w:id="34"/>
      <w:bookmarkEnd w:id="34"/>
      <w:r w:rsidDel="00000000" w:rsidR="00000000" w:rsidRPr="00000000">
        <w:rPr>
          <w:rtl w:val="0"/>
        </w:rPr>
        <w:t xml:space="preserve">Anomaly Detection</w:t>
      </w:r>
    </w:p>
    <w:p w:rsidR="00000000" w:rsidDel="00000000" w:rsidP="00000000" w:rsidRDefault="00000000" w:rsidRPr="00000000" w14:paraId="000001D4">
      <w:pPr>
        <w:ind w:firstLine="708.6614173228347"/>
        <w:rPr/>
      </w:pPr>
      <w:r w:rsidDel="00000000" w:rsidR="00000000" w:rsidRPr="00000000">
        <w:rPr>
          <w:rtl w:val="0"/>
        </w:rPr>
        <w:t xml:space="preserve">To identify anomalies in the dataset, multiple methods were applied to both the SP500 Close price and other numerical indicators. The methods include:</w:t>
      </w:r>
    </w:p>
    <w:p w:rsidR="00000000" w:rsidDel="00000000" w:rsidP="00000000" w:rsidRDefault="00000000" w:rsidRPr="00000000" w14:paraId="000001D5">
      <w:pPr>
        <w:pStyle w:val="Heading3"/>
        <w:numPr>
          <w:ilvl w:val="2"/>
          <w:numId w:val="17"/>
        </w:numPr>
        <w:ind w:left="284"/>
      </w:pPr>
      <w:bookmarkStart w:colFirst="0" w:colLast="0" w:name="_oi741mtmh2ds" w:id="35"/>
      <w:bookmarkEnd w:id="35"/>
      <w:r w:rsidDel="00000000" w:rsidR="00000000" w:rsidRPr="00000000">
        <w:rPr>
          <w:sz w:val="28"/>
          <w:szCs w:val="28"/>
          <w:rtl w:val="0"/>
        </w:rPr>
        <w:t xml:space="preserve">Methodology</w:t>
        <w:tab/>
      </w:r>
      <w:r w:rsidDel="00000000" w:rsidR="00000000" w:rsidRPr="00000000">
        <w:rPr>
          <w:rtl w:val="0"/>
        </w:rPr>
      </w:r>
    </w:p>
    <w:p w:rsidR="00000000" w:rsidDel="00000000" w:rsidP="00000000" w:rsidRDefault="00000000" w:rsidRPr="00000000" w14:paraId="000001D6">
      <w:pPr>
        <w:pStyle w:val="Heading4"/>
        <w:numPr>
          <w:ilvl w:val="0"/>
          <w:numId w:val="23"/>
        </w:numPr>
        <w:rPr>
          <w:u w:val="none"/>
        </w:rPr>
      </w:pPr>
      <w:bookmarkStart w:colFirst="0" w:colLast="0" w:name="_qc7vrlr27z3w" w:id="36"/>
      <w:bookmarkEnd w:id="36"/>
      <w:r w:rsidDel="00000000" w:rsidR="00000000" w:rsidRPr="00000000">
        <w:rPr>
          <w:rtl w:val="0"/>
        </w:rPr>
        <w:t xml:space="preserve">Z-score Method</w:t>
      </w:r>
    </w:p>
    <w:p w:rsidR="00000000" w:rsidDel="00000000" w:rsidP="00000000" w:rsidRDefault="00000000" w:rsidRPr="00000000" w14:paraId="000001D7">
      <w:pPr>
        <w:ind w:left="0" w:firstLine="0"/>
        <w:jc w:val="center"/>
        <w:rPr/>
      </w:pPr>
      <w:r w:rsidDel="00000000" w:rsidR="00000000" w:rsidRPr="00000000">
        <w:rPr/>
        <w:drawing>
          <wp:inline distB="114300" distT="114300" distL="114300" distR="114300">
            <wp:extent cx="2160000" cy="1763100"/>
            <wp:effectExtent b="0" l="0" r="0" t="0"/>
            <wp:docPr id="16" name="image13.png"/>
            <a:graphic>
              <a:graphicData uri="http://schemas.openxmlformats.org/drawingml/2006/picture">
                <pic:pic>
                  <pic:nvPicPr>
                    <pic:cNvPr id="0" name="image13.png"/>
                    <pic:cNvPicPr preferRelativeResize="0"/>
                  </pic:nvPicPr>
                  <pic:blipFill>
                    <a:blip r:embed="rId20"/>
                    <a:srcRect b="0" l="0" r="0" t="0"/>
                    <a:stretch>
                      <a:fillRect/>
                    </a:stretch>
                  </pic:blipFill>
                  <pic:spPr>
                    <a:xfrm>
                      <a:off x="0" y="0"/>
                      <a:ext cx="2160000" cy="1763100"/>
                    </a:xfrm>
                    <a:prstGeom prst="rect"/>
                    <a:ln/>
                  </pic:spPr>
                </pic:pic>
              </a:graphicData>
            </a:graphic>
          </wp:inline>
        </w:drawing>
      </w:r>
      <w:r w:rsidDel="00000000" w:rsidR="00000000" w:rsidRPr="00000000">
        <w:rPr>
          <w:rtl w:val="0"/>
        </w:rPr>
      </w:r>
    </w:p>
    <w:p w:rsidR="00000000" w:rsidDel="00000000" w:rsidP="00000000" w:rsidRDefault="00000000" w:rsidRPr="00000000" w14:paraId="000001D8">
      <w:pPr>
        <w:pStyle w:val="Heading5"/>
        <w:widowControl w:val="0"/>
        <w:rPr/>
      </w:pPr>
      <w:bookmarkStart w:colFirst="0" w:colLast="0" w:name="_rxp231in6kg6" w:id="37"/>
      <w:bookmarkEnd w:id="37"/>
      <w:r w:rsidDel="00000000" w:rsidR="00000000" w:rsidRPr="00000000">
        <w:rPr>
          <w:rtl w:val="0"/>
        </w:rPr>
        <w:t xml:space="preserve">Figure 1.5.1. Z-Score method formula</w:t>
      </w:r>
      <w:r w:rsidDel="00000000" w:rsidR="00000000" w:rsidRPr="00000000">
        <w:rPr>
          <w:rtl w:val="0"/>
        </w:rPr>
      </w:r>
    </w:p>
    <w:p w:rsidR="00000000" w:rsidDel="00000000" w:rsidP="00000000" w:rsidRDefault="00000000" w:rsidRPr="00000000" w14:paraId="000001D9">
      <w:pPr>
        <w:numPr>
          <w:ilvl w:val="0"/>
          <w:numId w:val="22"/>
        </w:numPr>
        <w:ind w:left="720" w:hanging="436.53543307086625"/>
      </w:pPr>
      <w:r w:rsidDel="00000000" w:rsidR="00000000" w:rsidRPr="00000000">
        <w:rPr>
          <w:rtl w:val="0"/>
        </w:rPr>
        <w:t xml:space="preserve">Measures the number of standard deviations a value is from the mean.</w:t>
      </w:r>
    </w:p>
    <w:p w:rsidR="00000000" w:rsidDel="00000000" w:rsidP="00000000" w:rsidRDefault="00000000" w:rsidRPr="00000000" w14:paraId="000001DA">
      <w:pPr>
        <w:numPr>
          <w:ilvl w:val="0"/>
          <w:numId w:val="22"/>
        </w:numPr>
        <w:ind w:left="720" w:hanging="436.53543307086625"/>
      </w:pPr>
      <w:r w:rsidDel="00000000" w:rsidR="00000000" w:rsidRPr="00000000">
        <w:rPr>
          <w:rtl w:val="0"/>
        </w:rPr>
        <w:t xml:space="preserve">Threshold of 3.0 was used; values beyond ±3 standard deviations were flagged as outliers.</w:t>
      </w:r>
    </w:p>
    <w:p w:rsidR="00000000" w:rsidDel="00000000" w:rsidP="00000000" w:rsidRDefault="00000000" w:rsidRPr="00000000" w14:paraId="000001DB">
      <w:pPr>
        <w:numPr>
          <w:ilvl w:val="0"/>
          <w:numId w:val="22"/>
        </w:numPr>
        <w:ind w:left="720" w:hanging="436.53543307086625"/>
      </w:pPr>
      <w:r w:rsidDel="00000000" w:rsidR="00000000" w:rsidRPr="00000000">
        <w:rPr>
          <w:rtl w:val="0"/>
        </w:rPr>
        <w:t xml:space="preserve">Applied to all numerical features in the dataset.</w:t>
      </w:r>
    </w:p>
    <w:p w:rsidR="00000000" w:rsidDel="00000000" w:rsidP="00000000" w:rsidRDefault="00000000" w:rsidRPr="00000000" w14:paraId="000001DC">
      <w:pPr>
        <w:pStyle w:val="Heading4"/>
        <w:numPr>
          <w:ilvl w:val="0"/>
          <w:numId w:val="23"/>
        </w:numPr>
        <w:spacing w:after="200" w:before="200" w:lineRule="auto"/>
        <w:ind w:left="720" w:hanging="720"/>
        <w:rPr>
          <w:u w:val="none"/>
        </w:rPr>
      </w:pPr>
      <w:bookmarkStart w:colFirst="0" w:colLast="0" w:name="_aigexhwf9nyb" w:id="38"/>
      <w:bookmarkEnd w:id="38"/>
      <w:r w:rsidDel="00000000" w:rsidR="00000000" w:rsidRPr="00000000">
        <w:rPr>
          <w:rtl w:val="0"/>
        </w:rPr>
        <w:t xml:space="preserve">Interquartile Range (IQR) Method</w:t>
      </w:r>
    </w:p>
    <w:p w:rsidR="00000000" w:rsidDel="00000000" w:rsidP="00000000" w:rsidRDefault="00000000" w:rsidRPr="00000000" w14:paraId="000001DD">
      <w:pPr>
        <w:pStyle w:val="Heading5"/>
        <w:rPr/>
      </w:pPr>
      <w:bookmarkStart w:colFirst="0" w:colLast="0" w:name="_bttl9hgzqsik" w:id="39"/>
      <w:bookmarkEnd w:id="39"/>
      <w:r w:rsidDel="00000000" w:rsidR="00000000" w:rsidRPr="00000000">
        <w:rPr/>
        <w:drawing>
          <wp:inline distB="114300" distT="114300" distL="114300" distR="114300">
            <wp:extent cx="3240000" cy="2434050"/>
            <wp:effectExtent b="0" l="0" r="0" t="0"/>
            <wp:docPr id="4" name="image22.png"/>
            <a:graphic>
              <a:graphicData uri="http://schemas.openxmlformats.org/drawingml/2006/picture">
                <pic:pic>
                  <pic:nvPicPr>
                    <pic:cNvPr id="0" name="image22.png"/>
                    <pic:cNvPicPr preferRelativeResize="0"/>
                  </pic:nvPicPr>
                  <pic:blipFill>
                    <a:blip r:embed="rId21"/>
                    <a:srcRect b="0" l="0" r="0" t="0"/>
                    <a:stretch>
                      <a:fillRect/>
                    </a:stretch>
                  </pic:blipFill>
                  <pic:spPr>
                    <a:xfrm>
                      <a:off x="0" y="0"/>
                      <a:ext cx="3240000" cy="2434050"/>
                    </a:xfrm>
                    <a:prstGeom prst="rect"/>
                    <a:ln/>
                  </pic:spPr>
                </pic:pic>
              </a:graphicData>
            </a:graphic>
          </wp:inline>
        </w:drawing>
      </w:r>
      <w:r w:rsidDel="00000000" w:rsidR="00000000" w:rsidRPr="00000000">
        <w:rPr>
          <w:rtl w:val="0"/>
        </w:rPr>
      </w:r>
    </w:p>
    <w:p w:rsidR="00000000" w:rsidDel="00000000" w:rsidP="00000000" w:rsidRDefault="00000000" w:rsidRPr="00000000" w14:paraId="000001DE">
      <w:pPr>
        <w:pStyle w:val="Heading5"/>
        <w:widowControl w:val="0"/>
        <w:rPr/>
      </w:pPr>
      <w:bookmarkStart w:colFirst="0" w:colLast="0" w:name="_6318kvlggzb5" w:id="40"/>
      <w:bookmarkEnd w:id="40"/>
      <w:r w:rsidDel="00000000" w:rsidR="00000000" w:rsidRPr="00000000">
        <w:rPr>
          <w:rtl w:val="0"/>
        </w:rPr>
        <w:t xml:space="preserve">Figure 1.5.2. IQR method formula</w:t>
      </w:r>
    </w:p>
    <w:p w:rsidR="00000000" w:rsidDel="00000000" w:rsidP="00000000" w:rsidRDefault="00000000" w:rsidRPr="00000000" w14:paraId="000001DF">
      <w:pPr>
        <w:numPr>
          <w:ilvl w:val="0"/>
          <w:numId w:val="19"/>
        </w:numPr>
        <w:ind w:left="720" w:hanging="436.53543307086625"/>
      </w:pPr>
      <w:r w:rsidDel="00000000" w:rsidR="00000000" w:rsidRPr="00000000">
        <w:rPr>
          <w:rtl w:val="0"/>
        </w:rPr>
        <w:t xml:space="preserve">Calculates the difference between the 75th percentile (Q3) and 25th percentile (Q1).</w:t>
      </w:r>
    </w:p>
    <w:p w:rsidR="00000000" w:rsidDel="00000000" w:rsidP="00000000" w:rsidRDefault="00000000" w:rsidRPr="00000000" w14:paraId="000001E0">
      <w:pPr>
        <w:numPr>
          <w:ilvl w:val="0"/>
          <w:numId w:val="19"/>
        </w:numPr>
        <w:ind w:left="720" w:hanging="436.53543307086625"/>
      </w:pPr>
      <w:r w:rsidDel="00000000" w:rsidR="00000000" w:rsidRPr="00000000">
        <w:rPr>
          <w:rtl w:val="0"/>
        </w:rPr>
        <w:t xml:space="preserve">Observations outside [Q1 - 1.5×IQR, Q3 + 1.5×IQR] are considered outliers.</w:t>
      </w:r>
    </w:p>
    <w:p w:rsidR="00000000" w:rsidDel="00000000" w:rsidP="00000000" w:rsidRDefault="00000000" w:rsidRPr="00000000" w14:paraId="000001E1">
      <w:pPr>
        <w:numPr>
          <w:ilvl w:val="0"/>
          <w:numId w:val="19"/>
        </w:numPr>
        <w:ind w:left="720" w:hanging="436.53543307086625"/>
      </w:pPr>
      <w:r w:rsidDel="00000000" w:rsidR="00000000" w:rsidRPr="00000000">
        <w:rPr>
          <w:rtl w:val="0"/>
        </w:rPr>
        <w:t xml:space="preserve">Captures extreme values in skewed distributions.</w:t>
      </w:r>
    </w:p>
    <w:p w:rsidR="00000000" w:rsidDel="00000000" w:rsidP="00000000" w:rsidRDefault="00000000" w:rsidRPr="00000000" w14:paraId="000001E2">
      <w:pPr>
        <w:pStyle w:val="Heading4"/>
        <w:numPr>
          <w:ilvl w:val="0"/>
          <w:numId w:val="23"/>
        </w:numPr>
        <w:spacing w:after="200" w:before="200" w:lineRule="auto"/>
        <w:ind w:left="720" w:hanging="720"/>
        <w:rPr>
          <w:u w:val="none"/>
        </w:rPr>
      </w:pPr>
      <w:bookmarkStart w:colFirst="0" w:colLast="0" w:name="_t9qx0r8v9ic0" w:id="41"/>
      <w:bookmarkEnd w:id="41"/>
      <w:r w:rsidDel="00000000" w:rsidR="00000000" w:rsidRPr="00000000">
        <w:rPr>
          <w:rtl w:val="0"/>
        </w:rPr>
        <w:t xml:space="preserve">Rolling Z-score</w:t>
      </w:r>
    </w:p>
    <w:p w:rsidR="00000000" w:rsidDel="00000000" w:rsidP="00000000" w:rsidRDefault="00000000" w:rsidRPr="00000000" w14:paraId="000001E3">
      <w:pPr>
        <w:numPr>
          <w:ilvl w:val="0"/>
          <w:numId w:val="21"/>
        </w:numPr>
        <w:ind w:left="720" w:hanging="436.53543307086625"/>
      </w:pPr>
      <w:r w:rsidDel="00000000" w:rsidR="00000000" w:rsidRPr="00000000">
        <w:rPr>
          <w:rtl w:val="0"/>
        </w:rPr>
        <w:t xml:space="preserve">For time series, computes z-score based on a rolling window of 20 periods.</w:t>
      </w:r>
    </w:p>
    <w:p w:rsidR="00000000" w:rsidDel="00000000" w:rsidP="00000000" w:rsidRDefault="00000000" w:rsidRPr="00000000" w14:paraId="000001E4">
      <w:pPr>
        <w:numPr>
          <w:ilvl w:val="0"/>
          <w:numId w:val="21"/>
        </w:numPr>
        <w:ind w:left="720" w:hanging="436.53543307086625"/>
      </w:pPr>
      <w:r w:rsidDel="00000000" w:rsidR="00000000" w:rsidRPr="00000000">
        <w:rPr>
          <w:rtl w:val="0"/>
        </w:rPr>
        <w:t xml:space="preserve">Flags observations that deviate significantly from their local context, capturing short-term spikes.</w:t>
      </w:r>
    </w:p>
    <w:p w:rsidR="00000000" w:rsidDel="00000000" w:rsidP="00000000" w:rsidRDefault="00000000" w:rsidRPr="00000000" w14:paraId="000001E5">
      <w:pPr>
        <w:pStyle w:val="Heading4"/>
        <w:numPr>
          <w:ilvl w:val="0"/>
          <w:numId w:val="23"/>
        </w:numPr>
        <w:spacing w:after="200" w:before="200" w:lineRule="auto"/>
        <w:ind w:left="720" w:hanging="720"/>
        <w:rPr>
          <w:u w:val="none"/>
        </w:rPr>
      </w:pPr>
      <w:bookmarkStart w:colFirst="0" w:colLast="0" w:name="_hg011nupldai" w:id="42"/>
      <w:bookmarkEnd w:id="42"/>
      <w:r w:rsidDel="00000000" w:rsidR="00000000" w:rsidRPr="00000000">
        <w:rPr>
          <w:rtl w:val="0"/>
        </w:rPr>
        <w:t xml:space="preserve">Seasonal Decomposition Residuals</w:t>
      </w:r>
    </w:p>
    <w:p w:rsidR="00000000" w:rsidDel="00000000" w:rsidP="00000000" w:rsidRDefault="00000000" w:rsidRPr="00000000" w14:paraId="000001E6">
      <w:pPr>
        <w:ind w:left="0" w:firstLine="0"/>
        <w:rPr/>
      </w:pPr>
      <w:r w:rsidDel="00000000" w:rsidR="00000000" w:rsidRPr="00000000">
        <w:rPr/>
        <w:drawing>
          <wp:inline distB="114300" distT="114300" distL="114300" distR="114300">
            <wp:extent cx="5579910" cy="3708400"/>
            <wp:effectExtent b="0" l="0" r="0" t="0"/>
            <wp:docPr id="6" name="image10.png"/>
            <a:graphic>
              <a:graphicData uri="http://schemas.openxmlformats.org/drawingml/2006/picture">
                <pic:pic>
                  <pic:nvPicPr>
                    <pic:cNvPr id="0" name="image10.png"/>
                    <pic:cNvPicPr preferRelativeResize="0"/>
                  </pic:nvPicPr>
                  <pic:blipFill>
                    <a:blip r:embed="rId22"/>
                    <a:srcRect b="0" l="0" r="0" t="0"/>
                    <a:stretch>
                      <a:fillRect/>
                    </a:stretch>
                  </pic:blipFill>
                  <pic:spPr>
                    <a:xfrm>
                      <a:off x="0" y="0"/>
                      <a:ext cx="5579910" cy="3708400"/>
                    </a:xfrm>
                    <a:prstGeom prst="rect"/>
                    <a:ln/>
                  </pic:spPr>
                </pic:pic>
              </a:graphicData>
            </a:graphic>
          </wp:inline>
        </w:drawing>
      </w:r>
      <w:r w:rsidDel="00000000" w:rsidR="00000000" w:rsidRPr="00000000">
        <w:rPr>
          <w:rtl w:val="0"/>
        </w:rPr>
      </w:r>
    </w:p>
    <w:p w:rsidR="00000000" w:rsidDel="00000000" w:rsidP="00000000" w:rsidRDefault="00000000" w:rsidRPr="00000000" w14:paraId="000001E7">
      <w:pPr>
        <w:pStyle w:val="Heading5"/>
        <w:widowControl w:val="0"/>
        <w:rPr/>
      </w:pPr>
      <w:bookmarkStart w:colFirst="0" w:colLast="0" w:name="_lv1ra3ynlcb6" w:id="43"/>
      <w:bookmarkEnd w:id="43"/>
      <w:r w:rsidDel="00000000" w:rsidR="00000000" w:rsidRPr="00000000">
        <w:rPr>
          <w:rtl w:val="0"/>
        </w:rPr>
        <w:t xml:space="preserve">Figure 1.5.3. Seasonal Decomposition Residuals Visualization</w:t>
      </w:r>
    </w:p>
    <w:p w:rsidR="00000000" w:rsidDel="00000000" w:rsidP="00000000" w:rsidRDefault="00000000" w:rsidRPr="00000000" w14:paraId="000001E8">
      <w:pPr>
        <w:numPr>
          <w:ilvl w:val="0"/>
          <w:numId w:val="13"/>
        </w:numPr>
        <w:ind w:left="720" w:hanging="436.53543307086625"/>
      </w:pPr>
      <w:r w:rsidDel="00000000" w:rsidR="00000000" w:rsidRPr="00000000">
        <w:rPr>
          <w:rtl w:val="0"/>
        </w:rPr>
        <w:t xml:space="preserve">Decomposes the time series into trend, seasonal, and residual components.</w:t>
      </w:r>
    </w:p>
    <w:p w:rsidR="00000000" w:rsidDel="00000000" w:rsidP="00000000" w:rsidRDefault="00000000" w:rsidRPr="00000000" w14:paraId="000001E9">
      <w:pPr>
        <w:numPr>
          <w:ilvl w:val="0"/>
          <w:numId w:val="13"/>
        </w:numPr>
        <w:ind w:left="720" w:hanging="436.53543307086625"/>
      </w:pPr>
      <w:r w:rsidDel="00000000" w:rsidR="00000000" w:rsidRPr="00000000">
        <w:rPr>
          <w:rtl w:val="0"/>
        </w:rPr>
        <w:t xml:space="preserve">Outliers are identified from residuals exceeding 3 standard deviations.</w:t>
      </w:r>
    </w:p>
    <w:p w:rsidR="00000000" w:rsidDel="00000000" w:rsidP="00000000" w:rsidRDefault="00000000" w:rsidRPr="00000000" w14:paraId="000001EA">
      <w:pPr>
        <w:numPr>
          <w:ilvl w:val="0"/>
          <w:numId w:val="13"/>
        </w:numPr>
        <w:ind w:left="720" w:hanging="436.53543307086625"/>
      </w:pPr>
      <w:r w:rsidDel="00000000" w:rsidR="00000000" w:rsidRPr="00000000">
        <w:rPr>
          <w:rtl w:val="0"/>
        </w:rPr>
        <w:t xml:space="preserve">Highlights points deviating from expected seasonal patterns.</w:t>
      </w:r>
    </w:p>
    <w:p w:rsidR="00000000" w:rsidDel="00000000" w:rsidP="00000000" w:rsidRDefault="00000000" w:rsidRPr="00000000" w14:paraId="000001EB">
      <w:pPr>
        <w:pStyle w:val="Heading4"/>
        <w:numPr>
          <w:ilvl w:val="0"/>
          <w:numId w:val="23"/>
        </w:numPr>
        <w:spacing w:after="200" w:before="200" w:lineRule="auto"/>
        <w:ind w:left="720" w:hanging="720"/>
        <w:rPr>
          <w:u w:val="none"/>
        </w:rPr>
      </w:pPr>
      <w:bookmarkStart w:colFirst="0" w:colLast="0" w:name="_mlxluhdrg5xl" w:id="44"/>
      <w:bookmarkEnd w:id="44"/>
      <w:r w:rsidDel="00000000" w:rsidR="00000000" w:rsidRPr="00000000">
        <w:rPr>
          <w:rtl w:val="0"/>
        </w:rPr>
        <w:t xml:space="preserve">ARIMA Residuals</w:t>
      </w:r>
    </w:p>
    <w:p w:rsidR="00000000" w:rsidDel="00000000" w:rsidP="00000000" w:rsidRDefault="00000000" w:rsidRPr="00000000" w14:paraId="000001EC">
      <w:pPr>
        <w:numPr>
          <w:ilvl w:val="0"/>
          <w:numId w:val="4"/>
        </w:numPr>
        <w:ind w:left="720" w:hanging="436.53543307086625"/>
      </w:pPr>
      <w:r w:rsidDel="00000000" w:rsidR="00000000" w:rsidRPr="00000000">
        <w:rPr>
          <w:rtl w:val="0"/>
        </w:rPr>
        <w:t xml:space="preserve">Fits an ARIMA(1,1,1) model to the Close price and examines residuals.</w:t>
      </w:r>
    </w:p>
    <w:p w:rsidR="00000000" w:rsidDel="00000000" w:rsidP="00000000" w:rsidRDefault="00000000" w:rsidRPr="00000000" w14:paraId="000001ED">
      <w:pPr>
        <w:numPr>
          <w:ilvl w:val="0"/>
          <w:numId w:val="4"/>
        </w:numPr>
        <w:ind w:left="720" w:hanging="436.53543307086625"/>
      </w:pPr>
      <w:r w:rsidDel="00000000" w:rsidR="00000000" w:rsidRPr="00000000">
        <w:rPr>
          <w:rtl w:val="0"/>
        </w:rPr>
        <w:t xml:space="preserve">Residuals with absolute z-score above 3.5 are flagged.</w:t>
      </w:r>
    </w:p>
    <w:p w:rsidR="00000000" w:rsidDel="00000000" w:rsidP="00000000" w:rsidRDefault="00000000" w:rsidRPr="00000000" w14:paraId="000001EE">
      <w:pPr>
        <w:numPr>
          <w:ilvl w:val="0"/>
          <w:numId w:val="4"/>
        </w:numPr>
        <w:ind w:left="720" w:hanging="436.53543307086625"/>
      </w:pPr>
      <w:r w:rsidDel="00000000" w:rsidR="00000000" w:rsidRPr="00000000">
        <w:rPr>
          <w:rtl w:val="0"/>
        </w:rPr>
        <w:t xml:space="preserve">Captures anomalies unexplained by autoregressive trends.</w:t>
      </w:r>
    </w:p>
    <w:p w:rsidR="00000000" w:rsidDel="00000000" w:rsidP="00000000" w:rsidRDefault="00000000" w:rsidRPr="00000000" w14:paraId="000001EF">
      <w:pPr>
        <w:pStyle w:val="Heading4"/>
        <w:numPr>
          <w:ilvl w:val="0"/>
          <w:numId w:val="23"/>
        </w:numPr>
        <w:spacing w:after="200" w:before="200" w:lineRule="auto"/>
        <w:ind w:left="720" w:hanging="720"/>
        <w:rPr>
          <w:u w:val="none"/>
        </w:rPr>
      </w:pPr>
      <w:bookmarkStart w:colFirst="0" w:colLast="0" w:name="_13krh93c4e3t" w:id="45"/>
      <w:bookmarkEnd w:id="45"/>
      <w:r w:rsidDel="00000000" w:rsidR="00000000" w:rsidRPr="00000000">
        <w:rPr>
          <w:rtl w:val="0"/>
        </w:rPr>
        <w:t xml:space="preserve">Isolation Forest</w:t>
      </w:r>
    </w:p>
    <w:p w:rsidR="00000000" w:rsidDel="00000000" w:rsidP="00000000" w:rsidRDefault="00000000" w:rsidRPr="00000000" w14:paraId="000001F0">
      <w:pPr>
        <w:ind w:left="0" w:firstLine="0"/>
        <w:rPr/>
      </w:pPr>
      <w:r w:rsidDel="00000000" w:rsidR="00000000" w:rsidRPr="00000000">
        <w:rPr/>
        <w:drawing>
          <wp:inline distB="114300" distT="114300" distL="114300" distR="114300">
            <wp:extent cx="5579910" cy="3276600"/>
            <wp:effectExtent b="0" l="0" r="0" t="0"/>
            <wp:docPr id="12" name="image9.png"/>
            <a:graphic>
              <a:graphicData uri="http://schemas.openxmlformats.org/drawingml/2006/picture">
                <pic:pic>
                  <pic:nvPicPr>
                    <pic:cNvPr id="0" name="image9.png"/>
                    <pic:cNvPicPr preferRelativeResize="0"/>
                  </pic:nvPicPr>
                  <pic:blipFill>
                    <a:blip r:embed="rId23"/>
                    <a:srcRect b="0" l="0" r="0" t="0"/>
                    <a:stretch>
                      <a:fillRect/>
                    </a:stretch>
                  </pic:blipFill>
                  <pic:spPr>
                    <a:xfrm>
                      <a:off x="0" y="0"/>
                      <a:ext cx="5579910" cy="3276600"/>
                    </a:xfrm>
                    <a:prstGeom prst="rect"/>
                    <a:ln/>
                  </pic:spPr>
                </pic:pic>
              </a:graphicData>
            </a:graphic>
          </wp:inline>
        </w:drawing>
      </w:r>
      <w:r w:rsidDel="00000000" w:rsidR="00000000" w:rsidRPr="00000000">
        <w:rPr>
          <w:rtl w:val="0"/>
        </w:rPr>
      </w:r>
    </w:p>
    <w:p w:rsidR="00000000" w:rsidDel="00000000" w:rsidP="00000000" w:rsidRDefault="00000000" w:rsidRPr="00000000" w14:paraId="000001F1">
      <w:pPr>
        <w:pStyle w:val="Heading5"/>
        <w:widowControl w:val="0"/>
        <w:rPr/>
      </w:pPr>
      <w:bookmarkStart w:colFirst="0" w:colLast="0" w:name="_29xnil65kxx" w:id="46"/>
      <w:bookmarkEnd w:id="46"/>
      <w:r w:rsidDel="00000000" w:rsidR="00000000" w:rsidRPr="00000000">
        <w:rPr>
          <w:rtl w:val="0"/>
        </w:rPr>
        <w:t xml:space="preserve">Figure 1.5.4. Isolation Forest Visualization</w:t>
      </w:r>
    </w:p>
    <w:p w:rsidR="00000000" w:rsidDel="00000000" w:rsidP="00000000" w:rsidRDefault="00000000" w:rsidRPr="00000000" w14:paraId="000001F2">
      <w:pPr>
        <w:numPr>
          <w:ilvl w:val="0"/>
          <w:numId w:val="15"/>
        </w:numPr>
        <w:ind w:left="708.6614173228347" w:hanging="435"/>
      </w:pPr>
      <w:r w:rsidDel="00000000" w:rsidR="00000000" w:rsidRPr="00000000">
        <w:rPr>
          <w:rtl w:val="0"/>
        </w:rPr>
        <w:t xml:space="preserve">A machine learning approach detecting anomalies in multivariate space.</w:t>
      </w:r>
    </w:p>
    <w:p w:rsidR="00000000" w:rsidDel="00000000" w:rsidP="00000000" w:rsidRDefault="00000000" w:rsidRPr="00000000" w14:paraId="000001F3">
      <w:pPr>
        <w:numPr>
          <w:ilvl w:val="0"/>
          <w:numId w:val="15"/>
        </w:numPr>
        <w:ind w:left="708.6614173228347" w:hanging="435"/>
      </w:pPr>
      <w:r w:rsidDel="00000000" w:rsidR="00000000" w:rsidRPr="00000000">
        <w:rPr>
          <w:rtl w:val="0"/>
        </w:rPr>
        <w:t xml:space="preserve">Applied to all numerical features after standard scaling.</w:t>
      </w:r>
    </w:p>
    <w:p w:rsidR="00000000" w:rsidDel="00000000" w:rsidP="00000000" w:rsidRDefault="00000000" w:rsidRPr="00000000" w14:paraId="000001F4">
      <w:pPr>
        <w:numPr>
          <w:ilvl w:val="0"/>
          <w:numId w:val="15"/>
        </w:numPr>
        <w:ind w:left="708.6614173228347" w:hanging="435"/>
      </w:pPr>
      <w:r w:rsidDel="00000000" w:rsidR="00000000" w:rsidRPr="00000000">
        <w:rPr>
          <w:rtl w:val="0"/>
        </w:rPr>
        <w:t xml:space="preserve">Flags observations that are isolated in feature space, complementing univariate methods.</w:t>
      </w:r>
    </w:p>
    <w:p w:rsidR="00000000" w:rsidDel="00000000" w:rsidP="00000000" w:rsidRDefault="00000000" w:rsidRPr="00000000" w14:paraId="000001F5">
      <w:pPr>
        <w:pStyle w:val="Heading3"/>
        <w:rPr/>
      </w:pPr>
      <w:bookmarkStart w:colFirst="0" w:colLast="0" w:name="_k4xe98p09y3v" w:id="47"/>
      <w:bookmarkEnd w:id="47"/>
      <w:r w:rsidDel="00000000" w:rsidR="00000000" w:rsidRPr="00000000">
        <w:rPr>
          <w:rtl w:val="0"/>
        </w:rPr>
        <w:t xml:space="preserve">1.5.2. Aggregation of Outliers</w:t>
      </w:r>
    </w:p>
    <w:p w:rsidR="00000000" w:rsidDel="00000000" w:rsidP="00000000" w:rsidRDefault="00000000" w:rsidRPr="00000000" w14:paraId="000001F6">
      <w:pPr>
        <w:ind w:left="0" w:firstLine="708.6614173228347"/>
        <w:rPr/>
      </w:pPr>
      <w:r w:rsidDel="00000000" w:rsidR="00000000" w:rsidRPr="00000000">
        <w:rPr>
          <w:rtl w:val="0"/>
        </w:rPr>
        <w:t xml:space="preserve">Out of the full dataset, multiple significant spikes in the Close price were detected by several methods.</w:t>
      </w:r>
    </w:p>
    <w:p w:rsidR="00000000" w:rsidDel="00000000" w:rsidP="00000000" w:rsidRDefault="00000000" w:rsidRPr="00000000" w14:paraId="000001F7">
      <w:pPr>
        <w:ind w:left="0" w:firstLine="708.6614173228347"/>
        <w:rPr/>
      </w:pPr>
      <w:r w:rsidDel="00000000" w:rsidR="00000000" w:rsidRPr="00000000">
        <w:rPr>
          <w:rtl w:val="0"/>
        </w:rPr>
        <w:t xml:space="preserve">Points flagged by multiple methods tend to coincide with periods of extreme market volatility, consistent with known historical events (e.g., market crashes or rallies).</w:t>
      </w:r>
    </w:p>
    <w:p w:rsidR="00000000" w:rsidDel="00000000" w:rsidP="00000000" w:rsidRDefault="00000000" w:rsidRPr="00000000" w14:paraId="000001F8">
      <w:pPr>
        <w:ind w:left="0" w:firstLine="708.6614173228347"/>
        <w:rPr/>
      </w:pPr>
      <w:r w:rsidDel="00000000" w:rsidR="00000000" w:rsidRPr="00000000">
        <w:rPr>
          <w:rtl w:val="0"/>
        </w:rPr>
        <w:t xml:space="preserve">The plot_time_series_with_flags visualization highlights these points:</w:t>
      </w:r>
    </w:p>
    <w:p w:rsidR="00000000" w:rsidDel="00000000" w:rsidP="00000000" w:rsidRDefault="00000000" w:rsidRPr="00000000" w14:paraId="000001F9">
      <w:pPr>
        <w:numPr>
          <w:ilvl w:val="0"/>
          <w:numId w:val="2"/>
        </w:numPr>
        <w:ind w:left="708.6614173228347" w:hanging="425.19685039370086"/>
      </w:pPr>
      <w:r w:rsidDel="00000000" w:rsidR="00000000" w:rsidRPr="00000000">
        <w:rPr>
          <w:rtl w:val="0"/>
        </w:rPr>
        <w:t xml:space="preserve">Red dots mark outliers, with size and opacity proportional to the number of methods flagging them.</w:t>
      </w:r>
    </w:p>
    <w:p w:rsidR="00000000" w:rsidDel="00000000" w:rsidP="00000000" w:rsidRDefault="00000000" w:rsidRPr="00000000" w14:paraId="000001FA">
      <w:pPr>
        <w:numPr>
          <w:ilvl w:val="0"/>
          <w:numId w:val="2"/>
        </w:numPr>
        <w:ind w:left="708.6614173228347" w:hanging="425.19685039370086"/>
      </w:pPr>
      <w:r w:rsidDel="00000000" w:rsidR="00000000" w:rsidRPr="00000000">
        <w:rPr>
          <w:rtl w:val="0"/>
        </w:rPr>
        <w:t xml:space="preserve">This allows easy identification of strong anomalies versus minor deviations.</w:t>
      </w:r>
    </w:p>
    <w:tbl>
      <w:tblPr>
        <w:tblStyle w:val="Table5"/>
        <w:tblW w:w="87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30.0000000000005"/>
        <w:gridCol w:w="1635"/>
        <w:gridCol w:w="1635"/>
        <w:gridCol w:w="1635"/>
        <w:gridCol w:w="1635"/>
        <w:tblGridChange w:id="0">
          <w:tblGrid>
            <w:gridCol w:w="2230.0000000000005"/>
            <w:gridCol w:w="1635"/>
            <w:gridCol w:w="1635"/>
            <w:gridCol w:w="1635"/>
            <w:gridCol w:w="1635"/>
          </w:tblGrid>
        </w:tblGridChange>
      </w:tblGrid>
      <w:tr>
        <w:trPr>
          <w:cantSplit w:val="0"/>
          <w:tblHeader w:val="0"/>
        </w:trPr>
        <w:tc>
          <w:tcPr>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2"/>
                <w:szCs w:val="22"/>
              </w:rPr>
            </w:pPr>
            <w:r w:rsidDel="00000000" w:rsidR="00000000" w:rsidRPr="00000000">
              <w:rPr>
                <w:b w:val="1"/>
                <w:bCs w:val="1"/>
                <w:sz w:val="22"/>
                <w:szCs w:val="22"/>
                <w:rtl w:val="0"/>
              </w:rPr>
              <w:t xml:space="preserve">Date</w:t>
            </w:r>
          </w:p>
        </w:tc>
        <w:tc>
          <w:tcPr>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2"/>
                <w:szCs w:val="22"/>
              </w:rPr>
            </w:pPr>
            <w:r w:rsidDel="00000000" w:rsidR="00000000" w:rsidRPr="00000000">
              <w:rPr>
                <w:b w:val="1"/>
                <w:bCs w:val="1"/>
                <w:sz w:val="22"/>
                <w:szCs w:val="22"/>
                <w:rtl w:val="0"/>
              </w:rPr>
              <w:t xml:space="preserve">2020-03-26</w:t>
            </w:r>
            <w:r w:rsidDel="00000000" w:rsidR="00000000" w:rsidRPr="00000000">
              <w:rPr>
                <w:rtl w:val="0"/>
              </w:rPr>
            </w:r>
          </w:p>
        </w:tc>
        <w:tc>
          <w:tcPr>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2"/>
                <w:szCs w:val="22"/>
              </w:rPr>
            </w:pPr>
            <w:r w:rsidDel="00000000" w:rsidR="00000000" w:rsidRPr="00000000">
              <w:rPr>
                <w:b w:val="1"/>
                <w:bCs w:val="1"/>
                <w:sz w:val="22"/>
                <w:szCs w:val="22"/>
                <w:rtl w:val="0"/>
              </w:rPr>
              <w:t xml:space="preserve">2020-03-27</w:t>
            </w:r>
            <w:r w:rsidDel="00000000" w:rsidR="00000000" w:rsidRPr="00000000">
              <w:rPr>
                <w:rtl w:val="0"/>
              </w:rPr>
            </w:r>
          </w:p>
        </w:tc>
        <w:tc>
          <w:tcPr>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2"/>
                <w:szCs w:val="22"/>
              </w:rPr>
            </w:pPr>
            <w:r w:rsidDel="00000000" w:rsidR="00000000" w:rsidRPr="00000000">
              <w:rPr>
                <w:b w:val="1"/>
                <w:bCs w:val="1"/>
                <w:sz w:val="22"/>
                <w:szCs w:val="22"/>
                <w:rtl w:val="0"/>
              </w:rPr>
              <w:t xml:space="preserve">2020-03-28</w:t>
            </w:r>
            <w:r w:rsidDel="00000000" w:rsidR="00000000" w:rsidRPr="00000000">
              <w:rPr>
                <w:rtl w:val="0"/>
              </w:rPr>
            </w:r>
          </w:p>
        </w:tc>
        <w:tc>
          <w:tcPr>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2"/>
                <w:szCs w:val="22"/>
              </w:rPr>
            </w:pPr>
            <w:r w:rsidDel="00000000" w:rsidR="00000000" w:rsidRPr="00000000">
              <w:rPr>
                <w:b w:val="1"/>
                <w:bCs w:val="1"/>
                <w:sz w:val="22"/>
                <w:szCs w:val="22"/>
                <w:rtl w:val="0"/>
              </w:rPr>
              <w:t xml:space="preserve">2020-03-28</w:t>
            </w:r>
            <w:r w:rsidDel="00000000" w:rsidR="00000000" w:rsidRPr="00000000">
              <w:rPr>
                <w:rtl w:val="0"/>
              </w:rPr>
            </w:r>
          </w:p>
        </w:tc>
      </w:tr>
      <w:tr>
        <w:trPr>
          <w:cantSplit w:val="0"/>
          <w:tblHeader w:val="0"/>
        </w:trPr>
        <w:tc>
          <w:tcPr>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200">
            <w:pPr>
              <w:widowControl w:val="0"/>
              <w:spacing w:after="0" w:before="0" w:line="240" w:lineRule="auto"/>
              <w:jc w:val="left"/>
              <w:rPr>
                <w:b w:val="1"/>
                <w:bCs w:val="1"/>
                <w:sz w:val="22"/>
                <w:szCs w:val="22"/>
              </w:rPr>
            </w:pPr>
            <w:r w:rsidDel="00000000" w:rsidR="00000000" w:rsidRPr="00000000">
              <w:rPr>
                <w:b w:val="1"/>
                <w:bCs w:val="1"/>
                <w:sz w:val="22"/>
                <w:szCs w:val="22"/>
                <w:rtl w:val="0"/>
              </w:rPr>
              <w:t xml:space="preserve">z_close</w:t>
            </w:r>
          </w:p>
        </w:tc>
        <w:tc>
          <w:tcPr>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True</w:t>
            </w:r>
          </w:p>
        </w:tc>
        <w:tc>
          <w:tcPr>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202">
            <w:pPr>
              <w:widowControl w:val="0"/>
              <w:spacing w:after="0" w:before="0" w:line="240" w:lineRule="auto"/>
              <w:jc w:val="left"/>
              <w:rPr>
                <w:sz w:val="22"/>
                <w:szCs w:val="22"/>
              </w:rPr>
            </w:pPr>
            <w:r w:rsidDel="00000000" w:rsidR="00000000" w:rsidRPr="00000000">
              <w:rPr>
                <w:sz w:val="22"/>
                <w:szCs w:val="22"/>
                <w:rtl w:val="0"/>
              </w:rPr>
              <w:t xml:space="preserve">True</w:t>
            </w:r>
          </w:p>
        </w:tc>
        <w:tc>
          <w:tcPr>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203">
            <w:pPr>
              <w:widowControl w:val="0"/>
              <w:spacing w:after="0" w:before="0" w:line="240" w:lineRule="auto"/>
              <w:jc w:val="left"/>
              <w:rPr>
                <w:sz w:val="22"/>
                <w:szCs w:val="22"/>
              </w:rPr>
            </w:pPr>
            <w:r w:rsidDel="00000000" w:rsidR="00000000" w:rsidRPr="00000000">
              <w:rPr>
                <w:sz w:val="22"/>
                <w:szCs w:val="22"/>
                <w:rtl w:val="0"/>
              </w:rPr>
              <w:t xml:space="preserve">False</w:t>
            </w:r>
          </w:p>
        </w:tc>
        <w:tc>
          <w:tcPr>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204">
            <w:pPr>
              <w:widowControl w:val="0"/>
              <w:spacing w:after="0" w:before="0" w:line="240" w:lineRule="auto"/>
              <w:jc w:val="left"/>
              <w:rPr>
                <w:sz w:val="22"/>
                <w:szCs w:val="22"/>
              </w:rPr>
            </w:pPr>
            <w:r w:rsidDel="00000000" w:rsidR="00000000" w:rsidRPr="00000000">
              <w:rPr>
                <w:sz w:val="22"/>
                <w:szCs w:val="22"/>
                <w:rtl w:val="0"/>
              </w:rPr>
              <w:t xml:space="preserve">False</w:t>
            </w:r>
          </w:p>
        </w:tc>
      </w:tr>
      <w:tr>
        <w:trPr>
          <w:cantSplit w:val="0"/>
          <w:tblHeader w:val="0"/>
        </w:trPr>
        <w:tc>
          <w:tcPr>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205">
            <w:pPr>
              <w:widowControl w:val="0"/>
              <w:spacing w:after="0" w:before="0" w:line="240" w:lineRule="auto"/>
              <w:jc w:val="left"/>
              <w:rPr>
                <w:b w:val="1"/>
                <w:bCs w:val="1"/>
                <w:sz w:val="22"/>
                <w:szCs w:val="22"/>
              </w:rPr>
            </w:pPr>
            <w:r w:rsidDel="00000000" w:rsidR="00000000" w:rsidRPr="00000000">
              <w:rPr>
                <w:b w:val="1"/>
                <w:bCs w:val="1"/>
                <w:sz w:val="22"/>
                <w:szCs w:val="22"/>
                <w:rtl w:val="0"/>
              </w:rPr>
              <w:t xml:space="preserve">iqr_close</w:t>
            </w:r>
          </w:p>
        </w:tc>
        <w:tc>
          <w:tcPr>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False</w:t>
            </w:r>
          </w:p>
        </w:tc>
        <w:tc>
          <w:tcPr>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207">
            <w:pPr>
              <w:widowControl w:val="0"/>
              <w:spacing w:after="0" w:before="0" w:line="240" w:lineRule="auto"/>
              <w:jc w:val="left"/>
              <w:rPr>
                <w:sz w:val="22"/>
                <w:szCs w:val="22"/>
              </w:rPr>
            </w:pPr>
            <w:r w:rsidDel="00000000" w:rsidR="00000000" w:rsidRPr="00000000">
              <w:rPr>
                <w:sz w:val="22"/>
                <w:szCs w:val="22"/>
                <w:rtl w:val="0"/>
              </w:rPr>
              <w:t xml:space="preserve">False</w:t>
            </w:r>
          </w:p>
        </w:tc>
        <w:tc>
          <w:tcPr>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208">
            <w:pPr>
              <w:widowControl w:val="0"/>
              <w:spacing w:after="0" w:before="0" w:line="240" w:lineRule="auto"/>
              <w:jc w:val="left"/>
              <w:rPr>
                <w:sz w:val="22"/>
                <w:szCs w:val="22"/>
              </w:rPr>
            </w:pPr>
            <w:r w:rsidDel="00000000" w:rsidR="00000000" w:rsidRPr="00000000">
              <w:rPr>
                <w:sz w:val="22"/>
                <w:szCs w:val="22"/>
                <w:rtl w:val="0"/>
              </w:rPr>
              <w:t xml:space="preserve">True</w:t>
            </w:r>
          </w:p>
        </w:tc>
        <w:tc>
          <w:tcPr>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209">
            <w:pPr>
              <w:widowControl w:val="0"/>
              <w:spacing w:after="0" w:before="0" w:line="240" w:lineRule="auto"/>
              <w:jc w:val="left"/>
              <w:rPr>
                <w:sz w:val="22"/>
                <w:szCs w:val="22"/>
              </w:rPr>
            </w:pPr>
            <w:r w:rsidDel="00000000" w:rsidR="00000000" w:rsidRPr="00000000">
              <w:rPr>
                <w:sz w:val="22"/>
                <w:szCs w:val="22"/>
                <w:rtl w:val="0"/>
              </w:rPr>
              <w:t xml:space="preserve">False</w:t>
            </w:r>
          </w:p>
        </w:tc>
      </w:tr>
      <w:tr>
        <w:trPr>
          <w:cantSplit w:val="0"/>
          <w:tblHeader w:val="0"/>
        </w:trPr>
        <w:tc>
          <w:tcPr>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20A">
            <w:pPr>
              <w:widowControl w:val="0"/>
              <w:spacing w:after="0" w:before="0" w:line="240" w:lineRule="auto"/>
              <w:jc w:val="left"/>
              <w:rPr>
                <w:b w:val="1"/>
                <w:bCs w:val="1"/>
                <w:sz w:val="22"/>
                <w:szCs w:val="22"/>
              </w:rPr>
            </w:pPr>
            <w:r w:rsidDel="00000000" w:rsidR="00000000" w:rsidRPr="00000000">
              <w:rPr>
                <w:b w:val="1"/>
                <w:bCs w:val="1"/>
                <w:sz w:val="22"/>
                <w:szCs w:val="22"/>
                <w:rtl w:val="0"/>
              </w:rPr>
              <w:t xml:space="preserve">decomp_close</w:t>
            </w:r>
          </w:p>
        </w:tc>
        <w:tc>
          <w:tcPr>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20B">
            <w:pPr>
              <w:widowControl w:val="0"/>
              <w:spacing w:after="0" w:before="0" w:line="240" w:lineRule="auto"/>
              <w:jc w:val="left"/>
              <w:rPr>
                <w:sz w:val="22"/>
                <w:szCs w:val="22"/>
              </w:rPr>
            </w:pPr>
            <w:r w:rsidDel="00000000" w:rsidR="00000000" w:rsidRPr="00000000">
              <w:rPr>
                <w:sz w:val="22"/>
                <w:szCs w:val="22"/>
                <w:rtl w:val="0"/>
              </w:rPr>
              <w:t xml:space="preserve">False</w:t>
            </w:r>
          </w:p>
        </w:tc>
        <w:tc>
          <w:tcPr>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20C">
            <w:pPr>
              <w:widowControl w:val="0"/>
              <w:spacing w:after="0" w:before="0" w:line="240" w:lineRule="auto"/>
              <w:jc w:val="left"/>
              <w:rPr>
                <w:sz w:val="22"/>
                <w:szCs w:val="22"/>
              </w:rPr>
            </w:pPr>
            <w:r w:rsidDel="00000000" w:rsidR="00000000" w:rsidRPr="00000000">
              <w:rPr>
                <w:sz w:val="22"/>
                <w:szCs w:val="22"/>
                <w:rtl w:val="0"/>
              </w:rPr>
              <w:t xml:space="preserve">True</w:t>
            </w:r>
          </w:p>
        </w:tc>
        <w:tc>
          <w:tcPr>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20D">
            <w:pPr>
              <w:widowControl w:val="0"/>
              <w:spacing w:after="0" w:before="0" w:line="240" w:lineRule="auto"/>
              <w:jc w:val="left"/>
              <w:rPr>
                <w:sz w:val="22"/>
                <w:szCs w:val="22"/>
              </w:rPr>
            </w:pPr>
            <w:r w:rsidDel="00000000" w:rsidR="00000000" w:rsidRPr="00000000">
              <w:rPr>
                <w:sz w:val="22"/>
                <w:szCs w:val="22"/>
                <w:rtl w:val="0"/>
              </w:rPr>
              <w:t xml:space="preserve">False</w:t>
            </w:r>
          </w:p>
        </w:tc>
        <w:tc>
          <w:tcPr>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20E">
            <w:pPr>
              <w:widowControl w:val="0"/>
              <w:spacing w:after="0" w:before="0" w:line="240" w:lineRule="auto"/>
              <w:jc w:val="left"/>
              <w:rPr>
                <w:sz w:val="22"/>
                <w:szCs w:val="22"/>
              </w:rPr>
            </w:pPr>
            <w:r w:rsidDel="00000000" w:rsidR="00000000" w:rsidRPr="00000000">
              <w:rPr>
                <w:sz w:val="22"/>
                <w:szCs w:val="22"/>
                <w:rtl w:val="0"/>
              </w:rPr>
              <w:t xml:space="preserve">False</w:t>
            </w:r>
          </w:p>
        </w:tc>
      </w:tr>
      <w:tr>
        <w:trPr>
          <w:cantSplit w:val="0"/>
          <w:tblHeader w:val="0"/>
        </w:trPr>
        <w:tc>
          <w:tcPr>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20F">
            <w:pPr>
              <w:widowControl w:val="0"/>
              <w:spacing w:after="0" w:before="0" w:line="240" w:lineRule="auto"/>
              <w:jc w:val="left"/>
              <w:rPr>
                <w:b w:val="1"/>
                <w:bCs w:val="1"/>
                <w:sz w:val="22"/>
                <w:szCs w:val="22"/>
              </w:rPr>
            </w:pPr>
            <w:r w:rsidDel="00000000" w:rsidR="00000000" w:rsidRPr="00000000">
              <w:rPr>
                <w:b w:val="1"/>
                <w:bCs w:val="1"/>
                <w:sz w:val="22"/>
                <w:szCs w:val="22"/>
                <w:rtl w:val="0"/>
              </w:rPr>
              <w:t xml:space="preserve">arima_close</w:t>
            </w:r>
          </w:p>
        </w:tc>
        <w:tc>
          <w:tcPr>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210">
            <w:pPr>
              <w:widowControl w:val="0"/>
              <w:spacing w:after="0" w:before="0" w:line="240" w:lineRule="auto"/>
              <w:jc w:val="left"/>
              <w:rPr>
                <w:sz w:val="22"/>
                <w:szCs w:val="22"/>
              </w:rPr>
            </w:pPr>
            <w:r w:rsidDel="00000000" w:rsidR="00000000" w:rsidRPr="00000000">
              <w:rPr>
                <w:sz w:val="22"/>
                <w:szCs w:val="22"/>
                <w:rtl w:val="0"/>
              </w:rPr>
              <w:t xml:space="preserve">False</w:t>
            </w:r>
          </w:p>
        </w:tc>
        <w:tc>
          <w:tcPr>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211">
            <w:pPr>
              <w:widowControl w:val="0"/>
              <w:spacing w:after="0" w:before="0" w:line="240" w:lineRule="auto"/>
              <w:jc w:val="left"/>
              <w:rPr>
                <w:sz w:val="22"/>
                <w:szCs w:val="22"/>
              </w:rPr>
            </w:pPr>
            <w:r w:rsidDel="00000000" w:rsidR="00000000" w:rsidRPr="00000000">
              <w:rPr>
                <w:sz w:val="22"/>
                <w:szCs w:val="22"/>
                <w:rtl w:val="0"/>
              </w:rPr>
              <w:t xml:space="preserve">False</w:t>
            </w:r>
          </w:p>
        </w:tc>
        <w:tc>
          <w:tcPr>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212">
            <w:pPr>
              <w:widowControl w:val="0"/>
              <w:spacing w:after="0" w:before="0" w:line="240" w:lineRule="auto"/>
              <w:jc w:val="left"/>
              <w:rPr>
                <w:sz w:val="22"/>
                <w:szCs w:val="22"/>
              </w:rPr>
            </w:pPr>
            <w:r w:rsidDel="00000000" w:rsidR="00000000" w:rsidRPr="00000000">
              <w:rPr>
                <w:sz w:val="22"/>
                <w:szCs w:val="22"/>
                <w:rtl w:val="0"/>
              </w:rPr>
              <w:t xml:space="preserve">False</w:t>
            </w:r>
          </w:p>
        </w:tc>
        <w:tc>
          <w:tcPr>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213">
            <w:pPr>
              <w:widowControl w:val="0"/>
              <w:spacing w:after="0" w:before="0" w:line="240" w:lineRule="auto"/>
              <w:jc w:val="left"/>
              <w:rPr>
                <w:sz w:val="22"/>
                <w:szCs w:val="22"/>
              </w:rPr>
            </w:pPr>
            <w:r w:rsidDel="00000000" w:rsidR="00000000" w:rsidRPr="00000000">
              <w:rPr>
                <w:sz w:val="22"/>
                <w:szCs w:val="22"/>
                <w:rtl w:val="0"/>
              </w:rPr>
              <w:t xml:space="preserve">False</w:t>
            </w:r>
          </w:p>
        </w:tc>
      </w:tr>
      <w:tr>
        <w:trPr>
          <w:cantSplit w:val="0"/>
          <w:tblHeader w:val="0"/>
        </w:trPr>
        <w:tc>
          <w:tcPr>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214">
            <w:pPr>
              <w:widowControl w:val="0"/>
              <w:spacing w:after="0" w:before="0" w:line="240" w:lineRule="auto"/>
              <w:jc w:val="left"/>
              <w:rPr>
                <w:b w:val="1"/>
                <w:bCs w:val="1"/>
                <w:sz w:val="22"/>
                <w:szCs w:val="22"/>
              </w:rPr>
            </w:pPr>
            <w:r w:rsidDel="00000000" w:rsidR="00000000" w:rsidRPr="00000000">
              <w:rPr>
                <w:b w:val="1"/>
                <w:bCs w:val="1"/>
                <w:sz w:val="22"/>
                <w:szCs w:val="22"/>
                <w:rtl w:val="0"/>
              </w:rPr>
              <w:t xml:space="preserve">iso_multivariate</w:t>
            </w:r>
          </w:p>
        </w:tc>
        <w:tc>
          <w:tcPr>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215">
            <w:pPr>
              <w:widowControl w:val="0"/>
              <w:spacing w:after="0" w:before="0" w:line="240" w:lineRule="auto"/>
              <w:jc w:val="left"/>
              <w:rPr>
                <w:sz w:val="22"/>
                <w:szCs w:val="22"/>
              </w:rPr>
            </w:pPr>
            <w:r w:rsidDel="00000000" w:rsidR="00000000" w:rsidRPr="00000000">
              <w:rPr>
                <w:sz w:val="22"/>
                <w:szCs w:val="22"/>
                <w:rtl w:val="0"/>
              </w:rPr>
              <w:t xml:space="preserve">False</w:t>
            </w:r>
          </w:p>
        </w:tc>
        <w:tc>
          <w:tcPr>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216">
            <w:pPr>
              <w:widowControl w:val="0"/>
              <w:spacing w:after="0" w:before="0" w:line="240" w:lineRule="auto"/>
              <w:jc w:val="left"/>
              <w:rPr>
                <w:sz w:val="22"/>
                <w:szCs w:val="22"/>
              </w:rPr>
            </w:pPr>
            <w:r w:rsidDel="00000000" w:rsidR="00000000" w:rsidRPr="00000000">
              <w:rPr>
                <w:sz w:val="22"/>
                <w:szCs w:val="22"/>
                <w:rtl w:val="0"/>
              </w:rPr>
              <w:t xml:space="preserve">True</w:t>
            </w:r>
          </w:p>
        </w:tc>
        <w:tc>
          <w:tcPr>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217">
            <w:pPr>
              <w:widowControl w:val="0"/>
              <w:spacing w:after="0" w:before="0" w:line="240" w:lineRule="auto"/>
              <w:jc w:val="left"/>
              <w:rPr>
                <w:sz w:val="22"/>
                <w:szCs w:val="22"/>
              </w:rPr>
            </w:pPr>
            <w:r w:rsidDel="00000000" w:rsidR="00000000" w:rsidRPr="00000000">
              <w:rPr>
                <w:sz w:val="22"/>
                <w:szCs w:val="22"/>
                <w:rtl w:val="0"/>
              </w:rPr>
              <w:t xml:space="preserve">True</w:t>
            </w:r>
          </w:p>
        </w:tc>
        <w:tc>
          <w:tcPr>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218">
            <w:pPr>
              <w:widowControl w:val="0"/>
              <w:spacing w:after="0" w:before="0" w:line="240" w:lineRule="auto"/>
              <w:jc w:val="left"/>
              <w:rPr>
                <w:sz w:val="22"/>
                <w:szCs w:val="22"/>
              </w:rPr>
            </w:pPr>
            <w:r w:rsidDel="00000000" w:rsidR="00000000" w:rsidRPr="00000000">
              <w:rPr>
                <w:sz w:val="22"/>
                <w:szCs w:val="22"/>
                <w:rtl w:val="0"/>
              </w:rPr>
              <w:t xml:space="preserve">False</w:t>
            </w:r>
          </w:p>
        </w:tc>
      </w:tr>
      <w:tr>
        <w:trPr>
          <w:cantSplit w:val="0"/>
          <w:tblHeader w:val="0"/>
        </w:trPr>
        <w:tc>
          <w:tcPr>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219">
            <w:pPr>
              <w:widowControl w:val="0"/>
              <w:spacing w:after="0" w:before="0" w:line="240" w:lineRule="auto"/>
              <w:jc w:val="left"/>
              <w:rPr>
                <w:b w:val="1"/>
                <w:bCs w:val="1"/>
                <w:sz w:val="22"/>
                <w:szCs w:val="22"/>
              </w:rPr>
            </w:pPr>
            <w:r w:rsidDel="00000000" w:rsidR="00000000" w:rsidRPr="00000000">
              <w:rPr>
                <w:b w:val="1"/>
                <w:bCs w:val="1"/>
                <w:sz w:val="22"/>
                <w:szCs w:val="22"/>
                <w:rtl w:val="0"/>
              </w:rPr>
              <w:t xml:space="preserve">rolling_close</w:t>
            </w:r>
          </w:p>
        </w:tc>
        <w:tc>
          <w:tcPr>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21A">
            <w:pPr>
              <w:widowControl w:val="0"/>
              <w:spacing w:after="0" w:before="0" w:line="240" w:lineRule="auto"/>
              <w:jc w:val="left"/>
              <w:rPr>
                <w:sz w:val="22"/>
                <w:szCs w:val="22"/>
              </w:rPr>
            </w:pPr>
            <w:r w:rsidDel="00000000" w:rsidR="00000000" w:rsidRPr="00000000">
              <w:rPr>
                <w:sz w:val="22"/>
                <w:szCs w:val="22"/>
                <w:rtl w:val="0"/>
              </w:rPr>
              <w:t xml:space="preserve">False</w:t>
            </w:r>
          </w:p>
        </w:tc>
        <w:tc>
          <w:tcPr>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21B">
            <w:pPr>
              <w:widowControl w:val="0"/>
              <w:spacing w:after="0" w:before="0" w:line="240" w:lineRule="auto"/>
              <w:jc w:val="left"/>
              <w:rPr>
                <w:sz w:val="22"/>
                <w:szCs w:val="22"/>
              </w:rPr>
            </w:pPr>
            <w:r w:rsidDel="00000000" w:rsidR="00000000" w:rsidRPr="00000000">
              <w:rPr>
                <w:sz w:val="22"/>
                <w:szCs w:val="22"/>
                <w:rtl w:val="0"/>
              </w:rPr>
              <w:t xml:space="preserve">False</w:t>
            </w:r>
          </w:p>
        </w:tc>
        <w:tc>
          <w:tcPr>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21C">
            <w:pPr>
              <w:widowControl w:val="0"/>
              <w:spacing w:after="0" w:before="0" w:line="240" w:lineRule="auto"/>
              <w:jc w:val="left"/>
              <w:rPr>
                <w:sz w:val="22"/>
                <w:szCs w:val="22"/>
              </w:rPr>
            </w:pPr>
            <w:r w:rsidDel="00000000" w:rsidR="00000000" w:rsidRPr="00000000">
              <w:rPr>
                <w:sz w:val="22"/>
                <w:szCs w:val="22"/>
                <w:rtl w:val="0"/>
              </w:rPr>
              <w:t xml:space="preserve">True</w:t>
            </w:r>
          </w:p>
        </w:tc>
        <w:tc>
          <w:tcPr>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21D">
            <w:pPr>
              <w:widowControl w:val="0"/>
              <w:spacing w:after="0" w:before="0" w:line="240" w:lineRule="auto"/>
              <w:jc w:val="left"/>
              <w:rPr>
                <w:sz w:val="22"/>
                <w:szCs w:val="22"/>
              </w:rPr>
            </w:pPr>
            <w:r w:rsidDel="00000000" w:rsidR="00000000" w:rsidRPr="00000000">
              <w:rPr>
                <w:sz w:val="22"/>
                <w:szCs w:val="22"/>
                <w:rtl w:val="0"/>
              </w:rPr>
              <w:t xml:space="preserve">False</w:t>
            </w:r>
          </w:p>
        </w:tc>
      </w:tr>
      <w:tr>
        <w:trPr>
          <w:cantSplit w:val="0"/>
          <w:tblHeader w:val="0"/>
        </w:trPr>
        <w:tc>
          <w:tcPr>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21E">
            <w:pPr>
              <w:widowControl w:val="0"/>
              <w:spacing w:after="0" w:before="0" w:line="240" w:lineRule="auto"/>
              <w:jc w:val="left"/>
              <w:rPr>
                <w:b w:val="1"/>
                <w:bCs w:val="1"/>
                <w:sz w:val="22"/>
                <w:szCs w:val="22"/>
              </w:rPr>
            </w:pPr>
            <w:r w:rsidDel="00000000" w:rsidR="00000000" w:rsidRPr="00000000">
              <w:rPr>
                <w:b w:val="1"/>
                <w:bCs w:val="1"/>
                <w:sz w:val="22"/>
                <w:szCs w:val="22"/>
                <w:rtl w:val="0"/>
              </w:rPr>
              <w:t xml:space="preserve">any_outlier</w:t>
            </w:r>
          </w:p>
        </w:tc>
        <w:tc>
          <w:tcPr>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21F">
            <w:pPr>
              <w:widowControl w:val="0"/>
              <w:spacing w:after="0" w:before="0" w:line="240" w:lineRule="auto"/>
              <w:jc w:val="left"/>
              <w:rPr>
                <w:sz w:val="22"/>
                <w:szCs w:val="22"/>
              </w:rPr>
            </w:pPr>
            <w:r w:rsidDel="00000000" w:rsidR="00000000" w:rsidRPr="00000000">
              <w:rPr>
                <w:sz w:val="22"/>
                <w:szCs w:val="22"/>
                <w:rtl w:val="0"/>
              </w:rPr>
              <w:t xml:space="preserve">True</w:t>
            </w:r>
          </w:p>
        </w:tc>
        <w:tc>
          <w:tcPr>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220">
            <w:pPr>
              <w:widowControl w:val="0"/>
              <w:spacing w:after="0" w:before="0" w:line="240" w:lineRule="auto"/>
              <w:jc w:val="left"/>
              <w:rPr>
                <w:sz w:val="22"/>
                <w:szCs w:val="22"/>
              </w:rPr>
            </w:pPr>
            <w:r w:rsidDel="00000000" w:rsidR="00000000" w:rsidRPr="00000000">
              <w:rPr>
                <w:sz w:val="22"/>
                <w:szCs w:val="22"/>
                <w:rtl w:val="0"/>
              </w:rPr>
              <w:t xml:space="preserve">True</w:t>
            </w:r>
          </w:p>
        </w:tc>
        <w:tc>
          <w:tcPr>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221">
            <w:pPr>
              <w:widowControl w:val="0"/>
              <w:spacing w:after="0" w:before="0" w:line="240" w:lineRule="auto"/>
              <w:jc w:val="left"/>
              <w:rPr>
                <w:sz w:val="22"/>
                <w:szCs w:val="22"/>
              </w:rPr>
            </w:pPr>
            <w:r w:rsidDel="00000000" w:rsidR="00000000" w:rsidRPr="00000000">
              <w:rPr>
                <w:sz w:val="22"/>
                <w:szCs w:val="22"/>
                <w:rtl w:val="0"/>
              </w:rPr>
              <w:t xml:space="preserve">True</w:t>
            </w:r>
          </w:p>
        </w:tc>
        <w:tc>
          <w:tcPr>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222">
            <w:pPr>
              <w:widowControl w:val="0"/>
              <w:spacing w:after="0" w:before="0" w:line="240" w:lineRule="auto"/>
              <w:jc w:val="left"/>
              <w:rPr>
                <w:sz w:val="22"/>
                <w:szCs w:val="22"/>
              </w:rPr>
            </w:pPr>
            <w:r w:rsidDel="00000000" w:rsidR="00000000" w:rsidRPr="00000000">
              <w:rPr>
                <w:sz w:val="22"/>
                <w:szCs w:val="22"/>
                <w:rtl w:val="0"/>
              </w:rPr>
              <w:t xml:space="preserve">False</w:t>
            </w:r>
          </w:p>
        </w:tc>
      </w:tr>
      <w:tr>
        <w:trPr>
          <w:cantSplit w:val="0"/>
          <w:tblHeader w:val="0"/>
        </w:trPr>
        <w:tc>
          <w:tcPr>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223">
            <w:pPr>
              <w:widowControl w:val="0"/>
              <w:spacing w:after="0" w:before="0" w:line="240" w:lineRule="auto"/>
              <w:jc w:val="left"/>
              <w:rPr>
                <w:b w:val="1"/>
                <w:bCs w:val="1"/>
                <w:sz w:val="22"/>
                <w:szCs w:val="22"/>
              </w:rPr>
            </w:pPr>
            <w:r w:rsidDel="00000000" w:rsidR="00000000" w:rsidRPr="00000000">
              <w:rPr>
                <w:b w:val="1"/>
                <w:bCs w:val="1"/>
                <w:sz w:val="22"/>
                <w:szCs w:val="22"/>
                <w:rtl w:val="0"/>
              </w:rPr>
              <w:t xml:space="preserve">n_methods_flagged</w:t>
            </w:r>
            <w:r w:rsidDel="00000000" w:rsidR="00000000" w:rsidRPr="00000000">
              <w:rPr>
                <w:rtl w:val="0"/>
              </w:rPr>
            </w:r>
          </w:p>
        </w:tc>
        <w:tc>
          <w:tcPr>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1</w:t>
            </w:r>
          </w:p>
        </w:tc>
        <w:tc>
          <w:tcPr>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3</w:t>
            </w:r>
          </w:p>
        </w:tc>
        <w:tc>
          <w:tcPr>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3</w:t>
            </w:r>
          </w:p>
        </w:tc>
        <w:tc>
          <w:tcPr>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0</w:t>
            </w:r>
          </w:p>
        </w:tc>
      </w:tr>
    </w:tbl>
    <w:p w:rsidR="00000000" w:rsidDel="00000000" w:rsidP="00000000" w:rsidRDefault="00000000" w:rsidRPr="00000000" w14:paraId="00000228">
      <w:pPr>
        <w:pStyle w:val="Heading5"/>
        <w:keepNext w:val="0"/>
        <w:keepLines w:val="0"/>
        <w:widowControl w:val="0"/>
        <w:spacing w:after="200" w:lineRule="auto"/>
        <w:rPr/>
      </w:pPr>
      <w:bookmarkStart w:colFirst="0" w:colLast="0" w:name="_hkoa7hpe3qtr" w:id="48"/>
      <w:bookmarkEnd w:id="48"/>
      <w:r w:rsidDel="00000000" w:rsidR="00000000" w:rsidRPr="00000000">
        <w:rPr>
          <w:rtl w:val="0"/>
        </w:rPr>
        <w:t xml:space="preserve">Table 1.5.1. Example of Anomalies Flagging</w:t>
      </w:r>
    </w:p>
    <w:p w:rsidR="00000000" w:rsidDel="00000000" w:rsidP="00000000" w:rsidRDefault="00000000" w:rsidRPr="00000000" w14:paraId="00000229">
      <w:pPr>
        <w:rPr/>
      </w:pPr>
      <w:r w:rsidDel="00000000" w:rsidR="00000000" w:rsidRPr="00000000">
        <w:rPr/>
        <w:drawing>
          <wp:inline distB="114300" distT="114300" distL="114300" distR="114300">
            <wp:extent cx="5579435" cy="2781300"/>
            <wp:effectExtent b="0" l="0" r="0" t="0"/>
            <wp:docPr id="19" name="image19.png"/>
            <a:graphic>
              <a:graphicData uri="http://schemas.openxmlformats.org/drawingml/2006/picture">
                <pic:pic>
                  <pic:nvPicPr>
                    <pic:cNvPr id="0" name="image19.png"/>
                    <pic:cNvPicPr preferRelativeResize="0"/>
                  </pic:nvPicPr>
                  <pic:blipFill>
                    <a:blip r:embed="rId24"/>
                    <a:srcRect b="0" l="0" r="0" t="0"/>
                    <a:stretch>
                      <a:fillRect/>
                    </a:stretch>
                  </pic:blipFill>
                  <pic:spPr>
                    <a:xfrm>
                      <a:off x="0" y="0"/>
                      <a:ext cx="5579435" cy="2781300"/>
                    </a:xfrm>
                    <a:prstGeom prst="rect"/>
                    <a:ln/>
                  </pic:spPr>
                </pic:pic>
              </a:graphicData>
            </a:graphic>
          </wp:inline>
        </w:drawing>
      </w:r>
      <w:r w:rsidDel="00000000" w:rsidR="00000000" w:rsidRPr="00000000">
        <w:rPr>
          <w:rtl w:val="0"/>
        </w:rPr>
      </w:r>
    </w:p>
    <w:p w:rsidR="00000000" w:rsidDel="00000000" w:rsidP="00000000" w:rsidRDefault="00000000" w:rsidRPr="00000000" w14:paraId="0000022A">
      <w:pPr>
        <w:pStyle w:val="Heading5"/>
        <w:rPr/>
      </w:pPr>
      <w:bookmarkStart w:colFirst="0" w:colLast="0" w:name="_yjibi02gt3b7" w:id="49"/>
      <w:bookmarkEnd w:id="49"/>
      <w:r w:rsidDel="00000000" w:rsidR="00000000" w:rsidRPr="00000000">
        <w:rPr>
          <w:rtl w:val="0"/>
        </w:rPr>
        <w:t xml:space="preserve">Figure 1.5.5. Anomalies Detection Visualization</w:t>
      </w:r>
    </w:p>
    <w:p w:rsidR="00000000" w:rsidDel="00000000" w:rsidP="00000000" w:rsidRDefault="00000000" w:rsidRPr="00000000" w14:paraId="0000022B">
      <w:pPr>
        <w:rPr/>
      </w:pPr>
      <w:r w:rsidDel="00000000" w:rsidR="00000000" w:rsidRPr="00000000">
        <w:rPr>
          <w:rtl w:val="0"/>
        </w:rPr>
      </w:r>
    </w:p>
    <w:p w:rsidR="00000000" w:rsidDel="00000000" w:rsidP="00000000" w:rsidRDefault="00000000" w:rsidRPr="00000000" w14:paraId="0000022C">
      <w:pPr>
        <w:rPr/>
      </w:pPr>
      <w:r w:rsidDel="00000000" w:rsidR="00000000" w:rsidRPr="00000000">
        <w:rPr>
          <w:rtl w:val="0"/>
        </w:rPr>
      </w:r>
    </w:p>
    <w:p w:rsidR="00000000" w:rsidDel="00000000" w:rsidP="00000000" w:rsidRDefault="00000000" w:rsidRPr="00000000" w14:paraId="0000022D">
      <w:pPr>
        <w:rPr/>
      </w:pPr>
      <w:r w:rsidDel="00000000" w:rsidR="00000000" w:rsidRPr="00000000">
        <w:rPr>
          <w:rtl w:val="0"/>
        </w:rPr>
      </w:r>
    </w:p>
    <w:p w:rsidR="00000000" w:rsidDel="00000000" w:rsidP="00000000" w:rsidRDefault="00000000" w:rsidRPr="00000000" w14:paraId="0000022E">
      <w:pPr>
        <w:rPr/>
      </w:pPr>
      <w:r w:rsidDel="00000000" w:rsidR="00000000" w:rsidRPr="00000000">
        <w:rPr>
          <w:rtl w:val="0"/>
        </w:rPr>
      </w:r>
    </w:p>
    <w:p w:rsidR="00000000" w:rsidDel="00000000" w:rsidP="00000000" w:rsidRDefault="00000000" w:rsidRPr="00000000" w14:paraId="0000022F">
      <w:pPr>
        <w:pStyle w:val="Heading1"/>
        <w:numPr>
          <w:ilvl w:val="0"/>
          <w:numId w:val="17"/>
        </w:numPr>
        <w:spacing w:after="200" w:lineRule="auto"/>
      </w:pPr>
      <w:bookmarkStart w:colFirst="0" w:colLast="0" w:name="_c4w9l4c0srr9" w:id="50"/>
      <w:bookmarkEnd w:id="50"/>
      <w:r w:rsidDel="00000000" w:rsidR="00000000" w:rsidRPr="00000000">
        <w:rPr>
          <w:rtl w:val="0"/>
        </w:rPr>
        <w:t xml:space="preserve">PROABILITY DISTRIBUTION ANALYSIS</w:t>
      </w:r>
    </w:p>
    <w:p w:rsidR="00000000" w:rsidDel="00000000" w:rsidP="00000000" w:rsidRDefault="00000000" w:rsidRPr="00000000" w14:paraId="00000230">
      <w:pPr>
        <w:pStyle w:val="Heading2"/>
        <w:numPr>
          <w:ilvl w:val="1"/>
          <w:numId w:val="17"/>
        </w:numPr>
      </w:pPr>
      <w:bookmarkStart w:colFirst="0" w:colLast="0" w:name="_d51d8abhoh15" w:id="51"/>
      <w:bookmarkEnd w:id="51"/>
      <w:r w:rsidDel="00000000" w:rsidR="00000000" w:rsidRPr="00000000">
        <w:rPr>
          <w:rtl w:val="0"/>
        </w:rPr>
        <w:t xml:space="preserve">Purpose</w:t>
      </w:r>
      <w:r w:rsidDel="00000000" w:rsidR="00000000" w:rsidRPr="00000000">
        <w:rPr>
          <w:rtl w:val="0"/>
        </w:rPr>
      </w:r>
    </w:p>
    <w:p w:rsidR="00000000" w:rsidDel="00000000" w:rsidP="00000000" w:rsidRDefault="00000000" w:rsidRPr="00000000" w14:paraId="00000231">
      <w:pPr>
        <w:ind w:firstLine="708.6614173228347"/>
        <w:rPr/>
      </w:pPr>
      <w:r w:rsidDel="00000000" w:rsidR="00000000" w:rsidRPr="00000000">
        <w:rPr>
          <w:rtl w:val="0"/>
        </w:rPr>
        <w:t xml:space="preserve">This step aims to identify the probability distributions of the dataset’s quantitative variables. Understanding their shapes helps evaluate market characteristics such as volatility, skewness, and the presence of extreme values. The variables selected represent both stock-specific behavior (Close, Volume) and macroeconomic indicators (IEF, VIXY).</w:t>
      </w:r>
    </w:p>
    <w:p w:rsidR="00000000" w:rsidDel="00000000" w:rsidP="00000000" w:rsidRDefault="00000000" w:rsidRPr="00000000" w14:paraId="00000232">
      <w:pPr>
        <w:pStyle w:val="Heading2"/>
        <w:numPr>
          <w:ilvl w:val="1"/>
          <w:numId w:val="17"/>
        </w:numPr>
      </w:pPr>
      <w:bookmarkStart w:colFirst="0" w:colLast="0" w:name="_7f8734lu7wsk" w:id="52"/>
      <w:bookmarkEnd w:id="52"/>
      <w:r w:rsidDel="00000000" w:rsidR="00000000" w:rsidRPr="00000000">
        <w:rPr>
          <w:rtl w:val="0"/>
        </w:rPr>
        <w:t xml:space="preserve">Visualization</w:t>
      </w:r>
    </w:p>
    <w:p w:rsidR="00000000" w:rsidDel="00000000" w:rsidP="00000000" w:rsidRDefault="00000000" w:rsidRPr="00000000" w14:paraId="00000233">
      <w:pPr>
        <w:rPr/>
      </w:pPr>
      <w:r w:rsidDel="00000000" w:rsidR="00000000" w:rsidRPr="00000000">
        <w:rPr/>
        <w:drawing>
          <wp:inline distB="114300" distT="114300" distL="114300" distR="114300">
            <wp:extent cx="5579910" cy="2082800"/>
            <wp:effectExtent b="0" l="0" r="0" t="0"/>
            <wp:docPr id="1" name="image7.png"/>
            <a:graphic>
              <a:graphicData uri="http://schemas.openxmlformats.org/drawingml/2006/picture">
                <pic:pic>
                  <pic:nvPicPr>
                    <pic:cNvPr id="0" name="image7.png"/>
                    <pic:cNvPicPr preferRelativeResize="0"/>
                  </pic:nvPicPr>
                  <pic:blipFill>
                    <a:blip r:embed="rId16"/>
                    <a:srcRect b="0" l="0" r="0" t="0"/>
                    <a:stretch>
                      <a:fillRect/>
                    </a:stretch>
                  </pic:blipFill>
                  <pic:spPr>
                    <a:xfrm>
                      <a:off x="0" y="0"/>
                      <a:ext cx="5579910" cy="2082800"/>
                    </a:xfrm>
                    <a:prstGeom prst="rect"/>
                    <a:ln/>
                  </pic:spPr>
                </pic:pic>
              </a:graphicData>
            </a:graphic>
          </wp:inline>
        </w:drawing>
      </w:r>
      <w:r w:rsidDel="00000000" w:rsidR="00000000" w:rsidRPr="00000000">
        <w:rPr>
          <w:rtl w:val="0"/>
        </w:rPr>
      </w:r>
    </w:p>
    <w:p w:rsidR="00000000" w:rsidDel="00000000" w:rsidP="00000000" w:rsidRDefault="00000000" w:rsidRPr="00000000" w14:paraId="00000234">
      <w:pPr>
        <w:pStyle w:val="Heading5"/>
        <w:rPr/>
      </w:pPr>
      <w:bookmarkStart w:colFirst="0" w:colLast="0" w:name="_xnx5tm8hfcmr" w:id="53"/>
      <w:bookmarkEnd w:id="53"/>
      <w:r w:rsidDel="00000000" w:rsidR="00000000" w:rsidRPr="00000000">
        <w:rPr>
          <w:rtl w:val="0"/>
        </w:rPr>
        <w:t xml:space="preserve">Figure 2.1.1. Distribution of SP500 Close Index and Trading Volume</w:t>
      </w:r>
    </w:p>
    <w:p w:rsidR="00000000" w:rsidDel="00000000" w:rsidP="00000000" w:rsidRDefault="00000000" w:rsidRPr="00000000" w14:paraId="00000235">
      <w:pPr>
        <w:rPr/>
      </w:pPr>
      <w:r w:rsidDel="00000000" w:rsidR="00000000" w:rsidRPr="00000000">
        <w:rPr/>
        <w:drawing>
          <wp:inline distB="114300" distT="114300" distL="114300" distR="114300">
            <wp:extent cx="5579910" cy="2082800"/>
            <wp:effectExtent b="0" l="0" r="0" t="0"/>
            <wp:docPr id="17" name="image11.png"/>
            <a:graphic>
              <a:graphicData uri="http://schemas.openxmlformats.org/drawingml/2006/picture">
                <pic:pic>
                  <pic:nvPicPr>
                    <pic:cNvPr id="0" name="image11.png"/>
                    <pic:cNvPicPr preferRelativeResize="0"/>
                  </pic:nvPicPr>
                  <pic:blipFill>
                    <a:blip r:embed="rId25"/>
                    <a:srcRect b="0" l="0" r="0" t="0"/>
                    <a:stretch>
                      <a:fillRect/>
                    </a:stretch>
                  </pic:blipFill>
                  <pic:spPr>
                    <a:xfrm>
                      <a:off x="0" y="0"/>
                      <a:ext cx="5579910" cy="2082800"/>
                    </a:xfrm>
                    <a:prstGeom prst="rect"/>
                    <a:ln/>
                  </pic:spPr>
                </pic:pic>
              </a:graphicData>
            </a:graphic>
          </wp:inline>
        </w:drawing>
      </w:r>
      <w:r w:rsidDel="00000000" w:rsidR="00000000" w:rsidRPr="00000000">
        <w:rPr>
          <w:rtl w:val="0"/>
        </w:rPr>
      </w:r>
    </w:p>
    <w:p w:rsidR="00000000" w:rsidDel="00000000" w:rsidP="00000000" w:rsidRDefault="00000000" w:rsidRPr="00000000" w14:paraId="00000236">
      <w:pPr>
        <w:pStyle w:val="Heading5"/>
        <w:keepNext w:val="0"/>
        <w:rPr/>
      </w:pPr>
      <w:bookmarkStart w:colFirst="0" w:colLast="0" w:name="_q7nbc55xu6p" w:id="54"/>
      <w:bookmarkEnd w:id="54"/>
      <w:r w:rsidDel="00000000" w:rsidR="00000000" w:rsidRPr="00000000">
        <w:rPr>
          <w:rtl w:val="0"/>
        </w:rPr>
        <w:t xml:space="preserve">Figure 2.1.2. Distribution of IEF and VIXY</w:t>
      </w:r>
    </w:p>
    <w:p w:rsidR="00000000" w:rsidDel="00000000" w:rsidP="00000000" w:rsidRDefault="00000000" w:rsidRPr="00000000" w14:paraId="00000237">
      <w:pPr>
        <w:pStyle w:val="Heading2"/>
        <w:numPr>
          <w:ilvl w:val="1"/>
          <w:numId w:val="17"/>
        </w:numPr>
      </w:pPr>
      <w:bookmarkStart w:colFirst="0" w:colLast="0" w:name="_bc984cx0ch4c" w:id="55"/>
      <w:bookmarkEnd w:id="55"/>
      <w:r w:rsidDel="00000000" w:rsidR="00000000" w:rsidRPr="00000000">
        <w:rPr>
          <w:rtl w:val="0"/>
        </w:rPr>
        <w:t xml:space="preserve">Analysis</w:t>
      </w:r>
    </w:p>
    <w:p w:rsidR="00000000" w:rsidDel="00000000" w:rsidP="00000000" w:rsidRDefault="00000000" w:rsidRPr="00000000" w14:paraId="00000238">
      <w:pPr>
        <w:pStyle w:val="Heading3"/>
        <w:numPr>
          <w:ilvl w:val="2"/>
          <w:numId w:val="17"/>
        </w:numPr>
        <w:ind w:left="284"/>
      </w:pPr>
      <w:bookmarkStart w:colFirst="0" w:colLast="0" w:name="_4to4xp8xkymz" w:id="56"/>
      <w:bookmarkEnd w:id="56"/>
      <w:r w:rsidDel="00000000" w:rsidR="00000000" w:rsidRPr="00000000">
        <w:rPr>
          <w:rtl w:val="0"/>
        </w:rPr>
        <w:t xml:space="preserve">Close</w:t>
      </w:r>
    </w:p>
    <w:p w:rsidR="00000000" w:rsidDel="00000000" w:rsidP="00000000" w:rsidRDefault="00000000" w:rsidRPr="00000000" w14:paraId="00000239">
      <w:pPr>
        <w:ind w:firstLine="708.6614173228347"/>
        <w:rPr/>
      </w:pPr>
      <w:r w:rsidDel="00000000" w:rsidR="00000000" w:rsidRPr="00000000">
        <w:rPr>
          <w:rtl w:val="0"/>
        </w:rPr>
        <w:t xml:space="preserve">The closing prices exhibit a distinct multimodal distribution with peaks around various price ranges, reflecting the long-term, multi-phase growth of the S&amp;P 500 from 2011 to 2023. The Mean (approx. 2,635) is slightly higher than the Median (2,429.01), which is a subtle indication of a minor positive skewness influenced by the long-term upward trend and high price outliers. Crucially, the lack of symmetry and the multiple peaks strongly confirm the price data does not follow a normal distribution, suggesting the presence of different underlying market regimes over the observed period.</w:t>
      </w:r>
    </w:p>
    <w:p w:rsidR="00000000" w:rsidDel="00000000" w:rsidP="00000000" w:rsidRDefault="00000000" w:rsidRPr="00000000" w14:paraId="0000023A">
      <w:pPr>
        <w:pStyle w:val="Heading3"/>
        <w:numPr>
          <w:ilvl w:val="2"/>
          <w:numId w:val="17"/>
        </w:numPr>
        <w:ind w:left="284"/>
      </w:pPr>
      <w:bookmarkStart w:colFirst="0" w:colLast="0" w:name="_bb55pjmp9mj6" w:id="57"/>
      <w:bookmarkEnd w:id="57"/>
      <w:r w:rsidDel="00000000" w:rsidR="00000000" w:rsidRPr="00000000">
        <w:rPr>
          <w:rtl w:val="0"/>
        </w:rPr>
        <w:t xml:space="preserve">Volume</w:t>
      </w:r>
    </w:p>
    <w:p w:rsidR="00000000" w:rsidDel="00000000" w:rsidP="00000000" w:rsidRDefault="00000000" w:rsidRPr="00000000" w14:paraId="0000023B">
      <w:pPr>
        <w:ind w:firstLine="708.6614173228347"/>
        <w:rPr/>
      </w:pPr>
      <w:r w:rsidDel="00000000" w:rsidR="00000000" w:rsidRPr="00000000">
        <w:rPr>
          <w:rtl w:val="0"/>
        </w:rPr>
        <w:t xml:space="preserve">The trading volume follows a severely positively skewed (right-skewed) distribution. This is quantitatively supported by the Mean (approx. 3.89 billion) being substantially greater than the Median (approx. 3.74 billion). The distribution is also highly leptokurtic (heavy-tailed), evidenced by the sharp peak and the long right tail extending to extreme values. This pattern is typical, indicating that while most days have moderate liquidity, rare macroeconomic or crisis events trigger exceptionally high volume spikes (outliers).</w:t>
      </w:r>
    </w:p>
    <w:p w:rsidR="00000000" w:rsidDel="00000000" w:rsidP="00000000" w:rsidRDefault="00000000" w:rsidRPr="00000000" w14:paraId="0000023C">
      <w:pPr>
        <w:pStyle w:val="Heading3"/>
        <w:numPr>
          <w:ilvl w:val="2"/>
          <w:numId w:val="17"/>
        </w:numPr>
        <w:ind w:left="284"/>
      </w:pPr>
      <w:bookmarkStart w:colFirst="0" w:colLast="0" w:name="_kuc6p64w5mep" w:id="58"/>
      <w:bookmarkEnd w:id="58"/>
      <w:r w:rsidDel="00000000" w:rsidR="00000000" w:rsidRPr="00000000">
        <w:rPr>
          <w:rtl w:val="0"/>
        </w:rPr>
        <w:t xml:space="preserve">IEF</w:t>
      </w:r>
      <w:r w:rsidDel="00000000" w:rsidR="00000000" w:rsidRPr="00000000">
        <w:rPr>
          <w:rtl w:val="0"/>
        </w:rPr>
      </w:r>
    </w:p>
    <w:p w:rsidR="00000000" w:rsidDel="00000000" w:rsidP="00000000" w:rsidRDefault="00000000" w:rsidRPr="00000000" w14:paraId="0000023D">
      <w:pPr>
        <w:ind w:firstLine="708.6614173228347"/>
        <w:rPr/>
      </w:pPr>
      <w:r w:rsidDel="00000000" w:rsidR="00000000" w:rsidRPr="00000000">
        <w:rPr>
          <w:rtl w:val="0"/>
        </w:rPr>
        <w:t xml:space="preserve">The IEF (U.S. 10-Year Treasury Yield ETF) price distribution is the closest to symmetric among the variables analyzed, with the Mean (106.222) and Median (105.8) being very close. It exhibits a bell shape with a minor negative (left) skewness. The data concentration around the central value (105–110) suggests relative price stability. Unlike the equity and volatility indices, this distribution suggests lower kurtosis and variance, characteristic of a stable, fixed-income asset.</w:t>
      </w:r>
    </w:p>
    <w:p w:rsidR="00000000" w:rsidDel="00000000" w:rsidP="00000000" w:rsidRDefault="00000000" w:rsidRPr="00000000" w14:paraId="0000023E">
      <w:pPr>
        <w:pStyle w:val="Heading3"/>
        <w:numPr>
          <w:ilvl w:val="2"/>
          <w:numId w:val="17"/>
        </w:numPr>
        <w:ind w:left="284"/>
      </w:pPr>
      <w:bookmarkStart w:colFirst="0" w:colLast="0" w:name="_s8p1a1xp5mnx" w:id="59"/>
      <w:bookmarkEnd w:id="59"/>
      <w:r w:rsidDel="00000000" w:rsidR="00000000" w:rsidRPr="00000000">
        <w:rPr>
          <w:rtl w:val="0"/>
        </w:rPr>
        <w:t xml:space="preserve">VIXY</w:t>
      </w:r>
      <w:r w:rsidDel="00000000" w:rsidR="00000000" w:rsidRPr="00000000">
        <w:rPr>
          <w:rtl w:val="0"/>
        </w:rPr>
      </w:r>
    </w:p>
    <w:p w:rsidR="00000000" w:rsidDel="00000000" w:rsidP="00000000" w:rsidRDefault="00000000" w:rsidRPr="00000000" w14:paraId="0000023F">
      <w:pPr>
        <w:ind w:firstLine="708.6614173228347"/>
        <w:rPr/>
      </w:pPr>
      <w:r w:rsidDel="00000000" w:rsidR="00000000" w:rsidRPr="00000000">
        <w:rPr>
          <w:rtl w:val="0"/>
        </w:rPr>
        <w:t xml:space="preserve">The VIXY distribution is highly positively skewed, demonstrated by the Mean (25.921) being significantly greater than the Median (21.24). This indicates a large majority of low-volatility observations, but the Mean is pulled upward by extreme, rare spikes. Furthermore, the distribution is extremely leptokurtic (heavy-tailed), with values stretching well above 100. This heavy-tailed nature is characteristic of volatility indices, which experience long periods of calm (low median) interrupted by rare, intense surges driven by market panic.</w:t>
      </w:r>
    </w:p>
    <w:p w:rsidR="00000000" w:rsidDel="00000000" w:rsidP="00000000" w:rsidRDefault="00000000" w:rsidRPr="00000000" w14:paraId="00000240">
      <w:pPr>
        <w:pStyle w:val="Heading2"/>
        <w:numPr>
          <w:ilvl w:val="1"/>
          <w:numId w:val="17"/>
        </w:numPr>
      </w:pPr>
      <w:bookmarkStart w:colFirst="0" w:colLast="0" w:name="_cyprw89omo29" w:id="60"/>
      <w:bookmarkEnd w:id="60"/>
      <w:r w:rsidDel="00000000" w:rsidR="00000000" w:rsidRPr="00000000">
        <w:rPr>
          <w:rtl w:val="0"/>
        </w:rPr>
        <w:t xml:space="preserve">Normality Test and Distribution Fit</w:t>
      </w:r>
    </w:p>
    <w:p w:rsidR="00000000" w:rsidDel="00000000" w:rsidP="00000000" w:rsidRDefault="00000000" w:rsidRPr="00000000" w14:paraId="00000241">
      <w:pPr>
        <w:ind w:firstLine="708.6614173228347"/>
        <w:rPr/>
      </w:pPr>
      <w:r w:rsidDel="00000000" w:rsidR="00000000" w:rsidRPr="00000000">
        <w:rPr>
          <w:rtl w:val="0"/>
        </w:rPr>
        <w:t xml:space="preserve">To verify whether the selected variables follow a normal probability distribution, both the Shapiro–Wilk and Kolmogorov–Smirnov (K–S) tests were applied. The null hypothesis H0:</w:t>
      </w:r>
      <w:r w:rsidDel="00000000" w:rsidR="00000000" w:rsidRPr="00000000">
        <w:rPr>
          <w:rtl w:val="0"/>
        </w:rPr>
        <w:t xml:space="preserve"> the variable following a normal distribution was tested at the 5% significance level.</w:t>
      </w:r>
    </w:p>
    <w:tbl>
      <w:tblPr>
        <w:tblStyle w:val="Table6"/>
        <w:tblW w:w="87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0"/>
        <w:gridCol w:w="1905"/>
        <w:gridCol w:w="1995"/>
        <w:gridCol w:w="1950"/>
        <w:gridCol w:w="1950"/>
        <w:tblGridChange w:id="0">
          <w:tblGrid>
            <w:gridCol w:w="930"/>
            <w:gridCol w:w="1905"/>
            <w:gridCol w:w="1995"/>
            <w:gridCol w:w="1950"/>
            <w:gridCol w:w="1950"/>
          </w:tblGrid>
        </w:tblGridChange>
      </w:tblGrid>
      <w:tr>
        <w:trPr>
          <w:cantSplit w:val="0"/>
          <w:trHeight w:val="113.38582677165356" w:hRule="atLeast"/>
          <w:tblHeader w:val="0"/>
        </w:trPr>
        <w:tc>
          <w:tcPr>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2"/>
                <w:szCs w:val="22"/>
              </w:rPr>
            </w:pPr>
            <w:r w:rsidDel="00000000" w:rsidR="00000000" w:rsidRPr="00000000">
              <w:rPr>
                <w:b w:val="1"/>
                <w:bCs w:val="1"/>
                <w:sz w:val="22"/>
                <w:szCs w:val="22"/>
                <w:rtl w:val="0"/>
              </w:rPr>
              <w:t xml:space="preserve">Index</w:t>
            </w:r>
          </w:p>
        </w:tc>
        <w:tc>
          <w:tcPr>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2"/>
                <w:szCs w:val="22"/>
              </w:rPr>
            </w:pPr>
            <w:r w:rsidDel="00000000" w:rsidR="00000000" w:rsidRPr="00000000">
              <w:rPr>
                <w:b w:val="1"/>
                <w:bCs w:val="1"/>
                <w:sz w:val="22"/>
                <w:szCs w:val="22"/>
                <w:rtl w:val="0"/>
              </w:rPr>
              <w:t xml:space="preserve">Variable</w:t>
            </w:r>
          </w:p>
        </w:tc>
        <w:tc>
          <w:tcPr>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2"/>
                <w:szCs w:val="22"/>
              </w:rPr>
            </w:pPr>
            <w:r w:rsidDel="00000000" w:rsidR="00000000" w:rsidRPr="00000000">
              <w:rPr>
                <w:b w:val="1"/>
                <w:bCs w:val="1"/>
                <w:sz w:val="22"/>
                <w:szCs w:val="22"/>
                <w:rtl w:val="0"/>
              </w:rPr>
              <w:t xml:space="preserve">Shapiro_p</w:t>
            </w:r>
          </w:p>
        </w:tc>
        <w:tc>
          <w:tcPr>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2"/>
                <w:szCs w:val="22"/>
              </w:rPr>
            </w:pPr>
            <w:r w:rsidDel="00000000" w:rsidR="00000000" w:rsidRPr="00000000">
              <w:rPr>
                <w:b w:val="1"/>
                <w:bCs w:val="1"/>
                <w:sz w:val="22"/>
                <w:szCs w:val="22"/>
                <w:rtl w:val="0"/>
              </w:rPr>
              <w:t xml:space="preserve">KS_p</w:t>
            </w:r>
          </w:p>
        </w:tc>
        <w:tc>
          <w:tcPr>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246">
            <w:pPr>
              <w:widowControl w:val="0"/>
              <w:spacing w:after="0" w:before="0" w:line="240" w:lineRule="auto"/>
              <w:jc w:val="left"/>
              <w:rPr>
                <w:b w:val="1"/>
                <w:bCs w:val="1"/>
                <w:sz w:val="22"/>
                <w:szCs w:val="22"/>
              </w:rPr>
            </w:pPr>
            <w:r w:rsidDel="00000000" w:rsidR="00000000" w:rsidRPr="00000000">
              <w:rPr>
                <w:b w:val="1"/>
                <w:bCs w:val="1"/>
                <w:sz w:val="22"/>
                <w:szCs w:val="22"/>
                <w:rtl w:val="0"/>
              </w:rPr>
              <w:t xml:space="preserve">Distribution</w:t>
            </w:r>
          </w:p>
        </w:tc>
      </w:tr>
      <w:tr>
        <w:trPr>
          <w:cantSplit w:val="0"/>
          <w:trHeight w:val="113.38582677165356" w:hRule="atLeast"/>
          <w:tblHeader w:val="0"/>
        </w:trPr>
        <w:tc>
          <w:tcPr>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2"/>
                <w:szCs w:val="22"/>
              </w:rPr>
            </w:pPr>
            <w:r w:rsidDel="00000000" w:rsidR="00000000" w:rsidRPr="00000000">
              <w:rPr>
                <w:b w:val="1"/>
                <w:bCs w:val="1"/>
                <w:sz w:val="22"/>
                <w:szCs w:val="22"/>
                <w:rtl w:val="0"/>
              </w:rPr>
              <w:t xml:space="preserve">0</w:t>
            </w:r>
          </w:p>
        </w:tc>
        <w:tc>
          <w:tcPr>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248">
            <w:pPr>
              <w:spacing w:after="0" w:before="0" w:line="240" w:lineRule="auto"/>
              <w:rPr>
                <w:sz w:val="22"/>
                <w:szCs w:val="22"/>
              </w:rPr>
            </w:pPr>
            <w:r w:rsidDel="00000000" w:rsidR="00000000" w:rsidRPr="00000000">
              <w:rPr>
                <w:sz w:val="22"/>
                <w:szCs w:val="22"/>
                <w:rtl w:val="0"/>
              </w:rPr>
              <w:t xml:space="preserve">Close</w:t>
            </w:r>
          </w:p>
        </w:tc>
        <w:tc>
          <w:tcPr>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249">
            <w:pPr>
              <w:spacing w:after="0" w:before="0" w:line="240" w:lineRule="auto"/>
              <w:rPr>
                <w:sz w:val="22"/>
                <w:szCs w:val="22"/>
              </w:rPr>
            </w:pPr>
            <w:r w:rsidDel="00000000" w:rsidR="00000000" w:rsidRPr="00000000">
              <w:rPr>
                <w:sz w:val="22"/>
                <w:szCs w:val="22"/>
                <w:rtl w:val="0"/>
              </w:rPr>
              <w:t xml:space="preserve">4.426160e-37</w:t>
            </w:r>
          </w:p>
        </w:tc>
        <w:tc>
          <w:tcPr>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24A">
            <w:pPr>
              <w:spacing w:after="0" w:before="0" w:line="240" w:lineRule="auto"/>
              <w:rPr>
                <w:sz w:val="22"/>
                <w:szCs w:val="22"/>
              </w:rPr>
            </w:pPr>
            <w:r w:rsidDel="00000000" w:rsidR="00000000" w:rsidRPr="00000000">
              <w:rPr>
                <w:sz w:val="22"/>
                <w:szCs w:val="22"/>
                <w:rtl w:val="0"/>
              </w:rPr>
              <w:t xml:space="preserve">3.073666e-43</w:t>
            </w:r>
          </w:p>
        </w:tc>
        <w:tc>
          <w:tcPr>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24B">
            <w:pPr>
              <w:spacing w:after="0" w:before="0" w:line="240" w:lineRule="auto"/>
              <w:rPr>
                <w:sz w:val="22"/>
                <w:szCs w:val="22"/>
              </w:rPr>
            </w:pPr>
            <w:r w:rsidDel="00000000" w:rsidR="00000000" w:rsidRPr="00000000">
              <w:rPr>
                <w:sz w:val="22"/>
                <w:szCs w:val="22"/>
                <w:rtl w:val="0"/>
              </w:rPr>
              <w:t xml:space="preserve">Non-normal</w:t>
            </w:r>
          </w:p>
        </w:tc>
      </w:tr>
      <w:tr>
        <w:trPr>
          <w:cantSplit w:val="0"/>
          <w:trHeight w:val="113.38582677165356" w:hRule="atLeast"/>
          <w:tblHeader w:val="0"/>
        </w:trPr>
        <w:tc>
          <w:tcPr>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2"/>
                <w:szCs w:val="22"/>
              </w:rPr>
            </w:pPr>
            <w:r w:rsidDel="00000000" w:rsidR="00000000" w:rsidRPr="00000000">
              <w:rPr>
                <w:b w:val="1"/>
                <w:bCs w:val="1"/>
                <w:sz w:val="22"/>
                <w:szCs w:val="22"/>
                <w:rtl w:val="0"/>
              </w:rPr>
              <w:t xml:space="preserve">1</w:t>
            </w:r>
          </w:p>
        </w:tc>
        <w:tc>
          <w:tcPr>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24D">
            <w:pPr>
              <w:spacing w:after="0" w:before="0" w:line="240" w:lineRule="auto"/>
              <w:rPr>
                <w:sz w:val="22"/>
                <w:szCs w:val="22"/>
              </w:rPr>
            </w:pPr>
            <w:r w:rsidDel="00000000" w:rsidR="00000000" w:rsidRPr="00000000">
              <w:rPr>
                <w:sz w:val="22"/>
                <w:szCs w:val="22"/>
                <w:rtl w:val="0"/>
              </w:rPr>
              <w:t xml:space="preserve">Volume</w:t>
            </w:r>
          </w:p>
        </w:tc>
        <w:tc>
          <w:tcPr>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24E">
            <w:pPr>
              <w:spacing w:after="0" w:before="0" w:line="240" w:lineRule="auto"/>
              <w:rPr>
                <w:sz w:val="22"/>
                <w:szCs w:val="22"/>
              </w:rPr>
            </w:pPr>
            <w:r w:rsidDel="00000000" w:rsidR="00000000" w:rsidRPr="00000000">
              <w:rPr>
                <w:sz w:val="22"/>
                <w:szCs w:val="22"/>
                <w:rtl w:val="0"/>
              </w:rPr>
              <w:t xml:space="preserve">2.883589e-42</w:t>
            </w:r>
          </w:p>
        </w:tc>
        <w:tc>
          <w:tcPr>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24F">
            <w:pPr>
              <w:spacing w:after="0" w:before="0" w:line="240" w:lineRule="auto"/>
              <w:rPr>
                <w:sz w:val="22"/>
                <w:szCs w:val="22"/>
              </w:rPr>
            </w:pPr>
            <w:r w:rsidDel="00000000" w:rsidR="00000000" w:rsidRPr="00000000">
              <w:rPr>
                <w:sz w:val="22"/>
                <w:szCs w:val="22"/>
                <w:rtl w:val="0"/>
              </w:rPr>
              <w:t xml:space="preserve">2.667348e-31</w:t>
            </w:r>
          </w:p>
        </w:tc>
        <w:tc>
          <w:tcPr>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250">
            <w:pPr>
              <w:spacing w:after="0" w:before="0" w:line="240" w:lineRule="auto"/>
              <w:rPr>
                <w:sz w:val="22"/>
                <w:szCs w:val="22"/>
              </w:rPr>
            </w:pPr>
            <w:r w:rsidDel="00000000" w:rsidR="00000000" w:rsidRPr="00000000">
              <w:rPr>
                <w:sz w:val="22"/>
                <w:szCs w:val="22"/>
                <w:rtl w:val="0"/>
              </w:rPr>
              <w:t xml:space="preserve">Non-normal</w:t>
            </w:r>
          </w:p>
        </w:tc>
      </w:tr>
      <w:tr>
        <w:trPr>
          <w:cantSplit w:val="0"/>
          <w:trHeight w:val="113.38582677165356" w:hRule="atLeast"/>
          <w:tblHeader w:val="0"/>
        </w:trPr>
        <w:tc>
          <w:tcPr>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2"/>
                <w:szCs w:val="22"/>
              </w:rPr>
            </w:pPr>
            <w:r w:rsidDel="00000000" w:rsidR="00000000" w:rsidRPr="00000000">
              <w:rPr>
                <w:b w:val="1"/>
                <w:bCs w:val="1"/>
                <w:sz w:val="22"/>
                <w:szCs w:val="22"/>
                <w:rtl w:val="0"/>
              </w:rPr>
              <w:t xml:space="preserve">2</w:t>
            </w:r>
          </w:p>
        </w:tc>
        <w:tc>
          <w:tcPr>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252">
            <w:pPr>
              <w:spacing w:after="0" w:before="0" w:line="240" w:lineRule="auto"/>
              <w:rPr>
                <w:sz w:val="22"/>
                <w:szCs w:val="22"/>
              </w:rPr>
            </w:pPr>
            <w:r w:rsidDel="00000000" w:rsidR="00000000" w:rsidRPr="00000000">
              <w:rPr>
                <w:sz w:val="22"/>
                <w:szCs w:val="22"/>
                <w:rtl w:val="0"/>
              </w:rPr>
              <w:t xml:space="preserve">IEF</w:t>
            </w:r>
          </w:p>
        </w:tc>
        <w:tc>
          <w:tcPr>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253">
            <w:pPr>
              <w:spacing w:after="0" w:before="0" w:line="240" w:lineRule="auto"/>
              <w:rPr>
                <w:sz w:val="22"/>
                <w:szCs w:val="22"/>
              </w:rPr>
            </w:pPr>
            <w:r w:rsidDel="00000000" w:rsidR="00000000" w:rsidRPr="00000000">
              <w:rPr>
                <w:sz w:val="22"/>
                <w:szCs w:val="22"/>
                <w:rtl w:val="0"/>
              </w:rPr>
              <w:t xml:space="preserve">2.947230e-21</w:t>
            </w:r>
          </w:p>
        </w:tc>
        <w:tc>
          <w:tcPr>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254">
            <w:pPr>
              <w:spacing w:after="0" w:before="0" w:line="240" w:lineRule="auto"/>
              <w:rPr>
                <w:sz w:val="22"/>
                <w:szCs w:val="22"/>
              </w:rPr>
            </w:pPr>
            <w:r w:rsidDel="00000000" w:rsidR="00000000" w:rsidRPr="00000000">
              <w:rPr>
                <w:sz w:val="22"/>
                <w:szCs w:val="22"/>
                <w:rtl w:val="0"/>
              </w:rPr>
              <w:t xml:space="preserve">5.636244e-14</w:t>
            </w:r>
          </w:p>
        </w:tc>
        <w:tc>
          <w:tcPr>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255">
            <w:pPr>
              <w:spacing w:after="0" w:before="0" w:line="240" w:lineRule="auto"/>
              <w:rPr>
                <w:sz w:val="22"/>
                <w:szCs w:val="22"/>
              </w:rPr>
            </w:pPr>
            <w:r w:rsidDel="00000000" w:rsidR="00000000" w:rsidRPr="00000000">
              <w:rPr>
                <w:sz w:val="22"/>
                <w:szCs w:val="22"/>
                <w:rtl w:val="0"/>
              </w:rPr>
              <w:t xml:space="preserve">Non-normal</w:t>
            </w:r>
          </w:p>
        </w:tc>
      </w:tr>
      <w:tr>
        <w:trPr>
          <w:cantSplit w:val="0"/>
          <w:trHeight w:val="113.38582677165356" w:hRule="atLeast"/>
          <w:tblHeader w:val="0"/>
        </w:trPr>
        <w:tc>
          <w:tcPr>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2"/>
                <w:szCs w:val="22"/>
              </w:rPr>
            </w:pPr>
            <w:r w:rsidDel="00000000" w:rsidR="00000000" w:rsidRPr="00000000">
              <w:rPr>
                <w:b w:val="1"/>
                <w:bCs w:val="1"/>
                <w:sz w:val="22"/>
                <w:szCs w:val="22"/>
                <w:rtl w:val="0"/>
              </w:rPr>
              <w:t xml:space="preserve">3</w:t>
            </w:r>
          </w:p>
        </w:tc>
        <w:tc>
          <w:tcPr>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257">
            <w:pPr>
              <w:spacing w:after="0" w:before="0" w:line="240" w:lineRule="auto"/>
              <w:rPr>
                <w:sz w:val="22"/>
                <w:szCs w:val="22"/>
              </w:rPr>
            </w:pPr>
            <w:r w:rsidDel="00000000" w:rsidR="00000000" w:rsidRPr="00000000">
              <w:rPr>
                <w:sz w:val="22"/>
                <w:szCs w:val="22"/>
                <w:rtl w:val="0"/>
              </w:rPr>
              <w:t xml:space="preserve">VIXY</w:t>
            </w:r>
          </w:p>
        </w:tc>
        <w:tc>
          <w:tcPr>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258">
            <w:pPr>
              <w:spacing w:after="0" w:before="0" w:line="240" w:lineRule="auto"/>
              <w:rPr>
                <w:sz w:val="22"/>
                <w:szCs w:val="22"/>
              </w:rPr>
            </w:pPr>
            <w:r w:rsidDel="00000000" w:rsidR="00000000" w:rsidRPr="00000000">
              <w:rPr>
                <w:sz w:val="22"/>
                <w:szCs w:val="22"/>
                <w:rtl w:val="0"/>
              </w:rPr>
              <w:t xml:space="preserve">1.150930e-54</w:t>
            </w:r>
          </w:p>
        </w:tc>
        <w:tc>
          <w:tcPr>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259">
            <w:pPr>
              <w:spacing w:after="0" w:before="0" w:line="240" w:lineRule="auto"/>
              <w:rPr>
                <w:sz w:val="22"/>
                <w:szCs w:val="22"/>
              </w:rPr>
            </w:pPr>
            <w:r w:rsidDel="00000000" w:rsidR="00000000" w:rsidRPr="00000000">
              <w:rPr>
                <w:sz w:val="22"/>
                <w:szCs w:val="22"/>
                <w:rtl w:val="0"/>
              </w:rPr>
              <w:t xml:space="preserve">5.995955e-74</w:t>
            </w:r>
          </w:p>
        </w:tc>
        <w:tc>
          <w:tcPr>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25A">
            <w:pPr>
              <w:spacing w:after="0" w:before="0" w:line="240" w:lineRule="auto"/>
              <w:rPr>
                <w:sz w:val="22"/>
                <w:szCs w:val="22"/>
              </w:rPr>
            </w:pPr>
            <w:r w:rsidDel="00000000" w:rsidR="00000000" w:rsidRPr="00000000">
              <w:rPr>
                <w:sz w:val="22"/>
                <w:szCs w:val="22"/>
                <w:rtl w:val="0"/>
              </w:rPr>
              <w:t xml:space="preserve">Non-normal</w:t>
            </w:r>
          </w:p>
        </w:tc>
      </w:tr>
    </w:tbl>
    <w:p w:rsidR="00000000" w:rsidDel="00000000" w:rsidP="00000000" w:rsidRDefault="00000000" w:rsidRPr="00000000" w14:paraId="0000025B">
      <w:pPr>
        <w:pStyle w:val="Heading5"/>
        <w:rPr/>
      </w:pPr>
      <w:bookmarkStart w:colFirst="0" w:colLast="0" w:name="_ev5zesnw4q91" w:id="61"/>
      <w:bookmarkEnd w:id="61"/>
      <w:r w:rsidDel="00000000" w:rsidR="00000000" w:rsidRPr="00000000">
        <w:rPr>
          <w:rtl w:val="0"/>
        </w:rPr>
        <w:t xml:space="preserve">Table 2.4.1. Shapiro-Wilk test and Kolomogorov-Smirnov (Ks) test</w:t>
      </w:r>
    </w:p>
    <w:p w:rsidR="00000000" w:rsidDel="00000000" w:rsidP="00000000" w:rsidRDefault="00000000" w:rsidRPr="00000000" w14:paraId="0000025C">
      <w:pPr>
        <w:ind w:firstLine="708.6614173228347"/>
        <w:rPr/>
      </w:pPr>
      <w:r w:rsidDel="00000000" w:rsidR="00000000" w:rsidRPr="00000000">
        <w:rPr>
          <w:rtl w:val="0"/>
        </w:rPr>
        <w:t xml:space="preserve">Since all p-values are far below 0.05, we reject H0​ for every variable. Thus, none of the selected variables follow a normal distribution. The strong deviations observed in the histograms and KDE plots (multimodal, right-skewed, and heavy-tailed shapes) are consistent with these results.</w:t>
      </w:r>
    </w:p>
    <w:p w:rsidR="00000000" w:rsidDel="00000000" w:rsidP="00000000" w:rsidRDefault="00000000" w:rsidRPr="00000000" w14:paraId="0000025D">
      <w:pPr>
        <w:ind w:firstLine="708.6614173228347"/>
        <w:rPr/>
      </w:pPr>
      <w:r w:rsidDel="00000000" w:rsidR="00000000" w:rsidRPr="00000000">
        <w:rPr>
          <w:rtl w:val="0"/>
        </w:rPr>
        <w:t xml:space="preserve">These findings confirm that the dataset exhibits non-Gaussian behavior, typical of financial time series, characterized by volatility clustering and extreme fluctuations. For later analysis (hypothesis testing and regression), data transformation (e.g., log-return computation or scaling) may be necessary to improve statistical validity.</w:t>
      </w:r>
    </w:p>
    <w:p w:rsidR="00000000" w:rsidDel="00000000" w:rsidP="00000000" w:rsidRDefault="00000000" w:rsidRPr="00000000" w14:paraId="0000025E">
      <w:pPr>
        <w:pStyle w:val="Heading1"/>
        <w:numPr>
          <w:ilvl w:val="0"/>
          <w:numId w:val="17"/>
        </w:numPr>
        <w:spacing w:after="200" w:lineRule="auto"/>
      </w:pPr>
      <w:bookmarkStart w:colFirst="0" w:colLast="0" w:name="_i4z7moaa2ry5" w:id="62"/>
      <w:bookmarkEnd w:id="62"/>
      <w:r w:rsidDel="00000000" w:rsidR="00000000" w:rsidRPr="00000000">
        <w:rPr>
          <w:rtl w:val="0"/>
        </w:rPr>
        <w:t xml:space="preserve">HYPOTHESIS TESTING</w:t>
      </w:r>
    </w:p>
    <w:p w:rsidR="00000000" w:rsidDel="00000000" w:rsidP="00000000" w:rsidRDefault="00000000" w:rsidRPr="00000000" w14:paraId="0000025F">
      <w:pPr>
        <w:pStyle w:val="Heading2"/>
        <w:numPr>
          <w:ilvl w:val="1"/>
          <w:numId w:val="17"/>
        </w:numPr>
        <w:ind w:left="284"/>
      </w:pPr>
      <w:bookmarkStart w:colFirst="0" w:colLast="0" w:name="_sma31kmyezf5" w:id="63"/>
      <w:bookmarkEnd w:id="63"/>
      <w:r w:rsidDel="00000000" w:rsidR="00000000" w:rsidRPr="00000000">
        <w:rPr>
          <w:rtl w:val="0"/>
        </w:rPr>
        <w:t xml:space="preserve">Purpose</w:t>
      </w:r>
    </w:p>
    <w:p w:rsidR="00000000" w:rsidDel="00000000" w:rsidP="00000000" w:rsidRDefault="00000000" w:rsidRPr="00000000" w14:paraId="00000260">
      <w:pPr>
        <w:spacing w:after="240" w:before="240" w:lineRule="auto"/>
        <w:ind w:left="0" w:firstLine="708.6614173228347"/>
        <w:rPr/>
      </w:pPr>
      <w:r w:rsidDel="00000000" w:rsidR="00000000" w:rsidRPr="00000000">
        <w:rPr>
          <w:rtl w:val="0"/>
        </w:rPr>
        <w:t xml:space="preserve">The goal of this section is to statistically verify whether there are significant differences between different market conditions or economic periods. By performing hypothesis tests on selected quantitative variables, we can determine if the observed changes are statistically meaningful rather than random fluctuations.</w:t>
      </w:r>
    </w:p>
    <w:p w:rsidR="00000000" w:rsidDel="00000000" w:rsidP="00000000" w:rsidRDefault="00000000" w:rsidRPr="00000000" w14:paraId="00000261">
      <w:pPr>
        <w:pStyle w:val="Heading2"/>
        <w:numPr>
          <w:ilvl w:val="1"/>
          <w:numId w:val="17"/>
        </w:numPr>
      </w:pPr>
      <w:bookmarkStart w:colFirst="0" w:colLast="0" w:name="_9fkp3wjnwl1i" w:id="64"/>
      <w:bookmarkEnd w:id="64"/>
      <w:r w:rsidDel="00000000" w:rsidR="00000000" w:rsidRPr="00000000">
        <w:rPr>
          <w:rtl w:val="0"/>
        </w:rPr>
        <w:t xml:space="preserve">Independent t-test</w:t>
      </w:r>
    </w:p>
    <w:p w:rsidR="00000000" w:rsidDel="00000000" w:rsidP="00000000" w:rsidRDefault="00000000" w:rsidRPr="00000000" w14:paraId="00000262">
      <w:pPr>
        <w:pStyle w:val="Heading3"/>
        <w:numPr>
          <w:ilvl w:val="2"/>
          <w:numId w:val="17"/>
        </w:numPr>
        <w:ind w:left="284"/>
      </w:pPr>
      <w:bookmarkStart w:colFirst="0" w:colLast="0" w:name="_zibfkfkkxq5y" w:id="65"/>
      <w:bookmarkEnd w:id="65"/>
      <w:r w:rsidDel="00000000" w:rsidR="00000000" w:rsidRPr="00000000">
        <w:rPr>
          <w:rtl w:val="0"/>
        </w:rPr>
        <w:t xml:space="preserve">Research Question</w:t>
      </w:r>
    </w:p>
    <w:p w:rsidR="00000000" w:rsidDel="00000000" w:rsidP="00000000" w:rsidRDefault="00000000" w:rsidRPr="00000000" w14:paraId="00000263">
      <w:pPr>
        <w:ind w:firstLine="708.6614173228347"/>
        <w:rPr/>
      </w:pPr>
      <w:r w:rsidDel="00000000" w:rsidR="00000000" w:rsidRPr="00000000">
        <w:rPr>
          <w:rtl w:val="0"/>
        </w:rPr>
        <w:t xml:space="preserve">Is there a significant difference in trading volume (Volume) between periods of low volatility and high volatility in the stock market?</w:t>
      </w:r>
    </w:p>
    <w:p w:rsidR="00000000" w:rsidDel="00000000" w:rsidP="00000000" w:rsidRDefault="00000000" w:rsidRPr="00000000" w14:paraId="00000264">
      <w:pPr>
        <w:pStyle w:val="Heading3"/>
        <w:numPr>
          <w:ilvl w:val="2"/>
          <w:numId w:val="17"/>
        </w:numPr>
        <w:ind w:left="284"/>
      </w:pPr>
      <w:bookmarkStart w:colFirst="0" w:colLast="0" w:name="_o1dmse5x02su" w:id="66"/>
      <w:bookmarkEnd w:id="66"/>
      <w:r w:rsidDel="00000000" w:rsidR="00000000" w:rsidRPr="00000000">
        <w:rPr>
          <w:rtl w:val="0"/>
        </w:rPr>
        <w:t xml:space="preserve">Hypotheses</w:t>
      </w:r>
    </w:p>
    <w:p w:rsidR="00000000" w:rsidDel="00000000" w:rsidP="00000000" w:rsidRDefault="00000000" w:rsidRPr="00000000" w14:paraId="00000265">
      <w:pPr>
        <w:numPr>
          <w:ilvl w:val="0"/>
          <w:numId w:val="11"/>
        </w:numPr>
        <w:ind w:left="708.6614173228347" w:hanging="435"/>
        <w:rPr>
          <w:u w:val="none"/>
        </w:rPr>
      </w:pPr>
      <w:r w:rsidDel="00000000" w:rsidR="00000000" w:rsidRPr="00000000">
        <w:rPr>
          <w:rtl w:val="0"/>
        </w:rPr>
        <w:t xml:space="preserve">Null hypothesis (H0): The mean trading volume during low-volatility and high-volatility periods are equal.</w:t>
      </w:r>
    </w:p>
    <w:p w:rsidR="00000000" w:rsidDel="00000000" w:rsidP="00000000" w:rsidRDefault="00000000" w:rsidRPr="00000000" w14:paraId="00000266">
      <w:pPr>
        <w:numPr>
          <w:ilvl w:val="0"/>
          <w:numId w:val="11"/>
        </w:numPr>
        <w:ind w:left="708.6614173228347" w:hanging="435"/>
        <w:rPr>
          <w:u w:val="none"/>
        </w:rPr>
      </w:pPr>
      <w:r w:rsidDel="00000000" w:rsidR="00000000" w:rsidRPr="00000000">
        <w:rPr>
          <w:rtl w:val="0"/>
        </w:rPr>
        <w:t xml:space="preserve">Alternative hypothesis (H1): The mean trading volumes differ between the two periods.</w:t>
      </w:r>
    </w:p>
    <w:p w:rsidR="00000000" w:rsidDel="00000000" w:rsidP="00000000" w:rsidRDefault="00000000" w:rsidRPr="00000000" w14:paraId="00000267">
      <w:pPr>
        <w:pStyle w:val="Heading3"/>
        <w:numPr>
          <w:ilvl w:val="2"/>
          <w:numId w:val="17"/>
        </w:numPr>
        <w:ind w:left="284"/>
      </w:pPr>
      <w:bookmarkStart w:colFirst="0" w:colLast="0" w:name="_z1j4za8l9yhd" w:id="67"/>
      <w:bookmarkEnd w:id="67"/>
      <w:r w:rsidDel="00000000" w:rsidR="00000000" w:rsidRPr="00000000">
        <w:rPr>
          <w:rtl w:val="0"/>
        </w:rPr>
        <w:t xml:space="preserve">Method</w:t>
      </w:r>
    </w:p>
    <w:p w:rsidR="00000000" w:rsidDel="00000000" w:rsidP="00000000" w:rsidRDefault="00000000" w:rsidRPr="00000000" w14:paraId="00000268">
      <w:pPr>
        <w:ind w:left="0" w:firstLine="708.6614173228347"/>
        <w:rPr/>
      </w:pPr>
      <w:r w:rsidDel="00000000" w:rsidR="00000000" w:rsidRPr="00000000">
        <w:rPr>
          <w:rtl w:val="0"/>
        </w:rPr>
        <w:t xml:space="preserve">The variable VIXY (Volatility Index ETF) was used as a proxy for market volatility. The dataset was divided into two groups based on the median of VIXY:</w:t>
      </w:r>
    </w:p>
    <w:p w:rsidR="00000000" w:rsidDel="00000000" w:rsidP="00000000" w:rsidRDefault="00000000" w:rsidRPr="00000000" w14:paraId="00000269">
      <w:pPr>
        <w:numPr>
          <w:ilvl w:val="0"/>
          <w:numId w:val="28"/>
        </w:numPr>
        <w:ind w:left="708.6614173228347" w:hanging="425.19685039370086"/>
      </w:pPr>
      <w:r w:rsidDel="00000000" w:rsidR="00000000" w:rsidRPr="00000000">
        <w:rPr>
          <w:rtl w:val="0"/>
        </w:rPr>
        <w:t xml:space="preserve">Low-volatility period: VIXY &lt; median(VIXY)</w:t>
      </w:r>
    </w:p>
    <w:p w:rsidR="00000000" w:rsidDel="00000000" w:rsidP="00000000" w:rsidRDefault="00000000" w:rsidRPr="00000000" w14:paraId="0000026A">
      <w:pPr>
        <w:numPr>
          <w:ilvl w:val="0"/>
          <w:numId w:val="28"/>
        </w:numPr>
        <w:ind w:left="708.6614173228347" w:hanging="425.19685039370086"/>
      </w:pPr>
      <w:r w:rsidDel="00000000" w:rsidR="00000000" w:rsidRPr="00000000">
        <w:rPr>
          <w:rFonts w:ascii="Gungsuh" w:cs="Gungsuh" w:eastAsia="Gungsuh" w:hAnsi="Gungsuh"/>
          <w:rtl w:val="0"/>
        </w:rPr>
        <w:t xml:space="preserve">High-volatility period: VIXY ≥ median(VIXY)</w:t>
      </w:r>
    </w:p>
    <w:p w:rsidR="00000000" w:rsidDel="00000000" w:rsidP="00000000" w:rsidRDefault="00000000" w:rsidRPr="00000000" w14:paraId="0000026B">
      <w:pPr>
        <w:ind w:firstLine="708.6614173228347"/>
        <w:rPr/>
      </w:pPr>
      <w:r w:rsidDel="00000000" w:rsidR="00000000" w:rsidRPr="00000000">
        <w:rPr>
          <w:rtl w:val="0"/>
        </w:rPr>
        <w:t xml:space="preserve">The Independent Two-Sample t-test (assuming unequal variances) was applied to compare the means of Volume between the two groups.</w:t>
      </w:r>
    </w:p>
    <w:p w:rsidR="00000000" w:rsidDel="00000000" w:rsidP="00000000" w:rsidRDefault="00000000" w:rsidRPr="00000000" w14:paraId="0000026C">
      <w:pPr>
        <w:pStyle w:val="Heading3"/>
        <w:numPr>
          <w:ilvl w:val="2"/>
          <w:numId w:val="17"/>
        </w:numPr>
        <w:ind w:left="284"/>
      </w:pPr>
      <w:bookmarkStart w:colFirst="0" w:colLast="0" w:name="_6ghmsbkm420o" w:id="68"/>
      <w:bookmarkEnd w:id="68"/>
      <w:r w:rsidDel="00000000" w:rsidR="00000000" w:rsidRPr="00000000">
        <w:rPr>
          <w:rtl w:val="0"/>
        </w:rPr>
        <w:t xml:space="preserve">Results</w:t>
      </w:r>
    </w:p>
    <w:tbl>
      <w:tblPr>
        <w:tblStyle w:val="Table7"/>
        <w:tblW w:w="4335.0" w:type="dxa"/>
        <w:jc w:val="left"/>
        <w:tblInd w:w="238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95"/>
        <w:gridCol w:w="2340"/>
        <w:tblGridChange w:id="0">
          <w:tblGrid>
            <w:gridCol w:w="1995"/>
            <w:gridCol w:w="23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2"/>
                <w:szCs w:val="22"/>
              </w:rPr>
            </w:pPr>
            <w:r w:rsidDel="00000000" w:rsidR="00000000" w:rsidRPr="00000000">
              <w:rPr>
                <w:b w:val="1"/>
                <w:bCs w:val="1"/>
                <w:sz w:val="22"/>
                <w:szCs w:val="22"/>
                <w:rtl w:val="0"/>
              </w:rPr>
              <w:t xml:space="preserve">Statistic</w:t>
            </w:r>
          </w:p>
        </w:tc>
        <w:tc>
          <w:tcPr>
            <w:shd w:fill="auto" w:val="clear"/>
            <w:tcMar>
              <w:top w:w="100.0" w:type="dxa"/>
              <w:left w:w="100.0" w:type="dxa"/>
              <w:bottom w:w="100.0" w:type="dxa"/>
              <w:right w:w="100.0" w:type="dxa"/>
            </w:tcMar>
            <w:vAlign w:val="top"/>
          </w:tcPr>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2"/>
                <w:szCs w:val="22"/>
              </w:rPr>
            </w:pPr>
            <w:r w:rsidDel="00000000" w:rsidR="00000000" w:rsidRPr="00000000">
              <w:rPr>
                <w:b w:val="1"/>
                <w:bCs w:val="1"/>
                <w:sz w:val="22"/>
                <w:szCs w:val="22"/>
                <w:rtl w:val="0"/>
              </w:rPr>
              <w:t xml:space="preserve">Value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2"/>
                <w:szCs w:val="22"/>
              </w:rPr>
            </w:pPr>
            <w:r w:rsidDel="00000000" w:rsidR="00000000" w:rsidRPr="00000000">
              <w:rPr>
                <w:b w:val="1"/>
                <w:bCs w:val="1"/>
                <w:sz w:val="22"/>
                <w:szCs w:val="22"/>
                <w:rtl w:val="0"/>
              </w:rPr>
              <w:t xml:space="preserve">t-statistic</w:t>
            </w:r>
          </w:p>
        </w:tc>
        <w:tc>
          <w:tcPr>
            <w:shd w:fill="auto" w:val="clear"/>
            <w:tcMar>
              <w:top w:w="100.0" w:type="dxa"/>
              <w:left w:w="100.0" w:type="dxa"/>
              <w:bottom w:w="100.0" w:type="dxa"/>
              <w:right w:w="100.0" w:type="dxa"/>
            </w:tcMar>
            <w:vAlign w:val="top"/>
          </w:tcPr>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2.325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2"/>
                <w:szCs w:val="22"/>
              </w:rPr>
            </w:pPr>
            <w:r w:rsidDel="00000000" w:rsidR="00000000" w:rsidRPr="00000000">
              <w:rPr>
                <w:b w:val="1"/>
                <w:bCs w:val="1"/>
                <w:sz w:val="22"/>
                <w:szCs w:val="22"/>
                <w:rtl w:val="0"/>
              </w:rPr>
              <w:t xml:space="preserve">p-value</w:t>
            </w:r>
          </w:p>
        </w:tc>
        <w:tc>
          <w:tcPr>
            <w:shd w:fill="auto" w:val="clear"/>
            <w:tcMar>
              <w:top w:w="100.0" w:type="dxa"/>
              <w:left w:w="100.0" w:type="dxa"/>
              <w:bottom w:w="100.0" w:type="dxa"/>
              <w:right w:w="100.0" w:type="dxa"/>
            </w:tcMar>
            <w:vAlign w:val="top"/>
          </w:tcPr>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0.02012</w:t>
            </w:r>
          </w:p>
        </w:tc>
      </w:tr>
    </w:tbl>
    <w:p w:rsidR="00000000" w:rsidDel="00000000" w:rsidP="00000000" w:rsidRDefault="00000000" w:rsidRPr="00000000" w14:paraId="00000273">
      <w:pPr>
        <w:pStyle w:val="Heading5"/>
        <w:rPr/>
      </w:pPr>
      <w:bookmarkStart w:colFirst="0" w:colLast="0" w:name="_yntcw0xog8oh" w:id="69"/>
      <w:bookmarkEnd w:id="69"/>
      <w:r w:rsidDel="00000000" w:rsidR="00000000" w:rsidRPr="00000000">
        <w:rPr>
          <w:rtl w:val="0"/>
        </w:rPr>
        <w:t xml:space="preserve">Table 3.2.1. T-test result</w:t>
      </w:r>
    </w:p>
    <w:p w:rsidR="00000000" w:rsidDel="00000000" w:rsidP="00000000" w:rsidRDefault="00000000" w:rsidRPr="00000000" w14:paraId="00000274">
      <w:pPr>
        <w:spacing w:after="80" w:before="280" w:lineRule="auto"/>
        <w:ind w:left="0" w:firstLine="708.6614173228347"/>
        <w:jc w:val="left"/>
        <w:rPr/>
      </w:pPr>
      <w:r w:rsidDel="00000000" w:rsidR="00000000" w:rsidRPr="00000000">
        <w:rPr>
          <w:rtl w:val="0"/>
        </w:rPr>
        <w:t xml:space="preserve">Since the p-value (0.02012) is less than the significance level alpha = 0.05, we reject the null hypothesis. There is a statistically significant difference in trading volume between low- and high-volatility periods.</w:t>
      </w:r>
    </w:p>
    <w:p w:rsidR="00000000" w:rsidDel="00000000" w:rsidP="00000000" w:rsidRDefault="00000000" w:rsidRPr="00000000" w14:paraId="00000275">
      <w:pPr>
        <w:ind w:firstLine="708.6614173228347"/>
        <w:rPr/>
      </w:pPr>
      <w:r w:rsidDel="00000000" w:rsidR="00000000" w:rsidRPr="00000000">
        <w:rPr>
          <w:rtl w:val="0"/>
        </w:rPr>
        <w:t xml:space="preserve">During periods of high volatility (high VIXY), the average trading volume tends to increase significantly. This reflects investors’ heightened trading activity in response to market uncertainty – consistent with the behavioral finance notion that fear and uncertainty drive liquidity spikes.</w:t>
      </w:r>
    </w:p>
    <w:p w:rsidR="00000000" w:rsidDel="00000000" w:rsidP="00000000" w:rsidRDefault="00000000" w:rsidRPr="00000000" w14:paraId="00000276">
      <w:pPr>
        <w:pStyle w:val="Heading2"/>
        <w:numPr>
          <w:ilvl w:val="1"/>
          <w:numId w:val="17"/>
        </w:numPr>
      </w:pPr>
      <w:bookmarkStart w:colFirst="0" w:colLast="0" w:name="_34kyv73srkid" w:id="70"/>
      <w:bookmarkEnd w:id="70"/>
      <w:r w:rsidDel="00000000" w:rsidR="00000000" w:rsidRPr="00000000">
        <w:rPr>
          <w:rtl w:val="0"/>
        </w:rPr>
        <w:t xml:space="preserve">One-way ANOVA Test</w:t>
      </w:r>
    </w:p>
    <w:p w:rsidR="00000000" w:rsidDel="00000000" w:rsidP="00000000" w:rsidRDefault="00000000" w:rsidRPr="00000000" w14:paraId="00000277">
      <w:pPr>
        <w:pStyle w:val="Heading3"/>
        <w:numPr>
          <w:ilvl w:val="2"/>
          <w:numId w:val="17"/>
        </w:numPr>
        <w:ind w:left="284"/>
        <w:rPr>
          <w:b w:val="1"/>
          <w:bCs w:val="1"/>
        </w:rPr>
      </w:pPr>
      <w:bookmarkStart w:colFirst="0" w:colLast="0" w:name="_qfyyfkkqn96" w:id="71"/>
      <w:bookmarkEnd w:id="71"/>
      <w:r w:rsidDel="00000000" w:rsidR="00000000" w:rsidRPr="00000000">
        <w:rPr>
          <w:rtl w:val="0"/>
        </w:rPr>
        <w:t xml:space="preserve">Research Question</w:t>
      </w:r>
    </w:p>
    <w:p w:rsidR="00000000" w:rsidDel="00000000" w:rsidP="00000000" w:rsidRDefault="00000000" w:rsidRPr="00000000" w14:paraId="00000278">
      <w:pPr>
        <w:ind w:firstLine="708.6614173228347"/>
        <w:rPr/>
      </w:pPr>
      <w:r w:rsidDel="00000000" w:rsidR="00000000" w:rsidRPr="00000000">
        <w:rPr>
          <w:rtl w:val="0"/>
        </w:rPr>
        <w:t xml:space="preserve">Is there a significant difference in the S&amp;P 500 closing price (Close) among different economic periods?</w:t>
      </w:r>
    </w:p>
    <w:p w:rsidR="00000000" w:rsidDel="00000000" w:rsidP="00000000" w:rsidRDefault="00000000" w:rsidRPr="00000000" w14:paraId="00000279">
      <w:pPr>
        <w:pStyle w:val="Heading3"/>
        <w:numPr>
          <w:ilvl w:val="2"/>
          <w:numId w:val="17"/>
        </w:numPr>
        <w:ind w:left="284"/>
        <w:rPr>
          <w:b w:val="1"/>
          <w:bCs w:val="1"/>
        </w:rPr>
      </w:pPr>
      <w:bookmarkStart w:colFirst="0" w:colLast="0" w:name="_xiydonbt4uhh" w:id="72"/>
      <w:bookmarkEnd w:id="72"/>
      <w:r w:rsidDel="00000000" w:rsidR="00000000" w:rsidRPr="00000000">
        <w:rPr>
          <w:rtl w:val="0"/>
        </w:rPr>
        <w:t xml:space="preserve">Hypotheses</w:t>
      </w:r>
    </w:p>
    <w:p w:rsidR="00000000" w:rsidDel="00000000" w:rsidP="00000000" w:rsidRDefault="00000000" w:rsidRPr="00000000" w14:paraId="0000027A">
      <w:pPr>
        <w:numPr>
          <w:ilvl w:val="0"/>
          <w:numId w:val="30"/>
        </w:numPr>
        <w:ind w:left="708.6614173228347" w:hanging="425.19685039370086"/>
        <w:rPr>
          <w:u w:val="none"/>
        </w:rPr>
      </w:pPr>
      <w:r w:rsidDel="00000000" w:rsidR="00000000" w:rsidRPr="00000000">
        <w:rPr>
          <w:rtl w:val="0"/>
        </w:rPr>
        <w:t xml:space="preserve">Null hypothesis (H0): The mean closing prices are the same across all economic periods.</w:t>
      </w:r>
    </w:p>
    <w:p w:rsidR="00000000" w:rsidDel="00000000" w:rsidP="00000000" w:rsidRDefault="00000000" w:rsidRPr="00000000" w14:paraId="0000027B">
      <w:pPr>
        <w:numPr>
          <w:ilvl w:val="0"/>
          <w:numId w:val="30"/>
        </w:numPr>
        <w:ind w:left="708.6614173228347" w:hanging="425.19685039370086"/>
        <w:rPr>
          <w:u w:val="none"/>
        </w:rPr>
      </w:pPr>
      <w:r w:rsidDel="00000000" w:rsidR="00000000" w:rsidRPr="00000000">
        <w:rPr>
          <w:rtl w:val="0"/>
        </w:rPr>
        <w:t xml:space="preserve">Alternative hypothesis (H1): At least one period has a different mean closing price.</w:t>
      </w:r>
    </w:p>
    <w:p w:rsidR="00000000" w:rsidDel="00000000" w:rsidP="00000000" w:rsidRDefault="00000000" w:rsidRPr="00000000" w14:paraId="0000027C">
      <w:pPr>
        <w:pStyle w:val="Heading3"/>
        <w:numPr>
          <w:ilvl w:val="2"/>
          <w:numId w:val="17"/>
        </w:numPr>
        <w:ind w:left="284"/>
        <w:rPr>
          <w:b w:val="1"/>
          <w:bCs w:val="1"/>
        </w:rPr>
      </w:pPr>
      <w:bookmarkStart w:colFirst="0" w:colLast="0" w:name="_mu18kn3g5v2m" w:id="73"/>
      <w:bookmarkEnd w:id="73"/>
      <w:r w:rsidDel="00000000" w:rsidR="00000000" w:rsidRPr="00000000">
        <w:rPr>
          <w:rtl w:val="0"/>
        </w:rPr>
        <w:t xml:space="preserve">Method</w:t>
      </w:r>
    </w:p>
    <w:p w:rsidR="00000000" w:rsidDel="00000000" w:rsidP="00000000" w:rsidRDefault="00000000" w:rsidRPr="00000000" w14:paraId="0000027D">
      <w:pPr>
        <w:ind w:firstLine="708.6614173228347"/>
        <w:rPr/>
      </w:pPr>
      <w:r w:rsidDel="00000000" w:rsidR="00000000" w:rsidRPr="00000000">
        <w:rPr>
          <w:rtl w:val="0"/>
        </w:rPr>
        <w:t xml:space="preserve">The data was divided into three economic phases:</w:t>
      </w:r>
    </w:p>
    <w:p w:rsidR="00000000" w:rsidDel="00000000" w:rsidP="00000000" w:rsidRDefault="00000000" w:rsidRPr="00000000" w14:paraId="0000027E">
      <w:pPr>
        <w:numPr>
          <w:ilvl w:val="0"/>
          <w:numId w:val="3"/>
        </w:numPr>
        <w:ind w:left="708.6614173228347" w:hanging="425.19685039370086"/>
        <w:rPr>
          <w:u w:val="none"/>
        </w:rPr>
      </w:pPr>
      <w:r w:rsidDel="00000000" w:rsidR="00000000" w:rsidRPr="00000000">
        <w:rPr>
          <w:rtl w:val="0"/>
        </w:rPr>
        <w:t xml:space="preserve">Before COVID-19: 2011–2019</w:t>
      </w:r>
    </w:p>
    <w:p w:rsidR="00000000" w:rsidDel="00000000" w:rsidP="00000000" w:rsidRDefault="00000000" w:rsidRPr="00000000" w14:paraId="0000027F">
      <w:pPr>
        <w:numPr>
          <w:ilvl w:val="0"/>
          <w:numId w:val="3"/>
        </w:numPr>
        <w:ind w:left="708.6614173228347" w:hanging="425.19685039370086"/>
        <w:rPr>
          <w:u w:val="none"/>
        </w:rPr>
      </w:pPr>
      <w:r w:rsidDel="00000000" w:rsidR="00000000" w:rsidRPr="00000000">
        <w:rPr>
          <w:rtl w:val="0"/>
        </w:rPr>
        <w:t xml:space="preserve">During COVID-19: 2020–2021</w:t>
      </w:r>
    </w:p>
    <w:p w:rsidR="00000000" w:rsidDel="00000000" w:rsidP="00000000" w:rsidRDefault="00000000" w:rsidRPr="00000000" w14:paraId="00000280">
      <w:pPr>
        <w:numPr>
          <w:ilvl w:val="0"/>
          <w:numId w:val="3"/>
        </w:numPr>
        <w:ind w:left="708.6614173228347" w:hanging="425.19685039370086"/>
        <w:rPr>
          <w:u w:val="none"/>
        </w:rPr>
      </w:pPr>
      <w:r w:rsidDel="00000000" w:rsidR="00000000" w:rsidRPr="00000000">
        <w:rPr>
          <w:rtl w:val="0"/>
        </w:rPr>
        <w:t xml:space="preserve">After COVID-19: 2022–2023</w:t>
      </w:r>
    </w:p>
    <w:p w:rsidR="00000000" w:rsidDel="00000000" w:rsidP="00000000" w:rsidRDefault="00000000" w:rsidRPr="00000000" w14:paraId="00000281">
      <w:pPr>
        <w:ind w:firstLine="708.6614173228347"/>
        <w:rPr/>
      </w:pPr>
      <w:r w:rsidDel="00000000" w:rsidR="00000000" w:rsidRPr="00000000">
        <w:rPr>
          <w:rtl w:val="0"/>
        </w:rPr>
        <w:t xml:space="preserve">A One-Way ANOVA (Analysis of Variance) test was conducted to determine whether the average S&amp;P 500 closing prices differ significantly across these periods.</w:t>
      </w:r>
    </w:p>
    <w:p w:rsidR="00000000" w:rsidDel="00000000" w:rsidP="00000000" w:rsidRDefault="00000000" w:rsidRPr="00000000" w14:paraId="00000282">
      <w:pPr>
        <w:pStyle w:val="Heading3"/>
        <w:numPr>
          <w:ilvl w:val="2"/>
          <w:numId w:val="17"/>
        </w:numPr>
        <w:ind w:left="284"/>
        <w:rPr>
          <w:b w:val="1"/>
          <w:bCs w:val="1"/>
        </w:rPr>
      </w:pPr>
      <w:bookmarkStart w:colFirst="0" w:colLast="0" w:name="_kzf7nw2rfpq7" w:id="74"/>
      <w:bookmarkEnd w:id="74"/>
      <w:r w:rsidDel="00000000" w:rsidR="00000000" w:rsidRPr="00000000">
        <w:rPr>
          <w:rtl w:val="0"/>
        </w:rPr>
        <w:t xml:space="preserve">Results</w:t>
      </w:r>
    </w:p>
    <w:tbl>
      <w:tblPr>
        <w:tblStyle w:val="Table8"/>
        <w:tblW w:w="4335.0" w:type="dxa"/>
        <w:jc w:val="left"/>
        <w:tblInd w:w="238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95"/>
        <w:gridCol w:w="2340"/>
        <w:tblGridChange w:id="0">
          <w:tblGrid>
            <w:gridCol w:w="1995"/>
            <w:gridCol w:w="23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3">
            <w:pPr>
              <w:widowControl w:val="0"/>
              <w:spacing w:line="240" w:lineRule="auto"/>
              <w:jc w:val="left"/>
              <w:rPr>
                <w:b w:val="1"/>
                <w:bCs w:val="1"/>
                <w:sz w:val="22"/>
                <w:szCs w:val="22"/>
              </w:rPr>
            </w:pPr>
            <w:r w:rsidDel="00000000" w:rsidR="00000000" w:rsidRPr="00000000">
              <w:rPr>
                <w:b w:val="1"/>
                <w:bCs w:val="1"/>
                <w:sz w:val="22"/>
                <w:szCs w:val="22"/>
                <w:rtl w:val="0"/>
              </w:rPr>
              <w:t xml:space="preserve">Statistic</w:t>
            </w:r>
          </w:p>
        </w:tc>
        <w:tc>
          <w:tcPr>
            <w:shd w:fill="auto" w:val="clear"/>
            <w:tcMar>
              <w:top w:w="100.0" w:type="dxa"/>
              <w:left w:w="100.0" w:type="dxa"/>
              <w:bottom w:w="100.0" w:type="dxa"/>
              <w:right w:w="100.0" w:type="dxa"/>
            </w:tcMar>
            <w:vAlign w:val="top"/>
          </w:tcPr>
          <w:p w:rsidR="00000000" w:rsidDel="00000000" w:rsidP="00000000" w:rsidRDefault="00000000" w:rsidRPr="00000000" w14:paraId="00000284">
            <w:pPr>
              <w:widowControl w:val="0"/>
              <w:spacing w:line="240" w:lineRule="auto"/>
              <w:jc w:val="left"/>
              <w:rPr>
                <w:b w:val="1"/>
                <w:bCs w:val="1"/>
                <w:sz w:val="22"/>
                <w:szCs w:val="22"/>
              </w:rPr>
            </w:pPr>
            <w:r w:rsidDel="00000000" w:rsidR="00000000" w:rsidRPr="00000000">
              <w:rPr>
                <w:b w:val="1"/>
                <w:bCs w:val="1"/>
                <w:sz w:val="22"/>
                <w:szCs w:val="22"/>
                <w:rtl w:val="0"/>
              </w:rPr>
              <w:t xml:space="preserve">Value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5">
            <w:pPr>
              <w:widowControl w:val="0"/>
              <w:spacing w:line="240" w:lineRule="auto"/>
              <w:jc w:val="left"/>
              <w:rPr>
                <w:b w:val="1"/>
                <w:bCs w:val="1"/>
                <w:sz w:val="22"/>
                <w:szCs w:val="22"/>
              </w:rPr>
            </w:pPr>
            <w:r w:rsidDel="00000000" w:rsidR="00000000" w:rsidRPr="00000000">
              <w:rPr>
                <w:b w:val="1"/>
                <w:bCs w:val="1"/>
                <w:sz w:val="22"/>
                <w:szCs w:val="22"/>
                <w:rtl w:val="0"/>
              </w:rPr>
              <w:t xml:space="preserve">f-statistic</w:t>
            </w:r>
          </w:p>
        </w:tc>
        <w:tc>
          <w:tcPr>
            <w:shd w:fill="auto" w:val="clear"/>
            <w:tcMar>
              <w:top w:w="100.0" w:type="dxa"/>
              <w:left w:w="100.0" w:type="dxa"/>
              <w:bottom w:w="100.0" w:type="dxa"/>
              <w:right w:w="100.0" w:type="dxa"/>
            </w:tcMar>
            <w:vAlign w:val="top"/>
          </w:tcPr>
          <w:p w:rsidR="00000000" w:rsidDel="00000000" w:rsidP="00000000" w:rsidRDefault="00000000" w:rsidRPr="00000000" w14:paraId="00000286">
            <w:pPr>
              <w:widowControl w:val="0"/>
              <w:spacing w:line="240" w:lineRule="auto"/>
              <w:jc w:val="left"/>
              <w:rPr>
                <w:sz w:val="22"/>
                <w:szCs w:val="22"/>
              </w:rPr>
            </w:pPr>
            <w:r w:rsidDel="00000000" w:rsidR="00000000" w:rsidRPr="00000000">
              <w:rPr>
                <w:sz w:val="22"/>
                <w:szCs w:val="22"/>
                <w:rtl w:val="0"/>
              </w:rPr>
              <w:t xml:space="preserve">4588.007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7">
            <w:pPr>
              <w:widowControl w:val="0"/>
              <w:spacing w:line="240" w:lineRule="auto"/>
              <w:jc w:val="left"/>
              <w:rPr>
                <w:b w:val="1"/>
                <w:bCs w:val="1"/>
                <w:sz w:val="22"/>
                <w:szCs w:val="22"/>
              </w:rPr>
            </w:pPr>
            <w:r w:rsidDel="00000000" w:rsidR="00000000" w:rsidRPr="00000000">
              <w:rPr>
                <w:b w:val="1"/>
                <w:bCs w:val="1"/>
                <w:sz w:val="22"/>
                <w:szCs w:val="22"/>
                <w:rtl w:val="0"/>
              </w:rPr>
              <w:t xml:space="preserve">p-value</w:t>
            </w:r>
          </w:p>
        </w:tc>
        <w:tc>
          <w:tcPr>
            <w:shd w:fill="auto" w:val="clear"/>
            <w:tcMar>
              <w:top w:w="100.0" w:type="dxa"/>
              <w:left w:w="100.0" w:type="dxa"/>
              <w:bottom w:w="100.0" w:type="dxa"/>
              <w:right w:w="100.0" w:type="dxa"/>
            </w:tcMar>
            <w:vAlign w:val="top"/>
          </w:tcPr>
          <w:p w:rsidR="00000000" w:rsidDel="00000000" w:rsidP="00000000" w:rsidRDefault="00000000" w:rsidRPr="00000000" w14:paraId="00000288">
            <w:pPr>
              <w:widowControl w:val="0"/>
              <w:spacing w:line="240" w:lineRule="auto"/>
              <w:jc w:val="left"/>
              <w:rPr>
                <w:sz w:val="22"/>
                <w:szCs w:val="22"/>
              </w:rPr>
            </w:pPr>
            <w:r w:rsidDel="00000000" w:rsidR="00000000" w:rsidRPr="00000000">
              <w:rPr>
                <w:sz w:val="22"/>
                <w:szCs w:val="22"/>
                <w:rtl w:val="0"/>
              </w:rPr>
              <w:t xml:space="preserve">0.000</w:t>
            </w:r>
          </w:p>
        </w:tc>
      </w:tr>
    </w:tbl>
    <w:p w:rsidR="00000000" w:rsidDel="00000000" w:rsidP="00000000" w:rsidRDefault="00000000" w:rsidRPr="00000000" w14:paraId="00000289">
      <w:pPr>
        <w:pStyle w:val="Heading5"/>
        <w:keepNext w:val="0"/>
        <w:keepLines w:val="0"/>
        <w:widowControl w:val="0"/>
        <w:rPr/>
      </w:pPr>
      <w:bookmarkStart w:colFirst="0" w:colLast="0" w:name="_6knhdj1s3h81" w:id="75"/>
      <w:bookmarkEnd w:id="75"/>
      <w:r w:rsidDel="00000000" w:rsidR="00000000" w:rsidRPr="00000000">
        <w:rPr>
          <w:rtl w:val="0"/>
        </w:rPr>
        <w:t xml:space="preserve">Table 3.3.1. ANOVA test result</w:t>
      </w:r>
    </w:p>
    <w:p w:rsidR="00000000" w:rsidDel="00000000" w:rsidP="00000000" w:rsidRDefault="00000000" w:rsidRPr="00000000" w14:paraId="0000028A">
      <w:pPr>
        <w:ind w:left="0" w:firstLine="566.9291338582675"/>
        <w:rPr/>
      </w:pPr>
      <w:r w:rsidDel="00000000" w:rsidR="00000000" w:rsidRPr="00000000">
        <w:rPr>
          <w:rtl w:val="0"/>
        </w:rPr>
        <w:t xml:space="preserve">The p-value is effectively zero (p &lt; 0.001), which strongly rejects the null hypothesis. Therefore, there are significant differences in the mean closing price among three economic periods.</w:t>
      </w:r>
    </w:p>
    <w:p w:rsidR="00000000" w:rsidDel="00000000" w:rsidP="00000000" w:rsidRDefault="00000000" w:rsidRPr="00000000" w14:paraId="0000028B">
      <w:pPr>
        <w:ind w:firstLine="566.9291338582675"/>
        <w:rPr/>
      </w:pPr>
      <w:r w:rsidDel="00000000" w:rsidR="00000000" w:rsidRPr="00000000">
        <w:rPr>
          <w:rtl w:val="0"/>
        </w:rPr>
        <w:t xml:space="preserve">The results confirm that the S&amp;P 500 underwent major structural shifts between the pre-COVID, COVID, and post-COVID eras. The sharp increase in mean closing prices after 2020 reflects unprecedented monetary expansion and post-pandemic recovery effects.  This demonstrates that macroeconomic regimes have a profound and statistically measurable impact on equity valuations.</w:t>
      </w:r>
    </w:p>
    <w:p w:rsidR="00000000" w:rsidDel="00000000" w:rsidP="00000000" w:rsidRDefault="00000000" w:rsidRPr="00000000" w14:paraId="0000028C">
      <w:pPr>
        <w:pStyle w:val="Heading1"/>
        <w:numPr>
          <w:ilvl w:val="0"/>
          <w:numId w:val="17"/>
        </w:numPr>
        <w:spacing w:after="200" w:lineRule="auto"/>
      </w:pPr>
      <w:bookmarkStart w:colFirst="0" w:colLast="0" w:name="_ynlplxha3war" w:id="76"/>
      <w:bookmarkEnd w:id="76"/>
      <w:r w:rsidDel="00000000" w:rsidR="00000000" w:rsidRPr="00000000">
        <w:rPr>
          <w:rtl w:val="0"/>
        </w:rPr>
        <w:t xml:space="preserve">CORRELATION ANALYSIS</w:t>
      </w:r>
    </w:p>
    <w:p w:rsidR="00000000" w:rsidDel="00000000" w:rsidP="00000000" w:rsidRDefault="00000000" w:rsidRPr="00000000" w14:paraId="0000028D">
      <w:pPr>
        <w:pStyle w:val="Heading2"/>
        <w:numPr>
          <w:ilvl w:val="1"/>
          <w:numId w:val="17"/>
        </w:numPr>
        <w:spacing w:after="80" w:afterAutospacing="0" w:before="280" w:lineRule="auto"/>
      </w:pPr>
      <w:bookmarkStart w:colFirst="0" w:colLast="0" w:name="_z2gqhqwh0ylj" w:id="77"/>
      <w:bookmarkEnd w:id="77"/>
      <w:r w:rsidDel="00000000" w:rsidR="00000000" w:rsidRPr="00000000">
        <w:rPr>
          <w:rtl w:val="0"/>
        </w:rPr>
        <w:t xml:space="preserve">Theoretical Basis</w:t>
      </w:r>
    </w:p>
    <w:p w:rsidR="00000000" w:rsidDel="00000000" w:rsidP="00000000" w:rsidRDefault="00000000" w:rsidRPr="00000000" w14:paraId="0000028E">
      <w:pPr>
        <w:numPr>
          <w:ilvl w:val="0"/>
          <w:numId w:val="5"/>
        </w:numPr>
        <w:spacing w:after="0" w:afterAutospacing="0" w:before="80" w:beforeAutospacing="0" w:lineRule="auto"/>
        <w:ind w:left="708.6614173228347" w:hanging="435"/>
        <w:rPr>
          <w:u w:val="none"/>
        </w:rPr>
      </w:pPr>
      <w:r w:rsidDel="00000000" w:rsidR="00000000" w:rsidRPr="00000000">
        <w:rPr>
          <w:rtl w:val="0"/>
        </w:rPr>
        <w:t xml:space="preserve">Pearson Correlation: Measures the strength and direction of a linear relationship between two continuous variables. It is sensitive to outliers.</w:t>
      </w:r>
    </w:p>
    <w:p w:rsidR="00000000" w:rsidDel="00000000" w:rsidP="00000000" w:rsidRDefault="00000000" w:rsidRPr="00000000" w14:paraId="0000028F">
      <w:pPr>
        <w:numPr>
          <w:ilvl w:val="0"/>
          <w:numId w:val="5"/>
        </w:numPr>
        <w:spacing w:after="0" w:afterAutospacing="0"/>
        <w:ind w:left="708.6614173228347" w:hanging="435"/>
        <w:rPr>
          <w:u w:val="none"/>
        </w:rPr>
      </w:pPr>
      <w:r w:rsidDel="00000000" w:rsidR="00000000" w:rsidRPr="00000000">
        <w:rPr>
          <w:rtl w:val="0"/>
        </w:rPr>
        <w:t xml:space="preserve">Spearman Correlation: Measures the strength and direction of a monotonic relationship (i.e., as one variable increases, the other consistently increases or decreases, but not necessarily at a constant rate). It is "non-parametric" and robust to outliers.</w:t>
      </w:r>
    </w:p>
    <w:p w:rsidR="00000000" w:rsidDel="00000000" w:rsidP="00000000" w:rsidRDefault="00000000" w:rsidRPr="00000000" w14:paraId="00000290">
      <w:pPr>
        <w:pStyle w:val="Heading2"/>
        <w:numPr>
          <w:ilvl w:val="1"/>
          <w:numId w:val="17"/>
        </w:numPr>
        <w:spacing w:after="80" w:before="0" w:beforeAutospacing="0" w:lineRule="auto"/>
        <w:jc w:val="left"/>
      </w:pPr>
      <w:bookmarkStart w:colFirst="0" w:colLast="0" w:name="_kjbbb9qhd0o0" w:id="78"/>
      <w:bookmarkEnd w:id="78"/>
      <w:r w:rsidDel="00000000" w:rsidR="00000000" w:rsidRPr="00000000">
        <w:rPr>
          <w:rtl w:val="0"/>
        </w:rPr>
        <w:t xml:space="preserve">Visualization</w:t>
      </w:r>
      <w:r w:rsidDel="00000000" w:rsidR="00000000" w:rsidRPr="00000000">
        <w:rPr>
          <w:rtl w:val="0"/>
        </w:rPr>
      </w:r>
    </w:p>
    <w:p w:rsidR="00000000" w:rsidDel="00000000" w:rsidP="00000000" w:rsidRDefault="00000000" w:rsidRPr="00000000" w14:paraId="00000291">
      <w:pPr>
        <w:pStyle w:val="Heading5"/>
        <w:widowControl w:val="0"/>
        <w:jc w:val="center"/>
        <w:rPr/>
      </w:pPr>
      <w:bookmarkStart w:colFirst="0" w:colLast="0" w:name="_1x2qp82ogcv3" w:id="79"/>
      <w:bookmarkEnd w:id="79"/>
      <w:r w:rsidDel="00000000" w:rsidR="00000000" w:rsidRPr="00000000">
        <w:rPr/>
        <w:drawing>
          <wp:inline distB="114300" distT="114300" distL="114300" distR="114300">
            <wp:extent cx="4320000" cy="3672000"/>
            <wp:effectExtent b="0" l="0" r="0" t="0"/>
            <wp:docPr id="23" name="image16.png"/>
            <a:graphic>
              <a:graphicData uri="http://schemas.openxmlformats.org/drawingml/2006/picture">
                <pic:pic>
                  <pic:nvPicPr>
                    <pic:cNvPr id="0" name="image16.png"/>
                    <pic:cNvPicPr preferRelativeResize="0"/>
                  </pic:nvPicPr>
                  <pic:blipFill>
                    <a:blip r:embed="rId26"/>
                    <a:srcRect b="0" l="0" r="0" t="0"/>
                    <a:stretch>
                      <a:fillRect/>
                    </a:stretch>
                  </pic:blipFill>
                  <pic:spPr>
                    <a:xfrm>
                      <a:off x="0" y="0"/>
                      <a:ext cx="4320000" cy="3672000"/>
                    </a:xfrm>
                    <a:prstGeom prst="rect"/>
                    <a:ln/>
                  </pic:spPr>
                </pic:pic>
              </a:graphicData>
            </a:graphic>
          </wp:inline>
        </w:drawing>
      </w:r>
      <w:r w:rsidDel="00000000" w:rsidR="00000000" w:rsidRPr="00000000">
        <w:rPr>
          <w:rtl w:val="0"/>
        </w:rPr>
      </w:r>
    </w:p>
    <w:p w:rsidR="00000000" w:rsidDel="00000000" w:rsidP="00000000" w:rsidRDefault="00000000" w:rsidRPr="00000000" w14:paraId="00000292">
      <w:pPr>
        <w:pStyle w:val="Heading5"/>
        <w:keepNext w:val="0"/>
        <w:widowControl w:val="0"/>
        <w:rPr/>
      </w:pPr>
      <w:bookmarkStart w:colFirst="0" w:colLast="0" w:name="_3kjeloby3901" w:id="80"/>
      <w:bookmarkEnd w:id="80"/>
      <w:r w:rsidDel="00000000" w:rsidR="00000000" w:rsidRPr="00000000">
        <w:rPr>
          <w:rtl w:val="0"/>
        </w:rPr>
        <w:t xml:space="preserve">Figure 4.2.1. Spearman Correlation Matrix</w:t>
      </w:r>
    </w:p>
    <w:p w:rsidR="00000000" w:rsidDel="00000000" w:rsidP="00000000" w:rsidRDefault="00000000" w:rsidRPr="00000000" w14:paraId="00000293">
      <w:pPr>
        <w:pStyle w:val="Heading5"/>
        <w:rPr/>
      </w:pPr>
      <w:bookmarkStart w:colFirst="0" w:colLast="0" w:name="_ptaqkjkqp4rp" w:id="81"/>
      <w:bookmarkEnd w:id="81"/>
      <w:r w:rsidDel="00000000" w:rsidR="00000000" w:rsidRPr="00000000">
        <w:rPr/>
        <w:drawing>
          <wp:inline distB="114300" distT="114300" distL="114300" distR="114300">
            <wp:extent cx="4320000" cy="3672000"/>
            <wp:effectExtent b="0" l="0" r="0" t="0"/>
            <wp:docPr id="8" name="image12.png"/>
            <a:graphic>
              <a:graphicData uri="http://schemas.openxmlformats.org/drawingml/2006/picture">
                <pic:pic>
                  <pic:nvPicPr>
                    <pic:cNvPr id="0" name="image12.png"/>
                    <pic:cNvPicPr preferRelativeResize="0"/>
                  </pic:nvPicPr>
                  <pic:blipFill>
                    <a:blip r:embed="rId19"/>
                    <a:srcRect b="0" l="0" r="0" t="0"/>
                    <a:stretch>
                      <a:fillRect/>
                    </a:stretch>
                  </pic:blipFill>
                  <pic:spPr>
                    <a:xfrm>
                      <a:off x="0" y="0"/>
                      <a:ext cx="4320000" cy="3672000"/>
                    </a:xfrm>
                    <a:prstGeom prst="rect"/>
                    <a:ln/>
                  </pic:spPr>
                </pic:pic>
              </a:graphicData>
            </a:graphic>
          </wp:inline>
        </w:drawing>
      </w:r>
      <w:r w:rsidDel="00000000" w:rsidR="00000000" w:rsidRPr="00000000">
        <w:rPr>
          <w:rtl w:val="0"/>
        </w:rPr>
      </w:r>
    </w:p>
    <w:p w:rsidR="00000000" w:rsidDel="00000000" w:rsidP="00000000" w:rsidRDefault="00000000" w:rsidRPr="00000000" w14:paraId="00000294">
      <w:pPr>
        <w:pStyle w:val="Heading5"/>
        <w:keepNext w:val="0"/>
        <w:keepLines w:val="0"/>
        <w:rPr/>
      </w:pPr>
      <w:bookmarkStart w:colFirst="0" w:colLast="0" w:name="_ypq7cfa2felx" w:id="82"/>
      <w:bookmarkEnd w:id="82"/>
      <w:r w:rsidDel="00000000" w:rsidR="00000000" w:rsidRPr="00000000">
        <w:rPr>
          <w:rtl w:val="0"/>
        </w:rPr>
        <w:t xml:space="preserve">Figure 4.2.2. Pearson Correlation Matrix</w:t>
      </w:r>
    </w:p>
    <w:p w:rsidR="00000000" w:rsidDel="00000000" w:rsidP="00000000" w:rsidRDefault="00000000" w:rsidRPr="00000000" w14:paraId="00000295">
      <w:pPr>
        <w:rPr/>
      </w:pPr>
      <w:r w:rsidDel="00000000" w:rsidR="00000000" w:rsidRPr="00000000">
        <w:rPr/>
        <w:drawing>
          <wp:inline distB="114300" distT="114300" distL="114300" distR="114300">
            <wp:extent cx="5579910" cy="1511300"/>
            <wp:effectExtent b="0" l="0" r="0" t="0"/>
            <wp:docPr id="21" name="image20.png"/>
            <a:graphic>
              <a:graphicData uri="http://schemas.openxmlformats.org/drawingml/2006/picture">
                <pic:pic>
                  <pic:nvPicPr>
                    <pic:cNvPr id="0" name="image20.png"/>
                    <pic:cNvPicPr preferRelativeResize="0"/>
                  </pic:nvPicPr>
                  <pic:blipFill>
                    <a:blip r:embed="rId27"/>
                    <a:srcRect b="0" l="0" r="0" t="0"/>
                    <a:stretch>
                      <a:fillRect/>
                    </a:stretch>
                  </pic:blipFill>
                  <pic:spPr>
                    <a:xfrm>
                      <a:off x="0" y="0"/>
                      <a:ext cx="5579910" cy="1511300"/>
                    </a:xfrm>
                    <a:prstGeom prst="rect"/>
                    <a:ln/>
                  </pic:spPr>
                </pic:pic>
              </a:graphicData>
            </a:graphic>
          </wp:inline>
        </w:drawing>
      </w:r>
      <w:r w:rsidDel="00000000" w:rsidR="00000000" w:rsidRPr="00000000">
        <w:rPr>
          <w:rtl w:val="0"/>
        </w:rPr>
      </w:r>
    </w:p>
    <w:p w:rsidR="00000000" w:rsidDel="00000000" w:rsidP="00000000" w:rsidRDefault="00000000" w:rsidRPr="00000000" w14:paraId="00000296">
      <w:pPr>
        <w:pStyle w:val="Heading5"/>
        <w:keepNext w:val="0"/>
        <w:keepLines w:val="0"/>
        <w:rPr/>
      </w:pPr>
      <w:bookmarkStart w:colFirst="0" w:colLast="0" w:name="_89xh8s8fyh2i" w:id="83"/>
      <w:bookmarkEnd w:id="83"/>
      <w:r w:rsidDel="00000000" w:rsidR="00000000" w:rsidRPr="00000000">
        <w:rPr>
          <w:rtl w:val="0"/>
        </w:rPr>
        <w:t xml:space="preserve">Figure 4.2.3. Scatter between Close and IEF, VIXY</w:t>
      </w:r>
    </w:p>
    <w:p w:rsidR="00000000" w:rsidDel="00000000" w:rsidP="00000000" w:rsidRDefault="00000000" w:rsidRPr="00000000" w14:paraId="00000297">
      <w:pPr>
        <w:numPr>
          <w:ilvl w:val="0"/>
          <w:numId w:val="10"/>
        </w:numPr>
        <w:ind w:left="720" w:hanging="360"/>
      </w:pPr>
      <w:r w:rsidDel="00000000" w:rsidR="00000000" w:rsidRPr="00000000">
        <w:rPr>
          <w:rtl w:val="0"/>
        </w:rPr>
        <w:t xml:space="preserve">Close vs. VIXY:</w:t>
      </w:r>
    </w:p>
    <w:p w:rsidR="00000000" w:rsidDel="00000000" w:rsidP="00000000" w:rsidRDefault="00000000" w:rsidRPr="00000000" w14:paraId="00000298">
      <w:pPr>
        <w:numPr>
          <w:ilvl w:val="1"/>
          <w:numId w:val="10"/>
        </w:numPr>
        <w:ind w:left="1133.858267716535" w:hanging="360"/>
      </w:pPr>
      <w:r w:rsidDel="00000000" w:rsidR="00000000" w:rsidRPr="00000000">
        <w:rPr>
          <w:rtl w:val="0"/>
        </w:rPr>
        <w:t xml:space="preserve">Matrix: The medium negative correlation (Pearson: -0.48) is highly expected. This confirms the index and volatility tend to move in opposite directions.</w:t>
      </w:r>
    </w:p>
    <w:p w:rsidR="00000000" w:rsidDel="00000000" w:rsidP="00000000" w:rsidRDefault="00000000" w:rsidRPr="00000000" w14:paraId="00000299">
      <w:pPr>
        <w:numPr>
          <w:ilvl w:val="1"/>
          <w:numId w:val="10"/>
        </w:numPr>
        <w:ind w:left="1133.858267716535" w:hanging="360"/>
      </w:pPr>
      <w:r w:rsidDel="00000000" w:rsidR="00000000" w:rsidRPr="00000000">
        <w:rPr>
          <w:rtl w:val="0"/>
        </w:rPr>
        <w:t xml:space="preserve">Scatter Plot Insight: The plot visually confirms this inverse relationship, clearly showing that as the S&amp;P 500 Close price drops, market volatility (VIXY) rises. The distribution emphasizes the extreme "fear spikes" that occur at lower index levels.</w:t>
      </w:r>
    </w:p>
    <w:p w:rsidR="00000000" w:rsidDel="00000000" w:rsidP="00000000" w:rsidRDefault="00000000" w:rsidRPr="00000000" w14:paraId="0000029A">
      <w:pPr>
        <w:numPr>
          <w:ilvl w:val="0"/>
          <w:numId w:val="10"/>
        </w:numPr>
        <w:ind w:left="708.6614173228347" w:hanging="425.19685039370086"/>
        <w:rPr>
          <w:u w:val="none"/>
        </w:rPr>
      </w:pPr>
      <w:r w:rsidDel="00000000" w:rsidR="00000000" w:rsidRPr="00000000">
        <w:rPr>
          <w:rtl w:val="0"/>
        </w:rPr>
        <w:t xml:space="preserve">Close vs. IEF:</w:t>
      </w:r>
    </w:p>
    <w:p w:rsidR="00000000" w:rsidDel="00000000" w:rsidP="00000000" w:rsidRDefault="00000000" w:rsidRPr="00000000" w14:paraId="0000029B">
      <w:pPr>
        <w:numPr>
          <w:ilvl w:val="1"/>
          <w:numId w:val="10"/>
        </w:numPr>
        <w:ind w:left="1133.858267716535" w:hanging="360"/>
      </w:pPr>
      <w:r w:rsidDel="00000000" w:rsidR="00000000" w:rsidRPr="00000000">
        <w:rPr>
          <w:rtl w:val="0"/>
        </w:rPr>
        <w:t xml:space="preserve">Matrix: The Pearson correlation is a very weak 0.16.</w:t>
      </w:r>
    </w:p>
    <w:p w:rsidR="00000000" w:rsidDel="00000000" w:rsidP="00000000" w:rsidRDefault="00000000" w:rsidRPr="00000000" w14:paraId="0000029C">
      <w:pPr>
        <w:numPr>
          <w:ilvl w:val="1"/>
          <w:numId w:val="10"/>
        </w:numPr>
        <w:ind w:left="1133.858267716535" w:hanging="360"/>
      </w:pPr>
      <w:r w:rsidDel="00000000" w:rsidR="00000000" w:rsidRPr="00000000">
        <w:rPr>
          <w:rtl w:val="0"/>
        </w:rPr>
        <w:t xml:space="preserve">Scatter Plot Insight: The scatter plot for the S&amp;P 500 Close versus the IEF (U.S. 10-Year Treasury Yield ETF) provides critical visual context. While a traditional inverse relationship might be expected, the plot reveals that their covariance is heavily influenced by the secular bull market trend. The spread of data points will likely confirm the non-stationarity of the two series, showing that the weak positive correlation is likely a spurious effect of both rising over the observed time.</w:t>
      </w:r>
    </w:p>
    <w:p w:rsidR="00000000" w:rsidDel="00000000" w:rsidP="00000000" w:rsidRDefault="00000000" w:rsidRPr="00000000" w14:paraId="0000029D">
      <w:pPr>
        <w:numPr>
          <w:ilvl w:val="0"/>
          <w:numId w:val="10"/>
        </w:numPr>
        <w:ind w:left="708.6614173228347" w:hanging="425.19685039370086"/>
        <w:rPr>
          <w:u w:val="none"/>
        </w:rPr>
      </w:pPr>
      <w:r w:rsidDel="00000000" w:rsidR="00000000" w:rsidRPr="00000000">
        <w:rPr>
          <w:rtl w:val="0"/>
        </w:rPr>
        <w:t xml:space="preserve">Close vs. Volume:</w:t>
      </w:r>
    </w:p>
    <w:p w:rsidR="00000000" w:rsidDel="00000000" w:rsidP="00000000" w:rsidRDefault="00000000" w:rsidRPr="00000000" w14:paraId="0000029E">
      <w:pPr>
        <w:numPr>
          <w:ilvl w:val="1"/>
          <w:numId w:val="10"/>
        </w:numPr>
        <w:ind w:left="1133.858267716535" w:hanging="360"/>
      </w:pPr>
      <w:r w:rsidDel="00000000" w:rsidR="00000000" w:rsidRPr="00000000">
        <w:rPr>
          <w:rtl w:val="0"/>
        </w:rPr>
        <w:t xml:space="preserve">Matrix: The Pearson correlation of 0.25 indicates a weak positive linear relationship.</w:t>
      </w:r>
    </w:p>
    <w:p w:rsidR="00000000" w:rsidDel="00000000" w:rsidP="00000000" w:rsidRDefault="00000000" w:rsidRPr="00000000" w14:paraId="0000029F">
      <w:pPr>
        <w:numPr>
          <w:ilvl w:val="1"/>
          <w:numId w:val="10"/>
        </w:numPr>
        <w:ind w:left="1133.858267716535" w:hanging="360"/>
      </w:pPr>
      <w:r w:rsidDel="00000000" w:rsidR="00000000" w:rsidRPr="00000000">
        <w:rPr>
          <w:rtl w:val="0"/>
        </w:rPr>
        <w:t xml:space="preserve">Scatter Plot Insight: This plot visually demonstrates an almost negligible linear relationship. The data points form a large, amorphous cloud, confirming the conclusion from EDA: Volume is highly volatile and its raw value has little immediate linear predictive power on the Close price. This visual evidence supports the decision to use Volume as a feature in the regression model only after transformation or incorporation of autoregressive features.</w:t>
      </w:r>
    </w:p>
    <w:p w:rsidR="00000000" w:rsidDel="00000000" w:rsidP="00000000" w:rsidRDefault="00000000" w:rsidRPr="00000000" w14:paraId="000002A0">
      <w:pPr>
        <w:numPr>
          <w:ilvl w:val="0"/>
          <w:numId w:val="10"/>
        </w:numPr>
        <w:ind w:left="708.6614173228347" w:hanging="425.19685039370086"/>
        <w:rPr>
          <w:u w:val="none"/>
        </w:rPr>
      </w:pPr>
      <w:r w:rsidDel="00000000" w:rsidR="00000000" w:rsidRPr="00000000">
        <w:rPr>
          <w:rtl w:val="0"/>
        </w:rPr>
        <w:t xml:space="preserve">Extreme Correlations (Spuriousity):</w:t>
      </w:r>
    </w:p>
    <w:p w:rsidR="00000000" w:rsidDel="00000000" w:rsidP="00000000" w:rsidRDefault="00000000" w:rsidRPr="00000000" w14:paraId="000002A1">
      <w:pPr>
        <w:numPr>
          <w:ilvl w:val="1"/>
          <w:numId w:val="10"/>
        </w:numPr>
        <w:ind w:left="1133.858267716535" w:hanging="360"/>
      </w:pPr>
      <w:r w:rsidDel="00000000" w:rsidR="00000000" w:rsidRPr="00000000">
        <w:rPr>
          <w:rtl w:val="0"/>
        </w:rPr>
        <w:t xml:space="preserve">The strong positive correlation observed between Close and UUP (Pearson: 0.76) is clear visual and numerical evidence of spurious correlation. Since both the S&amp;P 500 and the U.S. Dollar Index (UUP) trend upwards over the time horizon (2011–2023), the high correlation is caused by the underlying common trend (non-stationarity) rather than a direct, true economic linkage.</w:t>
      </w:r>
    </w:p>
    <w:p w:rsidR="00000000" w:rsidDel="00000000" w:rsidP="00000000" w:rsidRDefault="00000000" w:rsidRPr="00000000" w14:paraId="000002A2">
      <w:pPr>
        <w:numPr>
          <w:ilvl w:val="1"/>
          <w:numId w:val="10"/>
        </w:numPr>
        <w:spacing w:after="0" w:afterAutospacing="0"/>
        <w:ind w:left="1133.858267716535" w:hanging="360"/>
      </w:pPr>
      <w:r w:rsidDel="00000000" w:rsidR="00000000" w:rsidRPr="00000000">
        <w:rPr>
          <w:rtl w:val="0"/>
        </w:rPr>
        <w:t xml:space="preserve">Correction: The low correlation of Close with CPI (Pearson: 0.19) suggests that the raw, non-stationary time series does not exhibit the same spurious correlation observed with UUP.</w:t>
      </w:r>
    </w:p>
    <w:p w:rsidR="00000000" w:rsidDel="00000000" w:rsidP="00000000" w:rsidRDefault="00000000" w:rsidRPr="00000000" w14:paraId="000002A3">
      <w:pPr>
        <w:pStyle w:val="Heading2"/>
        <w:numPr>
          <w:ilvl w:val="1"/>
          <w:numId w:val="17"/>
        </w:numPr>
        <w:spacing w:after="80" w:before="0" w:beforeAutospacing="0" w:lineRule="auto"/>
        <w:jc w:val="left"/>
        <w:rPr>
          <w:b w:val="1"/>
          <w:bCs w:val="1"/>
          <w:sz w:val="28"/>
          <w:szCs w:val="28"/>
        </w:rPr>
      </w:pPr>
      <w:bookmarkStart w:colFirst="0" w:colLast="0" w:name="_a2c1ao8lgxkd" w:id="84"/>
      <w:bookmarkEnd w:id="84"/>
      <w:r w:rsidDel="00000000" w:rsidR="00000000" w:rsidRPr="00000000">
        <w:rPr>
          <w:rtl w:val="0"/>
        </w:rPr>
        <w:t xml:space="preserve">Conclusion</w:t>
      </w:r>
    </w:p>
    <w:p w:rsidR="00000000" w:rsidDel="00000000" w:rsidP="00000000" w:rsidRDefault="00000000" w:rsidRPr="00000000" w14:paraId="000002A4">
      <w:pPr>
        <w:ind w:firstLine="708.6614173228347"/>
        <w:rPr/>
      </w:pPr>
      <w:r w:rsidDel="00000000" w:rsidR="00000000" w:rsidRPr="00000000">
        <w:rPr>
          <w:rtl w:val="0"/>
        </w:rPr>
        <w:t xml:space="preserve">The combined analysis of the correlation matrices and the scatter plots confirms that the raw time-series data is highly non-stationary. Key evidence includes:</w:t>
      </w:r>
    </w:p>
    <w:p w:rsidR="00000000" w:rsidDel="00000000" w:rsidP="00000000" w:rsidRDefault="00000000" w:rsidRPr="00000000" w14:paraId="000002A5">
      <w:pPr>
        <w:numPr>
          <w:ilvl w:val="0"/>
          <w:numId w:val="7"/>
        </w:numPr>
        <w:ind w:left="720" w:hanging="360"/>
        <w:rPr>
          <w:u w:val="none"/>
        </w:rPr>
      </w:pPr>
      <w:r w:rsidDel="00000000" w:rsidR="00000000" w:rsidRPr="00000000">
        <w:rPr>
          <w:rtl w:val="0"/>
        </w:rPr>
        <w:t xml:space="preserve">Strong Trend-Based Spurious Correlation: The high correlation (approx. 0.76) between Close and UUP is a hallmark of non-stationary data, where a common underlying trend dominates the relationship.</w:t>
      </w:r>
    </w:p>
    <w:p w:rsidR="00000000" w:rsidDel="00000000" w:rsidP="00000000" w:rsidRDefault="00000000" w:rsidRPr="00000000" w14:paraId="000002A6">
      <w:pPr>
        <w:numPr>
          <w:ilvl w:val="0"/>
          <w:numId w:val="7"/>
        </w:numPr>
        <w:ind w:left="720" w:hanging="360"/>
        <w:rPr>
          <w:u w:val="none"/>
        </w:rPr>
      </w:pPr>
      <w:r w:rsidDel="00000000" w:rsidR="00000000" w:rsidRPr="00000000">
        <w:rPr>
          <w:rtl w:val="0"/>
        </w:rPr>
        <w:t xml:space="preserve">Volatile/Non-Linear Relationships: The medium negative correlation of Close vs. VIXY and the very weak correlation of Close vs. Volume require further feature engineering to be useful in a linear model.</w:t>
      </w:r>
    </w:p>
    <w:p w:rsidR="00000000" w:rsidDel="00000000" w:rsidP="00000000" w:rsidRDefault="00000000" w:rsidRPr="00000000" w14:paraId="000002A7">
      <w:pPr>
        <w:ind w:firstLine="708.6614173228347"/>
        <w:rPr/>
      </w:pPr>
      <w:r w:rsidDel="00000000" w:rsidR="00000000" w:rsidRPr="00000000">
        <w:rPr>
          <w:rtl w:val="0"/>
        </w:rPr>
        <w:t xml:space="preserve">Therefore, the correlation analysis confirms that running a Multiple Linear Regression (MLR) model directly on these raw price levels would be statistically questionable due to the presence of spurious correlations and multicollinearity. This mandates the use of data transformation (such as calculating daily returns or incorporating lagged features and a time-based index, as employed in Section 5) to achieve a robust and meaningful regression model.</w:t>
      </w:r>
    </w:p>
    <w:p w:rsidR="00000000" w:rsidDel="00000000" w:rsidP="00000000" w:rsidRDefault="00000000" w:rsidRPr="00000000" w14:paraId="000002A8">
      <w:pPr>
        <w:pStyle w:val="Heading1"/>
        <w:numPr>
          <w:ilvl w:val="0"/>
          <w:numId w:val="17"/>
        </w:numPr>
        <w:spacing w:after="200" w:lineRule="auto"/>
      </w:pPr>
      <w:bookmarkStart w:colFirst="0" w:colLast="0" w:name="_c7q5rinx8uh8" w:id="85"/>
      <w:bookmarkEnd w:id="85"/>
      <w:r w:rsidDel="00000000" w:rsidR="00000000" w:rsidRPr="00000000">
        <w:rPr>
          <w:rtl w:val="0"/>
        </w:rPr>
        <w:t xml:space="preserve">MULTIPLE LINEAR REGRESSION</w:t>
      </w:r>
    </w:p>
    <w:p w:rsidR="00000000" w:rsidDel="00000000" w:rsidP="00000000" w:rsidRDefault="00000000" w:rsidRPr="00000000" w14:paraId="000002A9">
      <w:pPr>
        <w:pStyle w:val="Heading2"/>
        <w:numPr>
          <w:ilvl w:val="1"/>
          <w:numId w:val="17"/>
        </w:numPr>
      </w:pPr>
      <w:bookmarkStart w:colFirst="0" w:colLast="0" w:name="_x6ov0ff0vzs9" w:id="86"/>
      <w:bookmarkEnd w:id="86"/>
      <w:r w:rsidDel="00000000" w:rsidR="00000000" w:rsidRPr="00000000">
        <w:rPr>
          <w:rtl w:val="0"/>
        </w:rPr>
        <w:t xml:space="preserve">Theoretical Basis</w:t>
      </w:r>
    </w:p>
    <w:p w:rsidR="00000000" w:rsidDel="00000000" w:rsidP="00000000" w:rsidRDefault="00000000" w:rsidRPr="00000000" w14:paraId="000002AA">
      <w:pPr>
        <w:ind w:firstLine="708.6614173228347"/>
        <w:rPr/>
      </w:pPr>
      <w:r w:rsidDel="00000000" w:rsidR="00000000" w:rsidRPr="00000000">
        <w:rPr>
          <w:rtl w:val="0"/>
        </w:rPr>
        <w:t xml:space="preserve">Multiple Linear Regression (MLR) is a statistical technique used to model the relationship between a single dependent variable (target) and multiple independent variables (predictors). The general equation is:</w:t>
      </w:r>
      <w:r w:rsidDel="00000000" w:rsidR="00000000" w:rsidRPr="00000000">
        <w:rPr>
          <w:rtl w:val="0"/>
        </w:rPr>
      </w:r>
    </w:p>
    <w:p w:rsidR="00000000" w:rsidDel="00000000" w:rsidP="00000000" w:rsidRDefault="00000000" w:rsidRPr="00000000" w14:paraId="000002AB">
      <w:pPr>
        <w:ind w:firstLine="0"/>
        <w:jc w:val="center"/>
        <w:rPr/>
      </w:pPr>
      <w:r w:rsidDel="00000000" w:rsidR="00000000" w:rsidRPr="00000000">
        <w:rPr/>
        <w:drawing>
          <wp:inline distB="114300" distT="114300" distL="114300" distR="114300">
            <wp:extent cx="3382560" cy="216000"/>
            <wp:effectExtent b="0" l="0" r="0" t="0"/>
            <wp:docPr id="2" name="image2.png"/>
            <a:graphic>
              <a:graphicData uri="http://schemas.openxmlformats.org/drawingml/2006/picture">
                <pic:pic>
                  <pic:nvPicPr>
                    <pic:cNvPr id="0" name="image2.png"/>
                    <pic:cNvPicPr preferRelativeResize="0"/>
                  </pic:nvPicPr>
                  <pic:blipFill>
                    <a:blip r:embed="rId28"/>
                    <a:srcRect b="0" l="0" r="0" t="0"/>
                    <a:stretch>
                      <a:fillRect/>
                    </a:stretch>
                  </pic:blipFill>
                  <pic:spPr>
                    <a:xfrm>
                      <a:off x="0" y="0"/>
                      <a:ext cx="3382560" cy="216000"/>
                    </a:xfrm>
                    <a:prstGeom prst="rect"/>
                    <a:ln/>
                  </pic:spPr>
                </pic:pic>
              </a:graphicData>
            </a:graphic>
          </wp:inline>
        </w:drawing>
      </w:r>
      <w:r w:rsidDel="00000000" w:rsidR="00000000" w:rsidRPr="00000000">
        <w:rPr>
          <w:rtl w:val="0"/>
        </w:rPr>
      </w:r>
    </w:p>
    <w:p w:rsidR="00000000" w:rsidDel="00000000" w:rsidP="00000000" w:rsidRDefault="00000000" w:rsidRPr="00000000" w14:paraId="000002AC">
      <w:pPr>
        <w:ind w:left="0" w:firstLine="708.6614173228347"/>
        <w:rPr/>
      </w:pPr>
      <w:r w:rsidDel="00000000" w:rsidR="00000000" w:rsidRPr="00000000">
        <w:rPr>
          <w:rtl w:val="0"/>
        </w:rPr>
        <w:t xml:space="preserve">where:</w:t>
        <w:tab/>
      </w:r>
    </w:p>
    <w:p w:rsidR="00000000" w:rsidDel="00000000" w:rsidP="00000000" w:rsidRDefault="00000000" w:rsidRPr="00000000" w14:paraId="000002AD">
      <w:pPr>
        <w:numPr>
          <w:ilvl w:val="0"/>
          <w:numId w:val="8"/>
        </w:numPr>
        <w:ind w:left="708.6614173228347" w:hanging="425.19685039370086"/>
        <w:rPr>
          <w:u w:val="none"/>
        </w:rPr>
      </w:pPr>
      <w:r w:rsidDel="00000000" w:rsidR="00000000" w:rsidRPr="00000000">
        <w:rPr>
          <w:rtl w:val="0"/>
        </w:rPr>
        <w:t xml:space="preserve">Y: The dependent variable (S&amp;P500 Close Price).</w:t>
      </w:r>
    </w:p>
    <w:p w:rsidR="00000000" w:rsidDel="00000000" w:rsidP="00000000" w:rsidRDefault="00000000" w:rsidRPr="00000000" w14:paraId="000002AE">
      <w:pPr>
        <w:numPr>
          <w:ilvl w:val="0"/>
          <w:numId w:val="8"/>
        </w:numPr>
        <w:ind w:left="708.6614173228347" w:hanging="425.19685039370086"/>
        <w:rPr>
          <w:u w:val="none"/>
        </w:rPr>
      </w:pPr>
      <w:r w:rsidDel="00000000" w:rsidR="00000000" w:rsidRPr="00000000">
        <w:rPr>
          <w:rtl w:val="0"/>
        </w:rPr>
        <w:t xml:space="preserve">x_1, x_2, …, x_k: The independent variables.</w:t>
      </w:r>
    </w:p>
    <w:p w:rsidR="00000000" w:rsidDel="00000000" w:rsidP="00000000" w:rsidRDefault="00000000" w:rsidRPr="00000000" w14:paraId="000002AF">
      <w:pPr>
        <w:numPr>
          <w:ilvl w:val="0"/>
          <w:numId w:val="8"/>
        </w:numPr>
        <w:ind w:left="708.6614173228347" w:hanging="425.19685039370086"/>
        <w:rPr>
          <w:u w:val="none"/>
        </w:rPr>
      </w:pPr>
      <w:r w:rsidDel="00000000" w:rsidR="00000000" w:rsidRPr="00000000">
        <w:rPr>
          <w:rtl w:val="0"/>
        </w:rPr>
        <w:t xml:space="preserve">Beta_0: The bias.</w:t>
      </w:r>
    </w:p>
    <w:p w:rsidR="00000000" w:rsidDel="00000000" w:rsidP="00000000" w:rsidRDefault="00000000" w:rsidRPr="00000000" w14:paraId="000002B0">
      <w:pPr>
        <w:numPr>
          <w:ilvl w:val="0"/>
          <w:numId w:val="8"/>
        </w:numPr>
        <w:ind w:left="708.6614173228347" w:hanging="425.19685039370086"/>
      </w:pPr>
      <w:r w:rsidDel="00000000" w:rsidR="00000000" w:rsidRPr="00000000">
        <w:rPr>
          <w:rtl w:val="0"/>
        </w:rPr>
        <w:t xml:space="preserve">Beta_1, …, Beta_k: he regression coefficients representing the change in y for a one-unit change in x.</w:t>
      </w:r>
    </w:p>
    <w:p w:rsidR="00000000" w:rsidDel="00000000" w:rsidP="00000000" w:rsidRDefault="00000000" w:rsidRPr="00000000" w14:paraId="000002B1">
      <w:pPr>
        <w:numPr>
          <w:ilvl w:val="0"/>
          <w:numId w:val="8"/>
        </w:numPr>
        <w:ind w:left="708.6614173228347" w:hanging="425.19685039370086"/>
        <w:rPr>
          <w:u w:val="none"/>
        </w:rPr>
      </w:pPr>
      <w:r w:rsidDel="00000000" w:rsidR="00000000" w:rsidRPr="00000000">
        <w:rPr>
          <w:rtl w:val="0"/>
        </w:rPr>
        <w:t xml:space="preserve">Epsilon: The error term (residual).</w:t>
      </w:r>
    </w:p>
    <w:p w:rsidR="00000000" w:rsidDel="00000000" w:rsidP="00000000" w:rsidRDefault="00000000" w:rsidRPr="00000000" w14:paraId="000002B2">
      <w:pPr>
        <w:ind w:left="0" w:firstLine="708.6614173228347"/>
        <w:rPr/>
      </w:pPr>
      <w:r w:rsidDel="00000000" w:rsidR="00000000" w:rsidRPr="00000000">
        <w:rPr>
          <w:rtl w:val="0"/>
        </w:rPr>
        <w:t xml:space="preserve">Time Series Adaptation: Standard MLR assumes observations are independent, which is not true for time series data. To adapt MLR for stock prediction, we employ Autoregressive features (Lagged values), allowing the model to use past prices to predict future prices. Additionally, Temporal features are introduced to capture trends (linear growth over time) and seasonality (patterns within a week or month).</w:t>
      </w:r>
    </w:p>
    <w:p w:rsidR="00000000" w:rsidDel="00000000" w:rsidP="00000000" w:rsidRDefault="00000000" w:rsidRPr="00000000" w14:paraId="000002B3">
      <w:pPr>
        <w:pStyle w:val="Heading2"/>
        <w:numPr>
          <w:ilvl w:val="1"/>
          <w:numId w:val="17"/>
        </w:numPr>
      </w:pPr>
      <w:bookmarkStart w:colFirst="0" w:colLast="0" w:name="_dipxt9lu1on5" w:id="87"/>
      <w:bookmarkEnd w:id="87"/>
      <w:r w:rsidDel="00000000" w:rsidR="00000000" w:rsidRPr="00000000">
        <w:rPr>
          <w:rtl w:val="0"/>
        </w:rPr>
        <w:t xml:space="preserve">Model Implementation</w:t>
      </w:r>
      <w:r w:rsidDel="00000000" w:rsidR="00000000" w:rsidRPr="00000000">
        <w:rPr>
          <w:rtl w:val="0"/>
        </w:rPr>
      </w:r>
    </w:p>
    <w:p w:rsidR="00000000" w:rsidDel="00000000" w:rsidP="00000000" w:rsidRDefault="00000000" w:rsidRPr="00000000" w14:paraId="000002B4">
      <w:pPr>
        <w:ind w:firstLine="708.6614173228347"/>
        <w:rPr/>
      </w:pPr>
      <w:r w:rsidDel="00000000" w:rsidR="00000000" w:rsidRPr="00000000">
        <w:rPr>
          <w:rtl w:val="0"/>
        </w:rPr>
        <w:t xml:space="preserve">To ensure a robust predictive model and avoid data leakage (look-ahead bias), the daily concurrent metrics Open, High, and Low were excluded from the feature set. These values are not known until the end of the trading day, making them unsuitable for forecasting the closing price of that same day.</w:t>
      </w:r>
    </w:p>
    <w:p w:rsidR="00000000" w:rsidDel="00000000" w:rsidP="00000000" w:rsidRDefault="00000000" w:rsidRPr="00000000" w14:paraId="000002B5">
      <w:pPr>
        <w:ind w:firstLine="708.6614173228347"/>
        <w:rPr/>
      </w:pPr>
      <w:r w:rsidDel="00000000" w:rsidR="00000000" w:rsidRPr="00000000">
        <w:rPr>
          <w:rtl w:val="0"/>
        </w:rPr>
        <w:t xml:space="preserve">The feature set was engineered as follows:</w:t>
      </w:r>
    </w:p>
    <w:p w:rsidR="00000000" w:rsidDel="00000000" w:rsidP="00000000" w:rsidRDefault="00000000" w:rsidRPr="00000000" w14:paraId="000002B6">
      <w:pPr>
        <w:numPr>
          <w:ilvl w:val="0"/>
          <w:numId w:val="6"/>
        </w:numPr>
        <w:ind w:left="720" w:hanging="436.53543307086625"/>
      </w:pPr>
      <w:r w:rsidDel="00000000" w:rsidR="00000000" w:rsidRPr="00000000">
        <w:rPr>
          <w:rtl w:val="0"/>
        </w:rPr>
        <w:t xml:space="preserve">Lag Features: Close_lag1, Close_lag2, and Close_lag3 (Closing prices of the previous 1, 2, and 3 days).</w:t>
      </w:r>
    </w:p>
    <w:p w:rsidR="00000000" w:rsidDel="00000000" w:rsidP="00000000" w:rsidRDefault="00000000" w:rsidRPr="00000000" w14:paraId="000002B7">
      <w:pPr>
        <w:numPr>
          <w:ilvl w:val="0"/>
          <w:numId w:val="6"/>
        </w:numPr>
        <w:ind w:left="720" w:hanging="436.53543307086625"/>
      </w:pPr>
      <w:r w:rsidDel="00000000" w:rsidR="00000000" w:rsidRPr="00000000">
        <w:rPr>
          <w:rtl w:val="0"/>
        </w:rPr>
        <w:t xml:space="preserve">Macroeconomic Indicators: Volume, CPI, GLD, IEF, USO, UUP, VIXY.</w:t>
      </w:r>
    </w:p>
    <w:p w:rsidR="00000000" w:rsidDel="00000000" w:rsidP="00000000" w:rsidRDefault="00000000" w:rsidRPr="00000000" w14:paraId="000002B8">
      <w:pPr>
        <w:numPr>
          <w:ilvl w:val="0"/>
          <w:numId w:val="6"/>
        </w:numPr>
        <w:ind w:left="720" w:hanging="436.53543307086625"/>
      </w:pPr>
      <w:r w:rsidDel="00000000" w:rsidR="00000000" w:rsidRPr="00000000">
        <w:rPr>
          <w:rtl w:val="0"/>
        </w:rPr>
        <w:t xml:space="preserve">Temporal Features:</w:t>
      </w:r>
    </w:p>
    <w:p w:rsidR="00000000" w:rsidDel="00000000" w:rsidP="00000000" w:rsidRDefault="00000000" w:rsidRPr="00000000" w14:paraId="000002B9">
      <w:pPr>
        <w:numPr>
          <w:ilvl w:val="1"/>
          <w:numId w:val="6"/>
        </w:numPr>
        <w:ind w:left="1133.858267716535" w:hanging="435"/>
      </w:pPr>
      <w:r w:rsidDel="00000000" w:rsidR="00000000" w:rsidRPr="00000000">
        <w:rPr>
          <w:rtl w:val="0"/>
        </w:rPr>
        <w:t xml:space="preserve">TimeIndex: A linear increment to capture the long-term upward trend of the market.</w:t>
      </w:r>
    </w:p>
    <w:p w:rsidR="00000000" w:rsidDel="00000000" w:rsidP="00000000" w:rsidRDefault="00000000" w:rsidRPr="00000000" w14:paraId="000002BA">
      <w:pPr>
        <w:numPr>
          <w:ilvl w:val="1"/>
          <w:numId w:val="6"/>
        </w:numPr>
        <w:ind w:left="1133.858267716535" w:hanging="435"/>
      </w:pPr>
      <w:r w:rsidDel="00000000" w:rsidR="00000000" w:rsidRPr="00000000">
        <w:rPr>
          <w:rtl w:val="0"/>
        </w:rPr>
        <w:t xml:space="preserve">DayOfWeek: (0-4) to capture weekly seasonality.</w:t>
      </w:r>
    </w:p>
    <w:p w:rsidR="00000000" w:rsidDel="00000000" w:rsidP="00000000" w:rsidRDefault="00000000" w:rsidRPr="00000000" w14:paraId="000002BB">
      <w:pPr>
        <w:numPr>
          <w:ilvl w:val="1"/>
          <w:numId w:val="6"/>
        </w:numPr>
        <w:ind w:left="1133.858267716535" w:hanging="435"/>
      </w:pPr>
      <w:r w:rsidDel="00000000" w:rsidR="00000000" w:rsidRPr="00000000">
        <w:rPr>
          <w:rtl w:val="0"/>
        </w:rPr>
        <w:t xml:space="preserve">Month: (1-12) to capture monthly seasonality.</w:t>
      </w:r>
    </w:p>
    <w:p w:rsidR="00000000" w:rsidDel="00000000" w:rsidP="00000000" w:rsidRDefault="00000000" w:rsidRPr="00000000" w14:paraId="000002BC">
      <w:pPr>
        <w:ind w:firstLine="708.6614173228347"/>
        <w:rPr/>
      </w:pPr>
      <w:r w:rsidDel="00000000" w:rsidR="00000000" w:rsidRPr="00000000">
        <w:rPr>
          <w:rtl w:val="0"/>
        </w:rPr>
        <w:t xml:space="preserve">The data was split into a training set (80%) and a testing set (20%) to evaluate out-of-sample performance.</w:t>
      </w:r>
    </w:p>
    <w:p w:rsidR="00000000" w:rsidDel="00000000" w:rsidP="00000000" w:rsidRDefault="00000000" w:rsidRPr="00000000" w14:paraId="000002BD">
      <w:pPr>
        <w:pStyle w:val="Heading2"/>
        <w:numPr>
          <w:ilvl w:val="1"/>
          <w:numId w:val="17"/>
        </w:numPr>
      </w:pPr>
      <w:bookmarkStart w:colFirst="0" w:colLast="0" w:name="_lkxkigjdhwi" w:id="88"/>
      <w:bookmarkEnd w:id="88"/>
      <w:r w:rsidDel="00000000" w:rsidR="00000000" w:rsidRPr="00000000">
        <w:rPr>
          <w:rtl w:val="0"/>
        </w:rPr>
        <w:t xml:space="preserve">Model Evaluation</w:t>
      </w:r>
    </w:p>
    <w:p w:rsidR="00000000" w:rsidDel="00000000" w:rsidP="00000000" w:rsidRDefault="00000000" w:rsidRPr="00000000" w14:paraId="000002BE">
      <w:pPr>
        <w:ind w:firstLine="708.6614173228347"/>
        <w:rPr/>
      </w:pPr>
      <w:r w:rsidDel="00000000" w:rsidR="00000000" w:rsidRPr="00000000">
        <w:rPr>
          <w:rtl w:val="0"/>
        </w:rPr>
        <w:t xml:space="preserve">The model was evaluated using the Test Set to determine its predictive accuracy on unseen data.</w:t>
      </w:r>
    </w:p>
    <w:p w:rsidR="00000000" w:rsidDel="00000000" w:rsidP="00000000" w:rsidRDefault="00000000" w:rsidRPr="00000000" w14:paraId="000002BF">
      <w:pPr>
        <w:ind w:firstLine="708.6614173228347"/>
        <w:rPr/>
      </w:pPr>
      <w:r w:rsidDel="00000000" w:rsidR="00000000" w:rsidRPr="00000000">
        <w:rPr>
          <w:rtl w:val="0"/>
        </w:rPr>
        <w:t xml:space="preserve">Performance Metrics:</w:t>
      </w:r>
    </w:p>
    <w:p w:rsidR="00000000" w:rsidDel="00000000" w:rsidP="00000000" w:rsidRDefault="00000000" w:rsidRPr="00000000" w14:paraId="000002C0">
      <w:pPr>
        <w:numPr>
          <w:ilvl w:val="0"/>
          <w:numId w:val="1"/>
        </w:numPr>
        <w:ind w:left="720" w:hanging="436.53543307086625"/>
      </w:pPr>
      <w:r w:rsidDel="00000000" w:rsidR="00000000" w:rsidRPr="00000000">
        <w:rPr>
          <w:rtl w:val="0"/>
        </w:rPr>
        <w:t xml:space="preserve">R-squared (R^2): 0.9503. The model explains approximately 95% of the variance in the S&amp;P 500 Close price on the test data.</w:t>
      </w:r>
    </w:p>
    <w:p w:rsidR="00000000" w:rsidDel="00000000" w:rsidP="00000000" w:rsidRDefault="00000000" w:rsidRPr="00000000" w14:paraId="000002C1">
      <w:pPr>
        <w:numPr>
          <w:ilvl w:val="0"/>
          <w:numId w:val="1"/>
        </w:numPr>
        <w:ind w:left="720" w:hanging="436.53543307086625"/>
      </w:pPr>
      <w:r w:rsidDel="00000000" w:rsidR="00000000" w:rsidRPr="00000000">
        <w:rPr>
          <w:rtl w:val="0"/>
        </w:rPr>
        <w:t xml:space="preserve">Root Mean Squared Error (RMSE): 61.02. On average, the model's prediction deviates from the actual stock price by roughly 61.02.</w:t>
      </w:r>
    </w:p>
    <w:p w:rsidR="00000000" w:rsidDel="00000000" w:rsidP="00000000" w:rsidRDefault="00000000" w:rsidRPr="00000000" w14:paraId="000002C2">
      <w:pPr>
        <w:ind w:firstLine="708.6614173228347"/>
        <w:rPr/>
      </w:pPr>
      <w:r w:rsidDel="00000000" w:rsidR="00000000" w:rsidRPr="00000000">
        <w:rPr>
          <w:rtl w:val="0"/>
        </w:rPr>
        <w:t xml:space="preserve">Visual Evaluation:</w:t>
      </w:r>
    </w:p>
    <w:p w:rsidR="00000000" w:rsidDel="00000000" w:rsidP="00000000" w:rsidRDefault="00000000" w:rsidRPr="00000000" w14:paraId="000002C3">
      <w:pPr>
        <w:ind w:firstLine="0"/>
        <w:rPr/>
      </w:pPr>
      <w:r w:rsidDel="00000000" w:rsidR="00000000" w:rsidRPr="00000000">
        <w:rPr/>
        <w:drawing>
          <wp:inline distB="114300" distT="114300" distL="114300" distR="114300">
            <wp:extent cx="5579910" cy="2997200"/>
            <wp:effectExtent b="0" l="0" r="0" t="0"/>
            <wp:docPr id="3" name="image14.png"/>
            <a:graphic>
              <a:graphicData uri="http://schemas.openxmlformats.org/drawingml/2006/picture">
                <pic:pic>
                  <pic:nvPicPr>
                    <pic:cNvPr id="0" name="image14.png"/>
                    <pic:cNvPicPr preferRelativeResize="0"/>
                  </pic:nvPicPr>
                  <pic:blipFill>
                    <a:blip r:embed="rId29"/>
                    <a:srcRect b="0" l="0" r="0" t="0"/>
                    <a:stretch>
                      <a:fillRect/>
                    </a:stretch>
                  </pic:blipFill>
                  <pic:spPr>
                    <a:xfrm>
                      <a:off x="0" y="0"/>
                      <a:ext cx="5579910" cy="2997200"/>
                    </a:xfrm>
                    <a:prstGeom prst="rect"/>
                    <a:ln/>
                  </pic:spPr>
                </pic:pic>
              </a:graphicData>
            </a:graphic>
          </wp:inline>
        </w:drawing>
      </w:r>
      <w:r w:rsidDel="00000000" w:rsidR="00000000" w:rsidRPr="00000000">
        <w:rPr>
          <w:rtl w:val="0"/>
        </w:rPr>
      </w:r>
    </w:p>
    <w:p w:rsidR="00000000" w:rsidDel="00000000" w:rsidP="00000000" w:rsidRDefault="00000000" w:rsidRPr="00000000" w14:paraId="000002C4">
      <w:pPr>
        <w:pStyle w:val="Heading5"/>
        <w:ind w:firstLine="0"/>
        <w:rPr/>
      </w:pPr>
      <w:bookmarkStart w:colFirst="0" w:colLast="0" w:name="_2xunvf5etkqv" w:id="89"/>
      <w:bookmarkEnd w:id="89"/>
      <w:r w:rsidDel="00000000" w:rsidR="00000000" w:rsidRPr="00000000">
        <w:rPr>
          <w:rtl w:val="0"/>
        </w:rPr>
        <w:t xml:space="preserve">Figure 5.3.1. Actual vs Predicted Close Price Over Time</w:t>
      </w:r>
    </w:p>
    <w:p w:rsidR="00000000" w:rsidDel="00000000" w:rsidP="00000000" w:rsidRDefault="00000000" w:rsidRPr="00000000" w14:paraId="000002C5">
      <w:pPr>
        <w:ind w:firstLine="708.6614173228347"/>
        <w:rPr/>
      </w:pPr>
      <w:r w:rsidDel="00000000" w:rsidR="00000000" w:rsidRPr="00000000">
        <w:rPr>
          <w:rtl w:val="0"/>
        </w:rPr>
        <w:t xml:space="preserve">As seen in Figure 5.3.1, the predicted line (Orange) closely follows the actual price trend (Blue). The model successfully captures the major market movements, though slight deviations occur during periods of extreme volatility.</w:t>
      </w:r>
    </w:p>
    <w:p w:rsidR="00000000" w:rsidDel="00000000" w:rsidP="00000000" w:rsidRDefault="00000000" w:rsidRPr="00000000" w14:paraId="000002C6">
      <w:pPr>
        <w:ind w:firstLine="0"/>
        <w:jc w:val="center"/>
        <w:rPr/>
      </w:pPr>
      <w:r w:rsidDel="00000000" w:rsidR="00000000" w:rsidRPr="00000000">
        <w:rPr/>
        <w:drawing>
          <wp:inline distB="114300" distT="114300" distL="114300" distR="114300">
            <wp:extent cx="4320000" cy="3369600"/>
            <wp:effectExtent b="0" l="0" r="0" t="0"/>
            <wp:docPr id="11" name="image8.png"/>
            <a:graphic>
              <a:graphicData uri="http://schemas.openxmlformats.org/drawingml/2006/picture">
                <pic:pic>
                  <pic:nvPicPr>
                    <pic:cNvPr id="0" name="image8.png"/>
                    <pic:cNvPicPr preferRelativeResize="0"/>
                  </pic:nvPicPr>
                  <pic:blipFill>
                    <a:blip r:embed="rId30"/>
                    <a:srcRect b="0" l="0" r="0" t="0"/>
                    <a:stretch>
                      <a:fillRect/>
                    </a:stretch>
                  </pic:blipFill>
                  <pic:spPr>
                    <a:xfrm>
                      <a:off x="0" y="0"/>
                      <a:ext cx="4320000" cy="3369600"/>
                    </a:xfrm>
                    <a:prstGeom prst="rect"/>
                    <a:ln/>
                  </pic:spPr>
                </pic:pic>
              </a:graphicData>
            </a:graphic>
          </wp:inline>
        </w:drawing>
      </w:r>
      <w:r w:rsidDel="00000000" w:rsidR="00000000" w:rsidRPr="00000000">
        <w:rPr>
          <w:rtl w:val="0"/>
        </w:rPr>
      </w:r>
    </w:p>
    <w:p w:rsidR="00000000" w:rsidDel="00000000" w:rsidP="00000000" w:rsidRDefault="00000000" w:rsidRPr="00000000" w14:paraId="000002C7">
      <w:pPr>
        <w:pStyle w:val="Heading5"/>
        <w:keepNext w:val="0"/>
        <w:pBdr>
          <w:top w:color="auto" w:space="0" w:sz="0" w:val="none"/>
          <w:bottom w:color="auto" w:space="0" w:sz="0" w:val="none"/>
          <w:between w:color="auto" w:space="0" w:sz="0" w:val="none"/>
        </w:pBdr>
        <w:spacing w:after="240" w:before="0" w:line="276" w:lineRule="auto"/>
        <w:rPr/>
      </w:pPr>
      <w:bookmarkStart w:colFirst="0" w:colLast="0" w:name="_hd7gte9zbl4x" w:id="90"/>
      <w:bookmarkEnd w:id="90"/>
      <w:r w:rsidDel="00000000" w:rsidR="00000000" w:rsidRPr="00000000">
        <w:rPr>
          <w:rtl w:val="0"/>
        </w:rPr>
        <w:t xml:space="preserve">Figure 5.3.2. Scatter Plot of Actual vs Predicted Close Prices</w:t>
      </w:r>
    </w:p>
    <w:p w:rsidR="00000000" w:rsidDel="00000000" w:rsidP="00000000" w:rsidRDefault="00000000" w:rsidRPr="00000000" w14:paraId="000002C8">
      <w:pPr>
        <w:ind w:firstLine="566.9291338582675"/>
        <w:rPr/>
      </w:pPr>
      <w:r w:rsidDel="00000000" w:rsidR="00000000" w:rsidRPr="00000000">
        <w:rPr>
          <w:rtl w:val="0"/>
        </w:rPr>
        <w:t xml:space="preserve">Figure 5.3.2 shows the observations clustered tightly around the diagonal red line (perfect fit). This confirms a strong linear relationship between the engineered features and the target variable.</w:t>
      </w:r>
    </w:p>
    <w:p w:rsidR="00000000" w:rsidDel="00000000" w:rsidP="00000000" w:rsidRDefault="00000000" w:rsidRPr="00000000" w14:paraId="000002C9">
      <w:pPr>
        <w:pStyle w:val="Heading2"/>
        <w:numPr>
          <w:ilvl w:val="1"/>
          <w:numId w:val="17"/>
        </w:numPr>
      </w:pPr>
      <w:bookmarkStart w:colFirst="0" w:colLast="0" w:name="_7s7r4mq3jrgq" w:id="91"/>
      <w:bookmarkEnd w:id="91"/>
      <w:r w:rsidDel="00000000" w:rsidR="00000000" w:rsidRPr="00000000">
        <w:rPr>
          <w:rtl w:val="0"/>
        </w:rPr>
        <w:t xml:space="preserve">Model Conclusion</w:t>
      </w:r>
    </w:p>
    <w:p w:rsidR="00000000" w:rsidDel="00000000" w:rsidP="00000000" w:rsidRDefault="00000000" w:rsidRPr="00000000" w14:paraId="000002CA">
      <w:pPr>
        <w:ind w:firstLine="708.6614173228347"/>
        <w:rPr/>
      </w:pPr>
      <w:r w:rsidDel="00000000" w:rsidR="00000000" w:rsidRPr="00000000">
        <w:rPr>
          <w:rtl w:val="0"/>
        </w:rPr>
        <w:t xml:space="preserve">An OLS (Ordinary Least Squares) summary was generated to analyze the significance of individual predictors.</w:t>
      </w:r>
    </w:p>
    <w:tbl>
      <w:tblPr>
        <w:tblStyle w:val="Table9"/>
        <w:tblW w:w="88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80"/>
        <w:gridCol w:w="1020"/>
        <w:gridCol w:w="960"/>
        <w:gridCol w:w="1650"/>
        <w:gridCol w:w="3810"/>
        <w:tblGridChange w:id="0">
          <w:tblGrid>
            <w:gridCol w:w="1380"/>
            <w:gridCol w:w="1020"/>
            <w:gridCol w:w="960"/>
            <w:gridCol w:w="1650"/>
            <w:gridCol w:w="3810"/>
          </w:tblGrid>
        </w:tblGridChange>
      </w:tblGrid>
      <w:tr>
        <w:trPr>
          <w:cantSplit w:val="0"/>
          <w:tblHeader w:val="0"/>
        </w:trPr>
        <w:tc>
          <w:tcPr>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2CB">
            <w:pPr>
              <w:spacing w:after="0" w:before="0" w:line="240" w:lineRule="auto"/>
              <w:jc w:val="left"/>
              <w:rPr>
                <w:b w:val="1"/>
                <w:bCs w:val="1"/>
                <w:sz w:val="22"/>
                <w:szCs w:val="22"/>
              </w:rPr>
            </w:pPr>
            <w:r w:rsidDel="00000000" w:rsidR="00000000" w:rsidRPr="00000000">
              <w:rPr>
                <w:b w:val="1"/>
                <w:bCs w:val="1"/>
                <w:sz w:val="22"/>
                <w:szCs w:val="22"/>
                <w:rtl w:val="0"/>
              </w:rPr>
              <w:t xml:space="preserve">Variable</w:t>
            </w:r>
          </w:p>
        </w:tc>
        <w:tc>
          <w:tcPr>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2CC">
            <w:pPr>
              <w:spacing w:after="0" w:before="0" w:line="240" w:lineRule="auto"/>
              <w:jc w:val="left"/>
              <w:rPr>
                <w:b w:val="1"/>
                <w:bCs w:val="1"/>
                <w:sz w:val="22"/>
                <w:szCs w:val="22"/>
              </w:rPr>
            </w:pPr>
            <w:r w:rsidDel="00000000" w:rsidR="00000000" w:rsidRPr="00000000">
              <w:rPr>
                <w:b w:val="1"/>
                <w:bCs w:val="1"/>
                <w:sz w:val="22"/>
                <w:szCs w:val="22"/>
                <w:rtl w:val="0"/>
              </w:rPr>
              <w:t xml:space="preserve">Coeff</w:t>
            </w:r>
          </w:p>
        </w:tc>
        <w:tc>
          <w:tcPr>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2CD">
            <w:pPr>
              <w:spacing w:after="0" w:before="0" w:line="240" w:lineRule="auto"/>
              <w:jc w:val="left"/>
              <w:rPr>
                <w:b w:val="1"/>
                <w:bCs w:val="1"/>
                <w:sz w:val="22"/>
                <w:szCs w:val="22"/>
              </w:rPr>
            </w:pPr>
            <w:r w:rsidDel="00000000" w:rsidR="00000000" w:rsidRPr="00000000">
              <w:rPr>
                <w:b w:val="1"/>
                <w:bCs w:val="1"/>
                <w:sz w:val="22"/>
                <w:szCs w:val="22"/>
                <w:rtl w:val="0"/>
              </w:rPr>
              <w:t xml:space="preserve">P-value</w:t>
            </w:r>
          </w:p>
        </w:tc>
        <w:tc>
          <w:tcPr>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2CE">
            <w:pPr>
              <w:spacing w:after="0" w:before="0" w:line="240" w:lineRule="auto"/>
              <w:jc w:val="left"/>
              <w:rPr>
                <w:b w:val="1"/>
                <w:bCs w:val="1"/>
                <w:sz w:val="22"/>
                <w:szCs w:val="22"/>
              </w:rPr>
            </w:pPr>
            <w:r w:rsidDel="00000000" w:rsidR="00000000" w:rsidRPr="00000000">
              <w:rPr>
                <w:b w:val="1"/>
                <w:bCs w:val="1"/>
                <w:sz w:val="22"/>
                <w:szCs w:val="22"/>
                <w:rtl w:val="0"/>
              </w:rPr>
              <w:t xml:space="preserve">Significance</w:t>
            </w:r>
          </w:p>
        </w:tc>
        <w:tc>
          <w:tcPr>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2CF">
            <w:pPr>
              <w:spacing w:after="0" w:before="0" w:line="240" w:lineRule="auto"/>
              <w:jc w:val="left"/>
              <w:rPr>
                <w:b w:val="1"/>
                <w:bCs w:val="1"/>
                <w:sz w:val="22"/>
                <w:szCs w:val="22"/>
              </w:rPr>
            </w:pPr>
            <w:r w:rsidDel="00000000" w:rsidR="00000000" w:rsidRPr="00000000">
              <w:rPr>
                <w:b w:val="1"/>
                <w:bCs w:val="1"/>
                <w:sz w:val="22"/>
                <w:szCs w:val="22"/>
                <w:rtl w:val="0"/>
              </w:rPr>
              <w:t xml:space="preserve">Interpretation</w:t>
            </w:r>
          </w:p>
        </w:tc>
      </w:tr>
      <w:tr>
        <w:trPr>
          <w:cantSplit w:val="0"/>
          <w:tblHeader w:val="0"/>
        </w:trPr>
        <w:tc>
          <w:tcPr>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2D0">
            <w:pPr>
              <w:spacing w:after="0" w:before="0" w:line="240" w:lineRule="auto"/>
              <w:jc w:val="left"/>
              <w:rPr>
                <w:b w:val="1"/>
                <w:bCs w:val="1"/>
                <w:sz w:val="22"/>
                <w:szCs w:val="22"/>
              </w:rPr>
            </w:pPr>
            <w:r w:rsidDel="00000000" w:rsidR="00000000" w:rsidRPr="00000000">
              <w:rPr>
                <w:b w:val="1"/>
                <w:bCs w:val="1"/>
                <w:sz w:val="22"/>
                <w:szCs w:val="22"/>
                <w:rtl w:val="0"/>
              </w:rPr>
              <w:t xml:space="preserve">Close_lag1</w:t>
            </w:r>
          </w:p>
        </w:tc>
        <w:tc>
          <w:tcPr>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2D1">
            <w:pPr>
              <w:spacing w:after="0" w:before="0" w:line="240" w:lineRule="auto"/>
              <w:jc w:val="left"/>
              <w:rPr>
                <w:sz w:val="22"/>
                <w:szCs w:val="22"/>
              </w:rPr>
            </w:pPr>
            <w:r w:rsidDel="00000000" w:rsidR="00000000" w:rsidRPr="00000000">
              <w:rPr>
                <w:sz w:val="22"/>
                <w:szCs w:val="22"/>
                <w:rtl w:val="0"/>
              </w:rPr>
              <w:t xml:space="preserve">0.8857</w:t>
            </w:r>
          </w:p>
        </w:tc>
        <w:tc>
          <w:tcPr>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2D2">
            <w:pPr>
              <w:spacing w:after="0" w:before="0" w:line="240" w:lineRule="auto"/>
              <w:jc w:val="left"/>
              <w:rPr>
                <w:sz w:val="22"/>
                <w:szCs w:val="22"/>
              </w:rPr>
            </w:pPr>
            <w:r w:rsidDel="00000000" w:rsidR="00000000" w:rsidRPr="00000000">
              <w:rPr>
                <w:sz w:val="22"/>
                <w:szCs w:val="22"/>
                <w:rtl w:val="0"/>
              </w:rPr>
              <w:t xml:space="preserve">0.000</w:t>
            </w:r>
          </w:p>
          <w:p w:rsidR="00000000" w:rsidDel="00000000" w:rsidP="00000000" w:rsidRDefault="00000000" w:rsidRPr="00000000" w14:paraId="000002D3">
            <w:pPr>
              <w:spacing w:after="0" w:before="0" w:line="240" w:lineRule="auto"/>
              <w:jc w:val="left"/>
              <w:rPr>
                <w:sz w:val="22"/>
                <w:szCs w:val="22"/>
              </w:rPr>
            </w:pPr>
            <w:r w:rsidDel="00000000" w:rsidR="00000000" w:rsidRPr="00000000">
              <w:rPr>
                <w:rtl w:val="0"/>
              </w:rPr>
            </w:r>
          </w:p>
        </w:tc>
        <w:tc>
          <w:tcPr>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2D4">
            <w:pPr>
              <w:spacing w:after="0" w:before="0" w:line="240" w:lineRule="auto"/>
              <w:jc w:val="left"/>
              <w:rPr>
                <w:sz w:val="22"/>
                <w:szCs w:val="22"/>
              </w:rPr>
            </w:pPr>
            <w:r w:rsidDel="00000000" w:rsidR="00000000" w:rsidRPr="00000000">
              <w:rPr>
                <w:sz w:val="22"/>
                <w:szCs w:val="22"/>
                <w:rtl w:val="0"/>
              </w:rPr>
              <w:t xml:space="preserve">Significant</w:t>
            </w:r>
          </w:p>
        </w:tc>
        <w:tc>
          <w:tcPr>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2D5">
            <w:pPr>
              <w:spacing w:after="0" w:before="0" w:line="240" w:lineRule="auto"/>
              <w:jc w:val="left"/>
              <w:rPr>
                <w:sz w:val="22"/>
                <w:szCs w:val="22"/>
              </w:rPr>
            </w:pPr>
            <w:r w:rsidDel="00000000" w:rsidR="00000000" w:rsidRPr="00000000">
              <w:rPr>
                <w:sz w:val="22"/>
                <w:szCs w:val="22"/>
                <w:rtl w:val="0"/>
              </w:rPr>
              <w:t xml:space="preserve">The strongest predictor Yesterday's price dictates ~88% of today's price level</w:t>
            </w:r>
          </w:p>
        </w:tc>
      </w:tr>
      <w:tr>
        <w:trPr>
          <w:cantSplit w:val="0"/>
          <w:tblHeader w:val="0"/>
        </w:trPr>
        <w:tc>
          <w:tcPr>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2D6">
            <w:pPr>
              <w:spacing w:after="0" w:before="0" w:line="240" w:lineRule="auto"/>
              <w:jc w:val="left"/>
              <w:rPr>
                <w:b w:val="1"/>
                <w:bCs w:val="1"/>
                <w:sz w:val="22"/>
                <w:szCs w:val="22"/>
              </w:rPr>
            </w:pPr>
            <w:r w:rsidDel="00000000" w:rsidR="00000000" w:rsidRPr="00000000">
              <w:rPr>
                <w:b w:val="1"/>
                <w:bCs w:val="1"/>
                <w:sz w:val="22"/>
                <w:szCs w:val="22"/>
                <w:rtl w:val="0"/>
              </w:rPr>
              <w:t xml:space="preserve">Close_lag2</w:t>
            </w:r>
          </w:p>
        </w:tc>
        <w:tc>
          <w:tcPr>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2D7">
            <w:pPr>
              <w:spacing w:after="0" w:before="0" w:line="240" w:lineRule="auto"/>
              <w:jc w:val="left"/>
              <w:rPr>
                <w:sz w:val="22"/>
                <w:szCs w:val="22"/>
              </w:rPr>
            </w:pPr>
            <w:r w:rsidDel="00000000" w:rsidR="00000000" w:rsidRPr="00000000">
              <w:rPr>
                <w:sz w:val="22"/>
                <w:szCs w:val="22"/>
                <w:rtl w:val="0"/>
              </w:rPr>
              <w:t xml:space="preserve">0.1318</w:t>
            </w:r>
          </w:p>
          <w:p w:rsidR="00000000" w:rsidDel="00000000" w:rsidP="00000000" w:rsidRDefault="00000000" w:rsidRPr="00000000" w14:paraId="000002D8">
            <w:pPr>
              <w:spacing w:after="0" w:before="0" w:line="240" w:lineRule="auto"/>
              <w:jc w:val="left"/>
              <w:rPr>
                <w:sz w:val="22"/>
                <w:szCs w:val="22"/>
              </w:rPr>
            </w:pPr>
            <w:r w:rsidDel="00000000" w:rsidR="00000000" w:rsidRPr="00000000">
              <w:rPr>
                <w:rtl w:val="0"/>
              </w:rPr>
            </w:r>
          </w:p>
        </w:tc>
        <w:tc>
          <w:tcPr>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2D9">
            <w:pPr>
              <w:spacing w:after="0" w:before="0" w:line="240" w:lineRule="auto"/>
              <w:jc w:val="left"/>
              <w:rPr>
                <w:sz w:val="22"/>
                <w:szCs w:val="22"/>
              </w:rPr>
            </w:pPr>
            <w:r w:rsidDel="00000000" w:rsidR="00000000" w:rsidRPr="00000000">
              <w:rPr>
                <w:sz w:val="22"/>
                <w:szCs w:val="22"/>
                <w:rtl w:val="0"/>
              </w:rPr>
              <w:t xml:space="preserve">0.000</w:t>
            </w:r>
          </w:p>
        </w:tc>
        <w:tc>
          <w:tcPr>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2DA">
            <w:pPr>
              <w:spacing w:after="0" w:before="0" w:line="240" w:lineRule="auto"/>
              <w:jc w:val="left"/>
              <w:rPr>
                <w:sz w:val="22"/>
                <w:szCs w:val="22"/>
              </w:rPr>
            </w:pPr>
            <w:r w:rsidDel="00000000" w:rsidR="00000000" w:rsidRPr="00000000">
              <w:rPr>
                <w:sz w:val="22"/>
                <w:szCs w:val="22"/>
                <w:rtl w:val="0"/>
              </w:rPr>
              <w:t xml:space="preserve">Significant</w:t>
            </w:r>
          </w:p>
          <w:p w:rsidR="00000000" w:rsidDel="00000000" w:rsidP="00000000" w:rsidRDefault="00000000" w:rsidRPr="00000000" w14:paraId="000002DB">
            <w:pPr>
              <w:spacing w:after="0" w:before="0" w:line="240" w:lineRule="auto"/>
              <w:jc w:val="left"/>
              <w:rPr>
                <w:sz w:val="22"/>
                <w:szCs w:val="22"/>
              </w:rPr>
            </w:pPr>
            <w:r w:rsidDel="00000000" w:rsidR="00000000" w:rsidRPr="00000000">
              <w:rPr>
                <w:rtl w:val="0"/>
              </w:rPr>
            </w:r>
          </w:p>
        </w:tc>
        <w:tc>
          <w:tcPr>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2DC">
            <w:pPr>
              <w:spacing w:after="0" w:before="0" w:line="240" w:lineRule="auto"/>
              <w:jc w:val="left"/>
              <w:rPr>
                <w:sz w:val="22"/>
                <w:szCs w:val="22"/>
              </w:rPr>
            </w:pPr>
            <w:r w:rsidDel="00000000" w:rsidR="00000000" w:rsidRPr="00000000">
              <w:rPr>
                <w:sz w:val="22"/>
                <w:szCs w:val="22"/>
                <w:rtl w:val="0"/>
              </w:rPr>
              <w:t xml:space="preserve">Positive influence from the day before yesterday</w:t>
            </w:r>
          </w:p>
        </w:tc>
      </w:tr>
      <w:tr>
        <w:trPr>
          <w:cantSplit w:val="0"/>
          <w:tblHeader w:val="0"/>
        </w:trPr>
        <w:tc>
          <w:tcPr>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2DD">
            <w:pPr>
              <w:spacing w:after="0" w:before="0" w:line="240" w:lineRule="auto"/>
              <w:jc w:val="left"/>
              <w:rPr>
                <w:b w:val="1"/>
                <w:bCs w:val="1"/>
                <w:sz w:val="22"/>
                <w:szCs w:val="22"/>
              </w:rPr>
            </w:pPr>
            <w:r w:rsidDel="00000000" w:rsidR="00000000" w:rsidRPr="00000000">
              <w:rPr>
                <w:b w:val="1"/>
                <w:bCs w:val="1"/>
                <w:sz w:val="22"/>
                <w:szCs w:val="22"/>
                <w:rtl w:val="0"/>
              </w:rPr>
              <w:t xml:space="preserve">Close_lag3</w:t>
            </w:r>
          </w:p>
        </w:tc>
        <w:tc>
          <w:tcPr>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2DE">
            <w:pPr>
              <w:spacing w:after="0" w:before="0" w:line="240" w:lineRule="auto"/>
              <w:jc w:val="left"/>
              <w:rPr>
                <w:sz w:val="22"/>
                <w:szCs w:val="22"/>
              </w:rPr>
            </w:pPr>
            <w:r w:rsidDel="00000000" w:rsidR="00000000" w:rsidRPr="00000000">
              <w:rPr>
                <w:sz w:val="22"/>
                <w:szCs w:val="22"/>
                <w:rtl w:val="0"/>
              </w:rPr>
              <w:t xml:space="preserve">-0.0401</w:t>
            </w:r>
          </w:p>
          <w:p w:rsidR="00000000" w:rsidDel="00000000" w:rsidP="00000000" w:rsidRDefault="00000000" w:rsidRPr="00000000" w14:paraId="000002DF">
            <w:pPr>
              <w:spacing w:after="0" w:before="0" w:line="240" w:lineRule="auto"/>
              <w:jc w:val="left"/>
              <w:rPr>
                <w:sz w:val="22"/>
                <w:szCs w:val="22"/>
              </w:rPr>
            </w:pPr>
            <w:r w:rsidDel="00000000" w:rsidR="00000000" w:rsidRPr="00000000">
              <w:rPr>
                <w:rtl w:val="0"/>
              </w:rPr>
            </w:r>
          </w:p>
        </w:tc>
        <w:tc>
          <w:tcPr>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2E0">
            <w:pPr>
              <w:spacing w:after="0" w:before="0" w:line="240" w:lineRule="auto"/>
              <w:jc w:val="left"/>
              <w:rPr>
                <w:sz w:val="22"/>
                <w:szCs w:val="22"/>
              </w:rPr>
            </w:pPr>
            <w:r w:rsidDel="00000000" w:rsidR="00000000" w:rsidRPr="00000000">
              <w:rPr>
                <w:sz w:val="22"/>
                <w:szCs w:val="22"/>
                <w:rtl w:val="0"/>
              </w:rPr>
              <w:t xml:space="preserve">0.022</w:t>
            </w:r>
          </w:p>
          <w:p w:rsidR="00000000" w:rsidDel="00000000" w:rsidP="00000000" w:rsidRDefault="00000000" w:rsidRPr="00000000" w14:paraId="000002E1">
            <w:pPr>
              <w:spacing w:after="0" w:before="0" w:line="240" w:lineRule="auto"/>
              <w:jc w:val="left"/>
              <w:rPr>
                <w:sz w:val="22"/>
                <w:szCs w:val="22"/>
              </w:rPr>
            </w:pPr>
            <w:r w:rsidDel="00000000" w:rsidR="00000000" w:rsidRPr="00000000">
              <w:rPr>
                <w:rtl w:val="0"/>
              </w:rPr>
            </w:r>
          </w:p>
        </w:tc>
        <w:tc>
          <w:tcPr>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2E2">
            <w:pPr>
              <w:spacing w:after="0" w:before="0" w:line="240" w:lineRule="auto"/>
              <w:jc w:val="left"/>
              <w:rPr>
                <w:sz w:val="22"/>
                <w:szCs w:val="22"/>
              </w:rPr>
            </w:pPr>
            <w:r w:rsidDel="00000000" w:rsidR="00000000" w:rsidRPr="00000000">
              <w:rPr>
                <w:sz w:val="22"/>
                <w:szCs w:val="22"/>
                <w:rtl w:val="0"/>
              </w:rPr>
              <w:t xml:space="preserve">Significant</w:t>
            </w:r>
          </w:p>
          <w:p w:rsidR="00000000" w:rsidDel="00000000" w:rsidP="00000000" w:rsidRDefault="00000000" w:rsidRPr="00000000" w14:paraId="000002E3">
            <w:pPr>
              <w:spacing w:after="0" w:before="0" w:line="240" w:lineRule="auto"/>
              <w:jc w:val="left"/>
              <w:rPr>
                <w:sz w:val="22"/>
                <w:szCs w:val="22"/>
              </w:rPr>
            </w:pPr>
            <w:r w:rsidDel="00000000" w:rsidR="00000000" w:rsidRPr="00000000">
              <w:rPr>
                <w:rtl w:val="0"/>
              </w:rPr>
            </w:r>
          </w:p>
        </w:tc>
        <w:tc>
          <w:tcPr>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2E4">
            <w:pPr>
              <w:spacing w:after="0" w:before="0" w:line="240" w:lineRule="auto"/>
              <w:jc w:val="left"/>
              <w:rPr>
                <w:sz w:val="22"/>
                <w:szCs w:val="22"/>
              </w:rPr>
            </w:pPr>
            <w:r w:rsidDel="00000000" w:rsidR="00000000" w:rsidRPr="00000000">
              <w:rPr>
                <w:sz w:val="22"/>
                <w:szCs w:val="22"/>
                <w:rtl w:val="0"/>
              </w:rPr>
              <w:t xml:space="preserve">A small negative correction, suggesting mean reversion behavior over 3 days</w:t>
            </w:r>
          </w:p>
        </w:tc>
      </w:tr>
      <w:tr>
        <w:trPr>
          <w:cantSplit w:val="0"/>
          <w:tblHeader w:val="0"/>
        </w:trPr>
        <w:tc>
          <w:tcPr>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2E5">
            <w:pPr>
              <w:spacing w:after="0" w:before="0" w:line="240" w:lineRule="auto"/>
              <w:jc w:val="left"/>
              <w:rPr>
                <w:b w:val="1"/>
                <w:bCs w:val="1"/>
                <w:sz w:val="22"/>
                <w:szCs w:val="22"/>
              </w:rPr>
            </w:pPr>
            <w:r w:rsidDel="00000000" w:rsidR="00000000" w:rsidRPr="00000000">
              <w:rPr>
                <w:b w:val="1"/>
                <w:bCs w:val="1"/>
                <w:sz w:val="22"/>
                <w:szCs w:val="22"/>
                <w:rtl w:val="0"/>
              </w:rPr>
              <w:t xml:space="preserve">TimeIndex</w:t>
            </w:r>
          </w:p>
        </w:tc>
        <w:tc>
          <w:tcPr>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2E6">
            <w:pPr>
              <w:spacing w:after="0" w:before="0" w:line="240" w:lineRule="auto"/>
              <w:jc w:val="left"/>
              <w:rPr>
                <w:sz w:val="22"/>
                <w:szCs w:val="22"/>
              </w:rPr>
            </w:pPr>
            <w:r w:rsidDel="00000000" w:rsidR="00000000" w:rsidRPr="00000000">
              <w:rPr>
                <w:sz w:val="22"/>
                <w:szCs w:val="22"/>
                <w:rtl w:val="0"/>
              </w:rPr>
              <w:t xml:space="preserve">0.0239</w:t>
            </w:r>
          </w:p>
          <w:p w:rsidR="00000000" w:rsidDel="00000000" w:rsidP="00000000" w:rsidRDefault="00000000" w:rsidRPr="00000000" w14:paraId="000002E7">
            <w:pPr>
              <w:spacing w:after="0" w:before="0" w:line="240" w:lineRule="auto"/>
              <w:jc w:val="left"/>
              <w:rPr>
                <w:sz w:val="22"/>
                <w:szCs w:val="22"/>
              </w:rPr>
            </w:pPr>
            <w:r w:rsidDel="00000000" w:rsidR="00000000" w:rsidRPr="00000000">
              <w:rPr>
                <w:rtl w:val="0"/>
              </w:rPr>
            </w:r>
          </w:p>
        </w:tc>
        <w:tc>
          <w:tcPr>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2E8">
            <w:pPr>
              <w:spacing w:after="0" w:before="0" w:line="240" w:lineRule="auto"/>
              <w:jc w:val="left"/>
              <w:rPr>
                <w:sz w:val="22"/>
                <w:szCs w:val="22"/>
              </w:rPr>
            </w:pPr>
            <w:r w:rsidDel="00000000" w:rsidR="00000000" w:rsidRPr="00000000">
              <w:rPr>
                <w:sz w:val="22"/>
                <w:szCs w:val="22"/>
                <w:rtl w:val="0"/>
              </w:rPr>
              <w:t xml:space="preserve">0.000</w:t>
            </w:r>
          </w:p>
          <w:p w:rsidR="00000000" w:rsidDel="00000000" w:rsidP="00000000" w:rsidRDefault="00000000" w:rsidRPr="00000000" w14:paraId="000002E9">
            <w:pPr>
              <w:spacing w:after="0" w:before="0" w:line="240" w:lineRule="auto"/>
              <w:jc w:val="left"/>
              <w:rPr>
                <w:sz w:val="22"/>
                <w:szCs w:val="22"/>
              </w:rPr>
            </w:pPr>
            <w:r w:rsidDel="00000000" w:rsidR="00000000" w:rsidRPr="00000000">
              <w:rPr>
                <w:rtl w:val="0"/>
              </w:rPr>
            </w:r>
          </w:p>
        </w:tc>
        <w:tc>
          <w:tcPr>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2EA">
            <w:pPr>
              <w:spacing w:after="0" w:before="0" w:line="240" w:lineRule="auto"/>
              <w:jc w:val="left"/>
              <w:rPr>
                <w:sz w:val="22"/>
                <w:szCs w:val="22"/>
              </w:rPr>
            </w:pPr>
            <w:r w:rsidDel="00000000" w:rsidR="00000000" w:rsidRPr="00000000">
              <w:rPr>
                <w:sz w:val="22"/>
                <w:szCs w:val="22"/>
                <w:rtl w:val="0"/>
              </w:rPr>
              <w:t xml:space="preserve">Significant</w:t>
            </w:r>
          </w:p>
          <w:p w:rsidR="00000000" w:rsidDel="00000000" w:rsidP="00000000" w:rsidRDefault="00000000" w:rsidRPr="00000000" w14:paraId="000002EB">
            <w:pPr>
              <w:spacing w:after="0" w:before="0" w:line="240" w:lineRule="auto"/>
              <w:jc w:val="left"/>
              <w:rPr>
                <w:sz w:val="22"/>
                <w:szCs w:val="22"/>
              </w:rPr>
            </w:pPr>
            <w:r w:rsidDel="00000000" w:rsidR="00000000" w:rsidRPr="00000000">
              <w:rPr>
                <w:rtl w:val="0"/>
              </w:rPr>
            </w:r>
          </w:p>
        </w:tc>
        <w:tc>
          <w:tcPr>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2EC">
            <w:pPr>
              <w:spacing w:after="0" w:before="0" w:line="240" w:lineRule="auto"/>
              <w:jc w:val="left"/>
              <w:rPr>
                <w:sz w:val="22"/>
                <w:szCs w:val="22"/>
              </w:rPr>
            </w:pPr>
            <w:r w:rsidDel="00000000" w:rsidR="00000000" w:rsidRPr="00000000">
              <w:rPr>
                <w:sz w:val="22"/>
                <w:szCs w:val="22"/>
                <w:rtl w:val="0"/>
              </w:rPr>
              <w:t xml:space="preserve">Captures the long-term secular bull market trend</w:t>
            </w:r>
          </w:p>
        </w:tc>
      </w:tr>
      <w:tr>
        <w:trPr>
          <w:cantSplit w:val="0"/>
          <w:tblHeader w:val="0"/>
        </w:trPr>
        <w:tc>
          <w:tcPr>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2ED">
            <w:pPr>
              <w:spacing w:after="0" w:before="0" w:line="240" w:lineRule="auto"/>
              <w:jc w:val="left"/>
              <w:rPr>
                <w:b w:val="1"/>
                <w:bCs w:val="1"/>
                <w:sz w:val="22"/>
                <w:szCs w:val="22"/>
              </w:rPr>
            </w:pPr>
            <w:r w:rsidDel="00000000" w:rsidR="00000000" w:rsidRPr="00000000">
              <w:rPr>
                <w:b w:val="1"/>
                <w:bCs w:val="1"/>
                <w:sz w:val="22"/>
                <w:szCs w:val="22"/>
                <w:rtl w:val="0"/>
              </w:rPr>
              <w:t xml:space="preserve">CPI</w:t>
            </w:r>
          </w:p>
        </w:tc>
        <w:tc>
          <w:tcPr>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2EE">
            <w:pPr>
              <w:spacing w:after="0" w:before="0" w:line="240" w:lineRule="auto"/>
              <w:jc w:val="left"/>
              <w:rPr>
                <w:sz w:val="22"/>
                <w:szCs w:val="22"/>
              </w:rPr>
            </w:pPr>
            <w:r w:rsidDel="00000000" w:rsidR="00000000" w:rsidRPr="00000000">
              <w:rPr>
                <w:sz w:val="22"/>
                <w:szCs w:val="22"/>
                <w:rtl w:val="0"/>
              </w:rPr>
              <w:t xml:space="preserve">3.7879</w:t>
            </w:r>
          </w:p>
          <w:p w:rsidR="00000000" w:rsidDel="00000000" w:rsidP="00000000" w:rsidRDefault="00000000" w:rsidRPr="00000000" w14:paraId="000002EF">
            <w:pPr>
              <w:spacing w:after="0" w:before="0" w:line="240" w:lineRule="auto"/>
              <w:jc w:val="left"/>
              <w:rPr>
                <w:sz w:val="22"/>
                <w:szCs w:val="22"/>
              </w:rPr>
            </w:pPr>
            <w:r w:rsidDel="00000000" w:rsidR="00000000" w:rsidRPr="00000000">
              <w:rPr>
                <w:rtl w:val="0"/>
              </w:rPr>
            </w:r>
          </w:p>
        </w:tc>
        <w:tc>
          <w:tcPr>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2F0">
            <w:pPr>
              <w:spacing w:after="0" w:before="0" w:line="240" w:lineRule="auto"/>
              <w:jc w:val="left"/>
              <w:rPr>
                <w:sz w:val="22"/>
                <w:szCs w:val="22"/>
              </w:rPr>
            </w:pPr>
            <w:r w:rsidDel="00000000" w:rsidR="00000000" w:rsidRPr="00000000">
              <w:rPr>
                <w:sz w:val="22"/>
                <w:szCs w:val="22"/>
                <w:rtl w:val="0"/>
              </w:rPr>
              <w:t xml:space="preserve">0.005</w:t>
            </w:r>
          </w:p>
          <w:p w:rsidR="00000000" w:rsidDel="00000000" w:rsidP="00000000" w:rsidRDefault="00000000" w:rsidRPr="00000000" w14:paraId="000002F1">
            <w:pPr>
              <w:spacing w:after="0" w:before="0" w:line="240" w:lineRule="auto"/>
              <w:jc w:val="left"/>
              <w:rPr>
                <w:sz w:val="22"/>
                <w:szCs w:val="22"/>
              </w:rPr>
            </w:pPr>
            <w:r w:rsidDel="00000000" w:rsidR="00000000" w:rsidRPr="00000000">
              <w:rPr>
                <w:rtl w:val="0"/>
              </w:rPr>
            </w:r>
          </w:p>
        </w:tc>
        <w:tc>
          <w:tcPr>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2F2">
            <w:pPr>
              <w:spacing w:after="0" w:before="0" w:line="240" w:lineRule="auto"/>
              <w:jc w:val="left"/>
              <w:rPr>
                <w:sz w:val="22"/>
                <w:szCs w:val="22"/>
              </w:rPr>
            </w:pPr>
            <w:r w:rsidDel="00000000" w:rsidR="00000000" w:rsidRPr="00000000">
              <w:rPr>
                <w:sz w:val="22"/>
                <w:szCs w:val="22"/>
                <w:rtl w:val="0"/>
              </w:rPr>
              <w:t xml:space="preserve">Significant</w:t>
            </w:r>
          </w:p>
          <w:p w:rsidR="00000000" w:rsidDel="00000000" w:rsidP="00000000" w:rsidRDefault="00000000" w:rsidRPr="00000000" w14:paraId="000002F3">
            <w:pPr>
              <w:spacing w:after="0" w:before="0" w:line="240" w:lineRule="auto"/>
              <w:jc w:val="left"/>
              <w:rPr>
                <w:sz w:val="22"/>
                <w:szCs w:val="22"/>
              </w:rPr>
            </w:pPr>
            <w:r w:rsidDel="00000000" w:rsidR="00000000" w:rsidRPr="00000000">
              <w:rPr>
                <w:rtl w:val="0"/>
              </w:rPr>
            </w:r>
          </w:p>
        </w:tc>
        <w:tc>
          <w:tcPr>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2F4">
            <w:pPr>
              <w:spacing w:after="0" w:before="0" w:line="240" w:lineRule="auto"/>
              <w:jc w:val="left"/>
              <w:rPr>
                <w:sz w:val="22"/>
                <w:szCs w:val="22"/>
              </w:rPr>
            </w:pPr>
            <w:r w:rsidDel="00000000" w:rsidR="00000000" w:rsidRPr="00000000">
              <w:rPr>
                <w:sz w:val="22"/>
                <w:szCs w:val="22"/>
                <w:rtl w:val="0"/>
              </w:rPr>
              <w:t xml:space="preserve">Inflation has a positive correlation with nominal stock prices in this model</w:t>
            </w:r>
          </w:p>
        </w:tc>
      </w:tr>
      <w:tr>
        <w:trPr>
          <w:cantSplit w:val="0"/>
          <w:tblHeader w:val="0"/>
        </w:trPr>
        <w:tc>
          <w:tcPr>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2F5">
            <w:pPr>
              <w:spacing w:after="0" w:before="0" w:line="240" w:lineRule="auto"/>
              <w:jc w:val="left"/>
              <w:rPr>
                <w:b w:val="1"/>
                <w:bCs w:val="1"/>
                <w:sz w:val="22"/>
                <w:szCs w:val="22"/>
              </w:rPr>
            </w:pPr>
            <w:r w:rsidDel="00000000" w:rsidR="00000000" w:rsidRPr="00000000">
              <w:rPr>
                <w:b w:val="1"/>
                <w:bCs w:val="1"/>
                <w:sz w:val="22"/>
                <w:szCs w:val="22"/>
                <w:rtl w:val="0"/>
              </w:rPr>
              <w:t xml:space="preserve">USO</w:t>
            </w:r>
          </w:p>
        </w:tc>
        <w:tc>
          <w:tcPr>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2F6">
            <w:pPr>
              <w:spacing w:after="0" w:before="0" w:line="240" w:lineRule="auto"/>
              <w:jc w:val="left"/>
              <w:rPr>
                <w:sz w:val="22"/>
                <w:szCs w:val="22"/>
              </w:rPr>
            </w:pPr>
            <w:r w:rsidDel="00000000" w:rsidR="00000000" w:rsidRPr="00000000">
              <w:rPr>
                <w:sz w:val="22"/>
                <w:szCs w:val="22"/>
                <w:rtl w:val="0"/>
              </w:rPr>
              <w:t xml:space="preserve">0.2636</w:t>
            </w:r>
          </w:p>
        </w:tc>
        <w:tc>
          <w:tcPr>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2F7">
            <w:pPr>
              <w:spacing w:after="0" w:before="0" w:line="240" w:lineRule="auto"/>
              <w:jc w:val="left"/>
              <w:rPr>
                <w:sz w:val="22"/>
                <w:szCs w:val="22"/>
              </w:rPr>
            </w:pPr>
            <w:r w:rsidDel="00000000" w:rsidR="00000000" w:rsidRPr="00000000">
              <w:rPr>
                <w:sz w:val="22"/>
                <w:szCs w:val="22"/>
                <w:rtl w:val="0"/>
              </w:rPr>
              <w:t xml:space="preserve">0.001</w:t>
            </w:r>
          </w:p>
          <w:p w:rsidR="00000000" w:rsidDel="00000000" w:rsidP="00000000" w:rsidRDefault="00000000" w:rsidRPr="00000000" w14:paraId="000002F8">
            <w:pPr>
              <w:spacing w:after="0" w:before="0" w:line="240" w:lineRule="auto"/>
              <w:jc w:val="left"/>
              <w:rPr>
                <w:sz w:val="22"/>
                <w:szCs w:val="22"/>
              </w:rPr>
            </w:pPr>
            <w:r w:rsidDel="00000000" w:rsidR="00000000" w:rsidRPr="00000000">
              <w:rPr>
                <w:rtl w:val="0"/>
              </w:rPr>
            </w:r>
          </w:p>
        </w:tc>
        <w:tc>
          <w:tcPr>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2F9">
            <w:pPr>
              <w:spacing w:after="0" w:before="0" w:line="240" w:lineRule="auto"/>
              <w:jc w:val="left"/>
              <w:rPr>
                <w:sz w:val="22"/>
                <w:szCs w:val="22"/>
              </w:rPr>
            </w:pPr>
            <w:r w:rsidDel="00000000" w:rsidR="00000000" w:rsidRPr="00000000">
              <w:rPr>
                <w:sz w:val="22"/>
                <w:szCs w:val="22"/>
                <w:rtl w:val="0"/>
              </w:rPr>
              <w:t xml:space="preserve">Significant</w:t>
            </w:r>
          </w:p>
          <w:p w:rsidR="00000000" w:rsidDel="00000000" w:rsidP="00000000" w:rsidRDefault="00000000" w:rsidRPr="00000000" w14:paraId="000002FA">
            <w:pPr>
              <w:spacing w:after="0" w:before="0" w:line="240" w:lineRule="auto"/>
              <w:jc w:val="left"/>
              <w:rPr>
                <w:sz w:val="22"/>
                <w:szCs w:val="22"/>
              </w:rPr>
            </w:pPr>
            <w:r w:rsidDel="00000000" w:rsidR="00000000" w:rsidRPr="00000000">
              <w:rPr>
                <w:rtl w:val="0"/>
              </w:rPr>
            </w:r>
          </w:p>
        </w:tc>
        <w:tc>
          <w:tcPr>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2FB">
            <w:pPr>
              <w:spacing w:after="0" w:before="0" w:line="240" w:lineRule="auto"/>
              <w:jc w:val="left"/>
              <w:rPr>
                <w:sz w:val="22"/>
                <w:szCs w:val="22"/>
              </w:rPr>
            </w:pPr>
            <w:r w:rsidDel="00000000" w:rsidR="00000000" w:rsidRPr="00000000">
              <w:rPr>
                <w:sz w:val="22"/>
                <w:szCs w:val="22"/>
                <w:rtl w:val="0"/>
              </w:rPr>
              <w:t xml:space="preserve">Oil prices show a positive relationship with the index</w:t>
            </w:r>
          </w:p>
        </w:tc>
      </w:tr>
      <w:tr>
        <w:trPr>
          <w:cantSplit w:val="0"/>
          <w:tblHeader w:val="0"/>
        </w:trPr>
        <w:tc>
          <w:tcPr>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2FC">
            <w:pPr>
              <w:spacing w:after="0" w:before="0" w:line="240" w:lineRule="auto"/>
              <w:jc w:val="left"/>
              <w:rPr>
                <w:b w:val="1"/>
                <w:bCs w:val="1"/>
                <w:sz w:val="22"/>
                <w:szCs w:val="22"/>
              </w:rPr>
            </w:pPr>
            <w:r w:rsidDel="00000000" w:rsidR="00000000" w:rsidRPr="00000000">
              <w:rPr>
                <w:b w:val="1"/>
                <w:bCs w:val="1"/>
                <w:sz w:val="22"/>
                <w:szCs w:val="22"/>
                <w:rtl w:val="0"/>
              </w:rPr>
              <w:t xml:space="preserve">UUP</w:t>
            </w:r>
          </w:p>
        </w:tc>
        <w:tc>
          <w:tcPr>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2FD">
            <w:pPr>
              <w:spacing w:after="0" w:before="0" w:line="240" w:lineRule="auto"/>
              <w:jc w:val="left"/>
              <w:rPr>
                <w:sz w:val="22"/>
                <w:szCs w:val="22"/>
              </w:rPr>
            </w:pPr>
            <w:r w:rsidDel="00000000" w:rsidR="00000000" w:rsidRPr="00000000">
              <w:rPr>
                <w:sz w:val="22"/>
                <w:szCs w:val="22"/>
                <w:rtl w:val="0"/>
              </w:rPr>
              <w:t xml:space="preserve">-1.462</w:t>
            </w:r>
          </w:p>
          <w:p w:rsidR="00000000" w:rsidDel="00000000" w:rsidP="00000000" w:rsidRDefault="00000000" w:rsidRPr="00000000" w14:paraId="000002FE">
            <w:pPr>
              <w:spacing w:after="0" w:before="0" w:line="240" w:lineRule="auto"/>
              <w:jc w:val="left"/>
              <w:rPr>
                <w:sz w:val="22"/>
                <w:szCs w:val="22"/>
              </w:rPr>
            </w:pPr>
            <w:r w:rsidDel="00000000" w:rsidR="00000000" w:rsidRPr="00000000">
              <w:rPr>
                <w:rtl w:val="0"/>
              </w:rPr>
            </w:r>
          </w:p>
        </w:tc>
        <w:tc>
          <w:tcPr>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2FF">
            <w:pPr>
              <w:spacing w:after="0" w:before="0" w:line="240" w:lineRule="auto"/>
              <w:jc w:val="left"/>
              <w:rPr>
                <w:sz w:val="22"/>
                <w:szCs w:val="22"/>
              </w:rPr>
            </w:pPr>
            <w:r w:rsidDel="00000000" w:rsidR="00000000" w:rsidRPr="00000000">
              <w:rPr>
                <w:sz w:val="22"/>
                <w:szCs w:val="22"/>
                <w:rtl w:val="0"/>
              </w:rPr>
              <w:t xml:space="preserve">0.018</w:t>
            </w:r>
          </w:p>
          <w:p w:rsidR="00000000" w:rsidDel="00000000" w:rsidP="00000000" w:rsidRDefault="00000000" w:rsidRPr="00000000" w14:paraId="00000300">
            <w:pPr>
              <w:spacing w:after="0" w:before="0" w:line="240" w:lineRule="auto"/>
              <w:jc w:val="left"/>
              <w:rPr>
                <w:sz w:val="22"/>
                <w:szCs w:val="22"/>
              </w:rPr>
            </w:pPr>
            <w:r w:rsidDel="00000000" w:rsidR="00000000" w:rsidRPr="00000000">
              <w:rPr>
                <w:rtl w:val="0"/>
              </w:rPr>
            </w:r>
          </w:p>
        </w:tc>
        <w:tc>
          <w:tcPr>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301">
            <w:pPr>
              <w:spacing w:after="0" w:before="0" w:line="240" w:lineRule="auto"/>
              <w:jc w:val="left"/>
              <w:rPr>
                <w:sz w:val="22"/>
                <w:szCs w:val="22"/>
              </w:rPr>
            </w:pPr>
            <w:r w:rsidDel="00000000" w:rsidR="00000000" w:rsidRPr="00000000">
              <w:rPr>
                <w:sz w:val="22"/>
                <w:szCs w:val="22"/>
                <w:rtl w:val="0"/>
              </w:rPr>
              <w:t xml:space="preserve">Significant</w:t>
            </w:r>
          </w:p>
          <w:p w:rsidR="00000000" w:rsidDel="00000000" w:rsidP="00000000" w:rsidRDefault="00000000" w:rsidRPr="00000000" w14:paraId="00000302">
            <w:pPr>
              <w:spacing w:after="0" w:before="0" w:line="240" w:lineRule="auto"/>
              <w:jc w:val="left"/>
              <w:rPr>
                <w:sz w:val="22"/>
                <w:szCs w:val="22"/>
              </w:rPr>
            </w:pPr>
            <w:r w:rsidDel="00000000" w:rsidR="00000000" w:rsidRPr="00000000">
              <w:rPr>
                <w:rtl w:val="0"/>
              </w:rPr>
            </w:r>
          </w:p>
        </w:tc>
        <w:tc>
          <w:tcPr>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303">
            <w:pPr>
              <w:spacing w:after="0" w:before="0" w:line="240" w:lineRule="auto"/>
              <w:jc w:val="left"/>
              <w:rPr>
                <w:sz w:val="22"/>
                <w:szCs w:val="22"/>
              </w:rPr>
            </w:pPr>
            <w:r w:rsidDel="00000000" w:rsidR="00000000" w:rsidRPr="00000000">
              <w:rPr>
                <w:sz w:val="22"/>
                <w:szCs w:val="22"/>
                <w:rtl w:val="0"/>
              </w:rPr>
              <w:t xml:space="preserve">A stronger USD (UUP) negatively impacts the index (likely due to multinational earnings)</w:t>
            </w:r>
          </w:p>
        </w:tc>
      </w:tr>
      <w:tr>
        <w:trPr>
          <w:cantSplit w:val="0"/>
          <w:tblHeader w:val="0"/>
        </w:trPr>
        <w:tc>
          <w:tcPr>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304">
            <w:pPr>
              <w:spacing w:after="0" w:before="0" w:line="240" w:lineRule="auto"/>
              <w:jc w:val="left"/>
              <w:rPr>
                <w:b w:val="1"/>
                <w:bCs w:val="1"/>
                <w:sz w:val="22"/>
                <w:szCs w:val="22"/>
              </w:rPr>
            </w:pPr>
            <w:r w:rsidDel="00000000" w:rsidR="00000000" w:rsidRPr="00000000">
              <w:rPr>
                <w:b w:val="1"/>
                <w:bCs w:val="1"/>
                <w:sz w:val="22"/>
                <w:szCs w:val="22"/>
                <w:rtl w:val="0"/>
              </w:rPr>
              <w:t xml:space="preserve">Volume</w:t>
            </w:r>
          </w:p>
        </w:tc>
        <w:tc>
          <w:tcPr>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305">
            <w:pPr>
              <w:spacing w:after="0" w:before="0" w:line="240" w:lineRule="auto"/>
              <w:jc w:val="left"/>
              <w:rPr>
                <w:sz w:val="22"/>
                <w:szCs w:val="22"/>
              </w:rPr>
            </w:pPr>
            <w:r w:rsidDel="00000000" w:rsidR="00000000" w:rsidRPr="00000000">
              <w:rPr>
                <w:sz w:val="22"/>
                <w:szCs w:val="22"/>
                <w:rtl w:val="0"/>
              </w:rPr>
              <w:t xml:space="preserve">-3.7e-09</w:t>
            </w:r>
          </w:p>
          <w:p w:rsidR="00000000" w:rsidDel="00000000" w:rsidP="00000000" w:rsidRDefault="00000000" w:rsidRPr="00000000" w14:paraId="00000306">
            <w:pPr>
              <w:spacing w:after="0" w:before="0" w:line="240" w:lineRule="auto"/>
              <w:jc w:val="left"/>
              <w:rPr>
                <w:sz w:val="22"/>
                <w:szCs w:val="22"/>
              </w:rPr>
            </w:pPr>
            <w:r w:rsidDel="00000000" w:rsidR="00000000" w:rsidRPr="00000000">
              <w:rPr>
                <w:rtl w:val="0"/>
              </w:rPr>
            </w:r>
          </w:p>
        </w:tc>
        <w:tc>
          <w:tcPr>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307">
            <w:pPr>
              <w:spacing w:after="0" w:before="0" w:line="240" w:lineRule="auto"/>
              <w:jc w:val="left"/>
              <w:rPr>
                <w:sz w:val="22"/>
                <w:szCs w:val="22"/>
              </w:rPr>
            </w:pPr>
            <w:r w:rsidDel="00000000" w:rsidR="00000000" w:rsidRPr="00000000">
              <w:rPr>
                <w:sz w:val="22"/>
                <w:szCs w:val="22"/>
                <w:rtl w:val="0"/>
              </w:rPr>
              <w:t xml:space="preserve">0.000</w:t>
            </w:r>
          </w:p>
          <w:p w:rsidR="00000000" w:rsidDel="00000000" w:rsidP="00000000" w:rsidRDefault="00000000" w:rsidRPr="00000000" w14:paraId="00000308">
            <w:pPr>
              <w:spacing w:after="0" w:before="0" w:line="240" w:lineRule="auto"/>
              <w:jc w:val="left"/>
              <w:rPr>
                <w:sz w:val="22"/>
                <w:szCs w:val="22"/>
              </w:rPr>
            </w:pPr>
            <w:r w:rsidDel="00000000" w:rsidR="00000000" w:rsidRPr="00000000">
              <w:rPr>
                <w:rtl w:val="0"/>
              </w:rPr>
            </w:r>
          </w:p>
        </w:tc>
        <w:tc>
          <w:tcPr>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309">
            <w:pPr>
              <w:spacing w:after="0" w:before="0" w:line="240" w:lineRule="auto"/>
              <w:jc w:val="left"/>
              <w:rPr>
                <w:sz w:val="22"/>
                <w:szCs w:val="22"/>
              </w:rPr>
            </w:pPr>
            <w:r w:rsidDel="00000000" w:rsidR="00000000" w:rsidRPr="00000000">
              <w:rPr>
                <w:sz w:val="22"/>
                <w:szCs w:val="22"/>
                <w:rtl w:val="0"/>
              </w:rPr>
              <w:t xml:space="preserve">Significant</w:t>
            </w:r>
          </w:p>
          <w:p w:rsidR="00000000" w:rsidDel="00000000" w:rsidP="00000000" w:rsidRDefault="00000000" w:rsidRPr="00000000" w14:paraId="0000030A">
            <w:pPr>
              <w:spacing w:after="0" w:before="0" w:line="240" w:lineRule="auto"/>
              <w:jc w:val="left"/>
              <w:rPr>
                <w:sz w:val="22"/>
                <w:szCs w:val="22"/>
              </w:rPr>
            </w:pPr>
            <w:r w:rsidDel="00000000" w:rsidR="00000000" w:rsidRPr="00000000">
              <w:rPr>
                <w:rtl w:val="0"/>
              </w:rPr>
            </w:r>
          </w:p>
        </w:tc>
        <w:tc>
          <w:tcPr>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30B">
            <w:pPr>
              <w:spacing w:after="0" w:before="0" w:line="240" w:lineRule="auto"/>
              <w:jc w:val="left"/>
              <w:rPr>
                <w:sz w:val="22"/>
                <w:szCs w:val="22"/>
              </w:rPr>
            </w:pPr>
            <w:r w:rsidDel="00000000" w:rsidR="00000000" w:rsidRPr="00000000">
              <w:rPr>
                <w:sz w:val="22"/>
                <w:szCs w:val="22"/>
                <w:rtl w:val="0"/>
              </w:rPr>
              <w:t xml:space="preserve">High volume has a statistically significant, though numerically tiny, negative impact</w:t>
            </w:r>
          </w:p>
        </w:tc>
      </w:tr>
      <w:tr>
        <w:trPr>
          <w:cantSplit w:val="0"/>
          <w:tblHeader w:val="0"/>
        </w:trPr>
        <w:tc>
          <w:tcPr>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30C">
            <w:pPr>
              <w:spacing w:after="0" w:before="0" w:line="240" w:lineRule="auto"/>
              <w:jc w:val="left"/>
              <w:rPr>
                <w:b w:val="1"/>
                <w:bCs w:val="1"/>
                <w:sz w:val="22"/>
                <w:szCs w:val="22"/>
              </w:rPr>
            </w:pPr>
            <w:r w:rsidDel="00000000" w:rsidR="00000000" w:rsidRPr="00000000">
              <w:rPr>
                <w:b w:val="1"/>
                <w:bCs w:val="1"/>
                <w:sz w:val="22"/>
                <w:szCs w:val="22"/>
                <w:rtl w:val="0"/>
              </w:rPr>
              <w:t xml:space="preserve">GLD, IEF, VIXY</w:t>
            </w:r>
          </w:p>
        </w:tc>
        <w:tc>
          <w:tcPr>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30D">
            <w:pPr>
              <w:spacing w:after="0" w:before="0" w:line="240" w:lineRule="auto"/>
              <w:jc w:val="left"/>
              <w:rPr>
                <w:sz w:val="22"/>
                <w:szCs w:val="22"/>
              </w:rPr>
            </w:pPr>
            <w:r w:rsidDel="00000000" w:rsidR="00000000" w:rsidRPr="00000000">
              <w:rPr>
                <w:sz w:val="22"/>
                <w:szCs w:val="22"/>
                <w:rtl w:val="0"/>
              </w:rPr>
              <w:t xml:space="preserve">N/A</w:t>
            </w:r>
          </w:p>
          <w:p w:rsidR="00000000" w:rsidDel="00000000" w:rsidP="00000000" w:rsidRDefault="00000000" w:rsidRPr="00000000" w14:paraId="0000030E">
            <w:pPr>
              <w:spacing w:after="0" w:before="0" w:line="240" w:lineRule="auto"/>
              <w:jc w:val="left"/>
              <w:rPr>
                <w:sz w:val="22"/>
                <w:szCs w:val="22"/>
              </w:rPr>
            </w:pPr>
            <w:r w:rsidDel="00000000" w:rsidR="00000000" w:rsidRPr="00000000">
              <w:rPr>
                <w:rtl w:val="0"/>
              </w:rPr>
            </w:r>
          </w:p>
        </w:tc>
        <w:tc>
          <w:tcPr>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30F">
            <w:pPr>
              <w:spacing w:after="0" w:before="0" w:line="240" w:lineRule="auto"/>
              <w:jc w:val="left"/>
              <w:rPr>
                <w:sz w:val="22"/>
                <w:szCs w:val="22"/>
              </w:rPr>
            </w:pPr>
            <w:r w:rsidDel="00000000" w:rsidR="00000000" w:rsidRPr="00000000">
              <w:rPr>
                <w:sz w:val="22"/>
                <w:szCs w:val="22"/>
                <w:rtl w:val="0"/>
              </w:rPr>
              <w:t xml:space="preserve">&gt; 0.0</w:t>
            </w:r>
          </w:p>
          <w:p w:rsidR="00000000" w:rsidDel="00000000" w:rsidP="00000000" w:rsidRDefault="00000000" w:rsidRPr="00000000" w14:paraId="00000310">
            <w:pPr>
              <w:spacing w:after="0" w:before="0" w:line="240" w:lineRule="auto"/>
              <w:jc w:val="left"/>
              <w:rPr>
                <w:sz w:val="22"/>
                <w:szCs w:val="22"/>
              </w:rPr>
            </w:pPr>
            <w:r w:rsidDel="00000000" w:rsidR="00000000" w:rsidRPr="00000000">
              <w:rPr>
                <w:rtl w:val="0"/>
              </w:rPr>
            </w:r>
          </w:p>
        </w:tc>
        <w:tc>
          <w:tcPr>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311">
            <w:pPr>
              <w:spacing w:after="0" w:before="0" w:line="240" w:lineRule="auto"/>
              <w:jc w:val="left"/>
              <w:rPr>
                <w:sz w:val="22"/>
                <w:szCs w:val="22"/>
              </w:rPr>
            </w:pPr>
            <w:r w:rsidDel="00000000" w:rsidR="00000000" w:rsidRPr="00000000">
              <w:rPr>
                <w:sz w:val="22"/>
                <w:szCs w:val="22"/>
                <w:rtl w:val="0"/>
              </w:rPr>
              <w:t xml:space="preserve">Not Significant</w:t>
            </w:r>
          </w:p>
        </w:tc>
        <w:tc>
          <w:tcPr>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312">
            <w:pPr>
              <w:spacing w:after="0" w:before="0" w:line="240" w:lineRule="auto"/>
              <w:jc w:val="left"/>
              <w:rPr>
                <w:sz w:val="22"/>
                <w:szCs w:val="22"/>
              </w:rPr>
            </w:pPr>
            <w:r w:rsidDel="00000000" w:rsidR="00000000" w:rsidRPr="00000000">
              <w:rPr>
                <w:sz w:val="22"/>
                <w:szCs w:val="22"/>
                <w:rtl w:val="0"/>
              </w:rPr>
              <w:t xml:space="preserve">These indicators did not provide unique predictive power after controlling for lags</w:t>
            </w:r>
          </w:p>
        </w:tc>
      </w:tr>
      <w:tr>
        <w:trPr>
          <w:cantSplit w:val="0"/>
          <w:tblHeader w:val="0"/>
        </w:trPr>
        <w:tc>
          <w:tcPr>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313">
            <w:pPr>
              <w:spacing w:after="0" w:before="0" w:line="240" w:lineRule="auto"/>
              <w:jc w:val="left"/>
              <w:rPr>
                <w:b w:val="1"/>
                <w:bCs w:val="1"/>
                <w:sz w:val="22"/>
                <w:szCs w:val="22"/>
              </w:rPr>
            </w:pPr>
            <w:r w:rsidDel="00000000" w:rsidR="00000000" w:rsidRPr="00000000">
              <w:rPr>
                <w:b w:val="1"/>
                <w:bCs w:val="1"/>
                <w:sz w:val="22"/>
                <w:szCs w:val="22"/>
                <w:rtl w:val="0"/>
              </w:rPr>
              <w:t xml:space="preserve">Day/Month</w:t>
            </w:r>
          </w:p>
        </w:tc>
        <w:tc>
          <w:tcPr>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314">
            <w:pPr>
              <w:spacing w:after="0" w:before="0" w:line="240" w:lineRule="auto"/>
              <w:jc w:val="left"/>
              <w:rPr>
                <w:sz w:val="22"/>
                <w:szCs w:val="22"/>
              </w:rPr>
            </w:pPr>
            <w:r w:rsidDel="00000000" w:rsidR="00000000" w:rsidRPr="00000000">
              <w:rPr>
                <w:sz w:val="22"/>
                <w:szCs w:val="22"/>
                <w:rtl w:val="0"/>
              </w:rPr>
              <w:t xml:space="preserve">N/A</w:t>
            </w:r>
          </w:p>
        </w:tc>
        <w:tc>
          <w:tcPr>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315">
            <w:pPr>
              <w:spacing w:after="0" w:before="0" w:line="240" w:lineRule="auto"/>
              <w:jc w:val="left"/>
              <w:rPr>
                <w:sz w:val="22"/>
                <w:szCs w:val="22"/>
              </w:rPr>
            </w:pPr>
            <w:r w:rsidDel="00000000" w:rsidR="00000000" w:rsidRPr="00000000">
              <w:rPr>
                <w:sz w:val="22"/>
                <w:szCs w:val="22"/>
                <w:rtl w:val="0"/>
              </w:rPr>
              <w:t xml:space="preserve">&gt; 0.0</w:t>
            </w:r>
          </w:p>
          <w:p w:rsidR="00000000" w:rsidDel="00000000" w:rsidP="00000000" w:rsidRDefault="00000000" w:rsidRPr="00000000" w14:paraId="00000316">
            <w:pPr>
              <w:spacing w:after="0" w:before="0" w:line="240" w:lineRule="auto"/>
              <w:jc w:val="left"/>
              <w:rPr>
                <w:sz w:val="22"/>
                <w:szCs w:val="22"/>
              </w:rPr>
            </w:pPr>
            <w:r w:rsidDel="00000000" w:rsidR="00000000" w:rsidRPr="00000000">
              <w:rPr>
                <w:rtl w:val="0"/>
              </w:rPr>
            </w:r>
          </w:p>
        </w:tc>
        <w:tc>
          <w:tcPr>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317">
            <w:pPr>
              <w:spacing w:after="0" w:before="0" w:line="240" w:lineRule="auto"/>
              <w:jc w:val="left"/>
              <w:rPr>
                <w:sz w:val="22"/>
                <w:szCs w:val="22"/>
              </w:rPr>
            </w:pPr>
            <w:r w:rsidDel="00000000" w:rsidR="00000000" w:rsidRPr="00000000">
              <w:rPr>
                <w:sz w:val="22"/>
                <w:szCs w:val="22"/>
                <w:rtl w:val="0"/>
              </w:rPr>
              <w:t xml:space="preserve">Not Significant</w:t>
            </w:r>
          </w:p>
        </w:tc>
        <w:tc>
          <w:tcPr>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318">
            <w:pPr>
              <w:spacing w:after="0" w:before="0" w:line="240" w:lineRule="auto"/>
              <w:jc w:val="left"/>
              <w:rPr>
                <w:sz w:val="22"/>
                <w:szCs w:val="22"/>
              </w:rPr>
            </w:pPr>
            <w:r w:rsidDel="00000000" w:rsidR="00000000" w:rsidRPr="00000000">
              <w:rPr>
                <w:sz w:val="22"/>
                <w:szCs w:val="22"/>
                <w:rtl w:val="0"/>
              </w:rPr>
              <w:t xml:space="preserve">No simple weekly or monthly seasonality was found</w:t>
            </w:r>
          </w:p>
        </w:tc>
      </w:tr>
    </w:tbl>
    <w:p w:rsidR="00000000" w:rsidDel="00000000" w:rsidP="00000000" w:rsidRDefault="00000000" w:rsidRPr="00000000" w14:paraId="00000319">
      <w:pPr>
        <w:pStyle w:val="Heading5"/>
        <w:keepNext w:val="0"/>
        <w:rPr/>
      </w:pPr>
      <w:bookmarkStart w:colFirst="0" w:colLast="0" w:name="_fvpkuk7jew0w" w:id="92"/>
      <w:bookmarkEnd w:id="92"/>
      <w:r w:rsidDel="00000000" w:rsidR="00000000" w:rsidRPr="00000000">
        <w:rPr>
          <w:rtl w:val="0"/>
        </w:rPr>
        <w:t xml:space="preserve">Figure 5.4.1. Actual vs Predicted Close Price (Lag feature added)</w:t>
      </w:r>
    </w:p>
    <w:p w:rsidR="00000000" w:rsidDel="00000000" w:rsidP="00000000" w:rsidRDefault="00000000" w:rsidRPr="00000000" w14:paraId="0000031A">
      <w:pPr>
        <w:ind w:firstLine="708.6614173228347"/>
        <w:rPr/>
      </w:pPr>
      <w:r w:rsidDel="00000000" w:rsidR="00000000" w:rsidRPr="00000000">
        <w:rPr>
          <w:rtl w:val="0"/>
        </w:rPr>
        <w:t xml:space="preserve">Key Findings:</w:t>
      </w:r>
    </w:p>
    <w:p w:rsidR="00000000" w:rsidDel="00000000" w:rsidP="00000000" w:rsidRDefault="00000000" w:rsidRPr="00000000" w14:paraId="0000031B">
      <w:pPr>
        <w:numPr>
          <w:ilvl w:val="0"/>
          <w:numId w:val="25"/>
        </w:numPr>
        <w:ind w:left="708.6614173228347" w:hanging="425.19685039370086"/>
        <w:rPr>
          <w:rFonts w:ascii="Times New Roman" w:cs="Times New Roman" w:eastAsia="Times New Roman" w:hAnsi="Times New Roman"/>
        </w:rPr>
      </w:pPr>
      <w:r w:rsidDel="00000000" w:rsidR="00000000" w:rsidRPr="00000000">
        <w:rPr>
          <w:rtl w:val="0"/>
        </w:rPr>
        <w:t xml:space="preserve">Market Memory: The stock market is highly autoregressive. The most significant predictors are the Lag features (Close_lag1 and Close_lag2), confirming that recent price history is the best predictor of immediate future price.</w:t>
      </w:r>
    </w:p>
    <w:p w:rsidR="00000000" w:rsidDel="00000000" w:rsidP="00000000" w:rsidRDefault="00000000" w:rsidRPr="00000000" w14:paraId="0000031C">
      <w:pPr>
        <w:numPr>
          <w:ilvl w:val="0"/>
          <w:numId w:val="25"/>
        </w:numPr>
        <w:ind w:left="708.6614173228347" w:hanging="425.19685039370086"/>
        <w:rPr>
          <w:rFonts w:ascii="Times New Roman" w:cs="Times New Roman" w:eastAsia="Times New Roman" w:hAnsi="Times New Roman"/>
        </w:rPr>
      </w:pPr>
      <w:r w:rsidDel="00000000" w:rsidR="00000000" w:rsidRPr="00000000">
        <w:rPr>
          <w:rtl w:val="0"/>
        </w:rPr>
        <w:t xml:space="preserve">Macro Influence: Unlike the previous naive model, specific macro indicators are now significant. CPI (Inflation) and USO (Energy) positively drive the index, while UUP (USD Strength) acts as a drag.</w:t>
      </w:r>
    </w:p>
    <w:p w:rsidR="00000000" w:rsidDel="00000000" w:rsidP="00000000" w:rsidRDefault="00000000" w:rsidRPr="00000000" w14:paraId="0000031D">
      <w:pPr>
        <w:numPr>
          <w:ilvl w:val="0"/>
          <w:numId w:val="25"/>
        </w:numPr>
        <w:ind w:left="708.6614173228347" w:hanging="425.19685039370086"/>
        <w:rPr>
          <w:rFonts w:ascii="Times New Roman" w:cs="Times New Roman" w:eastAsia="Times New Roman" w:hAnsi="Times New Roman"/>
        </w:rPr>
      </w:pPr>
      <w:r w:rsidDel="00000000" w:rsidR="00000000" w:rsidRPr="00000000">
        <w:rPr>
          <w:rtl w:val="0"/>
        </w:rPr>
        <w:t xml:space="preserve">Multicollinearity: The Condition Number is extremely high (2.97 x 10^11). This is expected in time-series regression because Close_lag features and TimeIndex are highly correlated. While this does not affect predictive accuracy (R^2=0.95), it implies that the specific coefficient values should be interpreted with caution.</w:t>
      </w:r>
    </w:p>
    <w:p w:rsidR="00000000" w:rsidDel="00000000" w:rsidP="00000000" w:rsidRDefault="00000000" w:rsidRPr="00000000" w14:paraId="0000031E">
      <w:pPr>
        <w:rPr/>
      </w:pPr>
      <w:r w:rsidDel="00000000" w:rsidR="00000000" w:rsidRPr="00000000">
        <w:rPr>
          <w:rtl w:val="0"/>
        </w:rPr>
      </w:r>
    </w:p>
    <w:sectPr>
      <w:type w:val="nextPage"/>
      <w:pgSz w:h="16838" w:w="11906" w:orient="portrait"/>
      <w:pgMar w:bottom="1701" w:top="1985" w:left="1984.251968503937" w:right="1134"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Gungsuh"/>
  <w:font w:name="Arial"/>
  <w:font w:name="Cardo">
    <w:embedRegular w:fontKey="{00000000-0000-0000-0000-000000000000}" r:id="rId1" w:subsetted="0"/>
    <w:embedBold w:fontKey="{00000000-0000-0000-0000-000000000000}" r:id="rId2" w:subsetted="0"/>
    <w:embedItalic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2">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4">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1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120" w:before="120" w:line="24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3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3">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decimal"/>
      <w:lvlText w:val="CHAPTER %1. "/>
      <w:lvlJc w:val="left"/>
      <w:pPr>
        <w:ind w:left="284" w:hanging="284"/>
      </w:pPr>
      <w:rPr/>
    </w:lvl>
    <w:lvl w:ilvl="1">
      <w:start w:val="1"/>
      <w:numFmt w:val="decimal"/>
      <w:lvlText w:val="%1.%2"/>
      <w:lvlJc w:val="left"/>
      <w:pPr>
        <w:ind w:left="284" w:hanging="284"/>
      </w:pPr>
      <w:rPr/>
    </w:lvl>
    <w:lvl w:ilvl="2">
      <w:start w:val="1"/>
      <w:numFmt w:val="decimal"/>
      <w:lvlText w:val="%1.%2.%3"/>
      <w:lvlJc w:val="left"/>
      <w:pPr>
        <w:ind w:left="284" w:hanging="284"/>
      </w:pPr>
      <w:rPr/>
    </w:lvl>
    <w:lvl w:ilvl="3">
      <w:start w:val="1"/>
      <w:numFmt w:val="decimal"/>
      <w:lvlText w:val="%1.%2.%3.%4"/>
      <w:lvlJc w:val="left"/>
      <w:pPr>
        <w:ind w:left="284" w:hanging="284"/>
      </w:pPr>
      <w:rPr/>
    </w:lvl>
    <w:lvl w:ilvl="4">
      <w:start w:val="1"/>
      <w:numFmt w:val="decimal"/>
      <w:lvlText w:val="%1.%2.%3.%4.%5"/>
      <w:lvlJc w:val="left"/>
      <w:pPr>
        <w:ind w:left="0" w:firstLine="0"/>
      </w:pPr>
      <w:rPr/>
    </w:lvl>
    <w:lvl w:ilvl="5">
      <w:start w:val="1"/>
      <w:numFmt w:val="decimal"/>
      <w:lvlText w:val="%1.%2.%3.%4.%5.%6"/>
      <w:lvlJc w:val="left"/>
      <w:pPr>
        <w:ind w:left="0" w:firstLine="0"/>
      </w:pPr>
      <w:rPr/>
    </w:lvl>
    <w:lvl w:ilvl="6">
      <w:start w:val="1"/>
      <w:numFmt w:val="decimal"/>
      <w:lvlText w:val="%1.%2.%3.%4.%5.%6.%7"/>
      <w:lvlJc w:val="left"/>
      <w:pPr>
        <w:ind w:left="0" w:firstLine="0"/>
      </w:pPr>
      <w:rPr/>
    </w:lvl>
    <w:lvl w:ilvl="7">
      <w:start w:val="1"/>
      <w:numFmt w:val="decimal"/>
      <w:lvlText w:val="%1.%2.%3.%4.%5.%6.%7.%8"/>
      <w:lvlJc w:val="left"/>
      <w:pPr>
        <w:ind w:left="0" w:firstLine="0"/>
      </w:pPr>
      <w:rPr/>
    </w:lvl>
    <w:lvl w:ilvl="8">
      <w:start w:val="1"/>
      <w:numFmt w:val="decimal"/>
      <w:lvlText w:val="%1.%2.%3.%4.%5.%6.%7.%8.%9"/>
      <w:lvlJc w:val="left"/>
      <w:pPr>
        <w:ind w:left="0" w:firstLine="0"/>
      </w:pPr>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6"/>
        <w:szCs w:val="26"/>
        <w:lang w:val="en"/>
      </w:rPr>
    </w:rPrDefault>
    <w:pPrDefault>
      <w:pPr>
        <w:spacing w:line="36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200" w:line="276" w:lineRule="auto"/>
      <w:ind w:left="284"/>
      <w:jc w:val="left"/>
    </w:pPr>
    <w:rPr>
      <w:b w:val="1"/>
      <w:bCs w:val="1"/>
      <w:sz w:val="32"/>
      <w:szCs w:val="32"/>
    </w:rPr>
  </w:style>
  <w:style w:type="paragraph" w:styleId="Heading2">
    <w:name w:val="heading 2"/>
    <w:basedOn w:val="Normal"/>
    <w:next w:val="Normal"/>
    <w:pPr>
      <w:spacing w:after="200" w:before="200" w:lineRule="auto"/>
      <w:ind w:left="284"/>
    </w:pPr>
    <w:rPr>
      <w:b w:val="1"/>
      <w:bCs w:val="1"/>
      <w:sz w:val="28"/>
      <w:szCs w:val="28"/>
    </w:rPr>
  </w:style>
  <w:style w:type="paragraph" w:styleId="Heading3">
    <w:name w:val="heading 3"/>
    <w:basedOn w:val="Normal"/>
    <w:next w:val="Normal"/>
    <w:pPr>
      <w:spacing w:after="200" w:before="200" w:lineRule="auto"/>
      <w:ind w:left="708.6614173228347"/>
    </w:pPr>
    <w:rPr>
      <w:b w:val="1"/>
      <w:bCs w:val="1"/>
    </w:rPr>
  </w:style>
  <w:style w:type="paragraph" w:styleId="Heading4">
    <w:name w:val="heading 4"/>
    <w:basedOn w:val="Normal"/>
    <w:next w:val="Normal"/>
    <w:pPr>
      <w:spacing w:after="200" w:before="200" w:line="276" w:lineRule="auto"/>
      <w:ind w:left="720"/>
      <w:jc w:val="left"/>
    </w:pPr>
    <w:rPr>
      <w:b w:val="1"/>
      <w:bCs w:val="1"/>
    </w:rPr>
  </w:style>
  <w:style w:type="paragraph" w:styleId="Heading5">
    <w:name w:val="heading 5"/>
    <w:basedOn w:val="Normal"/>
    <w:next w:val="Normal"/>
    <w:pPr>
      <w:keepNext w:val="1"/>
      <w:keepLines w:val="1"/>
      <w:spacing w:after="200" w:before="200" w:line="276" w:lineRule="auto"/>
      <w:jc w:val="center"/>
    </w:pPr>
    <w:rPr>
      <w:sz w:val="22"/>
      <w:szCs w:val="22"/>
    </w:rPr>
  </w:style>
  <w:style w:type="paragraph" w:styleId="Heading6">
    <w:name w:val="heading 6"/>
    <w:basedOn w:val="Normal"/>
    <w:next w:val="Normal"/>
    <w:pPr>
      <w:keepNext w:val="1"/>
      <w:keepLines w:val="1"/>
      <w:spacing w:after="200" w:before="200" w:line="276" w:lineRule="auto"/>
      <w:jc w:val="center"/>
    </w:pPr>
    <w:rPr>
      <w:sz w:val="22"/>
      <w:szCs w:val="22"/>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3.png"/><Relationship Id="rId22" Type="http://schemas.openxmlformats.org/officeDocument/2006/relationships/image" Target="media/image10.png"/><Relationship Id="rId21" Type="http://schemas.openxmlformats.org/officeDocument/2006/relationships/image" Target="media/image22.png"/><Relationship Id="rId24" Type="http://schemas.openxmlformats.org/officeDocument/2006/relationships/image" Target="media/image19.png"/><Relationship Id="rId23" Type="http://schemas.openxmlformats.org/officeDocument/2006/relationships/image" Target="media/image9.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26" Type="http://schemas.openxmlformats.org/officeDocument/2006/relationships/image" Target="media/image16.png"/><Relationship Id="rId25" Type="http://schemas.openxmlformats.org/officeDocument/2006/relationships/image" Target="media/image11.png"/><Relationship Id="rId28" Type="http://schemas.openxmlformats.org/officeDocument/2006/relationships/image" Target="media/image2.png"/><Relationship Id="rId27" Type="http://schemas.openxmlformats.org/officeDocument/2006/relationships/image" Target="media/image20.png"/><Relationship Id="rId5" Type="http://schemas.openxmlformats.org/officeDocument/2006/relationships/styles" Target="styles.xml"/><Relationship Id="rId6" Type="http://schemas.openxmlformats.org/officeDocument/2006/relationships/image" Target="media/image1.png"/><Relationship Id="rId29" Type="http://schemas.openxmlformats.org/officeDocument/2006/relationships/image" Target="media/image14.png"/><Relationship Id="rId7" Type="http://schemas.openxmlformats.org/officeDocument/2006/relationships/header" Target="header1.xml"/><Relationship Id="rId8" Type="http://schemas.openxmlformats.org/officeDocument/2006/relationships/header" Target="header3.xml"/><Relationship Id="rId30" Type="http://schemas.openxmlformats.org/officeDocument/2006/relationships/image" Target="media/image8.png"/><Relationship Id="rId11" Type="http://schemas.openxmlformats.org/officeDocument/2006/relationships/header" Target="header2.xml"/><Relationship Id="rId10" Type="http://schemas.openxmlformats.org/officeDocument/2006/relationships/footer" Target="footer2.xml"/><Relationship Id="rId13" Type="http://schemas.openxmlformats.org/officeDocument/2006/relationships/image" Target="media/image17.png"/><Relationship Id="rId12" Type="http://schemas.openxmlformats.org/officeDocument/2006/relationships/image" Target="media/image4.png"/><Relationship Id="rId15" Type="http://schemas.openxmlformats.org/officeDocument/2006/relationships/image" Target="media/image21.png"/><Relationship Id="rId14" Type="http://schemas.openxmlformats.org/officeDocument/2006/relationships/image" Target="media/image18.png"/><Relationship Id="rId17" Type="http://schemas.openxmlformats.org/officeDocument/2006/relationships/image" Target="media/image5.png"/><Relationship Id="rId16" Type="http://schemas.openxmlformats.org/officeDocument/2006/relationships/image" Target="media/image15.png"/><Relationship Id="rId19" Type="http://schemas.openxmlformats.org/officeDocument/2006/relationships/image" Target="media/image6.png"/><Relationship Id="rId1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zotero-version="6.0.26"&gt;&lt;session id="R8W4iVeI"/&gt;&lt;style id="http://www.zotero.org/styles/apa-6th-edition" locale="en-US" hasBibliography="1" bibliographyStyleHasBeenSet="1"/&gt;&lt;prefs&gt;&lt;pref name="fieldType" value="Field"/&gt;&lt;/prefs&gt;&lt;/data</vt:lpwstr>
  </property>
  <property fmtid="{D5CDD505-2E9C-101B-9397-08002B2CF9AE}" pid="3" name="ZOTERO_PREF_2">
    <vt:lpwstr>&gt;</vt:lpwstr>
  </property>
</Properties>
</file>