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1.Tenemos tres tipos de software: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 desarrollo(compiladores, interpretes, IDE); De aplicación(ofimática, educativo, empresarial); De sistema(sistemas operativos, servidores, drivers);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CPU lee y ejecuta las intrucciones almacenadas en la memoria RAM.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Mientras que el disco duro almacena de forma permanente archivos la RAM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los almacena de forma temporal en codigo binario.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codigo fuente es el texto escrito en lenguaje de programación.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codigo objeto es el archivo binario no ejecutable.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codigo ejecutable es el archivo binario ejecutable(app,progarama...)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Antes de desarrollar cualquier programa o aplicacion debes seguir unas fases.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Primero debes determinar y definir claramente las necesidades del cliente para que el software final sea lo mas semejante a lo que el cliente tiene en mente.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Luego debes considerar el diseño (interfaz, datos...).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 ahora con todo eso en mente se escribe el codigo fuente con un lenguaje informatico(C,C++,java...)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 la ultima fase y mas importante, es la fase de testeo, en la que el software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 pone aprueba y se identifican los errores para posteriormente corregirlos y dejar el software final sin ningún fallo y completamente funcional.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Luego deberas indicar como se usa el programa o aplicacion al cliente mediante un manual.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Una vez el software ya esta en funcionamiento se debe realizar un mantenimiento ya sea por que se necesita corregir fallos se añadan funciones nuevas o el cliente quiera adaptarla a nuevos entornos.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