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20" w:line="259"/>
        <w:ind w:right="0" w:left="0" w:firstLine="0"/>
        <w:jc w:val="center"/>
        <w:rPr>
          <w:rFonts w:ascii="Calibri" w:hAnsi="Calibri" w:cs="Calibri" w:eastAsia="Calibri"/>
          <w:color w:val="00B0F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00B0F0"/>
          <w:spacing w:val="0"/>
          <w:position w:val="0"/>
          <w:sz w:val="40"/>
          <w:shd w:fill="auto" w:val="clear"/>
        </w:rPr>
        <w:t xml:space="preserve">Henrycke Schenberk</w:t>
      </w:r>
    </w:p>
    <w:p>
      <w:pPr>
        <w:spacing w:before="0" w:after="120" w:line="259"/>
        <w:ind w:right="0" w:left="0" w:firstLine="0"/>
        <w:jc w:val="center"/>
        <w:rPr>
          <w:rFonts w:ascii="Calibri" w:hAnsi="Calibri" w:cs="Calibri" w:eastAsia="Calibri"/>
          <w:color w:val="00B0F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00B0F0"/>
          <w:spacing w:val="0"/>
          <w:position w:val="0"/>
          <w:sz w:val="40"/>
          <w:shd w:fill="auto" w:val="clear"/>
        </w:rPr>
        <w:t xml:space="preserve">Thiago Aoyama</w:t>
      </w:r>
    </w:p>
    <w:p>
      <w:pPr>
        <w:spacing w:before="0" w:after="120" w:line="259"/>
        <w:ind w:right="0" w:left="0" w:firstLine="0"/>
        <w:jc w:val="center"/>
        <w:rPr>
          <w:rFonts w:ascii="Calibri" w:hAnsi="Calibri" w:cs="Calibri" w:eastAsia="Calibri"/>
          <w:color w:val="00B0F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00B0F0"/>
          <w:spacing w:val="0"/>
          <w:position w:val="0"/>
          <w:sz w:val="40"/>
          <w:shd w:fill="auto" w:val="clear"/>
        </w:rPr>
        <w:t xml:space="preserve">Bell Jamyle</w:t>
        <w:br/>
        <w:t xml:space="preserve">João Vitor Siqueira</w:t>
        <w:br/>
        <w:t xml:space="preserve">Victor Silveira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RELAÇÃO DE ARTEFATOS 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ESPECIFICAÇÃO DO PROJETO 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B0F0"/>
          <w:spacing w:val="0"/>
          <w:position w:val="0"/>
          <w:sz w:val="32"/>
          <w:shd w:fill="auto" w:val="clear"/>
        </w:rPr>
        <w:t xml:space="preserve">- KANDYNESS -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Curitiba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2023</w:t>
        <w:t xml:space="preserve"> 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center"/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  <w:t xml:space="preserve">ÍNDICE DE ILUSTRAÇÕES</w:t>
      </w:r>
    </w:p>
    <w:p>
      <w:pPr>
        <w:tabs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Figura 1 </w:t>
      </w:r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–</w:t>
      </w:r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 Quadro </w:t>
      </w:r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“</w:t>
      </w:r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3 Objetivos</w:t>
      </w:r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”</w:t>
      </w:r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3</w:t>
      </w:r>
    </w:p>
    <w:p>
      <w:pPr>
        <w:tabs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Figura 2 </w:t>
      </w:r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–</w:t>
      </w:r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 Quadro </w:t>
      </w:r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“</w:t>
      </w:r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é </w:t>
      </w:r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–</w:t>
      </w:r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 n</w:t>
      </w:r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ão é </w:t>
      </w:r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–</w:t>
      </w:r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 faz </w:t>
      </w:r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–</w:t>
      </w:r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 n</w:t>
      </w:r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ão faz”.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4</w:t>
      </w:r>
    </w:p>
    <w:p>
      <w:pPr>
        <w:tabs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Figura 3 </w:t>
      </w:r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–</w:t>
      </w:r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 Quadro "Vis</w:t>
      </w:r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ão de Produto".  Fonte: AGUIAR, F. 2018.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5</w:t>
      </w:r>
    </w:p>
    <w:p>
      <w:pPr>
        <w:tabs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Figura 4 </w:t>
      </w:r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–</w:t>
      </w:r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 Canvas PBB: "Product Backlog Building". Fonte: AGUIAR, F. 2018.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6</w:t>
      </w:r>
    </w:p>
    <w:p>
      <w:pPr>
        <w:tabs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Figura 5 - User Stories e Critérios de Aceite. Fonte: AGUIAR, F. 2018.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7</w:t>
      </w:r>
    </w:p>
    <w:p>
      <w:pPr>
        <w:tabs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Figura 6 </w:t>
      </w:r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–</w:t>
      </w:r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 Exemplo: DER constru</w:t>
      </w:r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ído com de engenharia reversa (MySQL Workbench).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8</w:t>
      </w:r>
    </w:p>
    <w:p>
      <w:pPr>
        <w:tabs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Figura 7 </w:t>
      </w:r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–</w:t>
      </w:r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 Exemplo: Diagrama de Classes.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9</w:t>
      </w:r>
    </w:p>
    <w:p>
      <w:pPr>
        <w:tabs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Figura 8 </w:t>
      </w:r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–</w:t>
      </w:r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 Exemplo: Diagrama de Atividades.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10</w:t>
      </w:r>
    </w:p>
    <w:p>
      <w:pPr>
        <w:tabs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Figura 9 </w:t>
      </w:r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–</w:t>
      </w:r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 Exemplo: Diagrama de M</w:t>
      </w:r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áquina de Estados.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11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  <w:t xml:space="preserve">ARTEFATO 1: Quadro “3 Objetivos”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708" w:firstLine="0"/>
        <w:jc w:val="left"/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Relaciona os 3 grandes objetivos de negócio que o produto de software deve atender. </w:t>
      </w:r>
    </w:p>
    <w:p>
      <w:pPr>
        <w:spacing w:before="0" w:after="160" w:line="259"/>
        <w:ind w:right="0" w:left="708" w:firstLine="0"/>
        <w:jc w:val="left"/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Padrão para entrega na figura a seguir.</w:t>
      </w:r>
    </w:p>
    <w:p>
      <w:pPr>
        <w:spacing w:before="0" w:after="160" w:line="259"/>
        <w:ind w:right="0" w:left="7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>
        <w:tblInd w:w="704" w:type="dxa"/>
      </w:tblPr>
      <w:tblGrid>
        <w:gridCol w:w="1310"/>
        <w:gridCol w:w="5069"/>
      </w:tblGrid>
      <w:tr>
        <w:trPr>
          <w:trHeight w:val="381" w:hRule="auto"/>
          <w:jc w:val="left"/>
        </w:trPr>
        <w:tc>
          <w:tcPr>
            <w:tcW w:w="6379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ARTEFATO 1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: Quadro “3 Objetivos”</w:t>
            </w:r>
          </w:p>
        </w:tc>
      </w:tr>
      <w:tr>
        <w:trPr>
          <w:trHeight w:val="416" w:hRule="auto"/>
          <w:jc w:val="left"/>
        </w:trPr>
        <w:tc>
          <w:tcPr>
            <w:tcW w:w="6379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NOME DO PRODUTO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:</w:t>
            </w:r>
          </w:p>
        </w:tc>
      </w:tr>
      <w:tr>
        <w:trPr>
          <w:trHeight w:val="422" w:hRule="auto"/>
          <w:jc w:val="left"/>
        </w:trPr>
        <w:tc>
          <w:tcPr>
            <w:tcW w:w="13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OBJETIVOS</w:t>
            </w:r>
          </w:p>
        </w:tc>
        <w:tc>
          <w:tcPr>
            <w:tcW w:w="50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DESCRIÇÃO</w:t>
            </w:r>
          </w:p>
        </w:tc>
      </w:tr>
      <w:tr>
        <w:trPr>
          <w:trHeight w:val="1" w:hRule="atLeast"/>
          <w:jc w:val="left"/>
        </w:trPr>
        <w:tc>
          <w:tcPr>
            <w:tcW w:w="13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0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Oferecer uma plataforma única para a compra e venda de produtos alimentícios artesanais voltada exclusivamente para a comunidade universitária.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3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50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Ajudar estudantes universitários a divulgarem seus produtos alimentícios artesanais de forma eficaz para a comunidade universitária.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3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50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Garantir a qualidade dos produtos oferecidos na plataforma por meio de um sistema de avaliação e moderação.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</w:tr>
    </w:tbl>
    <w:p>
      <w:pPr>
        <w:spacing w:before="12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Figura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 Quadro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“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3 Objetivos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”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.</w:t>
      </w:r>
    </w:p>
    <w:p>
      <w:pPr>
        <w:spacing w:before="0" w:after="160" w:line="259"/>
        <w:ind w:right="0" w:left="7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  <w:t xml:space="preserve">ARTEFATO 2: Quadro “é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  <w:t xml:space="preserve">–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  <w:t xml:space="preserve"> n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  <w:t xml:space="preserve">ão é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  <w:t xml:space="preserve">–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  <w:t xml:space="preserve"> faz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  <w:t xml:space="preserve">–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  <w:t xml:space="preserve"> n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  <w:t xml:space="preserve">ão faz”</w:t>
      </w:r>
    </w:p>
    <w:p>
      <w:pPr>
        <w:spacing w:before="0" w:after="160" w:line="259"/>
        <w:ind w:right="0" w:left="7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08" w:firstLine="0"/>
        <w:jc w:val="left"/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Define um conceito, um produto ou uma ideia e seus limites. Seu objetivo é auxiliar a construção da </w:t>
      </w:r>
      <w:r>
        <w:rPr>
          <w:rFonts w:ascii="Calibri" w:hAnsi="Calibri" w:cs="Calibri" w:eastAsia="Calibri"/>
          <w:b/>
          <w:color w:val="00B0F0"/>
          <w:spacing w:val="0"/>
          <w:position w:val="0"/>
          <w:sz w:val="22"/>
          <w:shd w:fill="auto" w:val="clear"/>
        </w:rPr>
        <w:t xml:space="preserve">Visão do Produto</w:t>
      </w: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160" w:line="259"/>
        <w:ind w:right="0" w:left="708" w:firstLine="0"/>
        <w:jc w:val="left"/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Padrão para entrega na figura a seguir.</w:t>
      </w:r>
    </w:p>
    <w:p>
      <w:pPr>
        <w:spacing w:before="0" w:after="160" w:line="259"/>
        <w:ind w:right="0" w:left="7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>
        <w:tblInd w:w="1416" w:type="dxa"/>
      </w:tblPr>
      <w:tblGrid>
        <w:gridCol w:w="2832"/>
        <w:gridCol w:w="3118"/>
      </w:tblGrid>
      <w:tr>
        <w:trPr>
          <w:trHeight w:val="386" w:hRule="auto"/>
          <w:jc w:val="left"/>
        </w:trPr>
        <w:tc>
          <w:tcPr>
            <w:tcW w:w="595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ARTEFATO 2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: Quadro “é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–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 n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ão é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–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 faz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–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 n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ão faz”</w:t>
            </w:r>
          </w:p>
        </w:tc>
      </w:tr>
      <w:tr>
        <w:trPr>
          <w:trHeight w:val="419" w:hRule="auto"/>
          <w:jc w:val="left"/>
        </w:trPr>
        <w:tc>
          <w:tcPr>
            <w:tcW w:w="595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NOME DO PRODUTO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:</w:t>
            </w:r>
          </w:p>
        </w:tc>
      </w:tr>
      <w:tr>
        <w:trPr>
          <w:trHeight w:val="1687" w:hRule="auto"/>
          <w:jc w:val="left"/>
        </w:trPr>
        <w:tc>
          <w:tcPr>
            <w:tcW w:w="28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É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Uma plataforma de E-commerce para a comunidade universitária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Voltada para a venda de produtos alimentícios e artesanais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Uma plataforma que 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ferece flexibilidade para os vendedores escolherem horários e locais de retirada dos produtos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Uma plataforma que c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onta com moderadores para manter a qualidade dos produtos e avaliações na plataforma</w:t>
            </w:r>
          </w:p>
        </w:tc>
        <w:tc>
          <w:tcPr>
            <w:tcW w:w="31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Não é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Uma plataforma para venda de produtos de grandes marcas ou de larga escala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Voltada para a venda de produtos que não sejam alimentícios e artesanais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Uma plataforma sem nenhum controle de qualidade ou segurança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Um serviço de delivery como Ifood, James ou Uber Eats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2109" w:hRule="auto"/>
          <w:jc w:val="left"/>
        </w:trPr>
        <w:tc>
          <w:tcPr>
            <w:tcW w:w="28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Faz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Possibilita que qualquer usuário da comunidade universitária crie sua própria loja virtual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Oferece como opção de pagamento nativa o Pix ou demais formas a combinar com o vendedor.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Permite que os vendedores gerenciem seus negócios de forma flexível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Garante a qualidade dos produtos e avaliações na plataforma por meio de moderadores</w:t>
            </w:r>
          </w:p>
        </w:tc>
        <w:tc>
          <w:tcPr>
            <w:tcW w:w="31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Não faz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Controla os preços dos produtos ou interfere nas negociações entre vendedores e compradores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Realiza a entrega dos produtos, ficando a cargo do comprador rewwtirá-los no local combinado junto ao vendedor.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Garante a disponibilidade dos produtos na plataforma, já que isso é responsabilidade exclusiva dos vendedores.</w:t>
            </w:r>
          </w:p>
        </w:tc>
      </w:tr>
    </w:tbl>
    <w:p>
      <w:pPr>
        <w:spacing w:before="12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Figura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 Quadro “é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 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ão é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 faz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 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ão faz”.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  <w:t xml:space="preserve">ARTEFATO 3: Quadro “Visão de Produto”.</w:t>
      </w:r>
    </w:p>
    <w:p>
      <w:pPr>
        <w:spacing w:before="0" w:after="160" w:line="259"/>
        <w:ind w:right="0" w:left="7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08" w:firstLine="0"/>
        <w:jc w:val="left"/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A </w:t>
      </w:r>
      <w:r>
        <w:rPr>
          <w:rFonts w:ascii="Calibri" w:hAnsi="Calibri" w:cs="Calibri" w:eastAsia="Calibri"/>
          <w:b/>
          <w:color w:val="00B0F0"/>
          <w:spacing w:val="0"/>
          <w:position w:val="0"/>
          <w:sz w:val="22"/>
          <w:shd w:fill="auto" w:val="clear"/>
        </w:rPr>
        <w:t xml:space="preserve">Visão de um Produto</w:t>
      </w: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 é “fixa”, por toda a sua construção. Se em algum momento houver alguma mudança na visão já definida, o produto muda, e então toda a sua construção deverá ser revista. </w:t>
      </w:r>
    </w:p>
    <w:p>
      <w:pPr>
        <w:spacing w:before="0" w:after="160" w:line="259"/>
        <w:ind w:right="0" w:left="708" w:firstLine="0"/>
        <w:jc w:val="left"/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Padrão para entrega na figura a seguir.</w:t>
      </w:r>
    </w:p>
    <w:p>
      <w:pPr>
        <w:spacing w:before="0" w:after="160" w:line="259"/>
        <w:ind w:right="0" w:left="7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>
        <w:tblInd w:w="1129" w:type="dxa"/>
      </w:tblPr>
      <w:tblGrid>
        <w:gridCol w:w="2694"/>
        <w:gridCol w:w="3543"/>
      </w:tblGrid>
      <w:tr>
        <w:trPr>
          <w:trHeight w:val="361" w:hRule="auto"/>
          <w:jc w:val="left"/>
        </w:trPr>
        <w:tc>
          <w:tcPr>
            <w:tcW w:w="623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ARTEFATO 3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: Quadro “Visão de Produto”</w:t>
            </w:r>
          </w:p>
        </w:tc>
      </w:tr>
      <w:tr>
        <w:trPr>
          <w:trHeight w:val="410" w:hRule="auto"/>
          <w:jc w:val="left"/>
        </w:trPr>
        <w:tc>
          <w:tcPr>
            <w:tcW w:w="623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NOME DO PRODUTO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:</w:t>
            </w:r>
          </w:p>
        </w:tc>
      </w:tr>
      <w:tr>
        <w:trPr>
          <w:trHeight w:val="1" w:hRule="atLeast"/>
          <w:jc w:val="left"/>
        </w:trPr>
        <w:tc>
          <w:tcPr>
            <w:tcW w:w="26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CLIENTE-ALVO</w:t>
            </w:r>
          </w:p>
        </w:tc>
        <w:tc>
          <w:tcPr>
            <w:tcW w:w="35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20" w:after="120" w:line="240"/>
              <w:ind w:right="0" w:left="0" w:firstLine="0"/>
              <w:jc w:val="left"/>
              <w:rPr>
                <w:rFonts w:ascii="Calibri" w:hAnsi="Calibri" w:cs="Calibri" w:eastAsia="Calibri"/>
                <w:color w:val="00B0F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B0F0"/>
                <w:spacing w:val="0"/>
                <w:position w:val="0"/>
                <w:sz w:val="22"/>
                <w:shd w:fill="auto" w:val="clear"/>
              </w:rPr>
              <w:t xml:space="preserve">A plataforma é voltada para comunidade universitária que deseja comprar ou vender produtos alimentícios artesanais com praticidade e segurança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6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CATEGORIA-SEGMENTO</w:t>
            </w:r>
          </w:p>
        </w:tc>
        <w:tc>
          <w:tcPr>
            <w:tcW w:w="35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B0F0"/>
                <w:spacing w:val="0"/>
                <w:position w:val="0"/>
                <w:sz w:val="22"/>
                <w:shd w:fill="auto" w:val="clear"/>
              </w:rPr>
              <w:t xml:space="preserve">A plataforma atua no segmento de E-commerce de alimentos, com um nicho voltado para a comunidade universitária.</w:t>
            </w:r>
          </w:p>
        </w:tc>
      </w:tr>
      <w:tr>
        <w:trPr>
          <w:trHeight w:val="1" w:hRule="atLeast"/>
          <w:jc w:val="left"/>
        </w:trPr>
        <w:tc>
          <w:tcPr>
            <w:tcW w:w="26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BENEFÍCIO-CHAVE</w:t>
            </w:r>
          </w:p>
        </w:tc>
        <w:tc>
          <w:tcPr>
            <w:tcW w:w="35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B0F0"/>
                <w:spacing w:val="0"/>
                <w:position w:val="0"/>
                <w:sz w:val="22"/>
                <w:shd w:fill="auto" w:val="clear"/>
              </w:rPr>
              <w:t xml:space="preserve">Centralização e divulgação dos produtos alimentícios artesanais disponiveis no campus, facilitando a compra e venda para a comunidade universitária.</w:t>
            </w:r>
          </w:p>
        </w:tc>
      </w:tr>
      <w:tr>
        <w:trPr>
          <w:trHeight w:val="525" w:hRule="auto"/>
          <w:jc w:val="left"/>
        </w:trPr>
        <w:tc>
          <w:tcPr>
            <w:tcW w:w="26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DIFERENCIADO-CHAVE</w:t>
            </w:r>
          </w:p>
        </w:tc>
        <w:tc>
          <w:tcPr>
            <w:tcW w:w="35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B0F0"/>
                <w:spacing w:val="0"/>
                <w:position w:val="0"/>
                <w:sz w:val="22"/>
                <w:shd w:fill="auto" w:val="clear"/>
              </w:rPr>
              <w:t xml:space="preserve">O diferencial da plataforma é o nicho de clientes, exclusivo para a comunidade universitária, o que incentiva o networking e a interação entre os membros da comunidade.</w:t>
            </w:r>
          </w:p>
        </w:tc>
      </w:tr>
      <w:tr>
        <w:trPr>
          <w:trHeight w:val="1" w:hRule="atLeast"/>
          <w:jc w:val="left"/>
        </w:trPr>
        <w:tc>
          <w:tcPr>
            <w:tcW w:w="26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META-VALOR.</w:t>
            </w:r>
          </w:p>
        </w:tc>
        <w:tc>
          <w:tcPr>
            <w:tcW w:w="35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20" w:after="120" w:line="240"/>
              <w:ind w:right="0" w:left="0" w:firstLine="0"/>
              <w:jc w:val="left"/>
              <w:rPr>
                <w:rFonts w:ascii="Calibri" w:hAnsi="Calibri" w:cs="Calibri" w:eastAsia="Calibri"/>
                <w:color w:val="00B0F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B0F0"/>
                <w:spacing w:val="0"/>
                <w:position w:val="0"/>
                <w:sz w:val="22"/>
                <w:shd w:fill="auto" w:val="clear"/>
              </w:rPr>
              <w:t xml:space="preserve">Se tornar a principal opção de compra e venda de produtos alimentícios artesanais para estudantes universitários, oferecendo praticidade, segurança e qualidade.</w:t>
            </w:r>
          </w:p>
          <w:p>
            <w:pPr>
              <w:spacing w:before="120" w:after="120" w:line="240"/>
              <w:ind w:right="0" w:left="0" w:firstLine="0"/>
              <w:jc w:val="left"/>
              <w:rPr>
                <w:rFonts w:ascii="Calibri" w:hAnsi="Calibri" w:cs="Calibri" w:eastAsia="Calibri"/>
                <w:color w:val="00B0F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B0F0"/>
                <w:spacing w:val="0"/>
                <w:position w:val="0"/>
                <w:sz w:val="22"/>
                <w:shd w:fill="auto" w:val="clear"/>
              </w:rPr>
              <w:t xml:space="preserve">Incentivwwar o empreendedorismo e a geração de renda para os estudantes, tornando-se referência nesse aspecto.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12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Figura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 Quadro "Visão de Produto".  Fonte: AGUIAR, F. 2018.</w:t>
      </w:r>
    </w:p>
    <w:p>
      <w:pPr>
        <w:spacing w:before="0" w:after="160" w:line="259"/>
        <w:ind w:right="0" w:left="7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  <w:t xml:space="preserve">ARTEFATO 4: Canvas PBB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A </w:t>
      </w:r>
      <w:r>
        <w:rPr>
          <w:rFonts w:ascii="Calibri" w:hAnsi="Calibri" w:cs="Calibri" w:eastAsia="Calibri"/>
          <w:b/>
          <w:color w:val="00B0F0"/>
          <w:spacing w:val="0"/>
          <w:position w:val="0"/>
          <w:sz w:val="22"/>
          <w:shd w:fill="auto" w:val="clear"/>
        </w:rPr>
        <w:t xml:space="preserve">Visão do Produto</w:t>
      </w: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 tem por objetivo facilitar a criação do BACKLOG, o que é realizado por meio de um processo denominado de </w:t>
      </w:r>
      <w:r>
        <w:rPr>
          <w:rFonts w:ascii="Calibri" w:hAnsi="Calibri" w:cs="Calibri" w:eastAsia="Calibri"/>
          <w:b/>
          <w:color w:val="00B0F0"/>
          <w:spacing w:val="0"/>
          <w:position w:val="0"/>
          <w:sz w:val="22"/>
          <w:shd w:fill="auto" w:val="clear"/>
        </w:rPr>
        <w:t xml:space="preserve">PBB </w:t>
      </w:r>
      <w:r>
        <w:rPr>
          <w:rFonts w:ascii="Calibri" w:hAnsi="Calibri" w:cs="Calibri" w:eastAsia="Calibri"/>
          <w:b/>
          <w:color w:val="00B0F0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00B0F0"/>
          <w:spacing w:val="0"/>
          <w:position w:val="0"/>
          <w:sz w:val="22"/>
          <w:shd w:fill="auto" w:val="clear"/>
        </w:rPr>
        <w:t xml:space="preserve"> Product Backlog Building</w:t>
      </w: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Padrão para entrega na figura a seguir.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Para uma melhor leitura, entregue, em separado, uma </w:t>
      </w: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FFFF00" w:val="clear"/>
        </w:rPr>
        <w:t xml:space="preserve">imagem com boa resolução</w:t>
      </w: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 do canvas PBB.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30" w:dyaOrig="6300">
          <v:rect xmlns:o="urn:schemas-microsoft-com:office:office" xmlns:v="urn:schemas-microsoft-com:vml" id="rectole0000000000" style="width:421.500000pt;height:315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Figura 4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 Canvas PBB: "Product Backlog Building". Fonte: AGUIAR, F. 2018.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795" w:dyaOrig="5385">
          <v:rect xmlns:o="urn:schemas-microsoft-com:office:office" xmlns:v="urn:schemas-microsoft-com:vml" id="rectole0000000001" style="width:189.750000pt;height:269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3720" w:dyaOrig="5369">
          <v:rect xmlns:o="urn:schemas-microsoft-com:office:office" xmlns:v="urn:schemas-microsoft-com:vml" id="rectole0000000002" style="width:186.000000pt;height:268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794" w:dyaOrig="1739">
          <v:rect xmlns:o="urn:schemas-microsoft-com:office:office" xmlns:v="urn:schemas-microsoft-com:vml" id="rectole0000000003" style="width:489.700000pt;height:86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705" w:dyaOrig="2610">
          <v:rect xmlns:o="urn:schemas-microsoft-com:office:office" xmlns:v="urn:schemas-microsoft-com:vml" id="rectole0000000004" style="width:485.250000pt;height:130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40" w:dyaOrig="4124">
          <v:rect xmlns:o="urn:schemas-microsoft-com:office:office" xmlns:v="urn:schemas-microsoft-com:vml" id="rectole0000000005" style="width:477.000000pt;height:206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  <w:t xml:space="preserve">ARTEFATO 5: Relação de User Stories</w:t>
      </w:r>
    </w:p>
    <w:p>
      <w:pPr>
        <w:spacing w:before="0" w:after="160" w:line="259"/>
        <w:ind w:right="0" w:left="426" w:firstLine="0"/>
        <w:jc w:val="both"/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Uma </w:t>
      </w:r>
      <w:r>
        <w:rPr>
          <w:rFonts w:ascii="Calibri" w:hAnsi="Calibri" w:cs="Calibri" w:eastAsia="Calibri"/>
          <w:b/>
          <w:color w:val="00B0F0"/>
          <w:spacing w:val="0"/>
          <w:position w:val="0"/>
          <w:sz w:val="22"/>
          <w:shd w:fill="auto" w:val="clear"/>
        </w:rPr>
        <w:t xml:space="preserve">História de Usuário</w:t>
      </w: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 é uma </w:t>
      </w: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FFFF00" w:val="clear"/>
        </w:rPr>
        <w:t xml:space="preserve">descrição curta</w:t>
      </w: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, porém completa, de uma </w:t>
      </w: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FFFF00" w:val="clear"/>
        </w:rPr>
        <w:t xml:space="preserve">funcionalidade</w:t>
      </w: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 ou </w:t>
      </w: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FFFF00" w:val="clear"/>
        </w:rPr>
        <w:t xml:space="preserve">requisito</w:t>
      </w: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 do </w:t>
      </w: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FFFF00" w:val="clear"/>
        </w:rPr>
        <w:t xml:space="preserve">ponto de vista do usuário final</w:t>
      </w: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. É uma técnica utilizada em metodologias ágeis de desenvolvimento de software para capturar as necessidades e desejos dos usuários de forma clara e objetiva.</w:t>
      </w:r>
    </w:p>
    <w:p>
      <w:pPr>
        <w:spacing w:before="0" w:after="160" w:line="259"/>
        <w:ind w:right="0" w:left="426" w:firstLine="0"/>
        <w:jc w:val="both"/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Uma </w:t>
      </w:r>
      <w:r>
        <w:rPr>
          <w:rFonts w:ascii="Calibri" w:hAnsi="Calibri" w:cs="Calibri" w:eastAsia="Calibri"/>
          <w:b/>
          <w:color w:val="00B0F0"/>
          <w:spacing w:val="0"/>
          <w:position w:val="0"/>
          <w:sz w:val="22"/>
          <w:shd w:fill="auto" w:val="clear"/>
        </w:rPr>
        <w:t xml:space="preserve">História de Usuário</w:t>
      </w: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 geralmente segue um formato simples, como: "</w:t>
      </w:r>
      <w:r>
        <w:rPr>
          <w:rFonts w:ascii="Calibri" w:hAnsi="Calibri" w:cs="Calibri" w:eastAsia="Calibri"/>
          <w:b/>
          <w:color w:val="00B0F0"/>
          <w:spacing w:val="0"/>
          <w:position w:val="0"/>
          <w:sz w:val="22"/>
          <w:shd w:fill="auto" w:val="clear"/>
        </w:rPr>
        <w:t xml:space="preserve">Como</w:t>
      </w: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 [usuário / ator], </w:t>
      </w:r>
      <w:r>
        <w:rPr>
          <w:rFonts w:ascii="Calibri" w:hAnsi="Calibri" w:cs="Calibri" w:eastAsia="Calibri"/>
          <w:b/>
          <w:color w:val="00B0F0"/>
          <w:spacing w:val="0"/>
          <w:position w:val="0"/>
          <w:sz w:val="22"/>
          <w:shd w:fill="auto" w:val="clear"/>
        </w:rPr>
        <w:t xml:space="preserve">posso</w:t>
      </w: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 [funcionalidade / PBI], </w:t>
      </w:r>
      <w:r>
        <w:rPr>
          <w:rFonts w:ascii="Calibri" w:hAnsi="Calibri" w:cs="Calibri" w:eastAsia="Calibri"/>
          <w:b/>
          <w:color w:val="00B0F0"/>
          <w:spacing w:val="0"/>
          <w:position w:val="0"/>
          <w:sz w:val="22"/>
          <w:shd w:fill="auto" w:val="clear"/>
        </w:rPr>
        <w:t xml:space="preserve">para</w:t>
      </w: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 que eu possa [objetivo]". </w:t>
      </w:r>
    </w:p>
    <w:p>
      <w:pPr>
        <w:spacing w:before="0" w:after="160" w:line="259"/>
        <w:ind w:right="0" w:left="426" w:firstLine="0"/>
        <w:jc w:val="both"/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F0"/>
          <w:spacing w:val="0"/>
          <w:position w:val="0"/>
          <w:sz w:val="22"/>
          <w:u w:val="single"/>
          <w:shd w:fill="auto" w:val="clear"/>
        </w:rPr>
        <w:t xml:space="preserve">Exemplo</w:t>
      </w: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: "</w:t>
      </w:r>
      <w:r>
        <w:rPr>
          <w:rFonts w:ascii="Calibri" w:hAnsi="Calibri" w:cs="Calibri" w:eastAsia="Calibri"/>
          <w:b/>
          <w:color w:val="00B0F0"/>
          <w:spacing w:val="0"/>
          <w:position w:val="0"/>
          <w:sz w:val="22"/>
          <w:shd w:fill="auto" w:val="clear"/>
        </w:rPr>
        <w:t xml:space="preserve">Como</w:t>
      </w: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 usuário, </w:t>
      </w:r>
      <w:r>
        <w:rPr>
          <w:rFonts w:ascii="Calibri" w:hAnsi="Calibri" w:cs="Calibri" w:eastAsia="Calibri"/>
          <w:b/>
          <w:color w:val="00B0F0"/>
          <w:spacing w:val="0"/>
          <w:position w:val="0"/>
          <w:sz w:val="22"/>
          <w:shd w:fill="auto" w:val="clear"/>
        </w:rPr>
        <w:t xml:space="preserve">posso</w:t>
      </w: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 salvar meus arquivos na nuvem, </w:t>
      </w:r>
      <w:r>
        <w:rPr>
          <w:rFonts w:ascii="Calibri" w:hAnsi="Calibri" w:cs="Calibri" w:eastAsia="Calibri"/>
          <w:b/>
          <w:color w:val="00B0F0"/>
          <w:spacing w:val="0"/>
          <w:position w:val="0"/>
          <w:sz w:val="22"/>
          <w:shd w:fill="auto" w:val="clear"/>
        </w:rPr>
        <w:t xml:space="preserve">para</w:t>
      </w: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 acessá-los de qualquer lugar".</w:t>
      </w:r>
    </w:p>
    <w:p>
      <w:pPr>
        <w:spacing w:before="0" w:after="160" w:line="259"/>
        <w:ind w:right="0" w:left="426" w:firstLine="0"/>
        <w:jc w:val="both"/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FFFF00" w:val="clear"/>
        </w:rPr>
        <w:t xml:space="preserve">Cada História de Usuário é uma unidade independente de trabalho que pode ser desenvolvida e entregue separadamente.</w:t>
      </w: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426" w:firstLine="0"/>
        <w:jc w:val="both"/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Os </w:t>
      </w:r>
      <w:r>
        <w:rPr>
          <w:rFonts w:ascii="Calibri" w:hAnsi="Calibri" w:cs="Calibri" w:eastAsia="Calibri"/>
          <w:b/>
          <w:color w:val="00B0F0"/>
          <w:spacing w:val="0"/>
          <w:position w:val="0"/>
          <w:sz w:val="22"/>
          <w:shd w:fill="auto" w:val="clear"/>
        </w:rPr>
        <w:t xml:space="preserve">Critérios de Aceite</w:t>
      </w: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 são uma parte importante da </w:t>
      </w:r>
      <w:r>
        <w:rPr>
          <w:rFonts w:ascii="Calibri" w:hAnsi="Calibri" w:cs="Calibri" w:eastAsia="Calibri"/>
          <w:b/>
          <w:color w:val="00B0F0"/>
          <w:spacing w:val="0"/>
          <w:position w:val="0"/>
          <w:sz w:val="22"/>
          <w:shd w:fill="auto" w:val="clear"/>
        </w:rPr>
        <w:t xml:space="preserve">História de Usuário</w:t>
      </w: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, pois descrevem as </w:t>
      </w: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FFFF00" w:val="clear"/>
        </w:rPr>
        <w:t xml:space="preserve">condições</w:t>
      </w: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 que devem ser </w:t>
      </w: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FFFF00" w:val="clear"/>
        </w:rPr>
        <w:t xml:space="preserve">cumpridas</w:t>
      </w: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 para que a história seja considerada </w:t>
      </w: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FFFF00" w:val="clear"/>
        </w:rPr>
        <w:t xml:space="preserve">concluída com sucesso</w:t>
      </w: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, para garantir que a História atenda aos requisitos do usuário e do produto.</w:t>
      </w:r>
    </w:p>
    <w:p>
      <w:pPr>
        <w:spacing w:before="0" w:after="160" w:line="259"/>
        <w:ind w:right="0" w:left="426" w:firstLine="0"/>
        <w:jc w:val="both"/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F0"/>
          <w:spacing w:val="0"/>
          <w:position w:val="0"/>
          <w:sz w:val="22"/>
          <w:u w:val="single"/>
          <w:shd w:fill="auto" w:val="clear"/>
        </w:rPr>
        <w:t xml:space="preserve">Exemplo</w:t>
      </w: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: Padrão para entrega na figura a seguir.</w:t>
      </w:r>
    </w:p>
    <w:tbl>
      <w:tblPr/>
      <w:tblGrid>
        <w:gridCol w:w="1276"/>
        <w:gridCol w:w="7229"/>
      </w:tblGrid>
      <w:tr>
        <w:trPr>
          <w:trHeight w:val="380" w:hRule="auto"/>
          <w:jc w:val="left"/>
        </w:trPr>
        <w:tc>
          <w:tcPr>
            <w:tcW w:w="850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60" w:after="60" w:line="240"/>
              <w:ind w:right="0" w:left="30" w:hanging="3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HISTÓRIA DO USUÁRIO 1 - PBI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: </w:t>
            </w:r>
            <w:r>
              <w:rPr>
                <w:rFonts w:ascii="Calibri" w:hAnsi="Calibri" w:cs="Calibri" w:eastAsia="Calibri"/>
                <w:color w:val="00B0F0"/>
                <w:spacing w:val="0"/>
                <w:position w:val="0"/>
                <w:sz w:val="22"/>
                <w:shd w:fill="FFFF00" w:val="clear"/>
              </w:rPr>
              <w:t xml:space="preserve">Filtrar os resultados da pesquisa por data</w:t>
            </w:r>
            <w:r>
              <w:rPr>
                <w:rFonts w:ascii="Calibri" w:hAnsi="Calibri" w:cs="Calibri" w:eastAsia="Calibri"/>
                <w:color w:val="00B0F0"/>
                <w:spacing w:val="0"/>
                <w:position w:val="0"/>
                <w:sz w:val="22"/>
                <w:shd w:fill="auto" w:val="clear"/>
              </w:rPr>
              <w:t xml:space="preserve"> (exemplo)</w:t>
            </w:r>
          </w:p>
        </w:tc>
      </w:tr>
      <w:tr>
        <w:trPr>
          <w:trHeight w:val="1" w:hRule="atLeast"/>
          <w:jc w:val="left"/>
        </w:trPr>
        <w:tc>
          <w:tcPr>
            <w:tcW w:w="850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60" w:line="240"/>
              <w:ind w:right="0" w:left="30" w:hanging="3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: </w:t>
            </w:r>
            <w:r>
              <w:rPr>
                <w:rFonts w:ascii="Calibri" w:hAnsi="Calibri" w:cs="Calibri" w:eastAsia="Calibri"/>
                <w:color w:val="00B0F0"/>
                <w:spacing w:val="0"/>
                <w:position w:val="0"/>
                <w:sz w:val="22"/>
                <w:shd w:fill="auto" w:val="clear"/>
              </w:rPr>
              <w:t xml:space="preserve">usuário autenticado</w:t>
            </w:r>
          </w:p>
          <w:p>
            <w:pPr>
              <w:spacing w:before="60" w:after="60" w:line="240"/>
              <w:ind w:right="0" w:left="30" w:hanging="3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POSSO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: </w:t>
            </w:r>
            <w:r>
              <w:rPr>
                <w:rFonts w:ascii="Calibri" w:hAnsi="Calibri" w:cs="Calibri" w:eastAsia="Calibri"/>
                <w:color w:val="00B0F0"/>
                <w:spacing w:val="0"/>
                <w:position w:val="0"/>
                <w:sz w:val="22"/>
                <w:shd w:fill="FFFF00" w:val="clear"/>
              </w:rPr>
              <w:t xml:space="preserve">filtrar os resultados da pesquisa por data.</w:t>
            </w:r>
          </w:p>
          <w:p>
            <w:pPr>
              <w:spacing w:before="60" w:after="60" w:line="240"/>
              <w:ind w:right="0" w:left="30" w:hanging="3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PARA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: </w:t>
            </w:r>
            <w:r>
              <w:rPr>
                <w:rFonts w:ascii="Calibri" w:hAnsi="Calibri" w:cs="Calibri" w:eastAsia="Calibri"/>
                <w:color w:val="00B0F0"/>
                <w:spacing w:val="0"/>
                <w:position w:val="0"/>
                <w:sz w:val="22"/>
                <w:shd w:fill="auto" w:val="clear"/>
              </w:rPr>
              <w:t xml:space="preserve">encontrar informações mais recentes.</w:t>
            </w:r>
          </w:p>
        </w:tc>
      </w:tr>
      <w:tr>
        <w:trPr>
          <w:trHeight w:val="1" w:hRule="atLeast"/>
          <w:jc w:val="left"/>
        </w:trPr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60" w:line="240"/>
              <w:ind w:right="0" w:left="96" w:hanging="41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Critério de </w:t>
            </w:r>
          </w:p>
          <w:p>
            <w:pPr>
              <w:spacing w:before="60" w:after="60" w:line="240"/>
              <w:ind w:right="0" w:left="96" w:hanging="41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Aceite 1</w:t>
            </w:r>
          </w:p>
        </w:tc>
        <w:tc>
          <w:tcPr>
            <w:tcW w:w="72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60" w:line="240"/>
              <w:ind w:right="0" w:left="168" w:firstLine="0"/>
              <w:jc w:val="left"/>
              <w:rPr>
                <w:rFonts w:ascii="Calibri" w:hAnsi="Calibri" w:cs="Calibri" w:eastAsia="Calibri"/>
                <w:color w:val="00B0F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DADO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QUE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: </w:t>
            </w:r>
            <w:r>
              <w:rPr>
                <w:rFonts w:ascii="Calibri" w:hAnsi="Calibri" w:cs="Calibri" w:eastAsia="Calibri"/>
                <w:color w:val="00B0F0"/>
                <w:spacing w:val="0"/>
                <w:position w:val="0"/>
                <w:sz w:val="22"/>
                <w:shd w:fill="auto" w:val="clear"/>
              </w:rPr>
              <w:t xml:space="preserve">o usuário acessa a página de pesquisa</w:t>
            </w:r>
          </w:p>
          <w:p>
            <w:pPr>
              <w:spacing w:before="60" w:after="60" w:line="240"/>
              <w:ind w:right="0" w:left="168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QUANDO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: </w:t>
            </w:r>
            <w:r>
              <w:rPr>
                <w:rFonts w:ascii="Calibri" w:hAnsi="Calibri" w:cs="Calibri" w:eastAsia="Calibri"/>
                <w:color w:val="00B0F0"/>
                <w:spacing w:val="0"/>
                <w:position w:val="0"/>
                <w:sz w:val="22"/>
                <w:shd w:fill="auto" w:val="clear"/>
              </w:rPr>
              <w:t xml:space="preserve">o usuário seleciona um </w:t>
            </w:r>
            <w:r>
              <w:rPr>
                <w:rFonts w:ascii="Calibri" w:hAnsi="Calibri" w:cs="Calibri" w:eastAsia="Calibri"/>
                <w:b/>
                <w:color w:val="00B0F0"/>
                <w:spacing w:val="0"/>
                <w:position w:val="0"/>
                <w:sz w:val="22"/>
                <w:shd w:fill="auto" w:val="clear"/>
              </w:rPr>
              <w:t xml:space="preserve">intervalo de datas</w:t>
            </w:r>
            <w:r>
              <w:rPr>
                <w:rFonts w:ascii="Calibri" w:hAnsi="Calibri" w:cs="Calibri" w:eastAsia="Calibri"/>
                <w:color w:val="00B0F0"/>
                <w:spacing w:val="0"/>
                <w:position w:val="0"/>
                <w:sz w:val="22"/>
                <w:shd w:fill="auto" w:val="clear"/>
              </w:rPr>
              <w:t xml:space="preserve"> para filtrar os resultados da pesquisa e aciona o botão "Aplicar filtro"</w:t>
            </w:r>
          </w:p>
          <w:p>
            <w:pPr>
              <w:spacing w:before="60" w:after="60" w:line="240"/>
              <w:ind w:right="0" w:left="168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ENTÃO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: </w:t>
            </w:r>
            <w:r>
              <w:rPr>
                <w:rFonts w:ascii="Calibri" w:hAnsi="Calibri" w:cs="Calibri" w:eastAsia="Calibri"/>
                <w:color w:val="00B0F0"/>
                <w:spacing w:val="0"/>
                <w:position w:val="0"/>
                <w:sz w:val="22"/>
                <w:shd w:fill="auto" w:val="clear"/>
              </w:rPr>
              <w:t xml:space="preserve">os resultados da pesquisa são atualizados para mostrar apenas as informações que foram publicadas dentro do intervalo de datas selecionado, incluindo a data de início e a data de término.</w:t>
            </w:r>
          </w:p>
        </w:tc>
      </w:tr>
      <w:tr>
        <w:trPr>
          <w:trHeight w:val="1" w:hRule="atLeast"/>
          <w:jc w:val="left"/>
        </w:trPr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60" w:line="240"/>
              <w:ind w:right="0" w:left="96" w:hanging="41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Critério de </w:t>
            </w:r>
          </w:p>
          <w:p>
            <w:pPr>
              <w:spacing w:before="60" w:after="60" w:line="240"/>
              <w:ind w:right="0" w:left="96" w:hanging="41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Aceite 2</w:t>
            </w:r>
          </w:p>
        </w:tc>
        <w:tc>
          <w:tcPr>
            <w:tcW w:w="72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60" w:line="240"/>
              <w:ind w:right="0" w:left="168" w:firstLine="0"/>
              <w:jc w:val="left"/>
              <w:rPr>
                <w:rFonts w:ascii="Calibri" w:hAnsi="Calibri" w:cs="Calibri" w:eastAsia="Calibri"/>
                <w:color w:val="00B0F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DADO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QUE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: </w:t>
            </w:r>
            <w:r>
              <w:rPr>
                <w:rFonts w:ascii="Calibri" w:hAnsi="Calibri" w:cs="Calibri" w:eastAsia="Calibri"/>
                <w:color w:val="00B0F0"/>
                <w:spacing w:val="0"/>
                <w:position w:val="0"/>
                <w:sz w:val="22"/>
                <w:shd w:fill="auto" w:val="clear"/>
              </w:rPr>
              <w:t xml:space="preserve">o usuário acessa a página de pesquisa.</w:t>
            </w:r>
          </w:p>
          <w:p>
            <w:pPr>
              <w:spacing w:before="60" w:after="60" w:line="240"/>
              <w:ind w:right="0" w:left="168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QUANDO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: </w:t>
            </w:r>
            <w:r>
              <w:rPr>
                <w:rFonts w:ascii="Calibri" w:hAnsi="Calibri" w:cs="Calibri" w:eastAsia="Calibri"/>
                <w:color w:val="00B0F0"/>
                <w:spacing w:val="0"/>
                <w:position w:val="0"/>
                <w:sz w:val="22"/>
                <w:shd w:fill="auto" w:val="clear"/>
              </w:rPr>
              <w:t xml:space="preserve">o usuário seleciona </w:t>
            </w:r>
            <w:r>
              <w:rPr>
                <w:rFonts w:ascii="Calibri" w:hAnsi="Calibri" w:cs="Calibri" w:eastAsia="Calibri"/>
                <w:b/>
                <w:color w:val="00B0F0"/>
                <w:spacing w:val="0"/>
                <w:position w:val="0"/>
                <w:sz w:val="22"/>
                <w:shd w:fill="auto" w:val="clear"/>
              </w:rPr>
              <w:t xml:space="preserve">uma data de início</w:t>
            </w:r>
            <w:r>
              <w:rPr>
                <w:rFonts w:ascii="Calibri" w:hAnsi="Calibri" w:cs="Calibri" w:eastAsia="Calibri"/>
                <w:color w:val="00B0F0"/>
                <w:spacing w:val="0"/>
                <w:position w:val="0"/>
                <w:sz w:val="22"/>
                <w:shd w:fill="auto" w:val="clear"/>
              </w:rPr>
              <w:t xml:space="preserve">, </w:t>
            </w:r>
            <w:r>
              <w:rPr>
                <w:rFonts w:ascii="Calibri" w:hAnsi="Calibri" w:cs="Calibri" w:eastAsia="Calibri"/>
                <w:b/>
                <w:color w:val="00B0F0"/>
                <w:spacing w:val="0"/>
                <w:position w:val="0"/>
                <w:sz w:val="22"/>
                <w:shd w:fill="auto" w:val="clear"/>
              </w:rPr>
              <w:t xml:space="preserve">mas não seleciona uma data de término</w:t>
            </w:r>
            <w:r>
              <w:rPr>
                <w:rFonts w:ascii="Calibri" w:hAnsi="Calibri" w:cs="Calibri" w:eastAsia="Calibri"/>
                <w:color w:val="00B0F0"/>
                <w:spacing w:val="0"/>
                <w:position w:val="0"/>
                <w:sz w:val="22"/>
                <w:shd w:fill="auto" w:val="clear"/>
              </w:rPr>
              <w:t xml:space="preserve"> e aciona o botão "Aplicar filtro"</w:t>
            </w:r>
          </w:p>
          <w:p>
            <w:pPr>
              <w:spacing w:before="60" w:after="60" w:line="240"/>
              <w:ind w:right="0" w:left="168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ENTÃO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: </w:t>
            </w:r>
            <w:r>
              <w:rPr>
                <w:rFonts w:ascii="Calibri" w:hAnsi="Calibri" w:cs="Calibri" w:eastAsia="Calibri"/>
                <w:color w:val="00B0F0"/>
                <w:spacing w:val="0"/>
                <w:position w:val="0"/>
                <w:sz w:val="22"/>
                <w:shd w:fill="auto" w:val="clear"/>
              </w:rPr>
              <w:t xml:space="preserve">os resultados da pesquisa são atualizados para mostrar apenas as informações que foram publicadas a partir da data selecionada como data de início, até a data atual.</w:t>
            </w:r>
          </w:p>
        </w:tc>
      </w:tr>
      <w:tr>
        <w:trPr>
          <w:trHeight w:val="1" w:hRule="atLeast"/>
          <w:jc w:val="left"/>
        </w:trPr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60" w:line="240"/>
              <w:ind w:right="0" w:left="96" w:hanging="41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Critério de </w:t>
            </w:r>
          </w:p>
          <w:p>
            <w:pPr>
              <w:spacing w:before="60" w:after="60" w:line="240"/>
              <w:ind w:right="0" w:left="96" w:hanging="41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Aceite 3</w:t>
            </w:r>
          </w:p>
        </w:tc>
        <w:tc>
          <w:tcPr>
            <w:tcW w:w="72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60" w:line="240"/>
              <w:ind w:right="0" w:left="168" w:firstLine="0"/>
              <w:jc w:val="left"/>
              <w:rPr>
                <w:rFonts w:ascii="Calibri" w:hAnsi="Calibri" w:cs="Calibri" w:eastAsia="Calibri"/>
                <w:color w:val="00B0F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DADO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QUE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: </w:t>
            </w:r>
            <w:r>
              <w:rPr>
                <w:rFonts w:ascii="Calibri" w:hAnsi="Calibri" w:cs="Calibri" w:eastAsia="Calibri"/>
                <w:color w:val="00B0F0"/>
                <w:spacing w:val="0"/>
                <w:position w:val="0"/>
                <w:sz w:val="22"/>
                <w:shd w:fill="auto" w:val="clear"/>
              </w:rPr>
              <w:t xml:space="preserve">o usuário acessa a página de pesquisa.</w:t>
            </w:r>
          </w:p>
          <w:p>
            <w:pPr>
              <w:spacing w:before="60" w:after="60" w:line="240"/>
              <w:ind w:right="0" w:left="168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QUANDO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: </w:t>
            </w:r>
            <w:r>
              <w:rPr>
                <w:rFonts w:ascii="Calibri" w:hAnsi="Calibri" w:cs="Calibri" w:eastAsia="Calibri"/>
                <w:color w:val="00B0F0"/>
                <w:spacing w:val="0"/>
                <w:position w:val="0"/>
                <w:sz w:val="22"/>
                <w:shd w:fill="auto" w:val="clear"/>
              </w:rPr>
              <w:t xml:space="preserve">usuário seleciona </w:t>
            </w:r>
            <w:r>
              <w:rPr>
                <w:rFonts w:ascii="Calibri" w:hAnsi="Calibri" w:cs="Calibri" w:eastAsia="Calibri"/>
                <w:b/>
                <w:color w:val="00B0F0"/>
                <w:spacing w:val="0"/>
                <w:position w:val="0"/>
                <w:sz w:val="22"/>
                <w:shd w:fill="auto" w:val="clear"/>
              </w:rPr>
              <w:t xml:space="preserve">uma data de término, mas não seleciona uma data de início</w:t>
            </w:r>
            <w:r>
              <w:rPr>
                <w:rFonts w:ascii="Calibri" w:hAnsi="Calibri" w:cs="Calibri" w:eastAsia="Calibri"/>
                <w:color w:val="00B0F0"/>
                <w:spacing w:val="0"/>
                <w:position w:val="0"/>
                <w:sz w:val="22"/>
                <w:shd w:fill="auto" w:val="clear"/>
              </w:rPr>
              <w:t xml:space="preserve"> e aciona o botão "Aplicar filtro"</w:t>
            </w:r>
          </w:p>
          <w:p>
            <w:pPr>
              <w:spacing w:before="60" w:after="60" w:line="240"/>
              <w:ind w:right="0" w:left="168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ENTÃO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: </w:t>
            </w:r>
            <w:r>
              <w:rPr>
                <w:rFonts w:ascii="Calibri" w:hAnsi="Calibri" w:cs="Calibri" w:eastAsia="Calibri"/>
                <w:color w:val="00B0F0"/>
                <w:spacing w:val="0"/>
                <w:position w:val="0"/>
                <w:sz w:val="22"/>
                <w:shd w:fill="auto" w:val="clear"/>
              </w:rPr>
              <w:t xml:space="preserve">os resultados da pesquisa são atualizados para mostrar apenas as informações que foram publicadas até a data selecionada como data de término.</w:t>
            </w:r>
          </w:p>
        </w:tc>
      </w:tr>
    </w:tbl>
    <w:p>
      <w:pPr>
        <w:spacing w:before="12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Figura  - User Stories e Critérios de Aceite. Fonte: AGUIAR, F. 2018.</w:t>
      </w:r>
    </w:p>
    <w:p>
      <w:pPr>
        <w:spacing w:before="0" w:after="160" w:line="259"/>
        <w:ind w:right="0" w:left="708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  <w:t xml:space="preserve">ARTEFATO 6: Diagrama Entidade-Relacionamento (DER)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Um Diagrama Entidade-Relacionamento (</w:t>
      </w:r>
      <w:r>
        <w:rPr>
          <w:rFonts w:ascii="Calibri" w:hAnsi="Calibri" w:cs="Calibri" w:eastAsia="Calibri"/>
          <w:b/>
          <w:color w:val="00B0F0"/>
          <w:spacing w:val="0"/>
          <w:position w:val="0"/>
          <w:sz w:val="22"/>
          <w:shd w:fill="auto" w:val="clear"/>
        </w:rPr>
        <w:t xml:space="preserve">DER</w:t>
      </w: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) ilustra como “entidades” (como p. ex.: pessoas, objetos ou conceitos), se relacionam dentro de um sistema.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A figura a seguir apresenta uma instância exemplo, como padrão para entrega.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8494"/>
      </w:tblGrid>
      <w:tr>
        <w:trPr>
          <w:trHeight w:val="375" w:hRule="auto"/>
          <w:jc w:val="left"/>
        </w:trPr>
        <w:tc>
          <w:tcPr>
            <w:tcW w:w="84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ARTEFATO 6: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Diagrama Entidade-Relacionamento (DER)</w:t>
            </w:r>
          </w:p>
        </w:tc>
      </w:tr>
      <w:tr>
        <w:trPr>
          <w:trHeight w:val="375" w:hRule="auto"/>
          <w:jc w:val="left"/>
        </w:trPr>
        <w:tc>
          <w:tcPr>
            <w:tcW w:w="84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5859" w:dyaOrig="7168">
                <v:rect xmlns:o="urn:schemas-microsoft-com:office:office" xmlns:v="urn:schemas-microsoft-com:vml" id="rectole0000000006" style="width:292.950000pt;height:358.400000pt" o:preferrelative="t" o:ole="">
                  <o:lock v:ext="edit"/>
                  <v:imagedata xmlns:r="http://schemas.openxmlformats.org/officeDocument/2006/relationships" r:id="docRId13" o:title=""/>
                </v:rect>
      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      </w:objec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12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Figura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 Exemplo: DER construído com de engenharia reversa (MySQL Workbench).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  <w:t xml:space="preserve">ARTEFATO 7: Diagrama de Classes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O Diagrama de Classes da UML representa a estrutura e relações entre as classes de um produto de software orientado a objetos. 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B0F0"/>
          <w:spacing w:val="0"/>
          <w:position w:val="0"/>
          <w:sz w:val="22"/>
          <w:shd w:fill="auto" w:val="clear"/>
        </w:rPr>
        <w:t xml:space="preserve">Importante</w:t>
      </w: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: </w:t>
      </w:r>
    </w:p>
    <w:p>
      <w:pPr>
        <w:numPr>
          <w:ilvl w:val="0"/>
          <w:numId w:val="120"/>
        </w:numPr>
        <w:spacing w:before="0" w:after="160" w:line="259"/>
        <w:ind w:right="0" w:left="1080" w:hanging="360"/>
        <w:jc w:val="left"/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Esta seção é opcional, apenas para produto de software orientado a objetos. </w:t>
      </w:r>
    </w:p>
    <w:p>
      <w:pPr>
        <w:numPr>
          <w:ilvl w:val="0"/>
          <w:numId w:val="120"/>
        </w:numPr>
        <w:spacing w:before="0" w:after="160" w:line="259"/>
        <w:ind w:right="0" w:left="1080" w:hanging="360"/>
        <w:jc w:val="left"/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A equipe deve combinar com a banca de professores todos os artefatos de especificação.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F0"/>
          <w:spacing w:val="0"/>
          <w:position w:val="0"/>
          <w:sz w:val="22"/>
          <w:shd w:fill="auto" w:val="clear"/>
        </w:rPr>
        <w:t xml:space="preserve">A figura a seguir apresenta uma instância exemplo, como padrão para entrega.</w:t>
      </w:r>
    </w:p>
    <w:tbl>
      <w:tblPr/>
      <w:tblGrid>
        <w:gridCol w:w="8494"/>
      </w:tblGrid>
      <w:tr>
        <w:trPr>
          <w:trHeight w:val="375" w:hRule="auto"/>
          <w:jc w:val="left"/>
        </w:trPr>
        <w:tc>
          <w:tcPr>
            <w:tcW w:w="84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ARTEFATO 7: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Diagrama de Classes</w:t>
            </w:r>
          </w:p>
        </w:tc>
      </w:tr>
      <w:tr>
        <w:trPr>
          <w:trHeight w:val="375" w:hRule="auto"/>
          <w:jc w:val="left"/>
        </w:trPr>
        <w:tc>
          <w:tcPr>
            <w:tcW w:w="84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418" w:dyaOrig="7440">
                <v:rect xmlns:o="urn:schemas-microsoft-com:office:office" xmlns:v="urn:schemas-microsoft-com:vml" id="rectole0000000007" style="width:320.900000pt;height:372.000000pt" o:preferrelative="t" o:ole="">
                  <o:lock v:ext="edit"/>
                  <v:imagedata xmlns:r="http://schemas.openxmlformats.org/officeDocument/2006/relationships" r:id="docRId15" o:title=""/>
                </v:rect>
      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      </w:objec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12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Figura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 Exemplo: Diagrama de Classes.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  <w:t xml:space="preserve">ARTEFATO 8: Demais Diagramas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3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Diagrama de Atividades (da disciplina de Criação de Modelos Computacionais)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8494"/>
      </w:tblGrid>
      <w:tr>
        <w:trPr>
          <w:trHeight w:val="375" w:hRule="auto"/>
          <w:jc w:val="left"/>
        </w:trPr>
        <w:tc>
          <w:tcPr>
            <w:tcW w:w="84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ARTEFATO 8.1: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Diagrama de Atividades</w:t>
            </w:r>
          </w:p>
        </w:tc>
      </w:tr>
      <w:tr>
        <w:trPr>
          <w:trHeight w:val="375" w:hRule="auto"/>
          <w:jc w:val="left"/>
        </w:trPr>
        <w:tc>
          <w:tcPr>
            <w:tcW w:w="84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180" w:dyaOrig="6070">
                <v:rect xmlns:o="urn:schemas-microsoft-com:office:office" xmlns:v="urn:schemas-microsoft-com:vml" id="rectole0000000008" style="width:309.000000pt;height:303.500000pt" o:preferrelative="t" o:ole="">
                  <o:lock v:ext="edit"/>
                  <v:imagedata xmlns:r="http://schemas.openxmlformats.org/officeDocument/2006/relationships" r:id="docRId17" o:title=""/>
                </v:rect>
      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      </w:objec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12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Figura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 Exemplo: Diagrama de Atividades.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4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Diagrama de Máquina de Estado (da disciplina de Criação de Modelos Computacionais)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8494"/>
      </w:tblGrid>
      <w:tr>
        <w:trPr>
          <w:trHeight w:val="375" w:hRule="auto"/>
          <w:jc w:val="left"/>
        </w:trPr>
        <w:tc>
          <w:tcPr>
            <w:tcW w:w="84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ARTEFATO 8.2: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Diagrama de Classes</w:t>
            </w:r>
          </w:p>
        </w:tc>
      </w:tr>
      <w:tr>
        <w:trPr>
          <w:trHeight w:val="375" w:hRule="auto"/>
          <w:jc w:val="left"/>
        </w:trPr>
        <w:tc>
          <w:tcPr>
            <w:tcW w:w="84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605" w:dyaOrig="4697">
                <v:rect xmlns:o="urn:schemas-microsoft-com:office:office" xmlns:v="urn:schemas-microsoft-com:vml" id="rectole0000000009" style="width:430.250000pt;height:234.850000pt" o:preferrelative="t" o:ole="">
                  <o:lock v:ext="edit"/>
                  <v:imagedata xmlns:r="http://schemas.openxmlformats.org/officeDocument/2006/relationships" r:id="docRId19" o:title=""/>
                </v:rect>
                <o:OLEObject xmlns:r="http://schemas.openxmlformats.org/officeDocument/2006/relationships" xmlns:o="urn:schemas-microsoft-com:office:office" Type="Embed" ProgID="PBrush" DrawAspect="Content" ObjectID="0000000009" ShapeID="rectole0000000009" r:id="docRId18"/>
              </w:objec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12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Figura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 Exemplo: Diagrama de M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áquina de Estados.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  <w:t xml:space="preserve">REFERÊNCIA BIBLIOGRÁFICAS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AGUIAR, F.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Product backlog building: concepção de um product backlog efetivo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2018. Disponível em: </w:t>
      </w:r>
      <w:hyperlink xmlns:r="http://schemas.openxmlformats.org/officeDocument/2006/relationships" r:id="docRId2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https://speakerdeck.com/fabiogr/product-backlog-building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Acesso em: 10 fevereiro 2022.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AGUIAR, F.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PBB_Canvas Template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2018. Disponível em: </w:t>
      </w:r>
      <w:hyperlink xmlns:r="http://schemas.openxmlformats.org/officeDocument/2006/relationships" r:id="docRId2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http://www.productbacklogbuilding.com/canvas/PBB_Canvas.pdf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Acesso em 10 de fevereiro de 2022.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SCHWABER, K.; SUTHERLAND, J.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Guia do SCRUM - o guia definitivo para o Scrum: as regras do jogo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2020. Disponível em: </w:t>
      </w:r>
      <w:hyperlink xmlns:r="http://schemas.openxmlformats.org/officeDocument/2006/relationships" r:id="docRId2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https://scrumguides.org/docs/scrumguide/v2020/2020-Scrum-Guide-Portuguese-European.pdf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Acesso em: 10 fevereiro 2022.</w:t>
        <w:br/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120">
    <w:abstractNumId w:val="12"/>
  </w:num>
  <w:num w:numId="132">
    <w:abstractNumId w:val="6"/>
  </w:num>
  <w:num w:numId="14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styles.xml" Id="docRId24" Type="http://schemas.openxmlformats.org/officeDocument/2006/relationships/styles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numbering.xml" Id="docRId23" Type="http://schemas.openxmlformats.org/officeDocument/2006/relationships/numbering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Mode="External" Target="https://scrumguides.org/docs/scrumguide/v2020/2020-Scrum-Guide-Portuguese-European.pdf" Id="docRId22" Type="http://schemas.openxmlformats.org/officeDocument/2006/relationships/hyperlink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Mode="External" Target="http://www.productbacklogbuilding.com/canvas/PBB_Canvas.pdf" Id="docRId21" Type="http://schemas.openxmlformats.org/officeDocument/2006/relationships/hyperlink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Mode="External" Target="https://speakerdeck.com/fabiogr/product-backlog-building" Id="docRId20" Type="http://schemas.openxmlformats.org/officeDocument/2006/relationships/hyperlink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