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2233F"/>
          <w:sz w:val="56"/>
        </w:rPr>
        <w:t>QFG DYNAMICS 1.0.0-alpha</w:t>
      </w:r>
    </w:p>
    <w:p>
      <w:pPr>
        <w:jc w:val="center"/>
      </w:pPr>
      <w:r>
        <w:rPr>
          <w:rFonts w:ascii="Liberation Sans" w:hAnsi="Liberation Sans"/>
          <w:b/>
          <w:color w:val="1769AA"/>
          <w:sz w:val="36"/>
        </w:rPr>
        <w:t>Full Reference Manual for Blender 5.2</w:t>
      </w:r>
    </w:p>
    <w:p>
      <w:pPr>
        <w:jc w:val="center"/>
      </w:pPr>
      <w:r>
        <w:rPr>
          <w:rFonts w:ascii="Liberation Sans" w:hAnsi="Liberation Sans"/>
          <w:color w:val="41566C"/>
          <w:sz w:val="25"/>
        </w:rPr>
        <w:t>Unified QFG field, dynamics and structural simulation</w:t>
      </w:r>
    </w:p>
    <w:p>
      <w:pPr>
        <w:jc w:val="center"/>
      </w:pPr>
      <w:r>
        <w:drawing>
          <wp:inline xmlns:a="http://schemas.openxmlformats.org/drawingml/2006/main" xmlns:pic="http://schemas.openxmlformats.org/drawingml/2006/picture">
            <wp:extent cx="6400800" cy="900112"/>
            <wp:docPr id="1" name="Picture 1"/>
            <wp:cNvGraphicFramePr>
              <a:graphicFrameLocks noChangeAspect="1"/>
            </wp:cNvGraphicFramePr>
            <a:graphic>
              <a:graphicData uri="http://schemas.openxmlformats.org/drawingml/2006/picture">
                <pic:pic>
                  <pic:nvPicPr>
                    <pic:cNvPr id="0" name="qfg_cinematic_banner.jpg"/>
                    <pic:cNvPicPr/>
                  </pic:nvPicPr>
                  <pic:blipFill>
                    <a:blip r:embed="rId10"/>
                    <a:stretch>
                      <a:fillRect/>
                    </a:stretch>
                  </pic:blipFill>
                  <pic:spPr>
                    <a:xfrm>
                      <a:off x="0" y="0"/>
                      <a:ext cx="6400800" cy="900112"/>
                    </a:xfrm>
                    <a:prstGeom prst="rect"/>
                  </pic:spPr>
                </pic:pic>
              </a:graphicData>
            </a:graphic>
          </wp:inline>
        </w:drawing>
      </w:r>
    </w:p>
    <w:p>
      <w:pPr>
        <w:jc w:val="center"/>
      </w:pPr>
      <w:r>
        <w:rPr>
          <w:rFonts w:ascii="Liberation Sans" w:hAnsi="Liberation Sans"/>
          <w:color w:val="12233F"/>
          <w:sz w:val="21"/>
        </w:rPr>
        <w:t>QFG Lab 5.2 research workbench | BSM-SG / Atlas Direct B1-B6 | Dynamics | Topology | RF / HRM | Yb | Molecular proxy tools</w:t>
      </w:r>
    </w:p>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SCIENTIFIC STATUS</w:t>
            </w:r>
          </w:p>
          <w:p>
            <w:pPr>
              <w:spacing w:after="0"/>
            </w:pPr>
            <w:r>
              <w:t>QFG Dynamics 1.0.0-alpha is a research workbench. It includes numerical solvers, reduced models, proxy metrics and conditional bridges. Numerical stability, convergence and attractive visualization are useful engineering evidence, but they are not by themselves experimental validation or proof of a first-principles physical theory.</w:t>
            </w:r>
          </w:p>
        </w:tc>
      </w:tr>
    </w:tbl>
    <w:p>
      <w:pPr>
        <w:jc w:val="center"/>
      </w:pPr>
      <w:r>
        <w:rPr>
          <w:rFonts w:ascii="Liberation Sans" w:hAnsi="Liberation Sans"/>
          <w:color w:val="41566C"/>
          <w:sz w:val="18"/>
        </w:rPr>
        <w:t>Manual revision: 15 October 2026</w:t>
      </w:r>
    </w:p>
    <w:p>
      <w:pPr>
        <w:pStyle w:val="Heading1"/>
        <w:pageBreakBefore/>
      </w:pPr>
      <w:r>
        <w:t>About this manual</w:t>
      </w:r>
    </w:p>
    <w:p>
      <w:r>
        <w:t>This manual is the full English reference for the QFG Dynamics 1.0.0-alpha Blender 5.2 extension. It expands the quick-start guide into a section-by-section description of the user interface, numerical workflow, object-level actor system, Atlas Direct / BSM-SG pipeline, research modules, reproducibility controls, export path and practical scene-building workflows.</w:t>
      </w:r>
    </w:p>
    <w:tbl>
      <w:tblPr>
        <w:tblW w:type="auto" w:w="0"/>
        <w:jc w:val="center"/>
        <w:tblLayout w:type="autofit"/>
        <w:tblLook w:firstColumn="1" w:firstRow="1" w:lastColumn="0" w:lastRow="0" w:noHBand="0" w:noVBand="1" w:val="04A0"/>
      </w:tblPr>
      <w:tblGrid>
        <w:gridCol w:w="10166"/>
      </w:tblGrid>
      <w:tr>
        <w:tc>
          <w:tcPr>
            <w:tcW w:type="dxa" w:w="10166"/>
            <w:shd w:fill="EAF4FA"/>
            <w:tcMar>
              <w:top w:w="110" w:type="dxa"/>
              <w:start w:w="145" w:type="dxa"/>
              <w:bottom w:w="110" w:type="dxa"/>
              <w:end w:w="145" w:type="dxa"/>
            </w:tcMar>
          </w:tcPr>
          <w:p>
            <w:r>
              <w:rPr>
                <w:rFonts w:ascii="Liberation Sans" w:hAnsi="Liberation Sans"/>
                <w:b/>
                <w:color w:val="1769AA"/>
                <w:sz w:val="19"/>
              </w:rPr>
              <w:t>VERSION SCOPE</w:t>
            </w:r>
          </w:p>
          <w:p>
            <w:pPr>
              <w:spacing w:after="0"/>
            </w:pPr>
            <w:r>
              <w:t>The manual targets qfg_dynamics_blender_5_2_v1.0.0-alpha.zip and Blender 5.2 LTS. The extension is alpha software: labels, defaults and operator locations may change in later builds. When behavior differs, treat the installed UI and exported session metadata as authoritative for that build.</w:t>
            </w:r>
          </w:p>
        </w:tc>
      </w:tr>
    </w:tbl>
    <w:p>
      <w:pPr>
        <w:pStyle w:val="Heading2"/>
      </w:pPr>
      <w:r>
        <w:t>Documentation conventions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Term</w:t>
            </w:r>
          </w:p>
        </w:tc>
        <w:tc>
          <w:tcPr>
            <w:tcW w:type="dxa" w:w="5083"/>
            <w:shd w:fill="12233F"/>
            <w:tcMar>
              <w:top w:w="80" w:type="dxa"/>
              <w:start w:w="110" w:type="dxa"/>
              <w:bottom w:w="80" w:type="dxa"/>
              <w:end w:w="110" w:type="dxa"/>
            </w:tcMar>
          </w:tcPr>
          <w:p>
            <w:r>
              <w:rPr>
                <w:rFonts w:ascii="Liberation Sans" w:hAnsi="Liberation Sans"/>
                <w:b/>
                <w:color w:val="FFFFFF"/>
                <w:sz w:val="17"/>
              </w:rPr>
              <w:t>Meaning</w:t>
            </w:r>
          </w:p>
        </w:tc>
      </w:tr>
      <w:tr>
        <w:tc>
          <w:tcPr>
            <w:tcW w:type="dxa" w:w="5083"/>
            <w:tcMar>
              <w:top w:w="80" w:type="dxa"/>
              <w:start w:w="110" w:type="dxa"/>
              <w:bottom w:w="80" w:type="dxa"/>
              <w:end w:w="110" w:type="dxa"/>
            </w:tcMar>
            <w:vAlign w:val="center"/>
          </w:tcPr>
          <w:p>
            <w:r>
              <w:rPr>
                <w:rFonts w:ascii="Liberation Sans" w:hAnsi="Liberation Sans"/>
                <w:sz w:val="17"/>
              </w:rPr>
              <w:t>SOURCE</w:t>
            </w:r>
          </w:p>
        </w:tc>
        <w:tc>
          <w:tcPr>
            <w:tcW w:type="dxa" w:w="5083"/>
            <w:tcMar>
              <w:top w:w="80" w:type="dxa"/>
              <w:start w:w="110" w:type="dxa"/>
              <w:bottom w:w="80" w:type="dxa"/>
              <w:end w:w="110" w:type="dxa"/>
            </w:tcMar>
            <w:vAlign w:val="center"/>
          </w:tcPr>
          <w:p>
            <w:r>
              <w:rPr>
                <w:rFonts w:ascii="Liberation Sans" w:hAnsi="Liberation Sans"/>
                <w:sz w:val="17"/>
              </w:rPr>
              <w:t>Reviewed source geometry or source metadata used directly by the protocol.</w:t>
            </w:r>
          </w:p>
        </w:tc>
      </w:tr>
      <w:tr>
        <w:tc>
          <w:tcPr>
            <w:tcW w:type="dxa" w:w="5083"/>
            <w:tcMar>
              <w:top w:w="80" w:type="dxa"/>
              <w:start w:w="110" w:type="dxa"/>
              <w:bottom w:w="80" w:type="dxa"/>
              <w:end w:w="110" w:type="dxa"/>
            </w:tcMar>
            <w:vAlign w:val="center"/>
          </w:tcPr>
          <w:p>
            <w:r>
              <w:rPr>
                <w:rFonts w:ascii="Liberation Sans" w:hAnsi="Liberation Sans"/>
                <w:sz w:val="17"/>
              </w:rPr>
              <w:t>DERIVED</w:t>
            </w:r>
          </w:p>
        </w:tc>
        <w:tc>
          <w:tcPr>
            <w:tcW w:type="dxa" w:w="5083"/>
            <w:tcMar>
              <w:top w:w="80" w:type="dxa"/>
              <w:start w:w="110" w:type="dxa"/>
              <w:bottom w:w="80" w:type="dxa"/>
              <w:end w:w="110" w:type="dxa"/>
            </w:tcMar>
            <w:vAlign w:val="center"/>
          </w:tcPr>
          <w:p>
            <w:r>
              <w:rPr>
                <w:rFonts w:ascii="Liberation Sans" w:hAnsi="Liberation Sans"/>
                <w:sz w:val="17"/>
              </w:rPr>
              <w:t>Deterministic calculation from SOURCE inputs without a new fitted parameter.</w:t>
            </w:r>
          </w:p>
        </w:tc>
      </w:tr>
      <w:tr>
        <w:tc>
          <w:tcPr>
            <w:tcW w:type="dxa" w:w="5083"/>
            <w:tcMar>
              <w:top w:w="80" w:type="dxa"/>
              <w:start w:w="110" w:type="dxa"/>
              <w:bottom w:w="80" w:type="dxa"/>
              <w:end w:w="110" w:type="dxa"/>
            </w:tcMar>
            <w:vAlign w:val="center"/>
          </w:tcPr>
          <w:p>
            <w:r>
              <w:rPr>
                <w:rFonts w:ascii="Liberation Sans" w:hAnsi="Liberation Sans"/>
                <w:sz w:val="17"/>
              </w:rPr>
              <w:t>CONDITIONAL</w:t>
            </w:r>
          </w:p>
        </w:tc>
        <w:tc>
          <w:tcPr>
            <w:tcW w:type="dxa" w:w="5083"/>
            <w:tcMar>
              <w:top w:w="80" w:type="dxa"/>
              <w:start w:w="110" w:type="dxa"/>
              <w:bottom w:w="80" w:type="dxa"/>
              <w:end w:w="110" w:type="dxa"/>
            </w:tcMar>
            <w:vAlign w:val="center"/>
          </w:tcPr>
          <w:p>
            <w:r>
              <w:rPr>
                <w:rFonts w:ascii="Liberation Sans" w:hAnsi="Liberation Sans"/>
                <w:sz w:val="17"/>
              </w:rPr>
              <w:t>A model bridge, proxy or hypothesis not fixed by source geometry alone.</w:t>
            </w:r>
          </w:p>
        </w:tc>
      </w:tr>
      <w:tr>
        <w:tc>
          <w:tcPr>
            <w:tcW w:type="dxa" w:w="5083"/>
            <w:tcMar>
              <w:top w:w="80" w:type="dxa"/>
              <w:start w:w="110" w:type="dxa"/>
              <w:bottom w:w="80" w:type="dxa"/>
              <w:end w:w="110" w:type="dxa"/>
            </w:tcMar>
            <w:vAlign w:val="center"/>
          </w:tcPr>
          <w:p>
            <w:r>
              <w:rPr>
                <w:rFonts w:ascii="Liberation Sans" w:hAnsi="Liberation Sans"/>
                <w:sz w:val="17"/>
              </w:rPr>
              <w:t>CALIBRATED</w:t>
            </w:r>
          </w:p>
        </w:tc>
        <w:tc>
          <w:tcPr>
            <w:tcW w:type="dxa" w:w="5083"/>
            <w:tcMar>
              <w:top w:w="80" w:type="dxa"/>
              <w:start w:w="110" w:type="dxa"/>
              <w:bottom w:w="80" w:type="dxa"/>
              <w:end w:w="110" w:type="dxa"/>
            </w:tcMar>
            <w:vAlign w:val="center"/>
          </w:tcPr>
          <w:p>
            <w:r>
              <w:rPr>
                <w:rFonts w:ascii="Liberation Sans" w:hAnsi="Liberation Sans"/>
                <w:sz w:val="17"/>
              </w:rPr>
              <w:t>A parameter fixed using reference or measurement data.</w:t>
            </w:r>
          </w:p>
        </w:tc>
      </w:tr>
      <w:tr>
        <w:tc>
          <w:tcPr>
            <w:tcW w:type="dxa" w:w="5083"/>
            <w:tcMar>
              <w:top w:w="80" w:type="dxa"/>
              <w:start w:w="110" w:type="dxa"/>
              <w:bottom w:w="80" w:type="dxa"/>
              <w:end w:w="110" w:type="dxa"/>
            </w:tcMar>
            <w:vAlign w:val="center"/>
          </w:tcPr>
          <w:p>
            <w:r>
              <w:rPr>
                <w:rFonts w:ascii="Liberation Sans" w:hAnsi="Liberation Sans"/>
                <w:sz w:val="17"/>
              </w:rPr>
              <w:t>EXPERIMENTAL</w:t>
            </w:r>
          </w:p>
        </w:tc>
        <w:tc>
          <w:tcPr>
            <w:tcW w:type="dxa" w:w="5083"/>
            <w:tcMar>
              <w:top w:w="80" w:type="dxa"/>
              <w:start w:w="110" w:type="dxa"/>
              <w:bottom w:w="80" w:type="dxa"/>
              <w:end w:w="110" w:type="dxa"/>
            </w:tcMar>
            <w:vAlign w:val="center"/>
          </w:tcPr>
          <w:p>
            <w:r>
              <w:rPr>
                <w:rFonts w:ascii="Liberation Sans" w:hAnsi="Liberation Sans"/>
                <w:sz w:val="17"/>
              </w:rPr>
              <w:t>An external measured/reference value reserved for comparison.</w:t>
            </w:r>
          </w:p>
        </w:tc>
      </w:tr>
      <w:tr>
        <w:tc>
          <w:tcPr>
            <w:tcW w:type="dxa" w:w="5083"/>
            <w:tcMar>
              <w:top w:w="80" w:type="dxa"/>
              <w:start w:w="110" w:type="dxa"/>
              <w:bottom w:w="80" w:type="dxa"/>
              <w:end w:w="110" w:type="dxa"/>
            </w:tcMar>
            <w:vAlign w:val="center"/>
          </w:tcPr>
          <w:p>
            <w:r>
              <w:rPr>
                <w:rFonts w:ascii="Liberation Sans" w:hAnsi="Liberation Sans"/>
                <w:sz w:val="17"/>
              </w:rPr>
              <w:t>REJECTED</w:t>
            </w:r>
          </w:p>
        </w:tc>
        <w:tc>
          <w:tcPr>
            <w:tcW w:type="dxa" w:w="5083"/>
            <w:tcMar>
              <w:top w:w="80" w:type="dxa"/>
              <w:start w:w="110" w:type="dxa"/>
              <w:bottom w:w="80" w:type="dxa"/>
              <w:end w:w="110" w:type="dxa"/>
            </w:tcMar>
            <w:vAlign w:val="center"/>
          </w:tcPr>
          <w:p>
            <w:r>
              <w:rPr>
                <w:rFonts w:ascii="Liberation Sans" w:hAnsi="Liberation Sans"/>
                <w:sz w:val="17"/>
              </w:rPr>
              <w:t>Retained for audit/history but excluded from prediction-driving input.</w:t>
            </w:r>
          </w:p>
        </w:tc>
      </w:tr>
    </w:tbl>
    <w:p>
      <w:r>
        <w:t>UI names are shown in bold in the prose. Paths use arrows, for example: 3D Viewport -&gt; Sidebar (N) -&gt; QFG 5.2. Numerical quantities such as Atlas scalar energy, work proxy and topology proxy are named exactly as the plugin presents them; do not reinterpret them as SI quantities unless a separate calibration is explicitly documented.</w:t>
      </w:r>
    </w:p>
    <w:p>
      <w:pPr>
        <w:pStyle w:val="Heading2"/>
      </w:pPr>
      <w:r>
        <w:t>Contents</w:t>
      </w:r>
    </w:p>
    <w:p>
      <w:pPr>
        <w:pStyle w:val="ListBullet"/>
        <w:spacing w:after="44"/>
      </w:pPr>
      <w:r>
        <w:t>1. Purpose and architecture</w:t>
      </w:r>
    </w:p>
    <w:p>
      <w:pPr>
        <w:pStyle w:val="ListBullet"/>
        <w:spacing w:after="44"/>
      </w:pPr>
      <w:r>
        <w:t>2. Requirements, installation and extension package</w:t>
      </w:r>
    </w:p>
    <w:p>
      <w:pPr>
        <w:pStyle w:val="ListBullet"/>
        <w:spacing w:after="44"/>
      </w:pPr>
      <w:r>
        <w:t>3. Interface map</w:t>
      </w:r>
    </w:p>
    <w:p>
      <w:pPr>
        <w:pStyle w:val="ListBullet"/>
        <w:spacing w:after="44"/>
      </w:pPr>
      <w:r>
        <w:t>4. Safest first test and core workflow</w:t>
      </w:r>
    </w:p>
    <w:p>
      <w:pPr>
        <w:pStyle w:val="ListBullet"/>
        <w:spacing w:after="44"/>
      </w:pPr>
      <w:r>
        <w:t>5. Main QFG Dynamics panel</w:t>
      </w:r>
    </w:p>
    <w:p>
      <w:pPr>
        <w:pStyle w:val="ListBullet"/>
        <w:spacing w:after="44"/>
      </w:pPr>
      <w:r>
        <w:t>6. Starting Scenes and Native Hero Showcase</w:t>
      </w:r>
    </w:p>
    <w:p>
      <w:pPr>
        <w:pStyle w:val="ListBullet"/>
        <w:spacing w:after="44"/>
      </w:pPr>
      <w:r>
        <w:t>7. Numerical Core</w:t>
      </w:r>
    </w:p>
    <w:p>
      <w:pPr>
        <w:pStyle w:val="ListBullet"/>
        <w:spacing w:after="44"/>
      </w:pPr>
      <w:r>
        <w:t>8. Dynamics Runtime - 6-DoF field-coupled bodies</w:t>
      </w:r>
    </w:p>
    <w:p>
      <w:pPr>
        <w:pStyle w:val="ListBullet"/>
        <w:spacing w:after="44"/>
      </w:pPr>
      <w:r>
        <w:t>9. Field and Topology</w:t>
      </w:r>
    </w:p>
    <w:p>
      <w:pPr>
        <w:pStyle w:val="ListBullet"/>
        <w:spacing w:after="44"/>
      </w:pPr>
      <w:r>
        <w:t>10. Thermal and HRM</w:t>
      </w:r>
    </w:p>
    <w:p>
      <w:pPr>
        <w:pStyle w:val="ListBullet"/>
        <w:spacing w:after="44"/>
      </w:pPr>
      <w:r>
        <w:t>11. Gauge, Gravity and Noise</w:t>
      </w:r>
    </w:p>
    <w:p>
      <w:pPr>
        <w:pStyle w:val="ListBullet"/>
        <w:spacing w:after="44"/>
      </w:pPr>
      <w:r>
        <w:t>12. Visualization and Timeline</w:t>
      </w:r>
    </w:p>
    <w:p>
      <w:pPr>
        <w:pStyle w:val="ListBullet"/>
        <w:spacing w:after="44"/>
      </w:pPr>
      <w:r>
        <w:t>13. 6-DoF Debug Overlay</w:t>
      </w:r>
    </w:p>
    <w:p>
      <w:pPr>
        <w:pStyle w:val="ListBullet"/>
        <w:spacing w:after="44"/>
      </w:pPr>
      <w:r>
        <w:t>14. Diagnostics and Export</w:t>
      </w:r>
    </w:p>
    <w:p>
      <w:pPr>
        <w:pStyle w:val="ListBullet"/>
        <w:spacing w:after="44"/>
      </w:pPr>
      <w:r>
        <w:t>15. RF / HRM / Plasma ROM</w:t>
      </w:r>
    </w:p>
    <w:p>
      <w:pPr>
        <w:pStyle w:val="ListBullet"/>
        <w:spacing w:after="44"/>
      </w:pPr>
      <w:r>
        <w:t>16. Cavity and MEMS</w:t>
      </w:r>
    </w:p>
    <w:p>
      <w:pPr>
        <w:pStyle w:val="ListBullet"/>
        <w:spacing w:after="44"/>
      </w:pPr>
      <w:r>
        <w:t>17. Yb Quantum-Control Suite</w:t>
      </w:r>
    </w:p>
    <w:p>
      <w:pPr>
        <w:pStyle w:val="ListBullet"/>
        <w:spacing w:after="44"/>
      </w:pPr>
      <w:r>
        <w:t>18. Atlas Direct / BSM-SG B1 - source geometry</w:t>
      </w:r>
    </w:p>
    <w:p>
      <w:pPr>
        <w:pStyle w:val="ListBullet"/>
        <w:spacing w:after="44"/>
      </w:pPr>
      <w:r>
        <w:t>19. Atlas provenance and audit semantics</w:t>
      </w:r>
    </w:p>
    <w:p>
      <w:pPr>
        <w:pStyle w:val="ListBullet"/>
        <w:spacing w:after="44"/>
      </w:pPr>
      <w:r>
        <w:t>20. B2 - interaction graph, orbital planes and Bohr envelope</w:t>
      </w:r>
    </w:p>
    <w:p>
      <w:pPr>
        <w:pStyle w:val="ListBullet"/>
        <w:spacing w:after="44"/>
      </w:pPr>
      <w:r>
        <w:t>21. B3 - Atlas to QFG field bridge</w:t>
      </w:r>
    </w:p>
    <w:p>
      <w:pPr>
        <w:pStyle w:val="ListBullet"/>
        <w:spacing w:after="44"/>
      </w:pPr>
      <w:r>
        <w:t>22. B4 - QFG to Atlas feedback</w:t>
      </w:r>
    </w:p>
    <w:p>
      <w:pPr>
        <w:pStyle w:val="ListBullet"/>
        <w:spacing w:after="44"/>
      </w:pPr>
      <w:r>
        <w:t>23. B5 - topology and angular constraints</w:t>
      </w:r>
    </w:p>
    <w:p>
      <w:pPr>
        <w:pStyle w:val="ListBullet"/>
        <w:spacing w:after="44"/>
      </w:pPr>
      <w:r>
        <w:t>24. B6 - blind relaxation and holdout workflow</w:t>
      </w:r>
    </w:p>
    <w:p>
      <w:pPr>
        <w:pStyle w:val="ListBullet"/>
        <w:spacing w:after="44"/>
      </w:pPr>
      <w:r>
        <w:t>25. Atlas export and audit trail</w:t>
      </w:r>
    </w:p>
    <w:p>
      <w:pPr>
        <w:pStyle w:val="ListBullet"/>
        <w:spacing w:after="44"/>
      </w:pPr>
      <w:r>
        <w:t>26. Molecular Creator</w:t>
      </w:r>
    </w:p>
    <w:p>
      <w:pPr>
        <w:pStyle w:val="ListBullet"/>
        <w:spacing w:after="44"/>
      </w:pPr>
      <w:r>
        <w:t>27. QFG Actor 5.2 - object-level reference</w:t>
      </w:r>
    </w:p>
    <w:p>
      <w:pPr>
        <w:pStyle w:val="ListBullet"/>
        <w:spacing w:after="44"/>
      </w:pPr>
      <w:r>
        <w:t>28. Practical scene recipes</w:t>
      </w:r>
    </w:p>
    <w:p>
      <w:pPr>
        <w:pStyle w:val="ListBullet"/>
        <w:spacing w:after="44"/>
      </w:pPr>
      <w:r>
        <w:t>29. Cinematic and presentation workflow</w:t>
      </w:r>
    </w:p>
    <w:p>
      <w:pPr>
        <w:pStyle w:val="ListBullet"/>
        <w:spacing w:after="44"/>
      </w:pPr>
      <w:r>
        <w:t>30. Reproducibility, convergence and numerical controls</w:t>
      </w:r>
    </w:p>
    <w:p>
      <w:pPr>
        <w:pStyle w:val="ListBullet"/>
        <w:spacing w:after="44"/>
      </w:pPr>
      <w:r>
        <w:t>31. Troubleshooting</w:t>
      </w:r>
    </w:p>
    <w:p>
      <w:pPr>
        <w:pStyle w:val="ListBullet"/>
        <w:spacing w:after="44"/>
      </w:pPr>
      <w:r>
        <w:t>32. Scientific interpretation and limits</w:t>
      </w:r>
    </w:p>
    <w:p>
      <w:pPr>
        <w:pStyle w:val="ListBullet"/>
        <w:spacing w:after="44"/>
      </w:pPr>
      <w:r>
        <w:t>Appendix A. SDK and scripting</w:t>
      </w:r>
    </w:p>
    <w:p>
      <w:pPr>
        <w:pStyle w:val="ListBullet"/>
        <w:spacing w:after="44"/>
      </w:pPr>
      <w:r>
        <w:t>Appendix B. Blender extension package and manifest</w:t>
      </w:r>
    </w:p>
    <w:p>
      <w:pPr>
        <w:pStyle w:val="ListBullet"/>
        <w:spacing w:after="44"/>
      </w:pPr>
      <w:r>
        <w:t>Appendix C. Quick reference</w:t>
      </w:r>
    </w:p>
    <w:p>
      <w:pPr>
        <w:pStyle w:val="ListBullet"/>
        <w:spacing w:after="44"/>
      </w:pPr>
      <w:r>
        <w:t>Glossary</w:t>
      </w:r>
    </w:p>
    <w:p>
      <w:pPr>
        <w:pStyle w:val="Heading1"/>
        <w:pageBreakBefore/>
      </w:pPr>
      <w:r>
        <w:t>1. Purpose and architecture</w:t>
      </w:r>
    </w:p>
    <w:p>
      <w:r>
        <w:t>QFG Lab 5.2 turns Blender into an interactive research workbench in which scene geometry, a numerical QFG field, reduced rigid-body dynamics, topology diagnostics, RF/HRM tools, thermal/gauge/gravity proxies, Yb control models, molecular proxy functions and BSM-SG / Atlas geometry can be explored from one interface.</w:t>
      </w:r>
    </w:p>
    <w:p>
      <w:r>
        <w:t>The core design idea is a bidirectional workflow. Blender objects can define sources for a numerical field; the field is evolved by the numerical engine; diagnostics and visualizations are returned to Blender; and, in the Atlas pipeline, a bounded conditional feedback layer can move or rotate source geometry while preserving a reviewed admissible structure.</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Blender geometry -&gt; QFG numerical state -&gt; diagnostics / visualization</w:t>
              <w:br/>
              <w:t xml:space="preserve">                    -&gt; Dynamics Runtime</w:t>
              <w:br/>
              <w:t xml:space="preserve">                    -&gt; Atlas B3 field bridge -&gt; B4 feedback -&gt; B5 constraints -&gt; B6 orchestration</w:t>
            </w:r>
          </w:p>
        </w:tc>
      </w:tr>
    </w:tbl>
    <w:p>
      <w:pPr>
        <w:pStyle w:val="Heading2"/>
      </w:pPr>
      <w:r>
        <w:t>What the extension is good at</w:t>
      </w:r>
    </w:p>
    <w:p>
      <w:pPr>
        <w:pStyle w:val="ListBullet"/>
        <w:spacing w:after="44"/>
      </w:pPr>
      <w:r>
        <w:t>Fast controlled experiments inside a familiar 3D environment.</w:t>
      </w:r>
    </w:p>
    <w:p>
      <w:pPr>
        <w:pStyle w:val="ListBullet"/>
        <w:spacing w:after="44"/>
      </w:pPr>
      <w:r>
        <w:t>Repeatable parameter sweeps and scene presets.</w:t>
      </w:r>
    </w:p>
    <w:p>
      <w:pPr>
        <w:pStyle w:val="ListBullet"/>
        <w:spacing w:after="44"/>
      </w:pPr>
      <w:r>
        <w:t>Field visualization and timeline baking.</w:t>
      </w:r>
    </w:p>
    <w:p>
      <w:pPr>
        <w:pStyle w:val="ListBullet"/>
        <w:spacing w:after="44"/>
      </w:pPr>
      <w:r>
        <w:t>Reduced 6-DoF body motion coupled to field, temperature and contacts.</w:t>
      </w:r>
    </w:p>
    <w:p>
      <w:pPr>
        <w:pStyle w:val="ListBullet"/>
        <w:spacing w:after="44"/>
      </w:pPr>
      <w:r>
        <w:t>Traceable Atlas geometry workflows with explicit provenance.</w:t>
      </w:r>
    </w:p>
    <w:p>
      <w:pPr>
        <w:pStyle w:val="ListBullet"/>
        <w:spacing w:after="44"/>
      </w:pPr>
      <w:r>
        <w:t>Creating presentation-ready scientific visualizations and cinematic demonstrations without separating simulation and scene authoring into different applications.</w:t>
      </w:r>
    </w:p>
    <w:p>
      <w:pPr>
        <w:pStyle w:val="Heading2"/>
      </w:pPr>
      <w:r>
        <w:t>What it is not</w:t>
      </w:r>
    </w:p>
    <w:p>
      <w:pPr>
        <w:pStyle w:val="ListBullet"/>
        <w:spacing w:after="44"/>
      </w:pPr>
      <w:r>
        <w:t>It is not an SI-calibrated general first-principles solver.</w:t>
      </w:r>
    </w:p>
    <w:p>
      <w:pPr>
        <w:pStyle w:val="ListBullet"/>
        <w:spacing w:after="44"/>
      </w:pPr>
      <w:r>
        <w:t>The reduced gauge and gravity sectors are not a replacement for full Maxwell or Einstein field solvers.</w:t>
      </w:r>
    </w:p>
    <w:p>
      <w:pPr>
        <w:pStyle w:val="ListBullet"/>
        <w:spacing w:after="44"/>
      </w:pPr>
      <w:r>
        <w:t>The Molecular Creator is not Kohn-Sham DFT or an ab initio quantum-chemistry package.</w:t>
      </w:r>
    </w:p>
    <w:p>
      <w:pPr>
        <w:pStyle w:val="ListBullet"/>
        <w:spacing w:after="44"/>
      </w:pPr>
      <w:r>
        <w:t>The plasma module is not a PIC or full kinetic plasma solver.</w:t>
      </w:r>
    </w:p>
    <w:p>
      <w:pPr>
        <w:pStyle w:val="ListBullet"/>
        <w:spacing w:after="44"/>
      </w:pPr>
      <w:r>
        <w:t>B3/B4/B5 are explicitly conditional bridges; B6 makes the experiment reproducible and blind but does not upgrade a conditional force law into a proven fundamental law.</w:t>
      </w:r>
    </w:p>
    <w:p>
      <w:pPr>
        <w:pStyle w:val="Heading1"/>
        <w:pageBreakBefore/>
      </w:pPr>
      <w:r>
        <w:t>2. Requirements, installation and extension package</w:t>
      </w:r>
    </w:p>
    <w:p>
      <w:pPr>
        <w:pStyle w:val="Heading2"/>
      </w:pPr>
      <w:r>
        <w:t>2.1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Requirement</w:t>
            </w:r>
          </w:p>
        </w:tc>
        <w:tc>
          <w:tcPr>
            <w:tcW w:type="dxa" w:w="5083"/>
            <w:shd w:fill="12233F"/>
            <w:tcMar>
              <w:top w:w="80" w:type="dxa"/>
              <w:start w:w="110" w:type="dxa"/>
              <w:bottom w:w="80" w:type="dxa"/>
              <w:end w:w="110" w:type="dxa"/>
            </w:tcMar>
          </w:tcPr>
          <w:p>
            <w:r>
              <w:rPr>
                <w:rFonts w:ascii="Liberation Sans" w:hAnsi="Liberation Sans"/>
                <w:b/>
                <w:color w:val="FFFFFF"/>
                <w:sz w:val="17"/>
              </w:rPr>
              <w:t>Recommendation</w:t>
            </w:r>
          </w:p>
        </w:tc>
      </w:tr>
      <w:tr>
        <w:tc>
          <w:tcPr>
            <w:tcW w:type="dxa" w:w="5083"/>
            <w:tcMar>
              <w:top w:w="80" w:type="dxa"/>
              <w:start w:w="110" w:type="dxa"/>
              <w:bottom w:w="80" w:type="dxa"/>
              <w:end w:w="110" w:type="dxa"/>
            </w:tcMar>
            <w:vAlign w:val="center"/>
          </w:tcPr>
          <w:p>
            <w:r>
              <w:rPr>
                <w:rFonts w:ascii="Liberation Sans" w:hAnsi="Liberation Sans"/>
                <w:sz w:val="17"/>
              </w:rPr>
              <w:t>Blender</w:t>
            </w:r>
          </w:p>
        </w:tc>
        <w:tc>
          <w:tcPr>
            <w:tcW w:type="dxa" w:w="5083"/>
            <w:tcMar>
              <w:top w:w="80" w:type="dxa"/>
              <w:start w:w="110" w:type="dxa"/>
              <w:bottom w:w="80" w:type="dxa"/>
              <w:end w:w="110" w:type="dxa"/>
            </w:tcMar>
            <w:vAlign w:val="center"/>
          </w:tcPr>
          <w:p>
            <w:r>
              <w:rPr>
                <w:rFonts w:ascii="Liberation Sans" w:hAnsi="Liberation Sans"/>
                <w:sz w:val="17"/>
              </w:rPr>
              <w:t>Blender 5.2.0 LTS or a later 5.2-series build.</w:t>
            </w:r>
          </w:p>
        </w:tc>
      </w:tr>
      <w:tr>
        <w:tc>
          <w:tcPr>
            <w:tcW w:type="dxa" w:w="5083"/>
            <w:tcMar>
              <w:top w:w="80" w:type="dxa"/>
              <w:start w:w="110" w:type="dxa"/>
              <w:bottom w:w="80" w:type="dxa"/>
              <w:end w:w="110" w:type="dxa"/>
            </w:tcMar>
            <w:vAlign w:val="center"/>
          </w:tcPr>
          <w:p>
            <w:r>
              <w:rPr>
                <w:rFonts w:ascii="Liberation Sans" w:hAnsi="Liberation Sans"/>
                <w:sz w:val="17"/>
              </w:rPr>
              <w:t>CPU backend</w:t>
            </w:r>
          </w:p>
        </w:tc>
        <w:tc>
          <w:tcPr>
            <w:tcW w:type="dxa" w:w="5083"/>
            <w:tcMar>
              <w:top w:w="80" w:type="dxa"/>
              <w:start w:w="110" w:type="dxa"/>
              <w:bottom w:w="80" w:type="dxa"/>
              <w:end w:w="110" w:type="dxa"/>
            </w:tcMar>
            <w:vAlign w:val="center"/>
          </w:tcPr>
          <w:p>
            <w:r>
              <w:rPr>
                <w:rFonts w:ascii="Liberation Sans" w:hAnsi="Liberation Sans"/>
                <w:sz w:val="17"/>
              </w:rPr>
              <w:t>NumPy included with Blender is sufficient for initial work.</w:t>
            </w:r>
          </w:p>
        </w:tc>
      </w:tr>
      <w:tr>
        <w:tc>
          <w:tcPr>
            <w:tcW w:type="dxa" w:w="5083"/>
            <w:tcMar>
              <w:top w:w="80" w:type="dxa"/>
              <w:start w:w="110" w:type="dxa"/>
              <w:bottom w:w="80" w:type="dxa"/>
              <w:end w:w="110" w:type="dxa"/>
            </w:tcMar>
            <w:vAlign w:val="center"/>
          </w:tcPr>
          <w:p>
            <w:r>
              <w:rPr>
                <w:rFonts w:ascii="Liberation Sans" w:hAnsi="Liberation Sans"/>
                <w:sz w:val="17"/>
              </w:rPr>
              <w:t>Optional acceleration</w:t>
            </w:r>
          </w:p>
        </w:tc>
        <w:tc>
          <w:tcPr>
            <w:tcW w:type="dxa" w:w="5083"/>
            <w:tcMar>
              <w:top w:w="80" w:type="dxa"/>
              <w:start w:w="110" w:type="dxa"/>
              <w:bottom w:w="80" w:type="dxa"/>
              <w:end w:w="110" w:type="dxa"/>
            </w:tcMar>
            <w:vAlign w:val="center"/>
          </w:tcPr>
          <w:p>
            <w:r>
              <w:rPr>
                <w:rFonts w:ascii="Liberation Sans" w:hAnsi="Liberation Sans"/>
                <w:sz w:val="17"/>
              </w:rPr>
              <w:t>PyTorch CPU/CUDA can be used when available; the extension does not install PyTorch automatically.</w:t>
            </w:r>
          </w:p>
        </w:tc>
      </w:tr>
      <w:tr>
        <w:tc>
          <w:tcPr>
            <w:tcW w:type="dxa" w:w="5083"/>
            <w:tcMar>
              <w:top w:w="80" w:type="dxa"/>
              <w:start w:w="110" w:type="dxa"/>
              <w:bottom w:w="80" w:type="dxa"/>
              <w:end w:w="110" w:type="dxa"/>
            </w:tcMar>
            <w:vAlign w:val="center"/>
          </w:tcPr>
          <w:p>
            <w:r>
              <w:rPr>
                <w:rFonts w:ascii="Liberation Sans" w:hAnsi="Liberation Sans"/>
                <w:sz w:val="17"/>
              </w:rPr>
              <w:t>Memory</w:t>
            </w:r>
          </w:p>
        </w:tc>
        <w:tc>
          <w:tcPr>
            <w:tcW w:type="dxa" w:w="5083"/>
            <w:tcMar>
              <w:top w:w="80" w:type="dxa"/>
              <w:start w:w="110" w:type="dxa"/>
              <w:bottom w:w="80" w:type="dxa"/>
              <w:end w:w="110" w:type="dxa"/>
            </w:tcMar>
            <w:vAlign w:val="center"/>
          </w:tcPr>
          <w:p>
            <w:r>
              <w:rPr>
                <w:rFonts w:ascii="Liberation Sans" w:hAnsi="Liberation Sans"/>
                <w:sz w:val="17"/>
              </w:rPr>
              <w:t>For grids of 64^3 and above, plan for substantial RAM/VRAM.</w:t>
            </w:r>
          </w:p>
        </w:tc>
      </w:tr>
      <w:tr>
        <w:tc>
          <w:tcPr>
            <w:tcW w:type="dxa" w:w="5083"/>
            <w:tcMar>
              <w:top w:w="80" w:type="dxa"/>
              <w:start w:w="110" w:type="dxa"/>
              <w:bottom w:w="80" w:type="dxa"/>
              <w:end w:w="110" w:type="dxa"/>
            </w:tcMar>
            <w:vAlign w:val="center"/>
          </w:tcPr>
          <w:p>
            <w:r>
              <w:rPr>
                <w:rFonts w:ascii="Liberation Sans" w:hAnsi="Liberation Sans"/>
                <w:sz w:val="17"/>
              </w:rPr>
              <w:t>First-run profile</w:t>
            </w:r>
          </w:p>
        </w:tc>
        <w:tc>
          <w:tcPr>
            <w:tcW w:type="dxa" w:w="5083"/>
            <w:tcMar>
              <w:top w:w="80" w:type="dxa"/>
              <w:start w:w="110" w:type="dxa"/>
              <w:bottom w:w="80" w:type="dxa"/>
              <w:end w:w="110" w:type="dxa"/>
            </w:tcMar>
            <w:vAlign w:val="center"/>
          </w:tcPr>
          <w:p>
            <w:r>
              <w:rPr>
                <w:rFonts w:ascii="Liberation Sans" w:hAnsi="Liberation Sans"/>
                <w:sz w:val="17"/>
              </w:rPr>
              <w:t>NumPy CPU, Scalar prototype, 32^3 grid, dt = 0.002.</w:t>
            </w:r>
          </w:p>
        </w:tc>
      </w:tr>
    </w:tbl>
    <w:p>
      <w:pPr>
        <w:pStyle w:val="Heading2"/>
      </w:pPr>
      <w:r>
        <w:t>2.2 Installation</w:t>
      </w:r>
    </w:p>
    <w:p>
      <w:pPr>
        <w:spacing w:after="60"/>
        <w:ind w:left="86" w:hanging="86"/>
      </w:pPr>
      <w:r>
        <w:rPr>
          <w:b/>
          <w:color w:val="1769AA"/>
        </w:rPr>
        <w:t xml:space="preserve">1. </w:t>
      </w:r>
      <w:r>
        <w:t>Do not unpack the extension ZIP.</w:t>
      </w:r>
    </w:p>
    <w:p>
      <w:pPr>
        <w:spacing w:after="60"/>
        <w:ind w:left="86" w:hanging="86"/>
      </w:pPr>
      <w:r>
        <w:rPr>
          <w:b/>
          <w:color w:val="1769AA"/>
        </w:rPr>
        <w:t xml:space="preserve">2. </w:t>
      </w:r>
      <w:r>
        <w:t>Open Edit -&gt; Preferences -&gt; Extensions.</w:t>
      </w:r>
    </w:p>
    <w:p>
      <w:pPr>
        <w:spacing w:after="60"/>
        <w:ind w:left="86" w:hanging="86"/>
      </w:pPr>
      <w:r>
        <w:rPr>
          <w:b/>
          <w:color w:val="1769AA"/>
        </w:rPr>
        <w:t xml:space="preserve">3. </w:t>
      </w:r>
      <w:r>
        <w:t>Open the menu in the upper-right corner and choose Install from Disk.</w:t>
      </w:r>
    </w:p>
    <w:p>
      <w:pPr>
        <w:spacing w:after="60"/>
        <w:ind w:left="86" w:hanging="86"/>
      </w:pPr>
      <w:r>
        <w:rPr>
          <w:b/>
          <w:color w:val="1769AA"/>
        </w:rPr>
        <w:t xml:space="preserve">4. </w:t>
      </w:r>
      <w:r>
        <w:t>Select qfg_dynamics_blender_5_2_v1.0.0-alpha.zip.</w:t>
      </w:r>
    </w:p>
    <w:p>
      <w:pPr>
        <w:spacing w:after="60"/>
        <w:ind w:left="86" w:hanging="86"/>
      </w:pPr>
      <w:r>
        <w:rPr>
          <w:b/>
          <w:color w:val="1769AA"/>
        </w:rPr>
        <w:t xml:space="preserve">5. </w:t>
      </w:r>
      <w:r>
        <w:t>Enable QFG Lab 5.2 / QFG Dynamics 1.0.0 Alpha.</w:t>
      </w:r>
    </w:p>
    <w:p>
      <w:pPr>
        <w:spacing w:after="60"/>
        <w:ind w:left="86" w:hanging="86"/>
      </w:pPr>
      <w:r>
        <w:rPr>
          <w:b/>
          <w:color w:val="1769AA"/>
        </w:rPr>
        <w:t xml:space="preserve">6. </w:t>
      </w:r>
      <w:r>
        <w:t>Return to the 3D Viewport, press N and open the QFG 5.2 tab.</w:t>
      </w:r>
    </w:p>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IF THE EXTENSION DOES NOT APPEAR</w:t>
            </w:r>
          </w:p>
          <w:p>
            <w:pPr>
              <w:spacing w:after="0"/>
            </w:pPr>
            <w:r>
              <w:t>Verify Blender 5.2, confirm that the correct ZIP was installed, and check that the extension contains blender_manifest.toml and __init__.py in the package structure. Also remove or disable older builds using the same package ID before reinstalling.</w:t>
            </w:r>
          </w:p>
        </w:tc>
      </w:tr>
    </w:tbl>
    <w:p>
      <w:pPr>
        <w:pStyle w:val="Heading2"/>
      </w:pPr>
      <w:r>
        <w:t>2.3 Recommended repository/package layout</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qfg_lab_52/</w:t>
              <w:br/>
              <w:t xml:space="preserve">  blender_manifest.toml</w:t>
              <w:br/>
              <w:t xml:space="preserve">  __init__.py</w:t>
              <w:br/>
              <w:t xml:space="preserve">  sdk.py / sdk/</w:t>
              <w:br/>
              <w:t xml:space="preserve">  numerical modules...</w:t>
              <w:br/>
              <w:t xml:space="preserve">  UI / operators...</w:t>
              <w:br/>
              <w:t xml:space="preserve">  README.md</w:t>
              <w:br/>
              <w:t xml:space="preserve">  LICENSE</w:t>
              <w:br/>
              <w:t xml:space="preserve">  docs/</w:t>
              <w:br/>
              <w:t xml:space="preserve">    QFG_Dynamics_1.0.0-alpha_Quick_Start_and_Showcase_EN.pdf</w:t>
              <w:br/>
              <w:t xml:space="preserve">    QFG_Dynamics_1.0.0-alpha_Full_Reference_Manual_EN.pdf</w:t>
            </w:r>
          </w:p>
        </w:tc>
      </w:tr>
    </w:tbl>
    <w:p>
      <w:pPr>
        <w:pStyle w:val="Small"/>
        <w:spacing w:after="80"/>
      </w:pPr>
      <w:r>
        <w:t>A compact README and quick-start PDF are appropriate inside the extension ZIP. The full manual is also ideal for the Git repository, where it can evolve independently of every binary extension update.</w:t>
      </w:r>
    </w:p>
    <w:p>
      <w:pPr>
        <w:pStyle w:val="Heading1"/>
        <w:pageBreakBefore/>
      </w:pPr>
      <w:r>
        <w:t>3. Interface map</w:t>
      </w:r>
    </w:p>
    <w:p>
      <w:pPr>
        <w:pStyle w:val="Label"/>
      </w:pPr>
      <w:r>
        <w:t xml:space="preserve">UI path: </w:t>
      </w:r>
      <w:r>
        <w:rPr>
          <w:b w:val="0"/>
          <w:color w:val="12233F"/>
        </w:rPr>
        <w:t>3D Viewport -&gt; Sidebar (N) -&gt; QFG 5.2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Panel</w:t>
            </w:r>
          </w:p>
        </w:tc>
        <w:tc>
          <w:tcPr>
            <w:tcW w:type="dxa" w:w="5083"/>
            <w:shd w:fill="12233F"/>
            <w:tcMar>
              <w:top w:w="80" w:type="dxa"/>
              <w:start w:w="110" w:type="dxa"/>
              <w:bottom w:w="80" w:type="dxa"/>
              <w:end w:w="110" w:type="dxa"/>
            </w:tcMar>
          </w:tcPr>
          <w:p>
            <w:r>
              <w:rPr>
                <w:rFonts w:ascii="Liberation Sans" w:hAnsi="Liberation Sans"/>
                <w:b/>
                <w:color w:val="FFFFFF"/>
                <w:sz w:val="17"/>
              </w:rPr>
              <w:t>Primary role</w:t>
            </w:r>
          </w:p>
        </w:tc>
      </w:tr>
      <w:tr>
        <w:tc>
          <w:tcPr>
            <w:tcW w:type="dxa" w:w="5083"/>
            <w:tcMar>
              <w:top w:w="80" w:type="dxa"/>
              <w:start w:w="110" w:type="dxa"/>
              <w:bottom w:w="80" w:type="dxa"/>
              <w:end w:w="110" w:type="dxa"/>
            </w:tcMar>
            <w:vAlign w:val="center"/>
          </w:tcPr>
          <w:p>
            <w:r>
              <w:rPr>
                <w:rFonts w:ascii="Liberation Sans" w:hAnsi="Liberation Sans"/>
                <w:sz w:val="17"/>
              </w:rPr>
              <w:t>QFG Dynamics 1.0.0 Alpha</w:t>
            </w:r>
          </w:p>
        </w:tc>
        <w:tc>
          <w:tcPr>
            <w:tcW w:type="dxa" w:w="5083"/>
            <w:tcMar>
              <w:top w:w="80" w:type="dxa"/>
              <w:start w:w="110" w:type="dxa"/>
              <w:bottom w:w="80" w:type="dxa"/>
              <w:end w:w="110" w:type="dxa"/>
            </w:tcMar>
            <w:vAlign w:val="center"/>
          </w:tcPr>
          <w:p>
            <w:r>
              <w:rPr>
                <w:rFonts w:ascii="Liberation Sans" w:hAnsi="Liberation Sans"/>
                <w:sz w:val="17"/>
              </w:rPr>
              <w:t>Initialize, run steps, reset, clear results, validation suite.</w:t>
            </w:r>
          </w:p>
        </w:tc>
      </w:tr>
      <w:tr>
        <w:tc>
          <w:tcPr>
            <w:tcW w:type="dxa" w:w="5083"/>
            <w:tcMar>
              <w:top w:w="80" w:type="dxa"/>
              <w:start w:w="110" w:type="dxa"/>
              <w:bottom w:w="80" w:type="dxa"/>
              <w:end w:w="110" w:type="dxa"/>
            </w:tcMar>
            <w:vAlign w:val="center"/>
          </w:tcPr>
          <w:p>
            <w:r>
              <w:rPr>
                <w:rFonts w:ascii="Liberation Sans" w:hAnsi="Liberation Sans"/>
                <w:sz w:val="17"/>
              </w:rPr>
              <w:t>Starting Scenes</w:t>
            </w:r>
          </w:p>
        </w:tc>
        <w:tc>
          <w:tcPr>
            <w:tcW w:type="dxa" w:w="5083"/>
            <w:tcMar>
              <w:top w:w="80" w:type="dxa"/>
              <w:start w:w="110" w:type="dxa"/>
              <w:bottom w:w="80" w:type="dxa"/>
              <w:end w:w="110" w:type="dxa"/>
            </w:tcMar>
            <w:vAlign w:val="center"/>
          </w:tcPr>
          <w:p>
            <w:r>
              <w:rPr>
                <w:rFonts w:ascii="Liberation Sans" w:hAnsi="Liberation Sans"/>
                <w:sz w:val="17"/>
              </w:rPr>
              <w:t>Presets and Native Hero Showcase.</w:t>
            </w:r>
          </w:p>
        </w:tc>
      </w:tr>
      <w:tr>
        <w:tc>
          <w:tcPr>
            <w:tcW w:type="dxa" w:w="5083"/>
            <w:tcMar>
              <w:top w:w="80" w:type="dxa"/>
              <w:start w:w="110" w:type="dxa"/>
              <w:bottom w:w="80" w:type="dxa"/>
              <w:end w:w="110" w:type="dxa"/>
            </w:tcMar>
            <w:vAlign w:val="center"/>
          </w:tcPr>
          <w:p>
            <w:r>
              <w:rPr>
                <w:rFonts w:ascii="Liberation Sans" w:hAnsi="Liberation Sans"/>
                <w:sz w:val="17"/>
              </w:rPr>
              <w:t>Numerical Core</w:t>
            </w:r>
          </w:p>
        </w:tc>
        <w:tc>
          <w:tcPr>
            <w:tcW w:type="dxa" w:w="5083"/>
            <w:tcMar>
              <w:top w:w="80" w:type="dxa"/>
              <w:start w:w="110" w:type="dxa"/>
              <w:bottom w:w="80" w:type="dxa"/>
              <w:end w:w="110" w:type="dxa"/>
            </w:tcMar>
            <w:vAlign w:val="center"/>
          </w:tcPr>
          <w:p>
            <w:r>
              <w:rPr>
                <w:rFonts w:ascii="Liberation Sans" w:hAnsi="Liberation Sans"/>
                <w:sz w:val="17"/>
              </w:rPr>
              <w:t>Backend, field mode, grid, domain, dt and step counts.</w:t>
            </w:r>
          </w:p>
        </w:tc>
      </w:tr>
      <w:tr>
        <w:tc>
          <w:tcPr>
            <w:tcW w:type="dxa" w:w="5083"/>
            <w:tcMar>
              <w:top w:w="80" w:type="dxa"/>
              <w:start w:w="110" w:type="dxa"/>
              <w:bottom w:w="80" w:type="dxa"/>
              <w:end w:w="110" w:type="dxa"/>
            </w:tcMar>
            <w:vAlign w:val="center"/>
          </w:tcPr>
          <w:p>
            <w:r>
              <w:rPr>
                <w:rFonts w:ascii="Liberation Sans" w:hAnsi="Liberation Sans"/>
                <w:sz w:val="17"/>
              </w:rPr>
              <w:t>Dynamics Runtime</w:t>
            </w:r>
          </w:p>
        </w:tc>
        <w:tc>
          <w:tcPr>
            <w:tcW w:type="dxa" w:w="5083"/>
            <w:tcMar>
              <w:top w:w="80" w:type="dxa"/>
              <w:start w:w="110" w:type="dxa"/>
              <w:bottom w:w="80" w:type="dxa"/>
              <w:end w:w="110" w:type="dxa"/>
            </w:tcMar>
            <w:vAlign w:val="center"/>
          </w:tcPr>
          <w:p>
            <w:r>
              <w:rPr>
                <w:rFonts w:ascii="Liberation Sans" w:hAnsi="Liberation Sans"/>
                <w:sz w:val="17"/>
              </w:rPr>
              <w:t>6-DoF dynamic bodies, contacts, field/thermal force and torque.</w:t>
            </w:r>
          </w:p>
        </w:tc>
      </w:tr>
      <w:tr>
        <w:tc>
          <w:tcPr>
            <w:tcW w:type="dxa" w:w="5083"/>
            <w:tcMar>
              <w:top w:w="80" w:type="dxa"/>
              <w:start w:w="110" w:type="dxa"/>
              <w:bottom w:w="80" w:type="dxa"/>
              <w:end w:w="110" w:type="dxa"/>
            </w:tcMar>
            <w:vAlign w:val="center"/>
          </w:tcPr>
          <w:p>
            <w:r>
              <w:rPr>
                <w:rFonts w:ascii="Liberation Sans" w:hAnsi="Liberation Sans"/>
                <w:sz w:val="17"/>
              </w:rPr>
              <w:t>Field and Topology</w:t>
            </w:r>
          </w:p>
        </w:tc>
        <w:tc>
          <w:tcPr>
            <w:tcW w:type="dxa" w:w="5083"/>
            <w:tcMar>
              <w:top w:w="80" w:type="dxa"/>
              <w:start w:w="110" w:type="dxa"/>
              <w:bottom w:w="80" w:type="dxa"/>
              <w:end w:w="110" w:type="dxa"/>
            </w:tcMar>
            <w:vAlign w:val="center"/>
          </w:tcPr>
          <w:p>
            <w:r>
              <w:rPr>
                <w:rFonts w:ascii="Liberation Sans" w:hAnsi="Liberation Sans"/>
                <w:sz w:val="17"/>
              </w:rPr>
              <w:t>QFG order-parameter settings, topology sector and orientation diagnostics.</w:t>
            </w:r>
          </w:p>
        </w:tc>
      </w:tr>
      <w:tr>
        <w:tc>
          <w:tcPr>
            <w:tcW w:type="dxa" w:w="5083"/>
            <w:tcMar>
              <w:top w:w="80" w:type="dxa"/>
              <w:start w:w="110" w:type="dxa"/>
              <w:bottom w:w="80" w:type="dxa"/>
              <w:end w:w="110" w:type="dxa"/>
            </w:tcMar>
            <w:vAlign w:val="center"/>
          </w:tcPr>
          <w:p>
            <w:r>
              <w:rPr>
                <w:rFonts w:ascii="Liberation Sans" w:hAnsi="Liberation Sans"/>
                <w:sz w:val="17"/>
              </w:rPr>
              <w:t>Thermal and HRM</w:t>
            </w:r>
          </w:p>
        </w:tc>
        <w:tc>
          <w:tcPr>
            <w:tcW w:type="dxa" w:w="5083"/>
            <w:tcMar>
              <w:top w:w="80" w:type="dxa"/>
              <w:start w:w="110" w:type="dxa"/>
              <w:bottom w:w="80" w:type="dxa"/>
              <w:end w:w="110" w:type="dxa"/>
            </w:tcMar>
            <w:vAlign w:val="center"/>
          </w:tcPr>
          <w:p>
            <w:r>
              <w:rPr>
                <w:rFonts w:ascii="Liberation Sans" w:hAnsi="Liberation Sans"/>
                <w:sz w:val="17"/>
              </w:rPr>
              <w:t>Temperature diffusion, collision heating and dual-frequency drive.</w:t>
            </w:r>
          </w:p>
        </w:tc>
      </w:tr>
      <w:tr>
        <w:tc>
          <w:tcPr>
            <w:tcW w:type="dxa" w:w="5083"/>
            <w:tcMar>
              <w:top w:w="80" w:type="dxa"/>
              <w:start w:w="110" w:type="dxa"/>
              <w:bottom w:w="80" w:type="dxa"/>
              <w:end w:w="110" w:type="dxa"/>
            </w:tcMar>
            <w:vAlign w:val="center"/>
          </w:tcPr>
          <w:p>
            <w:r>
              <w:rPr>
                <w:rFonts w:ascii="Liberation Sans" w:hAnsi="Liberation Sans"/>
                <w:sz w:val="17"/>
              </w:rPr>
              <w:t>Gauge, Gravity and Noise</w:t>
            </w:r>
          </w:p>
        </w:tc>
        <w:tc>
          <w:tcPr>
            <w:tcW w:type="dxa" w:w="5083"/>
            <w:tcMar>
              <w:top w:w="80" w:type="dxa"/>
              <w:start w:w="110" w:type="dxa"/>
              <w:bottom w:w="80" w:type="dxa"/>
              <w:end w:w="110" w:type="dxa"/>
            </w:tcMar>
            <w:vAlign w:val="center"/>
          </w:tcPr>
          <w:p>
            <w:r>
              <w:rPr>
                <w:rFonts w:ascii="Liberation Sans" w:hAnsi="Liberation Sans"/>
                <w:sz w:val="17"/>
              </w:rPr>
              <w:t>Reduced U(1), weak-field gravity proxy and robustness noise.</w:t>
            </w:r>
          </w:p>
        </w:tc>
      </w:tr>
      <w:tr>
        <w:tc>
          <w:tcPr>
            <w:tcW w:type="dxa" w:w="5083"/>
            <w:tcMar>
              <w:top w:w="80" w:type="dxa"/>
              <w:start w:w="110" w:type="dxa"/>
              <w:bottom w:w="80" w:type="dxa"/>
              <w:end w:w="110" w:type="dxa"/>
            </w:tcMar>
            <w:vAlign w:val="center"/>
          </w:tcPr>
          <w:p>
            <w:r>
              <w:rPr>
                <w:rFonts w:ascii="Liberation Sans" w:hAnsi="Liberation Sans"/>
                <w:sz w:val="17"/>
              </w:rPr>
              <w:t>Visualization and Timeline</w:t>
            </w:r>
          </w:p>
        </w:tc>
        <w:tc>
          <w:tcPr>
            <w:tcW w:type="dxa" w:w="5083"/>
            <w:tcMar>
              <w:top w:w="80" w:type="dxa"/>
              <w:start w:w="110" w:type="dxa"/>
              <w:bottom w:w="80" w:type="dxa"/>
              <w:end w:w="110" w:type="dxa"/>
            </w:tcMar>
            <w:vAlign w:val="center"/>
          </w:tcPr>
          <w:p>
            <w:r>
              <w:rPr>
                <w:rFonts w:ascii="Liberation Sans" w:hAnsi="Liberation Sans"/>
                <w:sz w:val="17"/>
              </w:rPr>
              <w:t>Point cloud, density slice, bake/cache and playback.</w:t>
            </w:r>
          </w:p>
        </w:tc>
      </w:tr>
      <w:tr>
        <w:tc>
          <w:tcPr>
            <w:tcW w:type="dxa" w:w="5083"/>
            <w:tcMar>
              <w:top w:w="80" w:type="dxa"/>
              <w:start w:w="110" w:type="dxa"/>
              <w:bottom w:w="80" w:type="dxa"/>
              <w:end w:w="110" w:type="dxa"/>
            </w:tcMar>
            <w:vAlign w:val="center"/>
          </w:tcPr>
          <w:p>
            <w:r>
              <w:rPr>
                <w:rFonts w:ascii="Liberation Sans" w:hAnsi="Liberation Sans"/>
                <w:sz w:val="17"/>
              </w:rPr>
              <w:t>6-DoF Debug Overlay</w:t>
            </w:r>
          </w:p>
        </w:tc>
        <w:tc>
          <w:tcPr>
            <w:tcW w:type="dxa" w:w="5083"/>
            <w:tcMar>
              <w:top w:w="80" w:type="dxa"/>
              <w:start w:w="110" w:type="dxa"/>
              <w:bottom w:w="80" w:type="dxa"/>
              <w:end w:w="110" w:type="dxa"/>
            </w:tcMar>
            <w:vAlign w:val="center"/>
          </w:tcPr>
          <w:p>
            <w:r>
              <w:rPr>
                <w:rFonts w:ascii="Liberation Sans" w:hAnsi="Liberation Sans"/>
                <w:sz w:val="17"/>
              </w:rPr>
              <w:t>HUD, contacts and force/torque/angular vectors.</w:t>
            </w:r>
          </w:p>
        </w:tc>
      </w:tr>
      <w:tr>
        <w:tc>
          <w:tcPr>
            <w:tcW w:type="dxa" w:w="5083"/>
            <w:tcMar>
              <w:top w:w="80" w:type="dxa"/>
              <w:start w:w="110" w:type="dxa"/>
              <w:bottom w:w="80" w:type="dxa"/>
              <w:end w:w="110" w:type="dxa"/>
            </w:tcMar>
            <w:vAlign w:val="center"/>
          </w:tcPr>
          <w:p>
            <w:r>
              <w:rPr>
                <w:rFonts w:ascii="Liberation Sans" w:hAnsi="Liberation Sans"/>
                <w:sz w:val="17"/>
              </w:rPr>
              <w:t>Diagnostics and Export</w:t>
            </w:r>
          </w:p>
        </w:tc>
        <w:tc>
          <w:tcPr>
            <w:tcW w:type="dxa" w:w="5083"/>
            <w:tcMar>
              <w:top w:w="80" w:type="dxa"/>
              <w:start w:w="110" w:type="dxa"/>
              <w:bottom w:w="80" w:type="dxa"/>
              <w:end w:w="110" w:type="dxa"/>
            </w:tcMar>
            <w:vAlign w:val="center"/>
          </w:tcPr>
          <w:p>
            <w:r>
              <w:rPr>
                <w:rFonts w:ascii="Liberation Sans" w:hAnsi="Liberation Sans"/>
                <w:sz w:val="17"/>
              </w:rPr>
              <w:t>Numerical metrics, profiler and session export.</w:t>
            </w:r>
          </w:p>
        </w:tc>
      </w:tr>
      <w:tr>
        <w:tc>
          <w:tcPr>
            <w:tcW w:type="dxa" w:w="5083"/>
            <w:tcMar>
              <w:top w:w="80" w:type="dxa"/>
              <w:start w:w="110" w:type="dxa"/>
              <w:bottom w:w="80" w:type="dxa"/>
              <w:end w:w="110" w:type="dxa"/>
            </w:tcMar>
            <w:vAlign w:val="center"/>
          </w:tcPr>
          <w:p>
            <w:r>
              <w:rPr>
                <w:rFonts w:ascii="Liberation Sans" w:hAnsi="Liberation Sans"/>
                <w:sz w:val="17"/>
              </w:rPr>
              <w:t>RF / HRM / Plasma</w:t>
            </w:r>
          </w:p>
        </w:tc>
        <w:tc>
          <w:tcPr>
            <w:tcW w:type="dxa" w:w="5083"/>
            <w:tcMar>
              <w:top w:w="80" w:type="dxa"/>
              <w:start w:w="110" w:type="dxa"/>
              <w:bottom w:w="80" w:type="dxa"/>
              <w:end w:w="110" w:type="dxa"/>
            </w:tcMar>
            <w:vAlign w:val="center"/>
          </w:tcPr>
          <w:p>
            <w:r>
              <w:rPr>
                <w:rFonts w:ascii="Liberation Sans" w:hAnsi="Liberation Sans"/>
                <w:sz w:val="17"/>
              </w:rPr>
              <w:t>Nonlinear resonator, frequency scans and plasma boundary proxy.</w:t>
            </w:r>
          </w:p>
        </w:tc>
      </w:tr>
      <w:tr>
        <w:tc>
          <w:tcPr>
            <w:tcW w:type="dxa" w:w="5083"/>
            <w:tcMar>
              <w:top w:w="80" w:type="dxa"/>
              <w:start w:w="110" w:type="dxa"/>
              <w:bottom w:w="80" w:type="dxa"/>
              <w:end w:w="110" w:type="dxa"/>
            </w:tcMar>
            <w:vAlign w:val="center"/>
          </w:tcPr>
          <w:p>
            <w:r>
              <w:rPr>
                <w:rFonts w:ascii="Liberation Sans" w:hAnsi="Liberation Sans"/>
                <w:sz w:val="17"/>
              </w:rPr>
              <w:t>Cavity and MEMS</w:t>
            </w:r>
          </w:p>
        </w:tc>
        <w:tc>
          <w:tcPr>
            <w:tcW w:type="dxa" w:w="5083"/>
            <w:tcMar>
              <w:top w:w="80" w:type="dxa"/>
              <w:start w:w="110" w:type="dxa"/>
              <w:bottom w:w="80" w:type="dxa"/>
              <w:end w:w="110" w:type="dxa"/>
            </w:tcMar>
            <w:vAlign w:val="center"/>
          </w:tcPr>
          <w:p>
            <w:r>
              <w:rPr>
                <w:rFonts w:ascii="Liberation Sans" w:hAnsi="Liberation Sans"/>
                <w:sz w:val="17"/>
              </w:rPr>
              <w:t>Cavity shift and geometry/Q proxy.</w:t>
            </w:r>
          </w:p>
        </w:tc>
      </w:tr>
      <w:tr>
        <w:tc>
          <w:tcPr>
            <w:tcW w:type="dxa" w:w="5083"/>
            <w:tcMar>
              <w:top w:w="80" w:type="dxa"/>
              <w:start w:w="110" w:type="dxa"/>
              <w:bottom w:w="80" w:type="dxa"/>
              <w:end w:w="110" w:type="dxa"/>
            </w:tcMar>
            <w:vAlign w:val="center"/>
          </w:tcPr>
          <w:p>
            <w:r>
              <w:rPr>
                <w:rFonts w:ascii="Liberation Sans" w:hAnsi="Liberation Sans"/>
                <w:sz w:val="17"/>
              </w:rPr>
              <w:t>Yb Quantum-Control Suite</w:t>
            </w:r>
          </w:p>
        </w:tc>
        <w:tc>
          <w:tcPr>
            <w:tcW w:type="dxa" w:w="5083"/>
            <w:tcMar>
              <w:top w:w="80" w:type="dxa"/>
              <w:start w:w="110" w:type="dxa"/>
              <w:bottom w:w="80" w:type="dxa"/>
              <w:end w:w="110" w:type="dxa"/>
            </w:tcMar>
            <w:vAlign w:val="center"/>
          </w:tcPr>
          <w:p>
            <w:r>
              <w:rPr>
                <w:rFonts w:ascii="Liberation Sans" w:hAnsi="Liberation Sans"/>
                <w:sz w:val="17"/>
              </w:rPr>
              <w:t>Rabi, Ramsey, ODMR, Q sweep and two-ion phase proxy.</w:t>
            </w:r>
          </w:p>
        </w:tc>
      </w:tr>
      <w:tr>
        <w:tc>
          <w:tcPr>
            <w:tcW w:type="dxa" w:w="5083"/>
            <w:tcMar>
              <w:top w:w="80" w:type="dxa"/>
              <w:start w:w="110" w:type="dxa"/>
              <w:bottom w:w="80" w:type="dxa"/>
              <w:end w:w="110" w:type="dxa"/>
            </w:tcMar>
            <w:vAlign w:val="center"/>
          </w:tcPr>
          <w:p>
            <w:r>
              <w:rPr>
                <w:rFonts w:ascii="Liberation Sans" w:hAnsi="Liberation Sans"/>
                <w:sz w:val="17"/>
              </w:rPr>
              <w:t>Atlas Direct / BSM-SG Geometry</w:t>
            </w:r>
          </w:p>
        </w:tc>
        <w:tc>
          <w:tcPr>
            <w:tcW w:type="dxa" w:w="5083"/>
            <w:tcMar>
              <w:top w:w="80" w:type="dxa"/>
              <w:start w:w="110" w:type="dxa"/>
              <w:bottom w:w="80" w:type="dxa"/>
              <w:end w:w="110" w:type="dxa"/>
            </w:tcMar>
            <w:vAlign w:val="center"/>
          </w:tcPr>
          <w:p>
            <w:r>
              <w:rPr>
                <w:rFonts w:ascii="Liberation Sans" w:hAnsi="Liberation Sans"/>
                <w:sz w:val="17"/>
              </w:rPr>
              <w:t>B1-B6 geometry, graph, field bridge, feedback, constraints and blind orchestration.</w:t>
            </w:r>
          </w:p>
        </w:tc>
      </w:tr>
      <w:tr>
        <w:tc>
          <w:tcPr>
            <w:tcW w:type="dxa" w:w="5083"/>
            <w:tcMar>
              <w:top w:w="80" w:type="dxa"/>
              <w:start w:w="110" w:type="dxa"/>
              <w:bottom w:w="80" w:type="dxa"/>
              <w:end w:w="110" w:type="dxa"/>
            </w:tcMar>
            <w:vAlign w:val="center"/>
          </w:tcPr>
          <w:p>
            <w:r>
              <w:rPr>
                <w:rFonts w:ascii="Liberation Sans" w:hAnsi="Liberation Sans"/>
                <w:sz w:val="17"/>
              </w:rPr>
              <w:t>Molecular Creator</w:t>
            </w:r>
          </w:p>
        </w:tc>
        <w:tc>
          <w:tcPr>
            <w:tcW w:type="dxa" w:w="5083"/>
            <w:tcMar>
              <w:top w:w="80" w:type="dxa"/>
              <w:start w:w="110" w:type="dxa"/>
              <w:bottom w:w="80" w:type="dxa"/>
              <w:end w:w="110" w:type="dxa"/>
            </w:tcMar>
            <w:vAlign w:val="center"/>
          </w:tcPr>
          <w:p>
            <w:r>
              <w:rPr>
                <w:rFonts w:ascii="Liberation Sans" w:hAnsi="Liberation Sans"/>
                <w:sz w:val="17"/>
              </w:rPr>
              <w:t>Starter molecules, inferred bonds, transparent energy proxies and optimizer.</w:t>
            </w:r>
          </w:p>
        </w:tc>
      </w:tr>
    </w:tbl>
    <w:p>
      <w:pPr>
        <w:pStyle w:val="Label"/>
      </w:pPr>
      <w:r>
        <w:t xml:space="preserve">UI path: </w:t>
      </w:r>
      <w:r>
        <w:rPr>
          <w:b w:val="0"/>
          <w:color w:val="12233F"/>
        </w:rPr>
        <w:t>Properties -&gt; Object -&gt; QFG Actor 5.2</w:t>
      </w:r>
    </w:p>
    <w:p>
      <w:r>
        <w:t>Object Properties holds all settings that belong to one Blender object: actor type, source geometry, dynamic-body mass and collision shape, Atlas nucleon identity, per-object field strengths, feedback mobility and constraint metadata.</w:t>
      </w:r>
    </w:p>
    <w:p>
      <w:pPr>
        <w:pStyle w:val="Heading1"/>
        <w:pageBreakBefore/>
      </w:pPr>
      <w:r>
        <w:t>4. Safest first test and core workflow</w:t>
      </w:r>
    </w:p>
    <w:p>
      <w:pPr>
        <w:pStyle w:val="Heading2"/>
      </w:pPr>
      <w:r>
        <w:t>4.1 Installation sanity test</w:t>
      </w:r>
    </w:p>
    <w:p>
      <w:pPr>
        <w:spacing w:after="60"/>
        <w:ind w:left="86" w:hanging="86"/>
      </w:pPr>
      <w:r>
        <w:rPr>
          <w:b/>
          <w:color w:val="1769AA"/>
        </w:rPr>
        <w:t xml:space="preserve">1. </w:t>
      </w:r>
      <w:r>
        <w:t>Numerical Core -&gt; Backend = NumPy CPU.</w:t>
      </w:r>
    </w:p>
    <w:p>
      <w:pPr>
        <w:spacing w:after="60"/>
        <w:ind w:left="86" w:hanging="86"/>
      </w:pPr>
      <w:r>
        <w:rPr>
          <w:b/>
          <w:color w:val="1769AA"/>
        </w:rPr>
        <w:t xml:space="preserve">2. </w:t>
      </w:r>
      <w:r>
        <w:t>Field = Scalar prototype.</w:t>
      </w:r>
    </w:p>
    <w:p>
      <w:pPr>
        <w:spacing w:after="60"/>
        <w:ind w:left="86" w:hanging="86"/>
      </w:pPr>
      <w:r>
        <w:rPr>
          <w:b/>
          <w:color w:val="1769AA"/>
        </w:rPr>
        <w:t xml:space="preserve">3. </w:t>
      </w:r>
      <w:r>
        <w:t>Grid = 32^3 Standard, Domain length = 16, dt = 0.002.</w:t>
      </w:r>
    </w:p>
    <w:p>
      <w:pPr>
        <w:spacing w:after="60"/>
        <w:ind w:left="86" w:hanging="86"/>
      </w:pPr>
      <w:r>
        <w:rPr>
          <w:b/>
          <w:color w:val="1769AA"/>
        </w:rPr>
        <w:t xml:space="preserve">4. </w:t>
      </w:r>
      <w:r>
        <w:t>Starting Scenes -&gt; Two-node collision.</w:t>
      </w:r>
    </w:p>
    <w:p>
      <w:pPr>
        <w:spacing w:after="60"/>
        <w:ind w:left="86" w:hanging="86"/>
      </w:pPr>
      <w:r>
        <w:rPr>
          <w:b/>
          <w:color w:val="1769AA"/>
        </w:rPr>
        <w:t xml:space="preserve">5. </w:t>
      </w:r>
      <w:r>
        <w:t>Click Initialize QFG Engine.</w:t>
      </w:r>
    </w:p>
    <w:p>
      <w:pPr>
        <w:spacing w:after="60"/>
        <w:ind w:left="86" w:hanging="86"/>
      </w:pPr>
      <w:r>
        <w:rPr>
          <w:b/>
          <w:color w:val="1769AA"/>
        </w:rPr>
        <w:t xml:space="preserve">6. </w:t>
      </w:r>
      <w:r>
        <w:t>Click Run QFG Steps several times.</w:t>
      </w:r>
    </w:p>
    <w:p>
      <w:pPr>
        <w:spacing w:after="60"/>
        <w:ind w:left="86" w:hanging="86"/>
      </w:pPr>
      <w:r>
        <w:rPr>
          <w:b/>
          <w:color w:val="1769AA"/>
        </w:rPr>
        <w:t xml:space="preserve">7. </w:t>
      </w:r>
      <w:r>
        <w:t>Visualization and Timeline -&gt; Update Visualization.</w:t>
      </w:r>
    </w:p>
    <w:p>
      <w:pPr>
        <w:spacing w:after="60"/>
        <w:ind w:left="86" w:hanging="86"/>
      </w:pPr>
      <w:r>
        <w:rPr>
          <w:b/>
          <w:color w:val="1769AA"/>
        </w:rPr>
        <w:t xml:space="preserve">8. </w:t>
      </w:r>
      <w:r>
        <w:t>Inspect QFG_Field_Points, QFG_Density_Slice and Diagnostics and Export.</w:t>
      </w:r>
    </w:p>
    <w:tbl>
      <w:tblPr>
        <w:tblW w:type="auto" w:w="0"/>
        <w:jc w:val="center"/>
        <w:tblLayout w:type="autofit"/>
        <w:tblLook w:firstColumn="1" w:firstRow="1" w:lastColumn="0" w:lastRow="0" w:noHBand="0" w:noVBand="1" w:val="04A0"/>
      </w:tblPr>
      <w:tblGrid>
        <w:gridCol w:w="10166"/>
      </w:tblGrid>
      <w:tr>
        <w:tc>
          <w:tcPr>
            <w:tcW w:type="dxa" w:w="10166"/>
            <w:shd w:fill="EAF7EF"/>
            <w:tcMar>
              <w:top w:w="110" w:type="dxa"/>
              <w:start w:w="145" w:type="dxa"/>
              <w:bottom w:w="110" w:type="dxa"/>
              <w:end w:w="145" w:type="dxa"/>
            </w:tcMar>
          </w:tcPr>
          <w:p>
            <w:r>
              <w:rPr>
                <w:rFonts w:ascii="Liberation Sans" w:hAnsi="Liberation Sans"/>
                <w:b/>
                <w:color w:val="26734D"/>
                <w:sz w:val="19"/>
              </w:rPr>
              <w:t>PASS CRITERIA</w:t>
            </w:r>
          </w:p>
          <w:p>
            <w:pPr>
              <w:spacing w:after="0"/>
            </w:pPr>
            <w:r>
              <w:t>The engine initializes without exceptions; numerical time advances; field diagnostics remain finite; visualization objects update; and session controls respond. Only after this baseline works should you enable heavier topology, dynamics feedback, B3/B4/B5 or larger grids.</w:t>
            </w:r>
          </w:p>
        </w:tc>
      </w:tr>
    </w:tbl>
    <w:p>
      <w:pPr>
        <w:pStyle w:val="Heading2"/>
      </w:pPr>
      <w:r>
        <w:t>4.2 General working pattern</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Configure -&gt; Initialize -&gt; Run / Bake -&gt; Inspect -&gt; Export -&gt; Change one variable -&gt; Repeat</w:t>
            </w:r>
          </w:p>
        </w:tc>
      </w:tr>
    </w:tbl>
    <w:p>
      <w:r>
        <w:t>For debugging and science alike, change one subsystem at a time. If you simultaneously increase grid size, alter lambda/kappa, enable topology, add body collisions and change the field bridge, you lose the ability to identify which change caused an observed effect.</w:t>
      </w:r>
    </w:p>
    <w:p>
      <w:pPr>
        <w:pStyle w:val="Heading1"/>
        <w:pageBreakBefore/>
      </w:pPr>
      <w:r>
        <w:t>5. Main panel - QFG Dynamics 1.0.0 Alpha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tcMar>
              <w:top w:w="80" w:type="dxa"/>
              <w:start w:w="110" w:type="dxa"/>
              <w:bottom w:w="80" w:type="dxa"/>
              <w:end w:w="110" w:type="dxa"/>
            </w:tcMar>
          </w:tcPr>
          <w:p>
            <w:r>
              <w:rPr>
                <w:rFonts w:ascii="Liberation Sans" w:hAnsi="Liberation Sans"/>
                <w:b/>
                <w:color w:val="FFFFFF"/>
                <w:sz w:val="17"/>
              </w:rPr>
              <w:t>Command</w:t>
            </w:r>
          </w:p>
        </w:tc>
        <w:tc>
          <w:tcPr>
            <w:tcW w:type="dxa" w:w="3389"/>
            <w:shd w:fill="12233F"/>
            <w:tcMar>
              <w:top w:w="80" w:type="dxa"/>
              <w:start w:w="110" w:type="dxa"/>
              <w:bottom w:w="80" w:type="dxa"/>
              <w:end w:w="110" w:type="dxa"/>
            </w:tcMar>
          </w:tcPr>
          <w:p>
            <w:r>
              <w:rPr>
                <w:rFonts w:ascii="Liberation Sans" w:hAnsi="Liberation Sans"/>
                <w:b/>
                <w:color w:val="FFFFFF"/>
                <w:sz w:val="17"/>
              </w:rPr>
              <w:t>What it does</w:t>
            </w:r>
          </w:p>
        </w:tc>
        <w:tc>
          <w:tcPr>
            <w:tcW w:type="dxa" w:w="3389"/>
            <w:shd w:fill="12233F"/>
            <w:tcMar>
              <w:top w:w="80" w:type="dxa"/>
              <w:start w:w="110" w:type="dxa"/>
              <w:bottom w:w="80" w:type="dxa"/>
              <w:end w:w="110" w:type="dxa"/>
            </w:tcMar>
          </w:tcPr>
          <w:p>
            <w:r>
              <w:rPr>
                <w:rFonts w:ascii="Liberation Sans" w:hAnsi="Liberation Sans"/>
                <w:b/>
                <w:color w:val="FFFFFF"/>
                <w:sz w:val="17"/>
              </w:rPr>
              <w:t>When to use it</w:t>
            </w:r>
          </w:p>
        </w:tc>
      </w:tr>
      <w:tr>
        <w:tc>
          <w:tcPr>
            <w:tcW w:type="dxa" w:w="3389"/>
            <w:tcMar>
              <w:top w:w="80" w:type="dxa"/>
              <w:start w:w="110" w:type="dxa"/>
              <w:bottom w:w="80" w:type="dxa"/>
              <w:end w:w="110" w:type="dxa"/>
            </w:tcMar>
            <w:vAlign w:val="center"/>
          </w:tcPr>
          <w:p>
            <w:r>
              <w:rPr>
                <w:rFonts w:ascii="Liberation Sans" w:hAnsi="Liberation Sans"/>
                <w:sz w:val="17"/>
              </w:rPr>
              <w:t>Initialize QFG Engine</w:t>
            </w:r>
          </w:p>
        </w:tc>
        <w:tc>
          <w:tcPr>
            <w:tcW w:type="dxa" w:w="3389"/>
            <w:tcMar>
              <w:top w:w="80" w:type="dxa"/>
              <w:start w:w="110" w:type="dxa"/>
              <w:bottom w:w="80" w:type="dxa"/>
              <w:end w:w="110" w:type="dxa"/>
            </w:tcMar>
            <w:vAlign w:val="center"/>
          </w:tcPr>
          <w:p>
            <w:r>
              <w:rPr>
                <w:rFonts w:ascii="Liberation Sans" w:hAnsi="Liberation Sans"/>
                <w:sz w:val="17"/>
              </w:rPr>
              <w:t>Creates or rebuilds the numerical runtime from current scene and settings.</w:t>
            </w:r>
          </w:p>
        </w:tc>
        <w:tc>
          <w:tcPr>
            <w:tcW w:type="dxa" w:w="3389"/>
            <w:tcMar>
              <w:top w:w="80" w:type="dxa"/>
              <w:start w:w="110" w:type="dxa"/>
              <w:bottom w:w="80" w:type="dxa"/>
              <w:end w:w="110" w:type="dxa"/>
            </w:tcMar>
            <w:vAlign w:val="center"/>
          </w:tcPr>
          <w:p>
            <w:r>
              <w:rPr>
                <w:rFonts w:ascii="Liberation Sans" w:hAnsi="Liberation Sans"/>
                <w:sz w:val="17"/>
              </w:rPr>
              <w:t>After changing core parameters, preset, source geometry or Atlas field configuration.</w:t>
            </w:r>
          </w:p>
        </w:tc>
      </w:tr>
      <w:tr>
        <w:tc>
          <w:tcPr>
            <w:tcW w:type="dxa" w:w="3389"/>
            <w:tcMar>
              <w:top w:w="80" w:type="dxa"/>
              <w:start w:w="110" w:type="dxa"/>
              <w:bottom w:w="80" w:type="dxa"/>
              <w:end w:w="110" w:type="dxa"/>
            </w:tcMar>
            <w:vAlign w:val="center"/>
          </w:tcPr>
          <w:p>
            <w:r>
              <w:rPr>
                <w:rFonts w:ascii="Liberation Sans" w:hAnsi="Liberation Sans"/>
                <w:sz w:val="17"/>
              </w:rPr>
              <w:t>Run QFG Steps</w:t>
            </w:r>
          </w:p>
        </w:tc>
        <w:tc>
          <w:tcPr>
            <w:tcW w:type="dxa" w:w="3389"/>
            <w:tcMar>
              <w:top w:w="80" w:type="dxa"/>
              <w:start w:w="110" w:type="dxa"/>
              <w:bottom w:w="80" w:type="dxa"/>
              <w:end w:w="110" w:type="dxa"/>
            </w:tcMar>
            <w:vAlign w:val="center"/>
          </w:tcPr>
          <w:p>
            <w:r>
              <w:rPr>
                <w:rFonts w:ascii="Liberation Sans" w:hAnsi="Liberation Sans"/>
                <w:sz w:val="17"/>
              </w:rPr>
              <w:t>Executes Steps per action numerical steps.</w:t>
            </w:r>
          </w:p>
        </w:tc>
        <w:tc>
          <w:tcPr>
            <w:tcW w:type="dxa" w:w="3389"/>
            <w:tcMar>
              <w:top w:w="80" w:type="dxa"/>
              <w:start w:w="110" w:type="dxa"/>
              <w:bottom w:w="80" w:type="dxa"/>
              <w:end w:w="110" w:type="dxa"/>
            </w:tcMar>
            <w:vAlign w:val="center"/>
          </w:tcPr>
          <w:p>
            <w:r>
              <w:rPr>
                <w:rFonts w:ascii="Liberation Sans" w:hAnsi="Liberation Sans"/>
                <w:sz w:val="17"/>
              </w:rPr>
              <w:t>Interactive inspection and controlled manual evolution.</w:t>
            </w:r>
          </w:p>
        </w:tc>
      </w:tr>
      <w:tr>
        <w:tc>
          <w:tcPr>
            <w:tcW w:type="dxa" w:w="3389"/>
            <w:tcMar>
              <w:top w:w="80" w:type="dxa"/>
              <w:start w:w="110" w:type="dxa"/>
              <w:bottom w:w="80" w:type="dxa"/>
              <w:end w:w="110" w:type="dxa"/>
            </w:tcMar>
            <w:vAlign w:val="center"/>
          </w:tcPr>
          <w:p>
            <w:r>
              <w:rPr>
                <w:rFonts w:ascii="Liberation Sans" w:hAnsi="Liberation Sans"/>
                <w:sz w:val="17"/>
              </w:rPr>
              <w:t>Reset</w:t>
            </w:r>
          </w:p>
        </w:tc>
        <w:tc>
          <w:tcPr>
            <w:tcW w:type="dxa" w:w="3389"/>
            <w:tcMar>
              <w:top w:w="80" w:type="dxa"/>
              <w:start w:w="110" w:type="dxa"/>
              <w:bottom w:w="80" w:type="dxa"/>
              <w:end w:w="110" w:type="dxa"/>
            </w:tcMar>
            <w:vAlign w:val="center"/>
          </w:tcPr>
          <w:p>
            <w:r>
              <w:rPr>
                <w:rFonts w:ascii="Liberation Sans" w:hAnsi="Liberation Sans"/>
                <w:sz w:val="17"/>
              </w:rPr>
              <w:t>Returns the runtime to the configured initial state.</w:t>
            </w:r>
          </w:p>
        </w:tc>
        <w:tc>
          <w:tcPr>
            <w:tcW w:type="dxa" w:w="3389"/>
            <w:tcMar>
              <w:top w:w="80" w:type="dxa"/>
              <w:start w:w="110" w:type="dxa"/>
              <w:bottom w:w="80" w:type="dxa"/>
              <w:end w:w="110" w:type="dxa"/>
            </w:tcMar>
            <w:vAlign w:val="center"/>
          </w:tcPr>
          <w:p>
            <w:r>
              <w:rPr>
                <w:rFonts w:ascii="Liberation Sans" w:hAnsi="Liberation Sans"/>
                <w:sz w:val="17"/>
              </w:rPr>
              <w:t>Repeat the same protocol without rebuilding the Blender scene.</w:t>
            </w:r>
          </w:p>
        </w:tc>
      </w:tr>
      <w:tr>
        <w:tc>
          <w:tcPr>
            <w:tcW w:type="dxa" w:w="3389"/>
            <w:tcMar>
              <w:top w:w="80" w:type="dxa"/>
              <w:start w:w="110" w:type="dxa"/>
              <w:bottom w:w="80" w:type="dxa"/>
              <w:end w:w="110" w:type="dxa"/>
            </w:tcMar>
            <w:vAlign w:val="center"/>
          </w:tcPr>
          <w:p>
            <w:r>
              <w:rPr>
                <w:rFonts w:ascii="Liberation Sans" w:hAnsi="Liberation Sans"/>
                <w:sz w:val="17"/>
              </w:rPr>
              <w:t>Clear Results</w:t>
            </w:r>
          </w:p>
        </w:tc>
        <w:tc>
          <w:tcPr>
            <w:tcW w:type="dxa" w:w="3389"/>
            <w:tcMar>
              <w:top w:w="80" w:type="dxa"/>
              <w:start w:w="110" w:type="dxa"/>
              <w:bottom w:w="80" w:type="dxa"/>
              <w:end w:w="110" w:type="dxa"/>
            </w:tcMar>
            <w:vAlign w:val="center"/>
          </w:tcPr>
          <w:p>
            <w:r>
              <w:rPr>
                <w:rFonts w:ascii="Liberation Sans" w:hAnsi="Liberation Sans"/>
                <w:sz w:val="17"/>
              </w:rPr>
              <w:t>Removes generated result/visualization artifacts.</w:t>
            </w:r>
          </w:p>
        </w:tc>
        <w:tc>
          <w:tcPr>
            <w:tcW w:type="dxa" w:w="3389"/>
            <w:tcMar>
              <w:top w:w="80" w:type="dxa"/>
              <w:start w:w="110" w:type="dxa"/>
              <w:bottom w:w="80" w:type="dxa"/>
              <w:end w:w="110" w:type="dxa"/>
            </w:tcMar>
            <w:vAlign w:val="center"/>
          </w:tcPr>
          <w:p>
            <w:r>
              <w:rPr>
                <w:rFonts w:ascii="Liberation Sans" w:hAnsi="Liberation Sans"/>
                <w:sz w:val="17"/>
              </w:rPr>
              <w:t>Before a clean new experiment or export.</w:t>
            </w:r>
          </w:p>
        </w:tc>
      </w:tr>
      <w:tr>
        <w:tc>
          <w:tcPr>
            <w:tcW w:type="dxa" w:w="3389"/>
            <w:tcMar>
              <w:top w:w="80" w:type="dxa"/>
              <w:start w:w="110" w:type="dxa"/>
              <w:bottom w:w="80" w:type="dxa"/>
              <w:end w:w="110" w:type="dxa"/>
            </w:tcMar>
            <w:vAlign w:val="center"/>
          </w:tcPr>
          <w:p>
            <w:r>
              <w:rPr>
                <w:rFonts w:ascii="Liberation Sans" w:hAnsi="Liberation Sans"/>
                <w:sz w:val="17"/>
              </w:rPr>
              <w:t>Run Validation Suite</w:t>
            </w:r>
          </w:p>
        </w:tc>
        <w:tc>
          <w:tcPr>
            <w:tcW w:type="dxa" w:w="3389"/>
            <w:tcMar>
              <w:top w:w="80" w:type="dxa"/>
              <w:start w:w="110" w:type="dxa"/>
              <w:bottom w:w="80" w:type="dxa"/>
              <w:end w:w="110" w:type="dxa"/>
            </w:tcMar>
            <w:vAlign w:val="center"/>
          </w:tcPr>
          <w:p>
            <w:r>
              <w:rPr>
                <w:rFonts w:ascii="Liberation Sans" w:hAnsi="Liberation Sans"/>
                <w:sz w:val="17"/>
              </w:rPr>
              <w:t>Runs built-in sanity checks for the numerical configuration.</w:t>
            </w:r>
          </w:p>
        </w:tc>
        <w:tc>
          <w:tcPr>
            <w:tcW w:type="dxa" w:w="3389"/>
            <w:tcMar>
              <w:top w:w="80" w:type="dxa"/>
              <w:start w:w="110" w:type="dxa"/>
              <w:bottom w:w="80" w:type="dxa"/>
              <w:end w:w="110" w:type="dxa"/>
            </w:tcMar>
            <w:vAlign w:val="center"/>
          </w:tcPr>
          <w:p>
            <w:r>
              <w:rPr>
                <w:rFonts w:ascii="Liberation Sans" w:hAnsi="Liberation Sans"/>
                <w:sz w:val="17"/>
              </w:rPr>
              <w:t>Before important experiment series or after a major configuration change.</w:t>
            </w:r>
          </w:p>
        </w:tc>
      </w:tr>
    </w:tbl>
    <w:tbl>
      <w:tblPr>
        <w:tblW w:type="auto" w:w="0"/>
        <w:jc w:val="center"/>
        <w:tblLayout w:type="autofit"/>
        <w:tblLook w:firstColumn="1" w:firstRow="1" w:lastColumn="0" w:lastRow="0" w:noHBand="0" w:noVBand="1" w:val="04A0"/>
      </w:tblPr>
      <w:tblGrid>
        <w:gridCol w:w="10166"/>
      </w:tblGrid>
      <w:tr>
        <w:tc>
          <w:tcPr>
            <w:tcW w:type="dxa" w:w="10166"/>
            <w:shd w:fill="EAF4FA"/>
            <w:tcMar>
              <w:top w:w="110" w:type="dxa"/>
              <w:start w:w="145" w:type="dxa"/>
              <w:bottom w:w="110" w:type="dxa"/>
              <w:end w:w="145" w:type="dxa"/>
            </w:tcMar>
          </w:tcPr>
          <w:p>
            <w:r>
              <w:rPr>
                <w:rFonts w:ascii="Liberation Sans" w:hAnsi="Liberation Sans"/>
                <w:b/>
                <w:color w:val="1769AA"/>
                <w:sz w:val="19"/>
              </w:rPr>
              <w:t>ATLAS NOTE</w:t>
            </w:r>
          </w:p>
          <w:p>
            <w:pPr>
              <w:spacing w:after="0"/>
            </w:pPr>
            <w:r>
              <w:t>When B3 Apply on engine initialize is enabled, Initialize/Reset can automatically rebuild the Atlas-derived field. This is convenient but can hide a geometry change if you are not expecting re-rasterization. Check B3 diagnostics whenever the source geometry changes.</w:t>
            </w:r>
          </w:p>
        </w:tc>
      </w:tr>
    </w:tbl>
    <w:p>
      <w:pPr>
        <w:pStyle w:val="Heading1"/>
        <w:pageBreakBefore/>
      </w:pPr>
      <w:r>
        <w:t>6. Starting Scenes and Native Hero Showcase</w:t>
      </w:r>
    </w:p>
    <w:p>
      <w:pPr>
        <w:pStyle w:val="Heading2"/>
      </w:pPr>
      <w:r>
        <w:t>6.1 Native Hero Showcase</w:t>
      </w:r>
    </w:p>
    <w:p>
      <w:r>
        <w:t>The Native Hero Showcase builds presentation-ready scenes that combine numerical content with lighting, camera framing and useful defaults. Use Preview quality while iterating. Final quality increases numerical and rendering load. Depending on the selected showcase, Build creates the scene, Build + Bake additionally computes a timeline, and Render Still renders a selected hero frame.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tcMar>
              <w:top w:w="80" w:type="dxa"/>
              <w:start w:w="110" w:type="dxa"/>
              <w:bottom w:w="80" w:type="dxa"/>
              <w:end w:w="110" w:type="dxa"/>
            </w:tcMar>
          </w:tcPr>
          <w:p>
            <w:r>
              <w:rPr>
                <w:rFonts w:ascii="Liberation Sans" w:hAnsi="Liberation Sans"/>
                <w:b/>
                <w:color w:val="FFFFFF"/>
                <w:sz w:val="17"/>
              </w:rPr>
              <w:t>Preset</w:t>
            </w:r>
          </w:p>
        </w:tc>
        <w:tc>
          <w:tcPr>
            <w:tcW w:type="dxa" w:w="3389"/>
            <w:shd w:fill="12233F"/>
            <w:tcMar>
              <w:top w:w="80" w:type="dxa"/>
              <w:start w:w="110" w:type="dxa"/>
              <w:bottom w:w="80" w:type="dxa"/>
              <w:end w:w="110" w:type="dxa"/>
            </w:tcMar>
          </w:tcPr>
          <w:p>
            <w:r>
              <w:rPr>
                <w:rFonts w:ascii="Liberation Sans" w:hAnsi="Liberation Sans"/>
                <w:b/>
                <w:color w:val="FFFFFF"/>
                <w:sz w:val="17"/>
              </w:rPr>
              <w:t>What it demonstrates</w:t>
            </w:r>
          </w:p>
        </w:tc>
        <w:tc>
          <w:tcPr>
            <w:tcW w:type="dxa" w:w="3389"/>
            <w:shd w:fill="12233F"/>
            <w:tcMar>
              <w:top w:w="80" w:type="dxa"/>
              <w:start w:w="110" w:type="dxa"/>
              <w:bottom w:w="80" w:type="dxa"/>
              <w:end w:w="110" w:type="dxa"/>
            </w:tcMar>
          </w:tcPr>
          <w:p>
            <w:r>
              <w:rPr>
                <w:rFonts w:ascii="Liberation Sans" w:hAnsi="Liberation Sans"/>
                <w:b/>
                <w:color w:val="FFFFFF"/>
                <w:sz w:val="17"/>
              </w:rPr>
              <w:t>Good first question</w:t>
            </w:r>
          </w:p>
        </w:tc>
      </w:tr>
      <w:tr>
        <w:tc>
          <w:tcPr>
            <w:tcW w:type="dxa" w:w="3389"/>
            <w:tcMar>
              <w:top w:w="80" w:type="dxa"/>
              <w:start w:w="110" w:type="dxa"/>
              <w:bottom w:w="80" w:type="dxa"/>
              <w:end w:w="110" w:type="dxa"/>
            </w:tcMar>
            <w:vAlign w:val="center"/>
          </w:tcPr>
          <w:p>
            <w:r>
              <w:rPr>
                <w:rFonts w:ascii="Liberation Sans" w:hAnsi="Liberation Sans"/>
                <w:sz w:val="17"/>
              </w:rPr>
              <w:t>Two-node collision</w:t>
            </w:r>
          </w:p>
        </w:tc>
        <w:tc>
          <w:tcPr>
            <w:tcW w:type="dxa" w:w="3389"/>
            <w:tcMar>
              <w:top w:w="80" w:type="dxa"/>
              <w:start w:w="110" w:type="dxa"/>
              <w:bottom w:w="80" w:type="dxa"/>
              <w:end w:w="110" w:type="dxa"/>
            </w:tcMar>
            <w:vAlign w:val="center"/>
          </w:tcPr>
          <w:p>
            <w:r>
              <w:rPr>
                <w:rFonts w:ascii="Liberation Sans" w:hAnsi="Liberation Sans"/>
                <w:sz w:val="17"/>
              </w:rPr>
              <w:t>Two field nodes, interaction and baseline visualization.</w:t>
            </w:r>
          </w:p>
        </w:tc>
        <w:tc>
          <w:tcPr>
            <w:tcW w:type="dxa" w:w="3389"/>
            <w:tcMar>
              <w:top w:w="80" w:type="dxa"/>
              <w:start w:w="110" w:type="dxa"/>
              <w:bottom w:w="80" w:type="dxa"/>
              <w:end w:w="110" w:type="dxa"/>
            </w:tcMar>
            <w:vAlign w:val="center"/>
          </w:tcPr>
          <w:p>
            <w:r>
              <w:rPr>
                <w:rFonts w:ascii="Liberation Sans" w:hAnsi="Liberation Sans"/>
                <w:sz w:val="17"/>
              </w:rPr>
              <w:t>Does my installation and field core work?</w:t>
            </w:r>
          </w:p>
        </w:tc>
      </w:tr>
      <w:tr>
        <w:tc>
          <w:tcPr>
            <w:tcW w:type="dxa" w:w="3389"/>
            <w:tcMar>
              <w:top w:w="80" w:type="dxa"/>
              <w:start w:w="110" w:type="dxa"/>
              <w:bottom w:w="80" w:type="dxa"/>
              <w:end w:w="110" w:type="dxa"/>
            </w:tcMar>
            <w:vAlign w:val="center"/>
          </w:tcPr>
          <w:p>
            <w:r>
              <w:rPr>
                <w:rFonts w:ascii="Liberation Sans" w:hAnsi="Liberation Sans"/>
                <w:sz w:val="17"/>
              </w:rPr>
              <w:t>Hopf-ring prototype</w:t>
            </w:r>
          </w:p>
        </w:tc>
        <w:tc>
          <w:tcPr>
            <w:tcW w:type="dxa" w:w="3389"/>
            <w:tcMar>
              <w:top w:w="80" w:type="dxa"/>
              <w:start w:w="110" w:type="dxa"/>
              <w:bottom w:w="80" w:type="dxa"/>
              <w:end w:w="110" w:type="dxa"/>
            </w:tcMar>
            <w:vAlign w:val="center"/>
          </w:tcPr>
          <w:p>
            <w:r>
              <w:rPr>
                <w:rFonts w:ascii="Liberation Sans" w:hAnsi="Liberation Sans"/>
                <w:sz w:val="17"/>
              </w:rPr>
              <w:t>Reduced spinor/topology ansatz and Hopf proxy.</w:t>
            </w:r>
          </w:p>
        </w:tc>
        <w:tc>
          <w:tcPr>
            <w:tcW w:type="dxa" w:w="3389"/>
            <w:tcMar>
              <w:top w:w="80" w:type="dxa"/>
              <w:start w:w="110" w:type="dxa"/>
              <w:bottom w:w="80" w:type="dxa"/>
              <w:end w:w="110" w:type="dxa"/>
            </w:tcMar>
            <w:vAlign w:val="center"/>
          </w:tcPr>
          <w:p>
            <w:r>
              <w:rPr>
                <w:rFonts w:ascii="Liberation Sans" w:hAnsi="Liberation Sans"/>
                <w:sz w:val="17"/>
              </w:rPr>
              <w:t>Can I see topology-sensitive structure and diagnostics?</w:t>
            </w:r>
          </w:p>
        </w:tc>
      </w:tr>
      <w:tr>
        <w:tc>
          <w:tcPr>
            <w:tcW w:type="dxa" w:w="3389"/>
            <w:tcMar>
              <w:top w:w="80" w:type="dxa"/>
              <w:start w:w="110" w:type="dxa"/>
              <w:bottom w:w="80" w:type="dxa"/>
              <w:end w:w="110" w:type="dxa"/>
            </w:tcMar>
            <w:vAlign w:val="center"/>
          </w:tcPr>
          <w:p>
            <w:r>
              <w:rPr>
                <w:rFonts w:ascii="Liberation Sans" w:hAnsi="Liberation Sans"/>
                <w:sz w:val="17"/>
              </w:rPr>
              <w:t>Vortex prototype</w:t>
            </w:r>
          </w:p>
        </w:tc>
        <w:tc>
          <w:tcPr>
            <w:tcW w:type="dxa" w:w="3389"/>
            <w:tcMar>
              <w:top w:w="80" w:type="dxa"/>
              <w:start w:w="110" w:type="dxa"/>
              <w:bottom w:w="80" w:type="dxa"/>
              <w:end w:w="110" w:type="dxa"/>
            </w:tcMar>
            <w:vAlign w:val="center"/>
          </w:tcPr>
          <w:p>
            <w:r>
              <w:rPr>
                <w:rFonts w:ascii="Liberation Sans" w:hAnsi="Liberation Sans"/>
                <w:sz w:val="17"/>
              </w:rPr>
              <w:t>Phase winding and spinor texture.</w:t>
            </w:r>
          </w:p>
        </w:tc>
        <w:tc>
          <w:tcPr>
            <w:tcW w:type="dxa" w:w="3389"/>
            <w:tcMar>
              <w:top w:w="80" w:type="dxa"/>
              <w:start w:w="110" w:type="dxa"/>
              <w:bottom w:w="80" w:type="dxa"/>
              <w:end w:w="110" w:type="dxa"/>
            </w:tcMar>
            <w:vAlign w:val="center"/>
          </w:tcPr>
          <w:p>
            <w:r>
              <w:rPr>
                <w:rFonts w:ascii="Liberation Sans" w:hAnsi="Liberation Sans"/>
                <w:sz w:val="17"/>
              </w:rPr>
              <w:t>How does a winding source evolve?</w:t>
            </w:r>
          </w:p>
        </w:tc>
      </w:tr>
      <w:tr>
        <w:tc>
          <w:tcPr>
            <w:tcW w:type="dxa" w:w="3389"/>
            <w:tcMar>
              <w:top w:w="80" w:type="dxa"/>
              <w:start w:w="110" w:type="dxa"/>
              <w:bottom w:w="80" w:type="dxa"/>
              <w:end w:w="110" w:type="dxa"/>
            </w:tcMar>
            <w:vAlign w:val="center"/>
          </w:tcPr>
          <w:p>
            <w:r>
              <w:rPr>
                <w:rFonts w:ascii="Liberation Sans" w:hAnsi="Liberation Sans"/>
                <w:sz w:val="17"/>
              </w:rPr>
              <w:t>HRM cavity</w:t>
            </w:r>
          </w:p>
        </w:tc>
        <w:tc>
          <w:tcPr>
            <w:tcW w:type="dxa" w:w="3389"/>
            <w:tcMar>
              <w:top w:w="80" w:type="dxa"/>
              <w:start w:w="110" w:type="dxa"/>
              <w:bottom w:w="80" w:type="dxa"/>
              <w:end w:w="110" w:type="dxa"/>
            </w:tcMar>
            <w:vAlign w:val="center"/>
          </w:tcPr>
          <w:p>
            <w:r>
              <w:rPr>
                <w:rFonts w:ascii="Liberation Sans" w:hAnsi="Liberation Sans"/>
                <w:sz w:val="17"/>
              </w:rPr>
              <w:t>Dual-frequency HRM drive.</w:t>
            </w:r>
          </w:p>
        </w:tc>
        <w:tc>
          <w:tcPr>
            <w:tcW w:type="dxa" w:w="3389"/>
            <w:tcMar>
              <w:top w:w="80" w:type="dxa"/>
              <w:start w:w="110" w:type="dxa"/>
              <w:bottom w:w="80" w:type="dxa"/>
              <w:end w:w="110" w:type="dxa"/>
            </w:tcMar>
            <w:vAlign w:val="center"/>
          </w:tcPr>
          <w:p>
            <w:r>
              <w:rPr>
                <w:rFonts w:ascii="Liberation Sans" w:hAnsi="Liberation Sans"/>
                <w:sz w:val="17"/>
              </w:rPr>
              <w:t>How do two drive frequencies affect response?</w:t>
            </w:r>
          </w:p>
        </w:tc>
      </w:tr>
      <w:tr>
        <w:tc>
          <w:tcPr>
            <w:tcW w:type="dxa" w:w="3389"/>
            <w:tcMar>
              <w:top w:w="80" w:type="dxa"/>
              <w:start w:w="110" w:type="dxa"/>
              <w:bottom w:w="80" w:type="dxa"/>
              <w:end w:w="110" w:type="dxa"/>
            </w:tcMar>
            <w:vAlign w:val="center"/>
          </w:tcPr>
          <w:p>
            <w:r>
              <w:rPr>
                <w:rFonts w:ascii="Liberation Sans" w:hAnsi="Liberation Sans"/>
                <w:sz w:val="17"/>
              </w:rPr>
              <w:t>Thermal collision</w:t>
            </w:r>
          </w:p>
        </w:tc>
        <w:tc>
          <w:tcPr>
            <w:tcW w:type="dxa" w:w="3389"/>
            <w:tcMar>
              <w:top w:w="80" w:type="dxa"/>
              <w:start w:w="110" w:type="dxa"/>
              <w:bottom w:w="80" w:type="dxa"/>
              <w:end w:w="110" w:type="dxa"/>
            </w:tcMar>
            <w:vAlign w:val="center"/>
          </w:tcPr>
          <w:p>
            <w:r>
              <w:rPr>
                <w:rFonts w:ascii="Liberation Sans" w:hAnsi="Liberation Sans"/>
                <w:sz w:val="17"/>
              </w:rPr>
              <w:t>Collision heating and thermal feedback.</w:t>
            </w:r>
          </w:p>
        </w:tc>
        <w:tc>
          <w:tcPr>
            <w:tcW w:type="dxa" w:w="3389"/>
            <w:tcMar>
              <w:top w:w="80" w:type="dxa"/>
              <w:start w:w="110" w:type="dxa"/>
              <w:bottom w:w="80" w:type="dxa"/>
              <w:end w:w="110" w:type="dxa"/>
            </w:tcMar>
            <w:vAlign w:val="center"/>
          </w:tcPr>
          <w:p>
            <w:r>
              <w:rPr>
                <w:rFonts w:ascii="Liberation Sans" w:hAnsi="Liberation Sans"/>
                <w:sz w:val="17"/>
              </w:rPr>
              <w:t>How do contacts change temperature and dynamics?</w:t>
            </w:r>
          </w:p>
        </w:tc>
      </w:tr>
      <w:tr>
        <w:tc>
          <w:tcPr>
            <w:tcW w:type="dxa" w:w="3389"/>
            <w:tcMar>
              <w:top w:w="80" w:type="dxa"/>
              <w:start w:w="110" w:type="dxa"/>
              <w:bottom w:w="80" w:type="dxa"/>
              <w:end w:w="110" w:type="dxa"/>
            </w:tcMar>
            <w:vAlign w:val="center"/>
          </w:tcPr>
          <w:p>
            <w:r>
              <w:rPr>
                <w:rFonts w:ascii="Liberation Sans" w:hAnsi="Liberation Sans"/>
                <w:sz w:val="17"/>
              </w:rPr>
              <w:t>Gauge + gravity</w:t>
            </w:r>
          </w:p>
        </w:tc>
        <w:tc>
          <w:tcPr>
            <w:tcW w:type="dxa" w:w="3389"/>
            <w:tcMar>
              <w:top w:w="80" w:type="dxa"/>
              <w:start w:w="110" w:type="dxa"/>
              <w:bottom w:w="80" w:type="dxa"/>
              <w:end w:w="110" w:type="dxa"/>
            </w:tcMar>
            <w:vAlign w:val="center"/>
          </w:tcPr>
          <w:p>
            <w:r>
              <w:rPr>
                <w:rFonts w:ascii="Liberation Sans" w:hAnsi="Liberation Sans"/>
                <w:sz w:val="17"/>
              </w:rPr>
              <w:t>Reduced gauge and weak-field gravity sectors.</w:t>
            </w:r>
          </w:p>
        </w:tc>
        <w:tc>
          <w:tcPr>
            <w:tcW w:type="dxa" w:w="3389"/>
            <w:tcMar>
              <w:top w:w="80" w:type="dxa"/>
              <w:start w:w="110" w:type="dxa"/>
              <w:bottom w:w="80" w:type="dxa"/>
              <w:end w:w="110" w:type="dxa"/>
            </w:tcMar>
            <w:vAlign w:val="center"/>
          </w:tcPr>
          <w:p>
            <w:r>
              <w:rPr>
                <w:rFonts w:ascii="Liberation Sans" w:hAnsi="Liberation Sans"/>
                <w:sz w:val="17"/>
              </w:rPr>
              <w:t>What changes when conditional backreaction sectors are enabled?</w:t>
            </w:r>
          </w:p>
        </w:tc>
      </w:tr>
      <w:tr>
        <w:tc>
          <w:tcPr>
            <w:tcW w:type="dxa" w:w="3389"/>
            <w:tcMar>
              <w:top w:w="80" w:type="dxa"/>
              <w:start w:w="110" w:type="dxa"/>
              <w:bottom w:w="80" w:type="dxa"/>
              <w:end w:w="110" w:type="dxa"/>
            </w:tcMar>
            <w:vAlign w:val="center"/>
          </w:tcPr>
          <w:p>
            <w:r>
              <w:rPr>
                <w:rFonts w:ascii="Liberation Sans" w:hAnsi="Liberation Sans"/>
                <w:sz w:val="17"/>
              </w:rPr>
              <w:t>Plasma boundary</w:t>
            </w:r>
          </w:p>
        </w:tc>
        <w:tc>
          <w:tcPr>
            <w:tcW w:type="dxa" w:w="3389"/>
            <w:tcMar>
              <w:top w:w="80" w:type="dxa"/>
              <w:start w:w="110" w:type="dxa"/>
              <w:bottom w:w="80" w:type="dxa"/>
              <w:end w:w="110" w:type="dxa"/>
            </w:tcMar>
            <w:vAlign w:val="center"/>
          </w:tcPr>
          <w:p>
            <w:r>
              <w:rPr>
                <w:rFonts w:ascii="Liberation Sans" w:hAnsi="Liberation Sans"/>
                <w:sz w:val="17"/>
              </w:rPr>
              <w:t>Driven boundary / glow-plasma proxy.</w:t>
            </w:r>
          </w:p>
        </w:tc>
        <w:tc>
          <w:tcPr>
            <w:tcW w:type="dxa" w:w="3389"/>
            <w:tcMar>
              <w:top w:w="80" w:type="dxa"/>
              <w:start w:w="110" w:type="dxa"/>
              <w:bottom w:w="80" w:type="dxa"/>
              <w:end w:w="110" w:type="dxa"/>
            </w:tcMar>
            <w:vAlign w:val="center"/>
          </w:tcPr>
          <w:p>
            <w:r>
              <w:rPr>
                <w:rFonts w:ascii="Liberation Sans" w:hAnsi="Liberation Sans"/>
                <w:sz w:val="17"/>
              </w:rPr>
              <w:t>How does the reduced envelope respond to a driven boundary?</w:t>
            </w:r>
          </w:p>
        </w:tc>
      </w:tr>
    </w:tbl>
    <w:p>
      <w:pPr>
        <w:pStyle w:val="Heading2"/>
      </w:pPr>
      <w:r>
        <w:t>6.2 Preview versus final</w:t>
      </w:r>
    </w:p>
    <w:p>
      <w:pPr>
        <w:pStyle w:val="ListBullet"/>
        <w:spacing w:after="44"/>
      </w:pPr>
      <w:r>
        <w:t>Use 32^3 and modest visualization point counts for preview.</w:t>
      </w:r>
    </w:p>
    <w:p>
      <w:pPr>
        <w:pStyle w:val="ListBullet"/>
        <w:spacing w:after="44"/>
      </w:pPr>
      <w:r>
        <w:t>Use 48^3/64^3 or a justified higher grid for confirmation, not merely because it looks smoother.</w:t>
      </w:r>
    </w:p>
    <w:p>
      <w:pPr>
        <w:pStyle w:val="ListBullet"/>
        <w:spacing w:after="44"/>
      </w:pPr>
      <w:r>
        <w:t>Bake before final animation playback; avoid recomputing heavy FFT evolution on every frame change.</w:t>
      </w:r>
    </w:p>
    <w:p>
      <w:pPr>
        <w:pStyle w:val="ListBullet"/>
        <w:spacing w:after="44"/>
      </w:pPr>
      <w:r>
        <w:t>Keep debug overlays out of final beauty renders unless the purpose is an engineering explainer.</w:t>
      </w:r>
    </w:p>
    <w:p>
      <w:pPr>
        <w:pStyle w:val="Heading1"/>
        <w:pageBreakBefore/>
      </w:pPr>
      <w:r>
        <w:t>7. Numerical 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tcMar>
              <w:top w:w="80" w:type="dxa"/>
              <w:start w:w="110" w:type="dxa"/>
              <w:bottom w:w="80" w:type="dxa"/>
              <w:end w:w="110" w:type="dxa"/>
            </w:tcMar>
          </w:tcPr>
          <w:p>
            <w:r>
              <w:rPr>
                <w:rFonts w:ascii="Liberation Sans" w:hAnsi="Liberation Sans"/>
                <w:b/>
                <w:color w:val="FFFFFF"/>
                <w:sz w:val="17"/>
              </w:rPr>
              <w:t>Control</w:t>
            </w:r>
          </w:p>
        </w:tc>
        <w:tc>
          <w:tcPr>
            <w:tcW w:type="dxa" w:w="3389"/>
            <w:shd w:fill="12233F"/>
            <w:tcMar>
              <w:top w:w="80" w:type="dxa"/>
              <w:start w:w="110" w:type="dxa"/>
              <w:bottom w:w="80" w:type="dxa"/>
              <w:end w:w="110" w:type="dxa"/>
            </w:tcMar>
          </w:tcPr>
          <w:p>
            <w:r>
              <w:rPr>
                <w:rFonts w:ascii="Liberation Sans" w:hAnsi="Liberation Sans"/>
                <w:b/>
                <w:color w:val="FFFFFF"/>
                <w:sz w:val="17"/>
              </w:rPr>
              <w:t>Meaning</w:t>
            </w:r>
          </w:p>
        </w:tc>
        <w:tc>
          <w:tcPr>
            <w:tcW w:type="dxa" w:w="3389"/>
            <w:shd w:fill="12233F"/>
            <w:tcMar>
              <w:top w:w="80" w:type="dxa"/>
              <w:start w:w="110" w:type="dxa"/>
              <w:bottom w:w="80" w:type="dxa"/>
              <w:end w:w="110" w:type="dxa"/>
            </w:tcMar>
          </w:tcPr>
          <w:p>
            <w:r>
              <w:rPr>
                <w:rFonts w:ascii="Liberation Sans" w:hAnsi="Liberation Sans"/>
                <w:b/>
                <w:color w:val="FFFFFF"/>
                <w:sz w:val="17"/>
              </w:rPr>
              <w:t>Starting recommendation</w:t>
            </w:r>
          </w:p>
        </w:tc>
      </w:tr>
      <w:tr>
        <w:tc>
          <w:tcPr>
            <w:tcW w:type="dxa" w:w="3389"/>
            <w:tcMar>
              <w:top w:w="80" w:type="dxa"/>
              <w:start w:w="110" w:type="dxa"/>
              <w:bottom w:w="80" w:type="dxa"/>
              <w:end w:w="110" w:type="dxa"/>
            </w:tcMar>
            <w:vAlign w:val="center"/>
          </w:tcPr>
          <w:p>
            <w:r>
              <w:rPr>
                <w:rFonts w:ascii="Liberation Sans" w:hAnsi="Liberation Sans"/>
                <w:sz w:val="17"/>
              </w:rPr>
              <w:t>Backend</w:t>
            </w:r>
          </w:p>
        </w:tc>
        <w:tc>
          <w:tcPr>
            <w:tcW w:type="dxa" w:w="3389"/>
            <w:tcMar>
              <w:top w:w="80" w:type="dxa"/>
              <w:start w:w="110" w:type="dxa"/>
              <w:bottom w:w="80" w:type="dxa"/>
              <w:end w:w="110" w:type="dxa"/>
            </w:tcMar>
            <w:vAlign w:val="center"/>
          </w:tcPr>
          <w:p>
            <w:r>
              <w:rPr>
                <w:rFonts w:ascii="Liberation Sans" w:hAnsi="Liberation Sans"/>
                <w:sz w:val="17"/>
              </w:rPr>
              <w:t>Auto, NumPy CPU, PyTorch CPU or PyTorch CUDA.</w:t>
            </w:r>
          </w:p>
        </w:tc>
        <w:tc>
          <w:tcPr>
            <w:tcW w:type="dxa" w:w="3389"/>
            <w:tcMar>
              <w:top w:w="80" w:type="dxa"/>
              <w:start w:w="110" w:type="dxa"/>
              <w:bottom w:w="80" w:type="dxa"/>
              <w:end w:w="110" w:type="dxa"/>
            </w:tcMar>
            <w:vAlign w:val="center"/>
          </w:tcPr>
          <w:p>
            <w:r>
              <w:rPr>
                <w:rFonts w:ascii="Liberation Sans" w:hAnsi="Liberation Sans"/>
                <w:sz w:val="17"/>
              </w:rPr>
              <w:t>NumPy CPU for first validation; CUDA for expensive runs after baseline parity is established.</w:t>
            </w:r>
          </w:p>
        </w:tc>
      </w:tr>
      <w:tr>
        <w:tc>
          <w:tcPr>
            <w:tcW w:type="dxa" w:w="3389"/>
            <w:tcMar>
              <w:top w:w="80" w:type="dxa"/>
              <w:start w:w="110" w:type="dxa"/>
              <w:bottom w:w="80" w:type="dxa"/>
              <w:end w:w="110" w:type="dxa"/>
            </w:tcMar>
            <w:vAlign w:val="center"/>
          </w:tcPr>
          <w:p>
            <w:r>
              <w:rPr>
                <w:rFonts w:ascii="Liberation Sans" w:hAnsi="Liberation Sans"/>
                <w:sz w:val="17"/>
              </w:rPr>
              <w:t>Field</w:t>
            </w:r>
          </w:p>
        </w:tc>
        <w:tc>
          <w:tcPr>
            <w:tcW w:type="dxa" w:w="3389"/>
            <w:tcMar>
              <w:top w:w="80" w:type="dxa"/>
              <w:start w:w="110" w:type="dxa"/>
              <w:bottom w:w="80" w:type="dxa"/>
              <w:end w:w="110" w:type="dxa"/>
            </w:tcMar>
            <w:vAlign w:val="center"/>
          </w:tcPr>
          <w:p>
            <w:r>
              <w:rPr>
                <w:rFonts w:ascii="Liberation Sans" w:hAnsi="Liberation Sans"/>
                <w:sz w:val="17"/>
              </w:rPr>
              <w:t>Scalar prototype or reduced two-component Spinor prototype.</w:t>
            </w:r>
          </w:p>
        </w:tc>
        <w:tc>
          <w:tcPr>
            <w:tcW w:type="dxa" w:w="3389"/>
            <w:tcMar>
              <w:top w:w="80" w:type="dxa"/>
              <w:start w:w="110" w:type="dxa"/>
              <w:bottom w:w="80" w:type="dxa"/>
              <w:end w:w="110" w:type="dxa"/>
            </w:tcMar>
            <w:vAlign w:val="center"/>
          </w:tcPr>
          <w:p>
            <w:r>
              <w:rPr>
                <w:rFonts w:ascii="Liberation Sans" w:hAnsi="Liberation Sans"/>
                <w:sz w:val="17"/>
              </w:rPr>
              <w:t>Scalar unless orientation/spin/topology is specifically required.</w:t>
            </w:r>
          </w:p>
        </w:tc>
      </w:tr>
      <w:tr>
        <w:tc>
          <w:tcPr>
            <w:tcW w:type="dxa" w:w="3389"/>
            <w:tcMar>
              <w:top w:w="80" w:type="dxa"/>
              <w:start w:w="110" w:type="dxa"/>
              <w:bottom w:w="80" w:type="dxa"/>
              <w:end w:w="110" w:type="dxa"/>
            </w:tcMar>
            <w:vAlign w:val="center"/>
          </w:tcPr>
          <w:p>
            <w:r>
              <w:rPr>
                <w:rFonts w:ascii="Liberation Sans" w:hAnsi="Liberation Sans"/>
                <w:sz w:val="17"/>
              </w:rPr>
              <w:t>Grid</w:t>
            </w:r>
          </w:p>
        </w:tc>
        <w:tc>
          <w:tcPr>
            <w:tcW w:type="dxa" w:w="3389"/>
            <w:tcMar>
              <w:top w:w="80" w:type="dxa"/>
              <w:start w:w="110" w:type="dxa"/>
              <w:bottom w:w="80" w:type="dxa"/>
              <w:end w:w="110" w:type="dxa"/>
            </w:tcMar>
            <w:vAlign w:val="center"/>
          </w:tcPr>
          <w:p>
            <w:r>
              <w:rPr>
                <w:rFonts w:ascii="Liberation Sans" w:hAnsi="Liberation Sans"/>
                <w:sz w:val="17"/>
              </w:rPr>
              <w:t>Typical range 24^3 to 128^3.</w:t>
            </w:r>
          </w:p>
        </w:tc>
        <w:tc>
          <w:tcPr>
            <w:tcW w:type="dxa" w:w="3389"/>
            <w:tcMar>
              <w:top w:w="80" w:type="dxa"/>
              <w:start w:w="110" w:type="dxa"/>
              <w:bottom w:w="80" w:type="dxa"/>
              <w:end w:w="110" w:type="dxa"/>
            </w:tcMar>
            <w:vAlign w:val="center"/>
          </w:tcPr>
          <w:p>
            <w:r>
              <w:rPr>
                <w:rFonts w:ascii="Liberation Sans" w:hAnsi="Liberation Sans"/>
                <w:sz w:val="17"/>
              </w:rPr>
              <w:t>32^3 preview; 48^3/64^3 convergence check.</w:t>
            </w:r>
          </w:p>
        </w:tc>
      </w:tr>
      <w:tr>
        <w:tc>
          <w:tcPr>
            <w:tcW w:type="dxa" w:w="3389"/>
            <w:tcMar>
              <w:top w:w="80" w:type="dxa"/>
              <w:start w:w="110" w:type="dxa"/>
              <w:bottom w:w="80" w:type="dxa"/>
              <w:end w:w="110" w:type="dxa"/>
            </w:tcMar>
            <w:vAlign w:val="center"/>
          </w:tcPr>
          <w:p>
            <w:r>
              <w:rPr>
                <w:rFonts w:ascii="Liberation Sans" w:hAnsi="Liberation Sans"/>
                <w:sz w:val="17"/>
              </w:rPr>
              <w:t>Domain length</w:t>
            </w:r>
          </w:p>
        </w:tc>
        <w:tc>
          <w:tcPr>
            <w:tcW w:type="dxa" w:w="3389"/>
            <w:tcMar>
              <w:top w:w="80" w:type="dxa"/>
              <w:start w:w="110" w:type="dxa"/>
              <w:bottom w:w="80" w:type="dxa"/>
              <w:end w:w="110" w:type="dxa"/>
            </w:tcMar>
            <w:vAlign w:val="center"/>
          </w:tcPr>
          <w:p>
            <w:r>
              <w:rPr>
                <w:rFonts w:ascii="Liberation Sans" w:hAnsi="Liberation Sans"/>
                <w:sz w:val="17"/>
              </w:rPr>
              <w:t>Size of the periodic numerical box.</w:t>
            </w:r>
          </w:p>
        </w:tc>
        <w:tc>
          <w:tcPr>
            <w:tcW w:type="dxa" w:w="3389"/>
            <w:tcMar>
              <w:top w:w="80" w:type="dxa"/>
              <w:start w:w="110" w:type="dxa"/>
              <w:bottom w:w="80" w:type="dxa"/>
              <w:end w:w="110" w:type="dxa"/>
            </w:tcMar>
            <w:vAlign w:val="center"/>
          </w:tcPr>
          <w:p>
            <w:r>
              <w:rPr>
                <w:rFonts w:ascii="Liberation Sans" w:hAnsi="Liberation Sans"/>
                <w:sz w:val="17"/>
              </w:rPr>
              <w:t>16.0 default.</w:t>
            </w:r>
          </w:p>
        </w:tc>
      </w:tr>
      <w:tr>
        <w:tc>
          <w:tcPr>
            <w:tcW w:type="dxa" w:w="3389"/>
            <w:tcMar>
              <w:top w:w="80" w:type="dxa"/>
              <w:start w:w="110" w:type="dxa"/>
              <w:bottom w:w="80" w:type="dxa"/>
              <w:end w:w="110" w:type="dxa"/>
            </w:tcMar>
            <w:vAlign w:val="center"/>
          </w:tcPr>
          <w:p>
            <w:r>
              <w:rPr>
                <w:rFonts w:ascii="Liberation Sans" w:hAnsi="Liberation Sans"/>
                <w:sz w:val="17"/>
              </w:rPr>
              <w:t>dt</w:t>
            </w:r>
          </w:p>
        </w:tc>
        <w:tc>
          <w:tcPr>
            <w:tcW w:type="dxa" w:w="3389"/>
            <w:tcMar>
              <w:top w:w="80" w:type="dxa"/>
              <w:start w:w="110" w:type="dxa"/>
              <w:bottom w:w="80" w:type="dxa"/>
              <w:end w:w="110" w:type="dxa"/>
            </w:tcMar>
            <w:vAlign w:val="center"/>
          </w:tcPr>
          <w:p>
            <w:r>
              <w:rPr>
                <w:rFonts w:ascii="Liberation Sans" w:hAnsi="Liberation Sans"/>
                <w:sz w:val="17"/>
              </w:rPr>
              <w:t>Numerical time step.</w:t>
            </w:r>
          </w:p>
        </w:tc>
        <w:tc>
          <w:tcPr>
            <w:tcW w:type="dxa" w:w="3389"/>
            <w:tcMar>
              <w:top w:w="80" w:type="dxa"/>
              <w:start w:w="110" w:type="dxa"/>
              <w:bottom w:w="80" w:type="dxa"/>
              <w:end w:w="110" w:type="dxa"/>
            </w:tcMar>
            <w:vAlign w:val="center"/>
          </w:tcPr>
          <w:p>
            <w:r>
              <w:rPr>
                <w:rFonts w:ascii="Liberation Sans" w:hAnsi="Liberation Sans"/>
                <w:sz w:val="17"/>
              </w:rPr>
              <w:t>0.002 default; reduce when unstable.</w:t>
            </w:r>
          </w:p>
        </w:tc>
      </w:tr>
      <w:tr>
        <w:tc>
          <w:tcPr>
            <w:tcW w:type="dxa" w:w="3389"/>
            <w:tcMar>
              <w:top w:w="80" w:type="dxa"/>
              <w:start w:w="110" w:type="dxa"/>
              <w:bottom w:w="80" w:type="dxa"/>
              <w:end w:w="110" w:type="dxa"/>
            </w:tcMar>
            <w:vAlign w:val="center"/>
          </w:tcPr>
          <w:p>
            <w:r>
              <w:rPr>
                <w:rFonts w:ascii="Liberation Sans" w:hAnsi="Liberation Sans"/>
                <w:sz w:val="17"/>
              </w:rPr>
              <w:t>Steps per action</w:t>
            </w:r>
          </w:p>
        </w:tc>
        <w:tc>
          <w:tcPr>
            <w:tcW w:type="dxa" w:w="3389"/>
            <w:tcMar>
              <w:top w:w="80" w:type="dxa"/>
              <w:start w:w="110" w:type="dxa"/>
              <w:bottom w:w="80" w:type="dxa"/>
              <w:end w:w="110" w:type="dxa"/>
            </w:tcMar>
            <w:vAlign w:val="center"/>
          </w:tcPr>
          <w:p>
            <w:r>
              <w:rPr>
                <w:rFonts w:ascii="Liberation Sans" w:hAnsi="Liberation Sans"/>
                <w:sz w:val="17"/>
              </w:rPr>
              <w:t>Steps executed by Run QFG Steps.</w:t>
            </w:r>
          </w:p>
        </w:tc>
        <w:tc>
          <w:tcPr>
            <w:tcW w:type="dxa" w:w="3389"/>
            <w:tcMar>
              <w:top w:w="80" w:type="dxa"/>
              <w:start w:w="110" w:type="dxa"/>
              <w:bottom w:w="80" w:type="dxa"/>
              <w:end w:w="110" w:type="dxa"/>
            </w:tcMar>
            <w:vAlign w:val="center"/>
          </w:tcPr>
          <w:p>
            <w:r>
              <w:rPr>
                <w:rFonts w:ascii="Liberation Sans" w:hAnsi="Liberation Sans"/>
                <w:sz w:val="17"/>
              </w:rPr>
              <w:t>10 for interactive work.</w:t>
            </w:r>
          </w:p>
        </w:tc>
      </w:tr>
      <w:tr>
        <w:tc>
          <w:tcPr>
            <w:tcW w:type="dxa" w:w="3389"/>
            <w:tcMar>
              <w:top w:w="80" w:type="dxa"/>
              <w:start w:w="110" w:type="dxa"/>
              <w:bottom w:w="80" w:type="dxa"/>
              <w:end w:w="110" w:type="dxa"/>
            </w:tcMar>
            <w:vAlign w:val="center"/>
          </w:tcPr>
          <w:p>
            <w:r>
              <w:rPr>
                <w:rFonts w:ascii="Liberation Sans" w:hAnsi="Liberation Sans"/>
                <w:sz w:val="17"/>
              </w:rPr>
              <w:t>Steps per frame</w:t>
            </w:r>
          </w:p>
        </w:tc>
        <w:tc>
          <w:tcPr>
            <w:tcW w:type="dxa" w:w="3389"/>
            <w:tcMar>
              <w:top w:w="80" w:type="dxa"/>
              <w:start w:w="110" w:type="dxa"/>
              <w:bottom w:w="80" w:type="dxa"/>
              <w:end w:w="110" w:type="dxa"/>
            </w:tcMar>
            <w:vAlign w:val="center"/>
          </w:tcPr>
          <w:p>
            <w:r>
              <w:rPr>
                <w:rFonts w:ascii="Liberation Sans" w:hAnsi="Liberation Sans"/>
                <w:sz w:val="17"/>
              </w:rPr>
              <w:t>Numerical steps per baked Blender frame.</w:t>
            </w:r>
          </w:p>
        </w:tc>
        <w:tc>
          <w:tcPr>
            <w:tcW w:type="dxa" w:w="3389"/>
            <w:tcMar>
              <w:top w:w="80" w:type="dxa"/>
              <w:start w:w="110" w:type="dxa"/>
              <w:bottom w:w="80" w:type="dxa"/>
              <w:end w:w="110" w:type="dxa"/>
            </w:tcMar>
            <w:vAlign w:val="center"/>
          </w:tcPr>
          <w:p>
            <w:r>
              <w:rPr>
                <w:rFonts w:ascii="Liberation Sans" w:hAnsi="Liberation Sans"/>
                <w:sz w:val="17"/>
              </w:rPr>
              <w:t>5 as a practical starting value.</w:t>
            </w:r>
          </w:p>
        </w:tc>
      </w:tr>
    </w:tbl>
    <w:p>
      <w:pPr>
        <w:pStyle w:val="Heading2"/>
      </w:pPr>
      <w:r>
        <w:t>7.1 Grid and domain</w:t>
      </w:r>
    </w:p>
    <w:p>
      <w:r>
        <w:t>Grid resolution and domain length jointly determine spatial sampling. A larger grid at fixed domain reduces cell spacing; a larger domain at fixed grid makes each cell coarser. Do not discuss grid convergence using grid number alone - record both grid and domain length.</w:t>
      </w:r>
    </w:p>
    <w:p>
      <w:pPr>
        <w:pStyle w:val="Heading2"/>
      </w:pPr>
      <w:r>
        <w:t>7.2 Time step</w:t>
      </w:r>
    </w:p>
    <w:p>
      <w:r>
        <w:t>dt is a numerical control, not a visual speed slider. If a result changes dramatically when dt is halved, the original run has not demonstrated time-step convergence. For important runs, repeat at dt/2 and compare qualitative structure plus core diagnostics.</w:t>
      </w:r>
    </w:p>
    <w:p>
      <w:pPr>
        <w:pStyle w:val="Heading2"/>
      </w:pPr>
      <w:r>
        <w:t>7.3 Backend parity</w:t>
      </w:r>
    </w:p>
    <w:p>
      <w:r>
        <w:t>NumPy and Torch backends may have small floating-point differences. A robust qualitative result should survive backend changes within reasonable tolerance. Establish a NumPy reference before interpreting a CUDA-only result.</w:t>
      </w:r>
    </w:p>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CONVERGENCE RULE</w:t>
            </w:r>
          </w:p>
          <w:p>
            <w:pPr>
              <w:spacing w:after="0"/>
            </w:pPr>
            <w:r>
              <w:t>A physically interesting claim should not depend dramatically on grid, dt or backend. Repeat important runs with smaller dt and a higher grid before interpretation.</w:t>
            </w:r>
          </w:p>
        </w:tc>
      </w:tr>
    </w:tbl>
    <w:p>
      <w:pPr>
        <w:pStyle w:val="Heading1"/>
        <w:pageBreakBefore/>
      </w:pPr>
      <w:r>
        <w:t>8. Dynamics Runtime - 6-DoF field-coupled bodies</w:t>
      </w:r>
    </w:p>
    <w:p>
      <w:r>
        <w:t>Dynamics Runtime is separate from Atlas B4. It integrates general QFG DYNAMIC_BODY objects with translation, rotation, contacts and coupling to field and temperature sectors.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Purpose</w:t>
            </w:r>
          </w:p>
        </w:tc>
      </w:tr>
      <w:tr>
        <w:tc>
          <w:tcPr>
            <w:tcW w:type="dxa" w:w="5083"/>
            <w:tcMar>
              <w:top w:w="80" w:type="dxa"/>
              <w:start w:w="110" w:type="dxa"/>
              <w:bottom w:w="80" w:type="dxa"/>
              <w:end w:w="110" w:type="dxa"/>
            </w:tcMar>
            <w:vAlign w:val="center"/>
          </w:tcPr>
          <w:p>
            <w:r>
              <w:rPr>
                <w:rFonts w:ascii="Liberation Sans" w:hAnsi="Liberation Sans"/>
                <w:sz w:val="17"/>
              </w:rPr>
              <w:t>Dynamics substeps</w:t>
            </w:r>
          </w:p>
        </w:tc>
        <w:tc>
          <w:tcPr>
            <w:tcW w:type="dxa" w:w="5083"/>
            <w:tcMar>
              <w:top w:w="80" w:type="dxa"/>
              <w:start w:w="110" w:type="dxa"/>
              <w:bottom w:w="80" w:type="dxa"/>
              <w:end w:w="110" w:type="dxa"/>
            </w:tcMar>
            <w:vAlign w:val="center"/>
          </w:tcPr>
          <w:p>
            <w:r>
              <w:rPr>
                <w:rFonts w:ascii="Liberation Sans" w:hAnsi="Liberation Sans"/>
                <w:sz w:val="17"/>
              </w:rPr>
              <w:t>Internal rigid-body updates per QFG step; increase for stiff contacts or fast motion.</w:t>
            </w:r>
          </w:p>
        </w:tc>
      </w:tr>
      <w:tr>
        <w:tc>
          <w:tcPr>
            <w:tcW w:type="dxa" w:w="5083"/>
            <w:tcMar>
              <w:top w:w="80" w:type="dxa"/>
              <w:start w:w="110" w:type="dxa"/>
              <w:bottom w:w="80" w:type="dxa"/>
              <w:end w:w="110" w:type="dxa"/>
            </w:tcMar>
            <w:vAlign w:val="center"/>
          </w:tcPr>
          <w:p>
            <w:r>
              <w:rPr>
                <w:rFonts w:ascii="Liberation Sans" w:hAnsi="Liberation Sans"/>
                <w:sz w:val="17"/>
              </w:rPr>
              <w:t>Deterministic replay / World seed</w:t>
            </w:r>
          </w:p>
        </w:tc>
        <w:tc>
          <w:tcPr>
            <w:tcW w:type="dxa" w:w="5083"/>
            <w:tcMar>
              <w:top w:w="80" w:type="dxa"/>
              <w:start w:w="110" w:type="dxa"/>
              <w:bottom w:w="80" w:type="dxa"/>
              <w:end w:w="110" w:type="dxa"/>
            </w:tcMar>
            <w:vAlign w:val="center"/>
          </w:tcPr>
          <w:p>
            <w:r>
              <w:rPr>
                <w:rFonts w:ascii="Liberation Sans" w:hAnsi="Liberation Sans"/>
                <w:sz w:val="17"/>
              </w:rPr>
              <w:t>Makes ordering and stochastic components repeatable.</w:t>
            </w:r>
          </w:p>
        </w:tc>
      </w:tr>
      <w:tr>
        <w:tc>
          <w:tcPr>
            <w:tcW w:type="dxa" w:w="5083"/>
            <w:tcMar>
              <w:top w:w="80" w:type="dxa"/>
              <w:start w:w="110" w:type="dxa"/>
              <w:bottom w:w="80" w:type="dxa"/>
              <w:end w:w="110" w:type="dxa"/>
            </w:tcMar>
            <w:vAlign w:val="center"/>
          </w:tcPr>
          <w:p>
            <w:r>
              <w:rPr>
                <w:rFonts w:ascii="Liberation Sans" w:hAnsi="Liberation Sans"/>
                <w:sz w:val="17"/>
              </w:rPr>
              <w:t>World gravity / Floor height</w:t>
            </w:r>
          </w:p>
        </w:tc>
        <w:tc>
          <w:tcPr>
            <w:tcW w:type="dxa" w:w="5083"/>
            <w:tcMar>
              <w:top w:w="80" w:type="dxa"/>
              <w:start w:w="110" w:type="dxa"/>
              <w:bottom w:w="80" w:type="dxa"/>
              <w:end w:w="110" w:type="dxa"/>
            </w:tcMar>
            <w:vAlign w:val="center"/>
          </w:tcPr>
          <w:p>
            <w:r>
              <w:rPr>
                <w:rFonts w:ascii="Liberation Sans" w:hAnsi="Liberation Sans"/>
                <w:sz w:val="17"/>
              </w:rPr>
              <w:t>Global acceleration and reduced collision floor.</w:t>
            </w:r>
          </w:p>
        </w:tc>
      </w:tr>
      <w:tr>
        <w:tc>
          <w:tcPr>
            <w:tcW w:type="dxa" w:w="5083"/>
            <w:tcMar>
              <w:top w:w="80" w:type="dxa"/>
              <w:start w:w="110" w:type="dxa"/>
              <w:bottom w:w="80" w:type="dxa"/>
              <w:end w:w="110" w:type="dxa"/>
            </w:tcMar>
            <w:vAlign w:val="center"/>
          </w:tcPr>
          <w:p>
            <w:r>
              <w:rPr>
                <w:rFonts w:ascii="Liberation Sans" w:hAnsi="Liberation Sans"/>
                <w:sz w:val="17"/>
              </w:rPr>
              <w:t>Body collisions</w:t>
            </w:r>
          </w:p>
        </w:tc>
        <w:tc>
          <w:tcPr>
            <w:tcW w:type="dxa" w:w="5083"/>
            <w:tcMar>
              <w:top w:w="80" w:type="dxa"/>
              <w:start w:w="110" w:type="dxa"/>
              <w:bottom w:w="80" w:type="dxa"/>
              <w:end w:w="110" w:type="dxa"/>
            </w:tcMar>
            <w:vAlign w:val="center"/>
          </w:tcPr>
          <w:p>
            <w:r>
              <w:rPr>
                <w:rFonts w:ascii="Liberation Sans" w:hAnsi="Liberation Sans"/>
                <w:sz w:val="17"/>
              </w:rPr>
              <w:t>Enables reduced body-body contacts.</w:t>
            </w:r>
          </w:p>
        </w:tc>
      </w:tr>
      <w:tr>
        <w:tc>
          <w:tcPr>
            <w:tcW w:type="dxa" w:w="5083"/>
            <w:tcMar>
              <w:top w:w="80" w:type="dxa"/>
              <w:start w:w="110" w:type="dxa"/>
              <w:bottom w:w="80" w:type="dxa"/>
              <w:end w:w="110" w:type="dxa"/>
            </w:tcMar>
            <w:vAlign w:val="center"/>
          </w:tcPr>
          <w:p>
            <w:r>
              <w:rPr>
                <w:rFonts w:ascii="Liberation Sans" w:hAnsi="Liberation Sans"/>
                <w:sz w:val="17"/>
              </w:rPr>
              <w:t>Maximum body / angular speed</w:t>
            </w:r>
          </w:p>
        </w:tc>
        <w:tc>
          <w:tcPr>
            <w:tcW w:type="dxa" w:w="5083"/>
            <w:tcMar>
              <w:top w:w="80" w:type="dxa"/>
              <w:start w:w="110" w:type="dxa"/>
              <w:bottom w:w="80" w:type="dxa"/>
              <w:end w:w="110" w:type="dxa"/>
            </w:tcMar>
            <w:vAlign w:val="center"/>
          </w:tcPr>
          <w:p>
            <w:r>
              <w:rPr>
                <w:rFonts w:ascii="Liberation Sans" w:hAnsi="Liberation Sans"/>
                <w:sz w:val="17"/>
              </w:rPr>
              <w:t>Safety clamps against runaway dynamics.</w:t>
            </w:r>
          </w:p>
        </w:tc>
      </w:tr>
      <w:tr>
        <w:tc>
          <w:tcPr>
            <w:tcW w:type="dxa" w:w="5083"/>
            <w:tcMar>
              <w:top w:w="80" w:type="dxa"/>
              <w:start w:w="110" w:type="dxa"/>
              <w:bottom w:w="80" w:type="dxa"/>
              <w:end w:w="110" w:type="dxa"/>
            </w:tcMar>
            <w:vAlign w:val="center"/>
          </w:tcPr>
          <w:p>
            <w:r>
              <w:rPr>
                <w:rFonts w:ascii="Liberation Sans" w:hAnsi="Liberation Sans"/>
                <w:sz w:val="17"/>
              </w:rPr>
              <w:t>Global field force</w:t>
            </w:r>
          </w:p>
        </w:tc>
        <w:tc>
          <w:tcPr>
            <w:tcW w:type="dxa" w:w="5083"/>
            <w:tcMar>
              <w:top w:w="80" w:type="dxa"/>
              <w:start w:w="110" w:type="dxa"/>
              <w:bottom w:w="80" w:type="dxa"/>
              <w:end w:w="110" w:type="dxa"/>
            </w:tcMar>
            <w:vAlign w:val="center"/>
          </w:tcPr>
          <w:p>
            <w:r>
              <w:rPr>
                <w:rFonts w:ascii="Liberation Sans" w:hAnsi="Liberation Sans"/>
                <w:sz w:val="17"/>
              </w:rPr>
              <w:t>Global multiplier for field-driven translation.</w:t>
            </w:r>
          </w:p>
        </w:tc>
      </w:tr>
      <w:tr>
        <w:tc>
          <w:tcPr>
            <w:tcW w:type="dxa" w:w="5083"/>
            <w:tcMar>
              <w:top w:w="80" w:type="dxa"/>
              <w:start w:w="110" w:type="dxa"/>
              <w:bottom w:w="80" w:type="dxa"/>
              <w:end w:w="110" w:type="dxa"/>
            </w:tcMar>
            <w:vAlign w:val="center"/>
          </w:tcPr>
          <w:p>
            <w:r>
              <w:rPr>
                <w:rFonts w:ascii="Liberation Sans" w:hAnsi="Liberation Sans"/>
                <w:sz w:val="17"/>
              </w:rPr>
              <w:t>Global thermal force</w:t>
            </w:r>
          </w:p>
        </w:tc>
        <w:tc>
          <w:tcPr>
            <w:tcW w:type="dxa" w:w="5083"/>
            <w:tcMar>
              <w:top w:w="80" w:type="dxa"/>
              <w:start w:w="110" w:type="dxa"/>
              <w:bottom w:w="80" w:type="dxa"/>
              <w:end w:w="110" w:type="dxa"/>
            </w:tcMar>
            <w:vAlign w:val="center"/>
          </w:tcPr>
          <w:p>
            <w:r>
              <w:rPr>
                <w:rFonts w:ascii="Liberation Sans" w:hAnsi="Liberation Sans"/>
                <w:sz w:val="17"/>
              </w:rPr>
              <w:t>Global multiplier for temperature-gradient coupling.</w:t>
            </w:r>
          </w:p>
        </w:tc>
      </w:tr>
      <w:tr>
        <w:tc>
          <w:tcPr>
            <w:tcW w:type="dxa" w:w="5083"/>
            <w:tcMar>
              <w:top w:w="80" w:type="dxa"/>
              <w:start w:w="110" w:type="dxa"/>
              <w:bottom w:w="80" w:type="dxa"/>
              <w:end w:w="110" w:type="dxa"/>
            </w:tcMar>
            <w:vAlign w:val="center"/>
          </w:tcPr>
          <w:p>
            <w:r>
              <w:rPr>
                <w:rFonts w:ascii="Liberation Sans" w:hAnsi="Liberation Sans"/>
                <w:sz w:val="17"/>
              </w:rPr>
              <w:t>Field torque</w:t>
            </w:r>
          </w:p>
        </w:tc>
        <w:tc>
          <w:tcPr>
            <w:tcW w:type="dxa" w:w="5083"/>
            <w:tcMar>
              <w:top w:w="80" w:type="dxa"/>
              <w:start w:w="110" w:type="dxa"/>
              <w:bottom w:w="80" w:type="dxa"/>
              <w:end w:w="110" w:type="dxa"/>
            </w:tcMar>
            <w:vAlign w:val="center"/>
          </w:tcPr>
          <w:p>
            <w:r>
              <w:rPr>
                <w:rFonts w:ascii="Liberation Sans" w:hAnsi="Liberation Sans"/>
                <w:sz w:val="17"/>
              </w:rPr>
              <w:t>Global multiplier for field-driven rotation.</w:t>
            </w:r>
          </w:p>
        </w:tc>
      </w:tr>
      <w:tr>
        <w:tc>
          <w:tcPr>
            <w:tcW w:type="dxa" w:w="5083"/>
            <w:tcMar>
              <w:top w:w="80" w:type="dxa"/>
              <w:start w:w="110" w:type="dxa"/>
              <w:bottom w:w="80" w:type="dxa"/>
              <w:end w:w="110" w:type="dxa"/>
            </w:tcMar>
            <w:vAlign w:val="center"/>
          </w:tcPr>
          <w:p>
            <w:r>
              <w:rPr>
                <w:rFonts w:ascii="Liberation Sans" w:hAnsi="Liberation Sans"/>
                <w:sz w:val="17"/>
              </w:rPr>
              <w:t>Event thresholds</w:t>
            </w:r>
          </w:p>
        </w:tc>
        <w:tc>
          <w:tcPr>
            <w:tcW w:type="dxa" w:w="5083"/>
            <w:tcMar>
              <w:top w:w="80" w:type="dxa"/>
              <w:start w:w="110" w:type="dxa"/>
              <w:bottom w:w="80" w:type="dxa"/>
              <w:end w:w="110" w:type="dxa"/>
            </w:tcMar>
            <w:vAlign w:val="center"/>
          </w:tcPr>
          <w:p>
            <w:r>
              <w:rPr>
                <w:rFonts w:ascii="Liberation Sans" w:hAnsi="Liberation Sans"/>
                <w:sz w:val="17"/>
              </w:rPr>
              <w:t>Thresholds for field/contact/phase events.</w:t>
            </w:r>
          </w:p>
        </w:tc>
      </w:tr>
      <w:tr>
        <w:tc>
          <w:tcPr>
            <w:tcW w:type="dxa" w:w="5083"/>
            <w:tcMar>
              <w:top w:w="80" w:type="dxa"/>
              <w:start w:w="110" w:type="dxa"/>
              <w:bottom w:w="80" w:type="dxa"/>
              <w:end w:w="110" w:type="dxa"/>
            </w:tcMar>
            <w:vAlign w:val="center"/>
          </w:tcPr>
          <w:p>
            <w:r>
              <w:rPr>
                <w:rFonts w:ascii="Liberation Sans" w:hAnsi="Liberation Sans"/>
                <w:sz w:val="17"/>
              </w:rPr>
              <w:t>Penetration slop / Position correction</w:t>
            </w:r>
          </w:p>
        </w:tc>
        <w:tc>
          <w:tcPr>
            <w:tcW w:type="dxa" w:w="5083"/>
            <w:tcMar>
              <w:top w:w="80" w:type="dxa"/>
              <w:start w:w="110" w:type="dxa"/>
              <w:bottom w:w="80" w:type="dxa"/>
              <w:end w:w="110" w:type="dxa"/>
            </w:tcMar>
            <w:vAlign w:val="center"/>
          </w:tcPr>
          <w:p>
            <w:r>
              <w:rPr>
                <w:rFonts w:ascii="Liberation Sans" w:hAnsi="Liberation Sans"/>
                <w:sz w:val="17"/>
              </w:rPr>
              <w:t>Reduced collision stabilization controls.</w:t>
            </w:r>
          </w:p>
        </w:tc>
      </w:tr>
    </w:tbl>
    <w:p>
      <w:pPr>
        <w:pStyle w:val="Heading2"/>
      </w:pPr>
      <w:r>
        <w:t>8.1 Body forces and torques</w:t>
      </w:r>
    </w:p>
    <w:p>
      <w:r>
        <w:t>A dynamic body can combine initial velocity, gravity, drag, contact response, field coupling, thermal coupling and external torque. Use the per-body controls in QFG Actor 5.2 together with global multipliers in Dynamics Runtime. When behavior is surprising, first separate each force contribution rather than compensating with arbitrary damping.</w:t>
      </w:r>
    </w:p>
    <w:p>
      <w:pPr>
        <w:pStyle w:val="Heading2"/>
      </w:pPr>
      <w:r>
        <w:t>8.2 Contacts</w:t>
      </w:r>
    </w:p>
    <w:p>
      <w:r>
        <w:t>Collision primitives are reduced sphere or oriented-box representations, not arbitrary deformable contact meshes. Restitution controls bounce; friction controls tangential resistance; penetration correction stabilizes overlap. Increase substeps before using extreme correction gains.</w:t>
      </w:r>
    </w:p>
    <w:p>
      <w:pPr>
        <w:pStyle w:val="Heading2"/>
      </w:pPr>
      <w:r>
        <w:t>8.3 Runtime profiler and telemetry</w:t>
      </w:r>
    </w:p>
    <w:p>
      <w:r>
        <w:t>The runtime profiler reports body count, contacts, events and timing for field/query/body/total work. 6-DoF telemetry provides kinetic-energy proxy, average/max force and torque, momentum and angular momentum. These are essential for distinguishing a visual artifact from a numerical runaway.</w:t>
      </w:r>
    </w:p>
    <w:p>
      <w:pPr>
        <w:pStyle w:val="Heading1"/>
        <w:pageBreakBefore/>
      </w:pPr>
      <w:r>
        <w:t>9. Field and Topology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Parameter</w:t>
            </w:r>
          </w:p>
        </w:tc>
        <w:tc>
          <w:tcPr>
            <w:tcW w:type="dxa" w:w="5083"/>
            <w:shd w:fill="12233F"/>
            <w:tcMar>
              <w:top w:w="80" w:type="dxa"/>
              <w:start w:w="110" w:type="dxa"/>
              <w:bottom w:w="80" w:type="dxa"/>
              <w:end w:w="110" w:type="dxa"/>
            </w:tcMar>
          </w:tcPr>
          <w:p>
            <w:r>
              <w:rPr>
                <w:rFonts w:ascii="Liberation Sans" w:hAnsi="Liberation Sans"/>
                <w:b/>
                <w:color w:val="FFFFFF"/>
                <w:sz w:val="17"/>
              </w:rPr>
              <w:t>Role / interpretation</w:t>
            </w:r>
          </w:p>
        </w:tc>
      </w:tr>
      <w:tr>
        <w:tc>
          <w:tcPr>
            <w:tcW w:type="dxa" w:w="5083"/>
            <w:tcMar>
              <w:top w:w="80" w:type="dxa"/>
              <w:start w:w="110" w:type="dxa"/>
              <w:bottom w:w="80" w:type="dxa"/>
              <w:end w:w="110" w:type="dxa"/>
            </w:tcMar>
            <w:vAlign w:val="center"/>
          </w:tcPr>
          <w:p>
            <w:r>
              <w:rPr>
                <w:rFonts w:ascii="Liberation Sans" w:hAnsi="Liberation Sans"/>
                <w:sz w:val="17"/>
              </w:rPr>
              <w:t>Vacuum density rho0</w:t>
            </w:r>
          </w:p>
        </w:tc>
        <w:tc>
          <w:tcPr>
            <w:tcW w:type="dxa" w:w="5083"/>
            <w:tcMar>
              <w:top w:w="80" w:type="dxa"/>
              <w:start w:w="110" w:type="dxa"/>
              <w:bottom w:w="80" w:type="dxa"/>
              <w:end w:w="110" w:type="dxa"/>
            </w:tcMar>
            <w:vAlign w:val="center"/>
          </w:tcPr>
          <w:p>
            <w:r>
              <w:rPr>
                <w:rFonts w:ascii="Liberation Sans" w:hAnsi="Liberation Sans"/>
                <w:sz w:val="17"/>
              </w:rPr>
              <w:t>Reference density of the reduced QFG order parameter.</w:t>
            </w:r>
          </w:p>
        </w:tc>
      </w:tr>
      <w:tr>
        <w:tc>
          <w:tcPr>
            <w:tcW w:type="dxa" w:w="5083"/>
            <w:tcMar>
              <w:top w:w="80" w:type="dxa"/>
              <w:start w:w="110" w:type="dxa"/>
              <w:bottom w:w="80" w:type="dxa"/>
              <w:end w:w="110" w:type="dxa"/>
            </w:tcMar>
            <w:vAlign w:val="center"/>
          </w:tcPr>
          <w:p>
            <w:r>
              <w:rPr>
                <w:rFonts w:ascii="Liberation Sans" w:hAnsi="Liberation Sans"/>
                <w:sz w:val="17"/>
              </w:rPr>
              <w:t>lambda cohesion</w:t>
            </w:r>
          </w:p>
        </w:tc>
        <w:tc>
          <w:tcPr>
            <w:tcW w:type="dxa" w:w="5083"/>
            <w:tcMar>
              <w:top w:w="80" w:type="dxa"/>
              <w:start w:w="110" w:type="dxa"/>
              <w:bottom w:w="80" w:type="dxa"/>
              <w:end w:w="110" w:type="dxa"/>
            </w:tcMar>
            <w:vAlign w:val="center"/>
          </w:tcPr>
          <w:p>
            <w:r>
              <w:rPr>
                <w:rFonts w:ascii="Liberation Sans" w:hAnsi="Liberation Sans"/>
                <w:sz w:val="17"/>
              </w:rPr>
              <w:t>Cohesive term in the reduced model.</w:t>
            </w:r>
          </w:p>
        </w:tc>
      </w:tr>
      <w:tr>
        <w:tc>
          <w:tcPr>
            <w:tcW w:type="dxa" w:w="5083"/>
            <w:tcMar>
              <w:top w:w="80" w:type="dxa"/>
              <w:start w:w="110" w:type="dxa"/>
              <w:bottom w:w="80" w:type="dxa"/>
              <w:end w:w="110" w:type="dxa"/>
            </w:tcMar>
            <w:vAlign w:val="center"/>
          </w:tcPr>
          <w:p>
            <w:r>
              <w:rPr>
                <w:rFonts w:ascii="Liberation Sans" w:hAnsi="Liberation Sans"/>
                <w:sz w:val="17"/>
              </w:rPr>
              <w:t>kappa stability</w:t>
            </w:r>
          </w:p>
        </w:tc>
        <w:tc>
          <w:tcPr>
            <w:tcW w:type="dxa" w:w="5083"/>
            <w:tcMar>
              <w:top w:w="80" w:type="dxa"/>
              <w:start w:w="110" w:type="dxa"/>
              <w:bottom w:w="80" w:type="dxa"/>
              <w:end w:w="110" w:type="dxa"/>
            </w:tcMar>
            <w:vAlign w:val="center"/>
          </w:tcPr>
          <w:p>
            <w:r>
              <w:rPr>
                <w:rFonts w:ascii="Liberation Sans" w:hAnsi="Liberation Sans"/>
                <w:sz w:val="17"/>
              </w:rPr>
              <w:t>Stabilizing term; default around 0.0019 in this build.</w:t>
            </w:r>
          </w:p>
        </w:tc>
      </w:tr>
      <w:tr>
        <w:tc>
          <w:tcPr>
            <w:tcW w:type="dxa" w:w="5083"/>
            <w:tcMar>
              <w:top w:w="80" w:type="dxa"/>
              <w:start w:w="110" w:type="dxa"/>
              <w:bottom w:w="80" w:type="dxa"/>
              <w:end w:w="110" w:type="dxa"/>
            </w:tcMar>
            <w:vAlign w:val="center"/>
          </w:tcPr>
          <w:p>
            <w:r>
              <w:rPr>
                <w:rFonts w:ascii="Liberation Sans" w:hAnsi="Liberation Sans"/>
                <w:sz w:val="17"/>
              </w:rPr>
              <w:t>alpha in Z(rho)</w:t>
            </w:r>
          </w:p>
        </w:tc>
        <w:tc>
          <w:tcPr>
            <w:tcW w:type="dxa" w:w="5083"/>
            <w:tcMar>
              <w:top w:w="80" w:type="dxa"/>
              <w:start w:w="110" w:type="dxa"/>
              <w:bottom w:w="80" w:type="dxa"/>
              <w:end w:w="110" w:type="dxa"/>
            </w:tcMar>
            <w:vAlign w:val="center"/>
          </w:tcPr>
          <w:p>
            <w:r>
              <w:rPr>
                <w:rFonts w:ascii="Liberation Sans" w:hAnsi="Liberation Sans"/>
                <w:sz w:val="17"/>
              </w:rPr>
              <w:t>Density-dependent dielectric/response proxy.</w:t>
            </w:r>
          </w:p>
        </w:tc>
      </w:tr>
      <w:tr>
        <w:tc>
          <w:tcPr>
            <w:tcW w:type="dxa" w:w="5083"/>
            <w:tcMar>
              <w:top w:w="80" w:type="dxa"/>
              <w:start w:w="110" w:type="dxa"/>
              <w:bottom w:w="80" w:type="dxa"/>
              <w:end w:w="110" w:type="dxa"/>
            </w:tcMar>
            <w:vAlign w:val="center"/>
          </w:tcPr>
          <w:p>
            <w:r>
              <w:rPr>
                <w:rFonts w:ascii="Liberation Sans" w:hAnsi="Liberation Sans"/>
                <w:sz w:val="17"/>
              </w:rPr>
              <w:t>zeta_EM</w:t>
            </w:r>
          </w:p>
        </w:tc>
        <w:tc>
          <w:tcPr>
            <w:tcW w:type="dxa" w:w="5083"/>
            <w:tcMar>
              <w:top w:w="80" w:type="dxa"/>
              <w:start w:w="110" w:type="dxa"/>
              <w:bottom w:w="80" w:type="dxa"/>
              <w:end w:w="110" w:type="dxa"/>
            </w:tcMar>
            <w:vAlign w:val="center"/>
          </w:tcPr>
          <w:p>
            <w:r>
              <w:rPr>
                <w:rFonts w:ascii="Liberation Sans" w:hAnsi="Liberation Sans"/>
                <w:sz w:val="17"/>
              </w:rPr>
              <w:t>EM-like coupling proxy.</w:t>
            </w:r>
          </w:p>
        </w:tc>
      </w:tr>
      <w:tr>
        <w:tc>
          <w:tcPr>
            <w:tcW w:type="dxa" w:w="5083"/>
            <w:tcMar>
              <w:top w:w="80" w:type="dxa"/>
              <w:start w:w="110" w:type="dxa"/>
              <w:bottom w:w="80" w:type="dxa"/>
              <w:end w:w="110" w:type="dxa"/>
            </w:tcMar>
            <w:vAlign w:val="center"/>
          </w:tcPr>
          <w:p>
            <w:r>
              <w:rPr>
                <w:rFonts w:ascii="Liberation Sans" w:hAnsi="Liberation Sans"/>
                <w:sz w:val="17"/>
              </w:rPr>
              <w:t>Damping</w:t>
            </w:r>
          </w:p>
        </w:tc>
        <w:tc>
          <w:tcPr>
            <w:tcW w:type="dxa" w:w="5083"/>
            <w:tcMar>
              <w:top w:w="80" w:type="dxa"/>
              <w:start w:w="110" w:type="dxa"/>
              <w:bottom w:w="80" w:type="dxa"/>
              <w:end w:w="110" w:type="dxa"/>
            </w:tcMar>
            <w:vAlign w:val="center"/>
          </w:tcPr>
          <w:p>
            <w:r>
              <w:rPr>
                <w:rFonts w:ascii="Liberation Sans" w:hAnsi="Liberation Sans"/>
                <w:sz w:val="17"/>
              </w:rPr>
              <w:t>Global numerical damping.</w:t>
            </w:r>
          </w:p>
        </w:tc>
      </w:tr>
      <w:tr>
        <w:tc>
          <w:tcPr>
            <w:tcW w:type="dxa" w:w="5083"/>
            <w:tcMar>
              <w:top w:w="80" w:type="dxa"/>
              <w:start w:w="110" w:type="dxa"/>
              <w:bottom w:w="80" w:type="dxa"/>
              <w:end w:w="110" w:type="dxa"/>
            </w:tcMar>
            <w:vAlign w:val="center"/>
          </w:tcPr>
          <w:p>
            <w:r>
              <w:rPr>
                <w:rFonts w:ascii="Liberation Sans" w:hAnsi="Liberation Sans"/>
                <w:sz w:val="17"/>
              </w:rPr>
              <w:t>Delta anisotropy</w:t>
            </w:r>
          </w:p>
        </w:tc>
        <w:tc>
          <w:tcPr>
            <w:tcW w:type="dxa" w:w="5083"/>
            <w:tcMar>
              <w:top w:w="80" w:type="dxa"/>
              <w:start w:w="110" w:type="dxa"/>
              <w:bottom w:w="80" w:type="dxa"/>
              <w:end w:w="110" w:type="dxa"/>
            </w:tcMar>
            <w:vAlign w:val="center"/>
          </w:tcPr>
          <w:p>
            <w:r>
              <w:rPr>
                <w:rFonts w:ascii="Liberation Sans" w:hAnsi="Liberation Sans"/>
                <w:sz w:val="17"/>
              </w:rPr>
              <w:t>Anisotropic reduced term.</w:t>
            </w:r>
          </w:p>
        </w:tc>
      </w:tr>
      <w:tr>
        <w:tc>
          <w:tcPr>
            <w:tcW w:type="dxa" w:w="5083"/>
            <w:tcMar>
              <w:top w:w="80" w:type="dxa"/>
              <w:start w:w="110" w:type="dxa"/>
              <w:bottom w:w="80" w:type="dxa"/>
              <w:end w:w="110" w:type="dxa"/>
            </w:tcMar>
            <w:vAlign w:val="center"/>
          </w:tcPr>
          <w:p>
            <w:r>
              <w:rPr>
                <w:rFonts w:ascii="Liberation Sans" w:hAnsi="Liberation Sans"/>
                <w:sz w:val="17"/>
              </w:rPr>
              <w:t>Topology / Skyrme sector</w:t>
            </w:r>
          </w:p>
        </w:tc>
        <w:tc>
          <w:tcPr>
            <w:tcW w:type="dxa" w:w="5083"/>
            <w:tcMar>
              <w:top w:w="80" w:type="dxa"/>
              <w:start w:w="110" w:type="dxa"/>
              <w:bottom w:w="80" w:type="dxa"/>
              <w:end w:w="110" w:type="dxa"/>
            </w:tcMar>
            <w:vAlign w:val="center"/>
          </w:tcPr>
          <w:p>
            <w:r>
              <w:rPr>
                <w:rFonts w:ascii="Liberation Sans" w:hAnsi="Liberation Sans"/>
                <w:sz w:val="17"/>
              </w:rPr>
              <w:t>Enables orientation field and reduced topological diagnostics.</w:t>
            </w:r>
          </w:p>
        </w:tc>
      </w:tr>
      <w:tr>
        <w:tc>
          <w:tcPr>
            <w:tcW w:type="dxa" w:w="5083"/>
            <w:tcMar>
              <w:top w:w="80" w:type="dxa"/>
              <w:start w:w="110" w:type="dxa"/>
              <w:bottom w:w="80" w:type="dxa"/>
              <w:end w:w="110" w:type="dxa"/>
            </w:tcMar>
            <w:vAlign w:val="center"/>
          </w:tcPr>
          <w:p>
            <w:r>
              <w:rPr>
                <w:rFonts w:ascii="Liberation Sans" w:hAnsi="Liberation Sans"/>
                <w:sz w:val="17"/>
              </w:rPr>
              <w:t>Spin exchange</w:t>
            </w:r>
          </w:p>
        </w:tc>
        <w:tc>
          <w:tcPr>
            <w:tcW w:type="dxa" w:w="5083"/>
            <w:tcMar>
              <w:top w:w="80" w:type="dxa"/>
              <w:start w:w="110" w:type="dxa"/>
              <w:bottom w:w="80" w:type="dxa"/>
              <w:end w:w="110" w:type="dxa"/>
            </w:tcMar>
            <w:vAlign w:val="center"/>
          </w:tcPr>
          <w:p>
            <w:r>
              <w:rPr>
                <w:rFonts w:ascii="Liberation Sans" w:hAnsi="Liberation Sans"/>
                <w:sz w:val="17"/>
              </w:rPr>
              <w:t>Reduced orientation/spin coupling.</w:t>
            </w:r>
          </w:p>
        </w:tc>
      </w:tr>
      <w:tr>
        <w:tc>
          <w:tcPr>
            <w:tcW w:type="dxa" w:w="5083"/>
            <w:tcMar>
              <w:top w:w="80" w:type="dxa"/>
              <w:start w:w="110" w:type="dxa"/>
              <w:bottom w:w="80" w:type="dxa"/>
              <w:end w:w="110" w:type="dxa"/>
            </w:tcMar>
            <w:vAlign w:val="center"/>
          </w:tcPr>
          <w:p>
            <w:r>
              <w:rPr>
                <w:rFonts w:ascii="Liberation Sans" w:hAnsi="Liberation Sans"/>
                <w:sz w:val="17"/>
              </w:rPr>
              <w:t>Skyrme backreaction</w:t>
            </w:r>
          </w:p>
        </w:tc>
        <w:tc>
          <w:tcPr>
            <w:tcW w:type="dxa" w:w="5083"/>
            <w:tcMar>
              <w:top w:w="80" w:type="dxa"/>
              <w:start w:w="110" w:type="dxa"/>
              <w:bottom w:w="80" w:type="dxa"/>
              <w:end w:w="110" w:type="dxa"/>
            </w:tcMar>
            <w:vAlign w:val="center"/>
          </w:tcPr>
          <w:p>
            <w:r>
              <w:rPr>
                <w:rFonts w:ascii="Liberation Sans" w:hAnsi="Liberation Sans"/>
                <w:sz w:val="17"/>
              </w:rPr>
              <w:t>Feeds topological proxy contribution back into effective potential.</w:t>
            </w:r>
          </w:p>
        </w:tc>
      </w:tr>
      <w:tr>
        <w:tc>
          <w:tcPr>
            <w:tcW w:type="dxa" w:w="5083"/>
            <w:tcMar>
              <w:top w:w="80" w:type="dxa"/>
              <w:start w:w="110" w:type="dxa"/>
              <w:bottom w:w="80" w:type="dxa"/>
              <w:end w:w="110" w:type="dxa"/>
            </w:tcMar>
            <w:vAlign w:val="center"/>
          </w:tcPr>
          <w:p>
            <w:r>
              <w:rPr>
                <w:rFonts w:ascii="Liberation Sans" w:hAnsi="Liberation Sans"/>
                <w:sz w:val="17"/>
              </w:rPr>
              <w:t>External B proxy</w:t>
            </w:r>
          </w:p>
        </w:tc>
        <w:tc>
          <w:tcPr>
            <w:tcW w:type="dxa" w:w="5083"/>
            <w:tcMar>
              <w:top w:w="80" w:type="dxa"/>
              <w:start w:w="110" w:type="dxa"/>
              <w:bottom w:w="80" w:type="dxa"/>
              <w:end w:w="110" w:type="dxa"/>
            </w:tcMar>
            <w:vAlign w:val="center"/>
          </w:tcPr>
          <w:p>
            <w:r>
              <w:rPr>
                <w:rFonts w:ascii="Liberation Sans" w:hAnsi="Liberation Sans"/>
                <w:sz w:val="17"/>
              </w:rPr>
              <w:t>External orientation vector / proxy field.</w:t>
            </w:r>
          </w:p>
        </w:tc>
      </w:tr>
    </w:tbl>
    <w:p>
      <w:pPr>
        <w:pStyle w:val="Heading2"/>
      </w:pPr>
      <w:r>
        <w:t>9.1 Scalar versus spinor mode</w:t>
      </w:r>
    </w:p>
    <w:p>
      <w:r>
        <w:t>Scalar mode is the simplest and safest field representation. Spinor mode introduces an orientation field and enables topology-sensitive diagnostics. Use spinor mode because the research question requires orientation/topology - not because it looks more complex.</w:t>
      </w:r>
    </w:p>
    <w:p>
      <w:pPr>
        <w:pStyle w:val="Heading2"/>
      </w:pPr>
      <w:r>
        <w:t>9.2 Topology diagnostics</w:t>
      </w:r>
    </w:p>
    <w:p>
      <w:r>
        <w:t>Compute Topology calculates Hopf proxy, Skyrme proxy and orientation variance. These are comparative numerical metrics. A finite Hopf proxy in a finite periodic grid is not automatically a rigorously proven topological invariant; convergence and boundary analysis remain necessary.</w:t>
      </w:r>
    </w:p>
    <w:p>
      <w:pPr>
        <w:pStyle w:val="Heading2"/>
      </w:pPr>
      <w:r>
        <w:t>9.3 Interpreting lambda and kappa</w:t>
      </w:r>
    </w:p>
    <w:p>
      <w:r>
        <w:t>Treat lambda and kappa as model parameters within the reduced QFG formulation. Explore them systematically: establish a baseline, vary one parameter, record diagnostics and repeat. Avoid tuning multiple terms simultaneously to match a desired image.</w:t>
      </w:r>
    </w:p>
    <w:p>
      <w:pPr>
        <w:pStyle w:val="Heading1"/>
        <w:pageBreakBefore/>
      </w:pPr>
      <w:r>
        <w:t>10. Thermal and HRM</w:t>
      </w:r>
    </w:p>
    <w:p>
      <w:pPr>
        <w:pStyle w:val="Heading2"/>
      </w:pPr>
      <w:r>
        <w:t>10.1 Thermal module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Meaning</w:t>
            </w:r>
          </w:p>
        </w:tc>
      </w:tr>
      <w:tr>
        <w:tc>
          <w:tcPr>
            <w:tcW w:type="dxa" w:w="5083"/>
            <w:tcMar>
              <w:top w:w="80" w:type="dxa"/>
              <w:start w:w="110" w:type="dxa"/>
              <w:bottom w:w="80" w:type="dxa"/>
              <w:end w:w="110" w:type="dxa"/>
            </w:tcMar>
            <w:vAlign w:val="center"/>
          </w:tcPr>
          <w:p>
            <w:r>
              <w:rPr>
                <w:rFonts w:ascii="Liberation Sans" w:hAnsi="Liberation Sans"/>
                <w:sz w:val="17"/>
              </w:rPr>
              <w:t>Heat conduction</w:t>
            </w:r>
          </w:p>
        </w:tc>
        <w:tc>
          <w:tcPr>
            <w:tcW w:type="dxa" w:w="5083"/>
            <w:tcMar>
              <w:top w:w="80" w:type="dxa"/>
              <w:start w:w="110" w:type="dxa"/>
              <w:bottom w:w="80" w:type="dxa"/>
              <w:end w:w="110" w:type="dxa"/>
            </w:tcMar>
            <w:vAlign w:val="center"/>
          </w:tcPr>
          <w:p>
            <w:r>
              <w:rPr>
                <w:rFonts w:ascii="Liberation Sans" w:hAnsi="Liberation Sans"/>
                <w:sz w:val="17"/>
              </w:rPr>
              <w:t>Diffusion / equalization rate of the temperature field.</w:t>
            </w:r>
          </w:p>
        </w:tc>
      </w:tr>
      <w:tr>
        <w:tc>
          <w:tcPr>
            <w:tcW w:type="dxa" w:w="5083"/>
            <w:tcMar>
              <w:top w:w="80" w:type="dxa"/>
              <w:start w:w="110" w:type="dxa"/>
              <w:bottom w:w="80" w:type="dxa"/>
              <w:end w:w="110" w:type="dxa"/>
            </w:tcMar>
            <w:vAlign w:val="center"/>
          </w:tcPr>
          <w:p>
            <w:r>
              <w:rPr>
                <w:rFonts w:ascii="Liberation Sans" w:hAnsi="Liberation Sans"/>
                <w:sz w:val="17"/>
              </w:rPr>
              <w:t>Collision heating</w:t>
            </w:r>
          </w:p>
        </w:tc>
        <w:tc>
          <w:tcPr>
            <w:tcW w:type="dxa" w:w="5083"/>
            <w:tcMar>
              <w:top w:w="80" w:type="dxa"/>
              <w:start w:w="110" w:type="dxa"/>
              <w:bottom w:w="80" w:type="dxa"/>
              <w:end w:w="110" w:type="dxa"/>
            </w:tcMar>
            <w:vAlign w:val="center"/>
          </w:tcPr>
          <w:p>
            <w:r>
              <w:rPr>
                <w:rFonts w:ascii="Liberation Sans" w:hAnsi="Liberation Sans"/>
                <w:sz w:val="17"/>
              </w:rPr>
              <w:t>How strongly contacts add a thermal proxy contribution.</w:t>
            </w:r>
          </w:p>
        </w:tc>
      </w:tr>
      <w:tr>
        <w:tc>
          <w:tcPr>
            <w:tcW w:type="dxa" w:w="5083"/>
            <w:tcMar>
              <w:top w:w="80" w:type="dxa"/>
              <w:start w:w="110" w:type="dxa"/>
              <w:bottom w:w="80" w:type="dxa"/>
              <w:end w:w="110" w:type="dxa"/>
            </w:tcMar>
            <w:vAlign w:val="center"/>
          </w:tcPr>
          <w:p>
            <w:r>
              <w:rPr>
                <w:rFonts w:ascii="Liberation Sans" w:hAnsi="Liberation Sans"/>
                <w:sz w:val="17"/>
              </w:rPr>
              <w:t>Critical temperature</w:t>
            </w:r>
          </w:p>
        </w:tc>
        <w:tc>
          <w:tcPr>
            <w:tcW w:type="dxa" w:w="5083"/>
            <w:tcMar>
              <w:top w:w="80" w:type="dxa"/>
              <w:start w:w="110" w:type="dxa"/>
              <w:bottom w:w="80" w:type="dxa"/>
              <w:end w:w="110" w:type="dxa"/>
            </w:tcMar>
            <w:vAlign w:val="center"/>
          </w:tcPr>
          <w:p>
            <w:r>
              <w:rPr>
                <w:rFonts w:ascii="Liberation Sans" w:hAnsi="Liberation Sans"/>
                <w:sz w:val="17"/>
              </w:rPr>
              <w:t>Reference threshold for temperature-dependent effects.</w:t>
            </w:r>
          </w:p>
        </w:tc>
      </w:tr>
      <w:tr>
        <w:tc>
          <w:tcPr>
            <w:tcW w:type="dxa" w:w="5083"/>
            <w:tcMar>
              <w:top w:w="80" w:type="dxa"/>
              <w:start w:w="110" w:type="dxa"/>
              <w:bottom w:w="80" w:type="dxa"/>
              <w:end w:w="110" w:type="dxa"/>
            </w:tcMar>
            <w:vAlign w:val="center"/>
          </w:tcPr>
          <w:p>
            <w:r>
              <w:rPr>
                <w:rFonts w:ascii="Liberation Sans" w:hAnsi="Liberation Sans"/>
                <w:sz w:val="17"/>
              </w:rPr>
              <w:t>Temperature cap</w:t>
            </w:r>
          </w:p>
        </w:tc>
        <w:tc>
          <w:tcPr>
            <w:tcW w:type="dxa" w:w="5083"/>
            <w:tcMar>
              <w:top w:w="80" w:type="dxa"/>
              <w:start w:w="110" w:type="dxa"/>
              <w:bottom w:w="80" w:type="dxa"/>
              <w:end w:w="110" w:type="dxa"/>
            </w:tcMar>
            <w:vAlign w:val="center"/>
          </w:tcPr>
          <w:p>
            <w:r>
              <w:rPr>
                <w:rFonts w:ascii="Liberation Sans" w:hAnsi="Liberation Sans"/>
                <w:sz w:val="17"/>
              </w:rPr>
              <w:t>Numerical safety limit against runaway temperature.</w:t>
            </w:r>
          </w:p>
        </w:tc>
      </w:tr>
    </w:tbl>
    <w:p>
      <w:r>
        <w:t>Thermal coupling can affect both the field evolution and QFG dynamic bodies. Keep thermal terms disabled for a clean mechanical baseline, then enable them in a controlled A/B comparison.</w:t>
      </w:r>
    </w:p>
    <w:p>
      <w:pPr>
        <w:pStyle w:val="Heading2"/>
      </w:pPr>
      <w:r>
        <w:t>10.2 HRM dual drive</w:t>
      </w:r>
    </w:p>
    <w:p>
      <w:r>
        <w:t>HRM adds two drives A1 and A2 with frequencies f1 and f2. The spatial drive profile can be Uniform, Gaussian, Standing X or Radial ring; width/radius parameters control the driven region. HRM is useful for response maps and comparative resonance studies, not as an automatically validated microscopic Hamiltonian.</w:t>
      </w:r>
    </w:p>
    <w:p>
      <w:pPr>
        <w:pStyle w:val="Heading1"/>
        <w:pageBreakBefore/>
      </w:pPr>
      <w:r>
        <w:t>11. Gauge, Gravity and Noise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tcMar>
              <w:top w:w="80" w:type="dxa"/>
              <w:start w:w="110" w:type="dxa"/>
              <w:bottom w:w="80" w:type="dxa"/>
              <w:end w:w="110" w:type="dxa"/>
            </w:tcMar>
          </w:tcPr>
          <w:p>
            <w:r>
              <w:rPr>
                <w:rFonts w:ascii="Liberation Sans" w:hAnsi="Liberation Sans"/>
                <w:b/>
                <w:color w:val="FFFFFF"/>
                <w:sz w:val="17"/>
              </w:rPr>
              <w:t>Sector</w:t>
            </w:r>
          </w:p>
        </w:tc>
        <w:tc>
          <w:tcPr>
            <w:tcW w:type="dxa" w:w="3389"/>
            <w:shd w:fill="12233F"/>
            <w:tcMar>
              <w:top w:w="80" w:type="dxa"/>
              <w:start w:w="110" w:type="dxa"/>
              <w:bottom w:w="80" w:type="dxa"/>
              <w:end w:w="110" w:type="dxa"/>
            </w:tcMar>
          </w:tcPr>
          <w:p>
            <w:r>
              <w:rPr>
                <w:rFonts w:ascii="Liberation Sans" w:hAnsi="Liberation Sans"/>
                <w:b/>
                <w:color w:val="FFFFFF"/>
                <w:sz w:val="17"/>
              </w:rPr>
              <w:t>Controls</w:t>
            </w:r>
          </w:p>
        </w:tc>
        <w:tc>
          <w:tcPr>
            <w:tcW w:type="dxa" w:w="3389"/>
            <w:shd w:fill="12233F"/>
            <w:tcMar>
              <w:top w:w="80" w:type="dxa"/>
              <w:start w:w="110" w:type="dxa"/>
              <w:bottom w:w="80" w:type="dxa"/>
              <w:end w:w="110" w:type="dxa"/>
            </w:tcMar>
          </w:tcPr>
          <w:p>
            <w:r>
              <w:rPr>
                <w:rFonts w:ascii="Liberation Sans" w:hAnsi="Liberation Sans"/>
                <w:b/>
                <w:color w:val="FFFFFF"/>
                <w:sz w:val="17"/>
              </w:rPr>
              <w:t>Interpretation</w:t>
            </w:r>
          </w:p>
        </w:tc>
      </w:tr>
      <w:tr>
        <w:tc>
          <w:tcPr>
            <w:tcW w:type="dxa" w:w="3389"/>
            <w:tcMar>
              <w:top w:w="80" w:type="dxa"/>
              <w:start w:w="110" w:type="dxa"/>
              <w:bottom w:w="80" w:type="dxa"/>
              <w:end w:w="110" w:type="dxa"/>
            </w:tcMar>
            <w:vAlign w:val="center"/>
          </w:tcPr>
          <w:p>
            <w:r>
              <w:rPr>
                <w:rFonts w:ascii="Liberation Sans" w:hAnsi="Liberation Sans"/>
                <w:sz w:val="17"/>
              </w:rPr>
              <w:t>Reduced U(1)</w:t>
            </w:r>
          </w:p>
        </w:tc>
        <w:tc>
          <w:tcPr>
            <w:tcW w:type="dxa" w:w="3389"/>
            <w:tcMar>
              <w:top w:w="80" w:type="dxa"/>
              <w:start w:w="110" w:type="dxa"/>
              <w:bottom w:w="80" w:type="dxa"/>
              <w:end w:w="110" w:type="dxa"/>
            </w:tcMar>
            <w:vAlign w:val="center"/>
          </w:tcPr>
          <w:p>
            <w:r>
              <w:rPr>
                <w:rFonts w:ascii="Liberation Sans" w:hAnsi="Liberation Sans"/>
                <w:sz w:val="17"/>
              </w:rPr>
              <w:t>Gauge coupling q, damping, wave speed, backreaction.</w:t>
            </w:r>
          </w:p>
        </w:tc>
        <w:tc>
          <w:tcPr>
            <w:tcW w:type="dxa" w:w="3389"/>
            <w:tcMar>
              <w:top w:w="80" w:type="dxa"/>
              <w:start w:w="110" w:type="dxa"/>
              <w:bottom w:w="80" w:type="dxa"/>
              <w:end w:w="110" w:type="dxa"/>
            </w:tcMar>
            <w:vAlign w:val="center"/>
          </w:tcPr>
          <w:p>
            <w:r>
              <w:rPr>
                <w:rFonts w:ascii="Liberation Sans" w:hAnsi="Liberation Sans"/>
                <w:sz w:val="17"/>
              </w:rPr>
              <w:t>Reduced A/E field sector; not a complete Maxwell/QFG solver.</w:t>
            </w:r>
          </w:p>
        </w:tc>
      </w:tr>
      <w:tr>
        <w:tc>
          <w:tcPr>
            <w:tcW w:type="dxa" w:w="3389"/>
            <w:tcMar>
              <w:top w:w="80" w:type="dxa"/>
              <w:start w:w="110" w:type="dxa"/>
              <w:bottom w:w="80" w:type="dxa"/>
              <w:end w:w="110" w:type="dxa"/>
            </w:tcMar>
            <w:vAlign w:val="center"/>
          </w:tcPr>
          <w:p>
            <w:r>
              <w:rPr>
                <w:rFonts w:ascii="Liberation Sans" w:hAnsi="Liberation Sans"/>
                <w:sz w:val="17"/>
              </w:rPr>
              <w:t>Weak-field gravity</w:t>
            </w:r>
          </w:p>
        </w:tc>
        <w:tc>
          <w:tcPr>
            <w:tcW w:type="dxa" w:w="3389"/>
            <w:tcMar>
              <w:top w:w="80" w:type="dxa"/>
              <w:start w:w="110" w:type="dxa"/>
              <w:bottom w:w="80" w:type="dxa"/>
              <w:end w:w="110" w:type="dxa"/>
            </w:tcMar>
            <w:vAlign w:val="center"/>
          </w:tcPr>
          <w:p>
            <w:r>
              <w:rPr>
                <w:rFonts w:ascii="Liberation Sans" w:hAnsi="Liberation Sans"/>
                <w:sz w:val="17"/>
              </w:rPr>
              <w:t>Effective G and backreaction.</w:t>
            </w:r>
          </w:p>
        </w:tc>
        <w:tc>
          <w:tcPr>
            <w:tcW w:type="dxa" w:w="3389"/>
            <w:tcMar>
              <w:top w:w="80" w:type="dxa"/>
              <w:start w:w="110" w:type="dxa"/>
              <w:bottom w:w="80" w:type="dxa"/>
              <w:end w:w="110" w:type="dxa"/>
            </w:tcMar>
            <w:vAlign w:val="center"/>
          </w:tcPr>
          <w:p>
            <w:r>
              <w:rPr>
                <w:rFonts w:ascii="Liberation Sans" w:hAnsi="Liberation Sans"/>
                <w:sz w:val="17"/>
              </w:rPr>
              <w:t>Poisson-like gravity proxy; not an Einstein metric solver.</w:t>
            </w:r>
          </w:p>
        </w:tc>
      </w:tr>
      <w:tr>
        <w:tc>
          <w:tcPr>
            <w:tcW w:type="dxa" w:w="3389"/>
            <w:tcMar>
              <w:top w:w="80" w:type="dxa"/>
              <w:start w:w="110" w:type="dxa"/>
              <w:bottom w:w="80" w:type="dxa"/>
              <w:end w:w="110" w:type="dxa"/>
            </w:tcMar>
            <w:vAlign w:val="center"/>
          </w:tcPr>
          <w:p>
            <w:r>
              <w:rPr>
                <w:rFonts w:ascii="Liberation Sans" w:hAnsi="Liberation Sans"/>
                <w:sz w:val="17"/>
              </w:rPr>
              <w:t>Noise robustness</w:t>
            </w:r>
          </w:p>
        </w:tc>
        <w:tc>
          <w:tcPr>
            <w:tcW w:type="dxa" w:w="3389"/>
            <w:tcMar>
              <w:top w:w="80" w:type="dxa"/>
              <w:start w:w="110" w:type="dxa"/>
              <w:bottom w:w="80" w:type="dxa"/>
              <w:end w:w="110" w:type="dxa"/>
            </w:tcMar>
            <w:vAlign w:val="center"/>
          </w:tcPr>
          <w:p>
            <w:r>
              <w:rPr>
                <w:rFonts w:ascii="Liberation Sans" w:hAnsi="Liberation Sans"/>
                <w:sz w:val="17"/>
              </w:rPr>
              <w:t>Noise amplitude and seed.</w:t>
            </w:r>
          </w:p>
        </w:tc>
        <w:tc>
          <w:tcPr>
            <w:tcW w:type="dxa" w:w="3389"/>
            <w:tcMar>
              <w:top w:w="80" w:type="dxa"/>
              <w:start w:w="110" w:type="dxa"/>
              <w:bottom w:w="80" w:type="dxa"/>
              <w:end w:w="110" w:type="dxa"/>
            </w:tcMar>
            <w:vAlign w:val="center"/>
          </w:tcPr>
          <w:p>
            <w:r>
              <w:rPr>
                <w:rFonts w:ascii="Liberation Sans" w:hAnsi="Liberation Sans"/>
                <w:sz w:val="17"/>
              </w:rPr>
              <w:t>Tests whether an observed pattern survives small perturbations.</w:t>
            </w:r>
          </w:p>
        </w:tc>
      </w:tr>
    </w:tbl>
    <w:p>
      <w:pPr>
        <w:pStyle w:val="Heading2"/>
      </w:pPr>
      <w:r>
        <w:t>11.1 Why noise matters</w:t>
      </w:r>
    </w:p>
    <w:p>
      <w:r>
        <w:t>A visually striking structure that disappears under tiny seeded perturbations is not robust. Use controlled noise sweeps to distinguish persistent behavior from an over-sensitive initial condition.</w:t>
      </w:r>
    </w:p>
    <w:p>
      <w:pPr>
        <w:pStyle w:val="Heading2"/>
      </w:pPr>
      <w:r>
        <w:t>11.2 Backreaction discipline</w:t>
      </w:r>
    </w:p>
    <w:p>
      <w:r>
        <w:t>Enable backreaction only after confirming the corresponding sector without backreaction. This keeps the causal chain interpretable and helps identify when a coupled system becomes numerically stiff.</w:t>
      </w:r>
    </w:p>
    <w:p>
      <w:pPr>
        <w:pStyle w:val="Heading1"/>
        <w:pageBreakBefore/>
      </w:pPr>
      <w:r>
        <w:t>12. Visualization and Timeline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What it does</w:t>
            </w:r>
          </w:p>
        </w:tc>
      </w:tr>
      <w:tr>
        <w:tc>
          <w:tcPr>
            <w:tcW w:type="dxa" w:w="5083"/>
            <w:tcMar>
              <w:top w:w="80" w:type="dxa"/>
              <w:start w:w="110" w:type="dxa"/>
              <w:bottom w:w="80" w:type="dxa"/>
              <w:end w:w="110" w:type="dxa"/>
            </w:tcMar>
            <w:vAlign w:val="center"/>
          </w:tcPr>
          <w:p>
            <w:r>
              <w:rPr>
                <w:rFonts w:ascii="Liberation Sans" w:hAnsi="Liberation Sans"/>
                <w:sz w:val="17"/>
              </w:rPr>
              <w:t>Density threshold</w:t>
            </w:r>
          </w:p>
        </w:tc>
        <w:tc>
          <w:tcPr>
            <w:tcW w:type="dxa" w:w="5083"/>
            <w:tcMar>
              <w:top w:w="80" w:type="dxa"/>
              <w:start w:w="110" w:type="dxa"/>
              <w:bottom w:w="80" w:type="dxa"/>
              <w:end w:w="110" w:type="dxa"/>
            </w:tcMar>
            <w:vAlign w:val="center"/>
          </w:tcPr>
          <w:p>
            <w:r>
              <w:rPr>
                <w:rFonts w:ascii="Liberation Sans" w:hAnsi="Liberation Sans"/>
                <w:sz w:val="17"/>
              </w:rPr>
              <w:t>Minimum relative density shown in point visualization.</w:t>
            </w:r>
          </w:p>
        </w:tc>
      </w:tr>
      <w:tr>
        <w:tc>
          <w:tcPr>
            <w:tcW w:type="dxa" w:w="5083"/>
            <w:tcMar>
              <w:top w:w="80" w:type="dxa"/>
              <w:start w:w="110" w:type="dxa"/>
              <w:bottom w:w="80" w:type="dxa"/>
              <w:end w:w="110" w:type="dxa"/>
            </w:tcMar>
            <w:vAlign w:val="center"/>
          </w:tcPr>
          <w:p>
            <w:r>
              <w:rPr>
                <w:rFonts w:ascii="Liberation Sans" w:hAnsi="Liberation Sans"/>
                <w:sz w:val="17"/>
              </w:rPr>
              <w:t>Maximum points</w:t>
            </w:r>
          </w:p>
        </w:tc>
        <w:tc>
          <w:tcPr>
            <w:tcW w:type="dxa" w:w="5083"/>
            <w:tcMar>
              <w:top w:w="80" w:type="dxa"/>
              <w:start w:w="110" w:type="dxa"/>
              <w:bottom w:w="80" w:type="dxa"/>
              <w:end w:w="110" w:type="dxa"/>
            </w:tcMar>
            <w:vAlign w:val="center"/>
          </w:tcPr>
          <w:p>
            <w:r>
              <w:rPr>
                <w:rFonts w:ascii="Liberation Sans" w:hAnsi="Liberation Sans"/>
                <w:sz w:val="17"/>
              </w:rPr>
              <w:t>Caps visualization point count for performance.</w:t>
            </w:r>
          </w:p>
        </w:tc>
      </w:tr>
      <w:tr>
        <w:tc>
          <w:tcPr>
            <w:tcW w:type="dxa" w:w="5083"/>
            <w:tcMar>
              <w:top w:w="80" w:type="dxa"/>
              <w:start w:w="110" w:type="dxa"/>
              <w:bottom w:w="80" w:type="dxa"/>
              <w:end w:w="110" w:type="dxa"/>
            </w:tcMar>
            <w:vAlign w:val="center"/>
          </w:tcPr>
          <w:p>
            <w:r>
              <w:rPr>
                <w:rFonts w:ascii="Liberation Sans" w:hAnsi="Liberation Sans"/>
                <w:sz w:val="17"/>
              </w:rPr>
              <w:t>Point radius</w:t>
            </w:r>
          </w:p>
        </w:tc>
        <w:tc>
          <w:tcPr>
            <w:tcW w:type="dxa" w:w="5083"/>
            <w:tcMar>
              <w:top w:w="80" w:type="dxa"/>
              <w:start w:w="110" w:type="dxa"/>
              <w:bottom w:w="80" w:type="dxa"/>
              <w:end w:w="110" w:type="dxa"/>
            </w:tcMar>
            <w:vAlign w:val="center"/>
          </w:tcPr>
          <w:p>
            <w:r>
              <w:rPr>
                <w:rFonts w:ascii="Liberation Sans" w:hAnsi="Liberation Sans"/>
                <w:sz w:val="17"/>
              </w:rPr>
              <w:t>Visual point size only.</w:t>
            </w:r>
          </w:p>
        </w:tc>
      </w:tr>
      <w:tr>
        <w:tc>
          <w:tcPr>
            <w:tcW w:type="dxa" w:w="5083"/>
            <w:tcMar>
              <w:top w:w="80" w:type="dxa"/>
              <w:start w:w="110" w:type="dxa"/>
              <w:bottom w:w="80" w:type="dxa"/>
              <w:end w:w="110" w:type="dxa"/>
            </w:tcMar>
            <w:vAlign w:val="center"/>
          </w:tcPr>
          <w:p>
            <w:r>
              <w:rPr>
                <w:rFonts w:ascii="Liberation Sans" w:hAnsi="Liberation Sans"/>
                <w:sz w:val="17"/>
              </w:rPr>
              <w:t>Slice axis</w:t>
            </w:r>
          </w:p>
        </w:tc>
        <w:tc>
          <w:tcPr>
            <w:tcW w:type="dxa" w:w="5083"/>
            <w:tcMar>
              <w:top w:w="80" w:type="dxa"/>
              <w:start w:w="110" w:type="dxa"/>
              <w:bottom w:w="80" w:type="dxa"/>
              <w:end w:w="110" w:type="dxa"/>
            </w:tcMar>
            <w:vAlign w:val="center"/>
          </w:tcPr>
          <w:p>
            <w:r>
              <w:rPr>
                <w:rFonts w:ascii="Liberation Sans" w:hAnsi="Liberation Sans"/>
                <w:sz w:val="17"/>
              </w:rPr>
              <w:t>Chooses X/Y/Z central density slice.</w:t>
            </w:r>
          </w:p>
        </w:tc>
      </w:tr>
      <w:tr>
        <w:tc>
          <w:tcPr>
            <w:tcW w:type="dxa" w:w="5083"/>
            <w:tcMar>
              <w:top w:w="80" w:type="dxa"/>
              <w:start w:w="110" w:type="dxa"/>
              <w:bottom w:w="80" w:type="dxa"/>
              <w:end w:w="110" w:type="dxa"/>
            </w:tcMar>
            <w:vAlign w:val="center"/>
          </w:tcPr>
          <w:p>
            <w:r>
              <w:rPr>
                <w:rFonts w:ascii="Liberation Sans" w:hAnsi="Liberation Sans"/>
                <w:sz w:val="17"/>
              </w:rPr>
              <w:t>Update Visualization</w:t>
            </w:r>
          </w:p>
        </w:tc>
        <w:tc>
          <w:tcPr>
            <w:tcW w:type="dxa" w:w="5083"/>
            <w:tcMar>
              <w:top w:w="80" w:type="dxa"/>
              <w:start w:w="110" w:type="dxa"/>
              <w:bottom w:w="80" w:type="dxa"/>
              <w:end w:w="110" w:type="dxa"/>
            </w:tcMar>
            <w:vAlign w:val="center"/>
          </w:tcPr>
          <w:p>
            <w:r>
              <w:rPr>
                <w:rFonts w:ascii="Liberation Sans" w:hAnsi="Liberation Sans"/>
                <w:sz w:val="17"/>
              </w:rPr>
              <w:t>Rebuilds point cloud/slice from current numerical state.</w:t>
            </w:r>
          </w:p>
        </w:tc>
      </w:tr>
      <w:tr>
        <w:tc>
          <w:tcPr>
            <w:tcW w:type="dxa" w:w="5083"/>
            <w:tcMar>
              <w:top w:w="80" w:type="dxa"/>
              <w:start w:w="110" w:type="dxa"/>
              <w:bottom w:w="80" w:type="dxa"/>
              <w:end w:w="110" w:type="dxa"/>
            </w:tcMar>
            <w:vAlign w:val="center"/>
          </w:tcPr>
          <w:p>
            <w:r>
              <w:rPr>
                <w:rFonts w:ascii="Liberation Sans" w:hAnsi="Liberation Sans"/>
                <w:sz w:val="17"/>
              </w:rPr>
              <w:t>Bake start / end</w:t>
            </w:r>
          </w:p>
        </w:tc>
        <w:tc>
          <w:tcPr>
            <w:tcW w:type="dxa" w:w="5083"/>
            <w:tcMar>
              <w:top w:w="80" w:type="dxa"/>
              <w:start w:w="110" w:type="dxa"/>
              <w:bottom w:w="80" w:type="dxa"/>
              <w:end w:w="110" w:type="dxa"/>
            </w:tcMar>
            <w:vAlign w:val="center"/>
          </w:tcPr>
          <w:p>
            <w:r>
              <w:rPr>
                <w:rFonts w:ascii="Liberation Sans" w:hAnsi="Liberation Sans"/>
                <w:sz w:val="17"/>
              </w:rPr>
              <w:t>Timeline range for precomputation.</w:t>
            </w:r>
          </w:p>
        </w:tc>
      </w:tr>
      <w:tr>
        <w:tc>
          <w:tcPr>
            <w:tcW w:type="dxa" w:w="5083"/>
            <w:tcMar>
              <w:top w:w="80" w:type="dxa"/>
              <w:start w:w="110" w:type="dxa"/>
              <w:bottom w:w="80" w:type="dxa"/>
              <w:end w:w="110" w:type="dxa"/>
            </w:tcMar>
            <w:vAlign w:val="center"/>
          </w:tcPr>
          <w:p>
            <w:r>
              <w:rPr>
                <w:rFonts w:ascii="Liberation Sans" w:hAnsi="Liberation Sans"/>
                <w:sz w:val="17"/>
              </w:rPr>
              <w:t>Bake QFG Timeline</w:t>
            </w:r>
          </w:p>
        </w:tc>
        <w:tc>
          <w:tcPr>
            <w:tcW w:type="dxa" w:w="5083"/>
            <w:tcMar>
              <w:top w:w="80" w:type="dxa"/>
              <w:start w:w="110" w:type="dxa"/>
              <w:bottom w:w="80" w:type="dxa"/>
              <w:end w:w="110" w:type="dxa"/>
            </w:tcMar>
            <w:vAlign w:val="center"/>
          </w:tcPr>
          <w:p>
            <w:r>
              <w:rPr>
                <w:rFonts w:ascii="Liberation Sans" w:hAnsi="Liberation Sans"/>
                <w:sz w:val="17"/>
              </w:rPr>
              <w:t>Runs solver work and caches results for Blender playback.</w:t>
            </w:r>
          </w:p>
        </w:tc>
      </w:tr>
      <w:tr>
        <w:tc>
          <w:tcPr>
            <w:tcW w:type="dxa" w:w="5083"/>
            <w:tcMar>
              <w:top w:w="80" w:type="dxa"/>
              <w:start w:w="110" w:type="dxa"/>
              <w:bottom w:w="80" w:type="dxa"/>
              <w:end w:w="110" w:type="dxa"/>
            </w:tcMar>
            <w:vAlign w:val="center"/>
          </w:tcPr>
          <w:p>
            <w:r>
              <w:rPr>
                <w:rFonts w:ascii="Liberation Sans" w:hAnsi="Liberation Sans"/>
                <w:sz w:val="17"/>
              </w:rPr>
              <w:t>Clear cache</w:t>
            </w:r>
          </w:p>
        </w:tc>
        <w:tc>
          <w:tcPr>
            <w:tcW w:type="dxa" w:w="5083"/>
            <w:tcMar>
              <w:top w:w="80" w:type="dxa"/>
              <w:start w:w="110" w:type="dxa"/>
              <w:bottom w:w="80" w:type="dxa"/>
              <w:end w:w="110" w:type="dxa"/>
            </w:tcMar>
            <w:vAlign w:val="center"/>
          </w:tcPr>
          <w:p>
            <w:r>
              <w:rPr>
                <w:rFonts w:ascii="Liberation Sans" w:hAnsi="Liberation Sans"/>
                <w:sz w:val="17"/>
              </w:rPr>
              <w:t>Deletes baked timeline cache.</w:t>
            </w:r>
          </w:p>
        </w:tc>
      </w:tr>
      <w:tr>
        <w:tc>
          <w:tcPr>
            <w:tcW w:type="dxa" w:w="5083"/>
            <w:tcMar>
              <w:top w:w="80" w:type="dxa"/>
              <w:start w:w="110" w:type="dxa"/>
              <w:bottom w:w="80" w:type="dxa"/>
              <w:end w:w="110" w:type="dxa"/>
            </w:tcMar>
            <w:vAlign w:val="center"/>
          </w:tcPr>
          <w:p>
            <w:r>
              <w:rPr>
                <w:rFonts w:ascii="Liberation Sans" w:hAnsi="Liberation Sans"/>
                <w:sz w:val="17"/>
              </w:rPr>
              <w:t>Outside baked range</w:t>
            </w:r>
          </w:p>
        </w:tc>
        <w:tc>
          <w:tcPr>
            <w:tcW w:type="dxa" w:w="5083"/>
            <w:tcMar>
              <w:top w:w="80" w:type="dxa"/>
              <w:start w:w="110" w:type="dxa"/>
              <w:bottom w:w="80" w:type="dxa"/>
              <w:end w:w="110" w:type="dxa"/>
            </w:tcMar>
            <w:vAlign w:val="center"/>
          </w:tcPr>
          <w:p>
            <w:r>
              <w:rPr>
                <w:rFonts w:ascii="Liberation Sans" w:hAnsi="Liberation Sans"/>
                <w:sz w:val="17"/>
              </w:rPr>
              <w:t>Hold nearest baked frame, Clamp timeline or Status only.</w:t>
            </w:r>
          </w:p>
        </w:tc>
      </w:tr>
    </w:tbl>
    <w:p>
      <w:pPr>
        <w:pStyle w:val="Heading2"/>
      </w:pPr>
      <w:r>
        <w:t>12.1 Visualization is not the field itself</w:t>
      </w:r>
    </w:p>
    <w:p>
      <w:r>
        <w:t>Threshold, point radius and maximum-point limits change what you see, not the underlying numerical state. When comparing runs, separate visualization changes from model changes.</w:t>
      </w:r>
    </w:p>
    <w:p>
      <w:pPr>
        <w:pStyle w:val="Heading2"/>
      </w:pPr>
      <w:r>
        <w:t>12.2 Why bake</w:t>
      </w:r>
    </w:p>
    <w:p>
      <w:r>
        <w:t>For animation and presentation, bake the timeline. Heavy 3D FFT work should not run from an ordinary frame-change playback handler if you need deterministic, responsive scrubbing. Bake once, then inspect or render cached states.</w:t>
      </w:r>
    </w:p>
    <w:p>
      <w:pPr>
        <w:pStyle w:val="Heading1"/>
        <w:pageBreakBefore/>
      </w:pPr>
      <w:r>
        <w:t>13. 6-DoF Debug Overlay</w:t>
      </w:r>
    </w:p>
    <w:p>
      <w:r>
        <w:t>The debug overlay is an engineering instrument rather than a final-render effect. It can show a HUD, contacts, force vectors, torque vectors and angular velocity. Vector scales are display multipliers only and do not change the solver.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Overlay item</w:t>
            </w:r>
          </w:p>
        </w:tc>
        <w:tc>
          <w:tcPr>
            <w:tcW w:type="dxa" w:w="5083"/>
            <w:shd w:fill="12233F"/>
            <w:tcMar>
              <w:top w:w="80" w:type="dxa"/>
              <w:start w:w="110" w:type="dxa"/>
              <w:bottom w:w="80" w:type="dxa"/>
              <w:end w:w="110" w:type="dxa"/>
            </w:tcMar>
          </w:tcPr>
          <w:p>
            <w:r>
              <w:rPr>
                <w:rFonts w:ascii="Liberation Sans" w:hAnsi="Liberation Sans"/>
                <w:b/>
                <w:color w:val="FFFFFF"/>
                <w:sz w:val="17"/>
              </w:rPr>
              <w:t>Use it to diagnose</w:t>
            </w:r>
          </w:p>
        </w:tc>
      </w:tr>
      <w:tr>
        <w:tc>
          <w:tcPr>
            <w:tcW w:type="dxa" w:w="5083"/>
            <w:tcMar>
              <w:top w:w="80" w:type="dxa"/>
              <w:start w:w="110" w:type="dxa"/>
              <w:bottom w:w="80" w:type="dxa"/>
              <w:end w:w="110" w:type="dxa"/>
            </w:tcMar>
            <w:vAlign w:val="center"/>
          </w:tcPr>
          <w:p>
            <w:r>
              <w:rPr>
                <w:rFonts w:ascii="Liberation Sans" w:hAnsi="Liberation Sans"/>
                <w:sz w:val="17"/>
              </w:rPr>
              <w:t>HUD</w:t>
            </w:r>
          </w:p>
        </w:tc>
        <w:tc>
          <w:tcPr>
            <w:tcW w:type="dxa" w:w="5083"/>
            <w:tcMar>
              <w:top w:w="80" w:type="dxa"/>
              <w:start w:w="110" w:type="dxa"/>
              <w:bottom w:w="80" w:type="dxa"/>
              <w:end w:w="110" w:type="dxa"/>
            </w:tcMar>
            <w:vAlign w:val="center"/>
          </w:tcPr>
          <w:p>
            <w:r>
              <w:rPr>
                <w:rFonts w:ascii="Liberation Sans" w:hAnsi="Liberation Sans"/>
                <w:sz w:val="17"/>
              </w:rPr>
              <w:t>Runtime state, body counts, contact/event counts and selected diagnostics.</w:t>
            </w:r>
          </w:p>
        </w:tc>
      </w:tr>
      <w:tr>
        <w:tc>
          <w:tcPr>
            <w:tcW w:type="dxa" w:w="5083"/>
            <w:tcMar>
              <w:top w:w="80" w:type="dxa"/>
              <w:start w:w="110" w:type="dxa"/>
              <w:bottom w:w="80" w:type="dxa"/>
              <w:end w:w="110" w:type="dxa"/>
            </w:tcMar>
            <w:vAlign w:val="center"/>
          </w:tcPr>
          <w:p>
            <w:r>
              <w:rPr>
                <w:rFonts w:ascii="Liberation Sans" w:hAnsi="Liberation Sans"/>
                <w:sz w:val="17"/>
              </w:rPr>
              <w:t>Contact points/normals</w:t>
            </w:r>
          </w:p>
        </w:tc>
        <w:tc>
          <w:tcPr>
            <w:tcW w:type="dxa" w:w="5083"/>
            <w:tcMar>
              <w:top w:w="80" w:type="dxa"/>
              <w:start w:w="110" w:type="dxa"/>
              <w:bottom w:w="80" w:type="dxa"/>
              <w:end w:w="110" w:type="dxa"/>
            </w:tcMar>
            <w:vAlign w:val="center"/>
          </w:tcPr>
          <w:p>
            <w:r>
              <w:rPr>
                <w:rFonts w:ascii="Liberation Sans" w:hAnsi="Liberation Sans"/>
                <w:sz w:val="17"/>
              </w:rPr>
              <w:t>Whether collision geometry is being interpreted correctly.</w:t>
            </w:r>
          </w:p>
        </w:tc>
      </w:tr>
      <w:tr>
        <w:tc>
          <w:tcPr>
            <w:tcW w:type="dxa" w:w="5083"/>
            <w:tcMar>
              <w:top w:w="80" w:type="dxa"/>
              <w:start w:w="110" w:type="dxa"/>
              <w:bottom w:w="80" w:type="dxa"/>
              <w:end w:w="110" w:type="dxa"/>
            </w:tcMar>
            <w:vAlign w:val="center"/>
          </w:tcPr>
          <w:p>
            <w:r>
              <w:rPr>
                <w:rFonts w:ascii="Liberation Sans" w:hAnsi="Liberation Sans"/>
                <w:sz w:val="17"/>
              </w:rPr>
              <w:t>Force vectors</w:t>
            </w:r>
          </w:p>
        </w:tc>
        <w:tc>
          <w:tcPr>
            <w:tcW w:type="dxa" w:w="5083"/>
            <w:tcMar>
              <w:top w:w="80" w:type="dxa"/>
              <w:start w:w="110" w:type="dxa"/>
              <w:bottom w:w="80" w:type="dxa"/>
              <w:end w:w="110" w:type="dxa"/>
            </w:tcMar>
            <w:vAlign w:val="center"/>
          </w:tcPr>
          <w:p>
            <w:r>
              <w:rPr>
                <w:rFonts w:ascii="Liberation Sans" w:hAnsi="Liberation Sans"/>
                <w:sz w:val="17"/>
              </w:rPr>
              <w:t>Unexpected translation or sign errors in coupling.</w:t>
            </w:r>
          </w:p>
        </w:tc>
      </w:tr>
      <w:tr>
        <w:tc>
          <w:tcPr>
            <w:tcW w:type="dxa" w:w="5083"/>
            <w:tcMar>
              <w:top w:w="80" w:type="dxa"/>
              <w:start w:w="110" w:type="dxa"/>
              <w:bottom w:w="80" w:type="dxa"/>
              <w:end w:w="110" w:type="dxa"/>
            </w:tcMar>
            <w:vAlign w:val="center"/>
          </w:tcPr>
          <w:p>
            <w:r>
              <w:rPr>
                <w:rFonts w:ascii="Liberation Sans" w:hAnsi="Liberation Sans"/>
                <w:sz w:val="17"/>
              </w:rPr>
              <w:t>Torque vectors</w:t>
            </w:r>
          </w:p>
        </w:tc>
        <w:tc>
          <w:tcPr>
            <w:tcW w:type="dxa" w:w="5083"/>
            <w:tcMar>
              <w:top w:w="80" w:type="dxa"/>
              <w:start w:w="110" w:type="dxa"/>
              <w:bottom w:w="80" w:type="dxa"/>
              <w:end w:w="110" w:type="dxa"/>
            </w:tcMar>
            <w:vAlign w:val="center"/>
          </w:tcPr>
          <w:p>
            <w:r>
              <w:rPr>
                <w:rFonts w:ascii="Liberation Sans" w:hAnsi="Liberation Sans"/>
                <w:sz w:val="17"/>
              </w:rPr>
              <w:t>Unexpected rotation or orientation coupling.</w:t>
            </w:r>
          </w:p>
        </w:tc>
      </w:tr>
      <w:tr>
        <w:tc>
          <w:tcPr>
            <w:tcW w:type="dxa" w:w="5083"/>
            <w:tcMar>
              <w:top w:w="80" w:type="dxa"/>
              <w:start w:w="110" w:type="dxa"/>
              <w:bottom w:w="80" w:type="dxa"/>
              <w:end w:w="110" w:type="dxa"/>
            </w:tcMar>
            <w:vAlign w:val="center"/>
          </w:tcPr>
          <w:p>
            <w:r>
              <w:rPr>
                <w:rFonts w:ascii="Liberation Sans" w:hAnsi="Liberation Sans"/>
                <w:sz w:val="17"/>
              </w:rPr>
              <w:t>Angular velocity</w:t>
            </w:r>
          </w:p>
        </w:tc>
        <w:tc>
          <w:tcPr>
            <w:tcW w:type="dxa" w:w="5083"/>
            <w:tcMar>
              <w:top w:w="80" w:type="dxa"/>
              <w:start w:w="110" w:type="dxa"/>
              <w:bottom w:w="80" w:type="dxa"/>
              <w:end w:w="110" w:type="dxa"/>
            </w:tcMar>
            <w:vAlign w:val="center"/>
          </w:tcPr>
          <w:p>
            <w:r>
              <w:rPr>
                <w:rFonts w:ascii="Liberation Sans" w:hAnsi="Liberation Sans"/>
                <w:sz w:val="17"/>
              </w:rPr>
              <w:t>Runaway spin and damping behavior.</w:t>
            </w:r>
          </w:p>
        </w:tc>
      </w:tr>
      <w:tr>
        <w:tc>
          <w:tcPr>
            <w:tcW w:type="dxa" w:w="5083"/>
            <w:tcMar>
              <w:top w:w="80" w:type="dxa"/>
              <w:start w:w="110" w:type="dxa"/>
              <w:bottom w:w="80" w:type="dxa"/>
              <w:end w:w="110" w:type="dxa"/>
            </w:tcMar>
            <w:vAlign w:val="center"/>
          </w:tcPr>
          <w:p>
            <w:r>
              <w:rPr>
                <w:rFonts w:ascii="Liberation Sans" w:hAnsi="Liberation Sans"/>
                <w:sz w:val="17"/>
              </w:rPr>
              <w:t>Momentum P / angular momentum L</w:t>
            </w:r>
          </w:p>
        </w:tc>
        <w:tc>
          <w:tcPr>
            <w:tcW w:type="dxa" w:w="5083"/>
            <w:tcMar>
              <w:top w:w="80" w:type="dxa"/>
              <w:start w:w="110" w:type="dxa"/>
              <w:bottom w:w="80" w:type="dxa"/>
              <w:end w:w="110" w:type="dxa"/>
            </w:tcMar>
            <w:vAlign w:val="center"/>
          </w:tcPr>
          <w:p>
            <w:r>
              <w:rPr>
                <w:rFonts w:ascii="Liberation Sans" w:hAnsi="Liberation Sans"/>
                <w:sz w:val="17"/>
              </w:rPr>
              <w:t>Global sanity checks and drift.</w:t>
            </w:r>
          </w:p>
        </w:tc>
      </w:tr>
    </w:tbl>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DEBUG ORDER</w:t>
            </w:r>
          </w:p>
          <w:p>
            <w:pPr>
              <w:spacing w:after="0"/>
            </w:pPr>
            <w:r>
              <w:t>If dynamics becomes unstable, inspect force/torque magnitude, contact count and speed clamps before changing many parameters. A runaway caused by a single extreme force should not be “fixed” by hiding it behind heavy damping.</w:t>
            </w:r>
          </w:p>
        </w:tc>
      </w:tr>
    </w:tbl>
    <w:p>
      <w:pPr>
        <w:pStyle w:val="Heading1"/>
        <w:pageBreakBefore/>
      </w:pPr>
      <w:r>
        <w:t>14. Diagnostics and Export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Metric</w:t>
            </w:r>
          </w:p>
        </w:tc>
        <w:tc>
          <w:tcPr>
            <w:tcW w:type="dxa" w:w="5083"/>
            <w:shd w:fill="12233F"/>
            <w:tcMar>
              <w:top w:w="80" w:type="dxa"/>
              <w:start w:w="110" w:type="dxa"/>
              <w:bottom w:w="80" w:type="dxa"/>
              <w:end w:w="110" w:type="dxa"/>
            </w:tcMar>
          </w:tcPr>
          <w:p>
            <w:r>
              <w:rPr>
                <w:rFonts w:ascii="Liberation Sans" w:hAnsi="Liberation Sans"/>
                <w:b/>
                <w:color w:val="FFFFFF"/>
                <w:sz w:val="17"/>
              </w:rPr>
              <w:t>Meaning</w:t>
            </w:r>
          </w:p>
        </w:tc>
      </w:tr>
      <w:tr>
        <w:tc>
          <w:tcPr>
            <w:tcW w:type="dxa" w:w="5083"/>
            <w:tcMar>
              <w:top w:w="80" w:type="dxa"/>
              <w:start w:w="110" w:type="dxa"/>
              <w:bottom w:w="80" w:type="dxa"/>
              <w:end w:w="110" w:type="dxa"/>
            </w:tcMar>
            <w:vAlign w:val="center"/>
          </w:tcPr>
          <w:p>
            <w:r>
              <w:rPr>
                <w:rFonts w:ascii="Liberation Sans" w:hAnsi="Liberation Sans"/>
                <w:sz w:val="17"/>
              </w:rPr>
              <w:t>t</w:t>
            </w:r>
          </w:p>
        </w:tc>
        <w:tc>
          <w:tcPr>
            <w:tcW w:type="dxa" w:w="5083"/>
            <w:tcMar>
              <w:top w:w="80" w:type="dxa"/>
              <w:start w:w="110" w:type="dxa"/>
              <w:bottom w:w="80" w:type="dxa"/>
              <w:end w:w="110" w:type="dxa"/>
            </w:tcMar>
            <w:vAlign w:val="center"/>
          </w:tcPr>
          <w:p>
            <w:r>
              <w:rPr>
                <w:rFonts w:ascii="Liberation Sans" w:hAnsi="Liberation Sans"/>
                <w:sz w:val="17"/>
              </w:rPr>
              <w:t>Current numerical time.</w:t>
            </w:r>
          </w:p>
        </w:tc>
      </w:tr>
      <w:tr>
        <w:tc>
          <w:tcPr>
            <w:tcW w:type="dxa" w:w="5083"/>
            <w:tcMar>
              <w:top w:w="80" w:type="dxa"/>
              <w:start w:w="110" w:type="dxa"/>
              <w:bottom w:w="80" w:type="dxa"/>
              <w:end w:w="110" w:type="dxa"/>
            </w:tcMar>
            <w:vAlign w:val="center"/>
          </w:tcPr>
          <w:p>
            <w:r>
              <w:rPr>
                <w:rFonts w:ascii="Liberation Sans" w:hAnsi="Liberation Sans"/>
                <w:sz w:val="17"/>
              </w:rPr>
              <w:t>Max density / Norm</w:t>
            </w:r>
          </w:p>
        </w:tc>
        <w:tc>
          <w:tcPr>
            <w:tcW w:type="dxa" w:w="5083"/>
            <w:tcMar>
              <w:top w:w="80" w:type="dxa"/>
              <w:start w:w="110" w:type="dxa"/>
              <w:bottom w:w="80" w:type="dxa"/>
              <w:end w:w="110" w:type="dxa"/>
            </w:tcMar>
            <w:vAlign w:val="center"/>
          </w:tcPr>
          <w:p>
            <w:r>
              <w:rPr>
                <w:rFonts w:ascii="Liberation Sans" w:hAnsi="Liberation Sans"/>
                <w:sz w:val="17"/>
              </w:rPr>
              <w:t>Peak density and field norm.</w:t>
            </w:r>
          </w:p>
        </w:tc>
      </w:tr>
      <w:tr>
        <w:tc>
          <w:tcPr>
            <w:tcW w:type="dxa" w:w="5083"/>
            <w:tcMar>
              <w:top w:w="80" w:type="dxa"/>
              <w:start w:w="110" w:type="dxa"/>
              <w:bottom w:w="80" w:type="dxa"/>
              <w:end w:w="110" w:type="dxa"/>
            </w:tcMar>
            <w:vAlign w:val="center"/>
          </w:tcPr>
          <w:p>
            <w:r>
              <w:rPr>
                <w:rFonts w:ascii="Liberation Sans" w:hAnsi="Liberation Sans"/>
                <w:sz w:val="17"/>
              </w:rPr>
              <w:t>modeVar</w:t>
            </w:r>
          </w:p>
        </w:tc>
        <w:tc>
          <w:tcPr>
            <w:tcW w:type="dxa" w:w="5083"/>
            <w:tcMar>
              <w:top w:w="80" w:type="dxa"/>
              <w:start w:w="110" w:type="dxa"/>
              <w:bottom w:w="80" w:type="dxa"/>
              <w:end w:w="110" w:type="dxa"/>
            </w:tcMar>
            <w:vAlign w:val="center"/>
          </w:tcPr>
          <w:p>
            <w:r>
              <w:rPr>
                <w:rFonts w:ascii="Liberation Sans" w:hAnsi="Liberation Sans"/>
                <w:sz w:val="17"/>
              </w:rPr>
              <w:t>Mode-variance proxy used in response comparisons.</w:t>
            </w:r>
          </w:p>
        </w:tc>
      </w:tr>
      <w:tr>
        <w:tc>
          <w:tcPr>
            <w:tcW w:type="dxa" w:w="5083"/>
            <w:tcMar>
              <w:top w:w="80" w:type="dxa"/>
              <w:start w:w="110" w:type="dxa"/>
              <w:bottom w:w="80" w:type="dxa"/>
              <w:end w:w="110" w:type="dxa"/>
            </w:tcMar>
            <w:vAlign w:val="center"/>
          </w:tcPr>
          <w:p>
            <w:r>
              <w:rPr>
                <w:rFonts w:ascii="Liberation Sans" w:hAnsi="Liberation Sans"/>
                <w:sz w:val="17"/>
              </w:rPr>
              <w:t>Energy proxy</w:t>
            </w:r>
          </w:p>
        </w:tc>
        <w:tc>
          <w:tcPr>
            <w:tcW w:type="dxa" w:w="5083"/>
            <w:tcMar>
              <w:top w:w="80" w:type="dxa"/>
              <w:start w:w="110" w:type="dxa"/>
              <w:bottom w:w="80" w:type="dxa"/>
              <w:end w:w="110" w:type="dxa"/>
            </w:tcMar>
            <w:vAlign w:val="center"/>
          </w:tcPr>
          <w:p>
            <w:r>
              <w:rPr>
                <w:rFonts w:ascii="Liberation Sans" w:hAnsi="Liberation Sans"/>
                <w:sz w:val="17"/>
              </w:rPr>
              <w:t>Reduced QFG energy metric.</w:t>
            </w:r>
          </w:p>
        </w:tc>
      </w:tr>
      <w:tr>
        <w:tc>
          <w:tcPr>
            <w:tcW w:type="dxa" w:w="5083"/>
            <w:tcMar>
              <w:top w:w="80" w:type="dxa"/>
              <w:start w:w="110" w:type="dxa"/>
              <w:bottom w:w="80" w:type="dxa"/>
              <w:end w:w="110" w:type="dxa"/>
            </w:tcMar>
            <w:vAlign w:val="center"/>
          </w:tcPr>
          <w:p>
            <w:r>
              <w:rPr>
                <w:rFonts w:ascii="Liberation Sans" w:hAnsi="Liberation Sans"/>
                <w:sz w:val="17"/>
              </w:rPr>
              <w:t>Max T</w:t>
            </w:r>
          </w:p>
        </w:tc>
        <w:tc>
          <w:tcPr>
            <w:tcW w:type="dxa" w:w="5083"/>
            <w:tcMar>
              <w:top w:w="80" w:type="dxa"/>
              <w:start w:w="110" w:type="dxa"/>
              <w:bottom w:w="80" w:type="dxa"/>
              <w:end w:w="110" w:type="dxa"/>
            </w:tcMar>
            <w:vAlign w:val="center"/>
          </w:tcPr>
          <w:p>
            <w:r>
              <w:rPr>
                <w:rFonts w:ascii="Liberation Sans" w:hAnsi="Liberation Sans"/>
                <w:sz w:val="17"/>
              </w:rPr>
              <w:t>Maximum temperature.</w:t>
            </w:r>
          </w:p>
        </w:tc>
      </w:tr>
      <w:tr>
        <w:tc>
          <w:tcPr>
            <w:tcW w:type="dxa" w:w="5083"/>
            <w:tcMar>
              <w:top w:w="80" w:type="dxa"/>
              <w:start w:w="110" w:type="dxa"/>
              <w:bottom w:w="80" w:type="dxa"/>
              <w:end w:w="110" w:type="dxa"/>
            </w:tcMar>
            <w:vAlign w:val="center"/>
          </w:tcPr>
          <w:p>
            <w:r>
              <w:rPr>
                <w:rFonts w:ascii="Liberation Sans" w:hAnsi="Liberation Sans"/>
                <w:sz w:val="17"/>
              </w:rPr>
              <w:t>Gauge E / Gravity E</w:t>
            </w:r>
          </w:p>
        </w:tc>
        <w:tc>
          <w:tcPr>
            <w:tcW w:type="dxa" w:w="5083"/>
            <w:tcMar>
              <w:top w:w="80" w:type="dxa"/>
              <w:start w:w="110" w:type="dxa"/>
              <w:bottom w:w="80" w:type="dxa"/>
              <w:end w:w="110" w:type="dxa"/>
            </w:tcMar>
            <w:vAlign w:val="center"/>
          </w:tcPr>
          <w:p>
            <w:r>
              <w:rPr>
                <w:rFonts w:ascii="Liberation Sans" w:hAnsi="Liberation Sans"/>
                <w:sz w:val="17"/>
              </w:rPr>
              <w:t>Energy proxies for reduced gauge/gravity sectors.</w:t>
            </w:r>
          </w:p>
        </w:tc>
      </w:tr>
      <w:tr>
        <w:tc>
          <w:tcPr>
            <w:tcW w:type="dxa" w:w="5083"/>
            <w:tcMar>
              <w:top w:w="80" w:type="dxa"/>
              <w:start w:w="110" w:type="dxa"/>
              <w:bottom w:w="80" w:type="dxa"/>
              <w:end w:w="110" w:type="dxa"/>
            </w:tcMar>
            <w:vAlign w:val="center"/>
          </w:tcPr>
          <w:p>
            <w:r>
              <w:rPr>
                <w:rFonts w:ascii="Liberation Sans" w:hAnsi="Liberation Sans"/>
                <w:sz w:val="17"/>
              </w:rPr>
              <w:t>Atlas scalar E</w:t>
            </w:r>
          </w:p>
        </w:tc>
        <w:tc>
          <w:tcPr>
            <w:tcW w:type="dxa" w:w="5083"/>
            <w:tcMar>
              <w:top w:w="80" w:type="dxa"/>
              <w:start w:w="110" w:type="dxa"/>
              <w:bottom w:w="80" w:type="dxa"/>
              <w:end w:w="110" w:type="dxa"/>
            </w:tcMar>
            <w:vAlign w:val="center"/>
          </w:tcPr>
          <w:p>
            <w:r>
              <w:rPr>
                <w:rFonts w:ascii="Liberation Sans" w:hAnsi="Liberation Sans"/>
                <w:sz w:val="17"/>
              </w:rPr>
              <w:t>B3 scalar proxy integral of density times Atlas potential; not SI energy.</w:t>
            </w:r>
          </w:p>
        </w:tc>
      </w:tr>
      <w:tr>
        <w:tc>
          <w:tcPr>
            <w:tcW w:type="dxa" w:w="5083"/>
            <w:tcMar>
              <w:top w:w="80" w:type="dxa"/>
              <w:start w:w="110" w:type="dxa"/>
              <w:bottom w:w="80" w:type="dxa"/>
              <w:end w:w="110" w:type="dxa"/>
            </w:tcMar>
            <w:vAlign w:val="center"/>
          </w:tcPr>
          <w:p>
            <w:r>
              <w:rPr>
                <w:rFonts w:ascii="Liberation Sans" w:hAnsi="Liberation Sans"/>
                <w:sz w:val="17"/>
              </w:rPr>
              <w:t>Field P / Body P / Body L</w:t>
            </w:r>
          </w:p>
        </w:tc>
        <w:tc>
          <w:tcPr>
            <w:tcW w:type="dxa" w:w="5083"/>
            <w:tcMar>
              <w:top w:w="80" w:type="dxa"/>
              <w:start w:w="110" w:type="dxa"/>
              <w:bottom w:w="80" w:type="dxa"/>
              <w:end w:w="110" w:type="dxa"/>
            </w:tcMar>
            <w:vAlign w:val="center"/>
          </w:tcPr>
          <w:p>
            <w:r>
              <w:rPr>
                <w:rFonts w:ascii="Liberation Sans" w:hAnsi="Liberation Sans"/>
                <w:sz w:val="17"/>
              </w:rPr>
              <w:t>Momentum diagnostics for field and dynamic bodies.</w:t>
            </w:r>
          </w:p>
        </w:tc>
      </w:tr>
      <w:tr>
        <w:tc>
          <w:tcPr>
            <w:tcW w:type="dxa" w:w="5083"/>
            <w:tcMar>
              <w:top w:w="80" w:type="dxa"/>
              <w:start w:w="110" w:type="dxa"/>
              <w:bottom w:w="80" w:type="dxa"/>
              <w:end w:w="110" w:type="dxa"/>
            </w:tcMar>
            <w:vAlign w:val="center"/>
          </w:tcPr>
          <w:p>
            <w:r>
              <w:rPr>
                <w:rFonts w:ascii="Liberation Sans" w:hAnsi="Liberation Sans"/>
                <w:sz w:val="17"/>
              </w:rPr>
              <w:t>Profiler timings</w:t>
            </w:r>
          </w:p>
        </w:tc>
        <w:tc>
          <w:tcPr>
            <w:tcW w:type="dxa" w:w="5083"/>
            <w:tcMar>
              <w:top w:w="80" w:type="dxa"/>
              <w:start w:w="110" w:type="dxa"/>
              <w:bottom w:w="80" w:type="dxa"/>
              <w:end w:w="110" w:type="dxa"/>
            </w:tcMar>
            <w:vAlign w:val="center"/>
          </w:tcPr>
          <w:p>
            <w:r>
              <w:rPr>
                <w:rFonts w:ascii="Liberation Sans" w:hAnsi="Liberation Sans"/>
                <w:sz w:val="17"/>
              </w:rPr>
              <w:t>Field/query/body/total runtime costs.</w:t>
            </w:r>
          </w:p>
        </w:tc>
      </w:tr>
    </w:tbl>
    <w:p>
      <w:pPr>
        <w:pStyle w:val="Heading2"/>
      </w:pPr>
      <w:r>
        <w:t>14.1 Export Session</w:t>
      </w:r>
    </w:p>
    <w:p>
      <w:r>
        <w:t>Output directory selects the export destination. Export Session writes configuration and available numerical results in formats such as JSON, CSV and NPZ depending on the module. Keep the session export with the .blend file and a short note describing the question being tested.</w:t>
      </w:r>
    </w:p>
    <w:p>
      <w:pPr>
        <w:pStyle w:val="Heading2"/>
      </w:pPr>
      <w:r>
        <w:t>14.2 Audit discipline</w:t>
      </w:r>
    </w:p>
    <w:p>
      <w:pPr>
        <w:pStyle w:val="ListBullet"/>
        <w:spacing w:after="44"/>
      </w:pPr>
      <w:r>
        <w:t>Record plugin version, Blender version, backend, grid, domain and dt.</w:t>
      </w:r>
    </w:p>
    <w:p>
      <w:pPr>
        <w:pStyle w:val="ListBullet"/>
        <w:spacing w:after="44"/>
      </w:pPr>
      <w:r>
        <w:t>Record all enabled conditional sectors.</w:t>
      </w:r>
    </w:p>
    <w:p>
      <w:pPr>
        <w:pStyle w:val="ListBullet"/>
        <w:spacing w:after="44"/>
      </w:pPr>
      <w:r>
        <w:t>Keep the random/world seed for deterministic runs.</w:t>
      </w:r>
    </w:p>
    <w:p>
      <w:pPr>
        <w:pStyle w:val="ListBullet"/>
        <w:spacing w:after="44"/>
      </w:pPr>
      <w:r>
        <w:t>Do not report proxy quantities with SI units unless a separate calibration establishes the conversion.</w:t>
      </w:r>
    </w:p>
    <w:p>
      <w:pPr>
        <w:pStyle w:val="Heading1"/>
        <w:pageBreakBefore/>
      </w:pPr>
      <w:r>
        <w:t>15. RF / HRM / Plasma ROM</w:t>
      </w:r>
    </w:p>
    <w:p>
      <w:pPr>
        <w:pStyle w:val="Heading2"/>
      </w:pPr>
      <w:r>
        <w:t>15.1 Nonlinear RF resonator</w:t>
      </w:r>
    </w:p>
    <w:p>
      <w:r>
        <w:t>The reduced-order resonator supports detuning sweeps, drive amplitude, linear/nonlinear loss, Duffing/Kerr-like nonlinearity, external coupling and second-tone ratio. Run ROM generates frequency/response data for comparative analysis. It is a reduced model intended for exploration and trend studies.</w:t>
      </w:r>
    </w:p>
    <w:p>
      <w:pPr>
        <w:pStyle w:val="Heading2"/>
      </w:pPr>
      <w:r>
        <w:t>15.2 HRM scan</w:t>
      </w:r>
    </w:p>
    <w:p>
      <w:pPr>
        <w:spacing w:after="60"/>
        <w:ind w:left="86" w:hanging="86"/>
      </w:pPr>
      <w:r>
        <w:rPr>
          <w:b/>
          <w:color w:val="1769AA"/>
        </w:rPr>
        <w:t xml:space="preserve">1. </w:t>
      </w:r>
      <w:r>
        <w:t>Set f1 min/max and f2 min/max.</w:t>
      </w:r>
    </w:p>
    <w:p>
      <w:pPr>
        <w:spacing w:after="60"/>
        <w:ind w:left="86" w:hanging="86"/>
      </w:pPr>
      <w:r>
        <w:rPr>
          <w:b/>
          <w:color w:val="1769AA"/>
        </w:rPr>
        <w:t xml:space="preserve">2. </w:t>
      </w:r>
      <w:r>
        <w:t>Choose the number of points, duration, dt and reduced 1D/scan resolution nx.</w:t>
      </w:r>
    </w:p>
    <w:p>
      <w:pPr>
        <w:spacing w:after="60"/>
        <w:ind w:left="86" w:hanging="86"/>
      </w:pPr>
      <w:r>
        <w:rPr>
          <w:b/>
          <w:color w:val="1769AA"/>
        </w:rPr>
        <w:t xml:space="preserve">3. </w:t>
      </w:r>
      <w:r>
        <w:t>Select the response metric.</w:t>
      </w:r>
    </w:p>
    <w:p>
      <w:pPr>
        <w:spacing w:after="60"/>
        <w:ind w:left="86" w:hanging="86"/>
      </w:pPr>
      <w:r>
        <w:rPr>
          <w:b/>
          <w:color w:val="1769AA"/>
        </w:rPr>
        <w:t xml:space="preserve">4. </w:t>
      </w:r>
      <w:r>
        <w:t>Run HRM Scan.</w:t>
      </w:r>
    </w:p>
    <w:p>
      <w:pPr>
        <w:spacing w:after="60"/>
        <w:ind w:left="86" w:hanging="86"/>
      </w:pPr>
      <w:r>
        <w:rPr>
          <w:b/>
          <w:color w:val="1769AA"/>
        </w:rPr>
        <w:t xml:space="preserve">5. </w:t>
      </w:r>
      <w:r>
        <w:t>Inspect the strongest response/modeVar combinations and repeat around promising regions at higher resolution.</w:t>
      </w:r>
    </w:p>
    <w:p>
      <w:pPr>
        <w:pStyle w:val="Heading2"/>
      </w:pPr>
      <w:r>
        <w:t>15.3 Glow-plasma boundary proxy</w:t>
      </w:r>
    </w:p>
    <w:p>
      <w:r>
        <w:t>Boundary factor, ionization and recombination describe a reduced glow-plasma envelope. Run Plasma evaluates the proxy model. Do not present it as a full particle-in-cell or kinetic plasma calculation.</w:t>
      </w:r>
    </w:p>
    <w:p>
      <w:pPr>
        <w:pStyle w:val="Heading1"/>
        <w:pageBreakBefore/>
      </w:pPr>
      <w:r>
        <w:t>16. Cavity and MEMS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tcMar>
              <w:top w:w="80" w:type="dxa"/>
              <w:start w:w="110" w:type="dxa"/>
              <w:bottom w:w="80" w:type="dxa"/>
              <w:end w:w="110" w:type="dxa"/>
            </w:tcMar>
          </w:tcPr>
          <w:p>
            <w:r>
              <w:rPr>
                <w:rFonts w:ascii="Liberation Sans" w:hAnsi="Liberation Sans"/>
                <w:b/>
                <w:color w:val="FFFFFF"/>
                <w:sz w:val="17"/>
              </w:rPr>
              <w:t>Tool</w:t>
            </w:r>
          </w:p>
        </w:tc>
        <w:tc>
          <w:tcPr>
            <w:tcW w:type="dxa" w:w="3389"/>
            <w:shd w:fill="12233F"/>
            <w:tcMar>
              <w:top w:w="80" w:type="dxa"/>
              <w:start w:w="110" w:type="dxa"/>
              <w:bottom w:w="80" w:type="dxa"/>
              <w:end w:w="110" w:type="dxa"/>
            </w:tcMar>
          </w:tcPr>
          <w:p>
            <w:r>
              <w:rPr>
                <w:rFonts w:ascii="Liberation Sans" w:hAnsi="Liberation Sans"/>
                <w:b/>
                <w:color w:val="FFFFFF"/>
                <w:sz w:val="17"/>
              </w:rPr>
              <w:t>Key controls</w:t>
            </w:r>
          </w:p>
        </w:tc>
        <w:tc>
          <w:tcPr>
            <w:tcW w:type="dxa" w:w="3389"/>
            <w:shd w:fill="12233F"/>
            <w:tcMar>
              <w:top w:w="80" w:type="dxa"/>
              <w:start w:w="110" w:type="dxa"/>
              <w:bottom w:w="80" w:type="dxa"/>
              <w:end w:w="110" w:type="dxa"/>
            </w:tcMar>
          </w:tcPr>
          <w:p>
            <w:r>
              <w:rPr>
                <w:rFonts w:ascii="Liberation Sans" w:hAnsi="Liberation Sans"/>
                <w:b/>
                <w:color w:val="FFFFFF"/>
                <w:sz w:val="17"/>
              </w:rPr>
              <w:t>Purpose</w:t>
            </w:r>
          </w:p>
        </w:tc>
      </w:tr>
      <w:tr>
        <w:tc>
          <w:tcPr>
            <w:tcW w:type="dxa" w:w="3389"/>
            <w:tcMar>
              <w:top w:w="80" w:type="dxa"/>
              <w:start w:w="110" w:type="dxa"/>
              <w:bottom w:w="80" w:type="dxa"/>
              <w:end w:w="110" w:type="dxa"/>
            </w:tcMar>
            <w:vAlign w:val="center"/>
          </w:tcPr>
          <w:p>
            <w:r>
              <w:rPr>
                <w:rFonts w:ascii="Liberation Sans" w:hAnsi="Liberation Sans"/>
                <w:sz w:val="17"/>
              </w:rPr>
              <w:t>Cavity shift</w:t>
            </w:r>
          </w:p>
        </w:tc>
        <w:tc>
          <w:tcPr>
            <w:tcW w:type="dxa" w:w="3389"/>
            <w:tcMar>
              <w:top w:w="80" w:type="dxa"/>
              <w:start w:w="110" w:type="dxa"/>
              <w:bottom w:w="80" w:type="dxa"/>
              <w:end w:w="110" w:type="dxa"/>
            </w:tcMar>
            <w:vAlign w:val="center"/>
          </w:tcPr>
          <w:p>
            <w:r>
              <w:rPr>
                <w:rFonts w:ascii="Liberation Sans" w:hAnsi="Liberation Sans"/>
                <w:sz w:val="17"/>
              </w:rPr>
              <w:t>Q factor, maximum power, density per power, thermal coefficient.</w:t>
            </w:r>
          </w:p>
        </w:tc>
        <w:tc>
          <w:tcPr>
            <w:tcW w:type="dxa" w:w="3389"/>
            <w:tcMar>
              <w:top w:w="80" w:type="dxa"/>
              <w:start w:w="110" w:type="dxa"/>
              <w:bottom w:w="80" w:type="dxa"/>
              <w:end w:w="110" w:type="dxa"/>
            </w:tcMar>
            <w:vAlign w:val="center"/>
          </w:tcPr>
          <w:p>
            <w:r>
              <w:rPr>
                <w:rFonts w:ascii="Liberation Sans" w:hAnsi="Liberation Sans"/>
                <w:sz w:val="17"/>
              </w:rPr>
              <w:t>Compare a QFG-like density shift with a thermal contribution.</w:t>
            </w:r>
          </w:p>
        </w:tc>
      </w:tr>
      <w:tr>
        <w:tc>
          <w:tcPr>
            <w:tcW w:type="dxa" w:w="3389"/>
            <w:tcMar>
              <w:top w:w="80" w:type="dxa"/>
              <w:start w:w="110" w:type="dxa"/>
              <w:bottom w:w="80" w:type="dxa"/>
              <w:end w:w="110" w:type="dxa"/>
            </w:tcMar>
            <w:vAlign w:val="center"/>
          </w:tcPr>
          <w:p>
            <w:r>
              <w:rPr>
                <w:rFonts w:ascii="Liberation Sans" w:hAnsi="Liberation Sans"/>
                <w:sz w:val="17"/>
              </w:rPr>
              <w:t>MEMS geometry/Q proxy</w:t>
            </w:r>
          </w:p>
        </w:tc>
        <w:tc>
          <w:tcPr>
            <w:tcW w:type="dxa" w:w="3389"/>
            <w:tcMar>
              <w:top w:w="80" w:type="dxa"/>
              <w:start w:w="110" w:type="dxa"/>
              <w:bottom w:w="80" w:type="dxa"/>
              <w:end w:w="110" w:type="dxa"/>
            </w:tcMar>
            <w:vAlign w:val="center"/>
          </w:tcPr>
          <w:p>
            <w:r>
              <w:rPr>
                <w:rFonts w:ascii="Liberation Sans" w:hAnsi="Liberation Sans"/>
                <w:sz w:val="17"/>
              </w:rPr>
              <w:t>Base Q and geometry scale.</w:t>
            </w:r>
          </w:p>
        </w:tc>
        <w:tc>
          <w:tcPr>
            <w:tcW w:type="dxa" w:w="3389"/>
            <w:tcMar>
              <w:top w:w="80" w:type="dxa"/>
              <w:start w:w="110" w:type="dxa"/>
              <w:bottom w:w="80" w:type="dxa"/>
              <w:end w:w="110" w:type="dxa"/>
            </w:tcMar>
            <w:vAlign w:val="center"/>
          </w:tcPr>
          <w:p>
            <w:r>
              <w:rPr>
                <w:rFonts w:ascii="Liberation Sans" w:hAnsi="Liberation Sans"/>
                <w:sz w:val="17"/>
              </w:rPr>
              <w:t>Quick trend proxy for geometry versus Q.</w:t>
            </w:r>
          </w:p>
        </w:tc>
      </w:tr>
    </w:tbl>
    <w:p>
      <w:r>
        <w:t>These tools are most useful for parameter exploration and hypothesis generation. Export the sweep data rather than relying on a single plotted peak.</w:t>
      </w:r>
    </w:p>
    <w:p>
      <w:pPr>
        <w:pStyle w:val="Heading1"/>
        <w:pageBreakBefore/>
      </w:pPr>
      <w:r>
        <w:t>17. Yb Quantum-Control Suite</w:t>
      </w:r>
    </w:p>
    <w:p>
      <w:r>
        <w:t>The Yb suite provides research-planning and comparative control tools: Rabi and Ramsey traces, ODMR-like detuning sweep, cavity-Q sweep and a two-ion phase proxy.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 family</w:t>
            </w:r>
          </w:p>
        </w:tc>
        <w:tc>
          <w:tcPr>
            <w:tcW w:type="dxa" w:w="5083"/>
            <w:shd w:fill="12233F"/>
            <w:tcMar>
              <w:top w:w="80" w:type="dxa"/>
              <w:start w:w="110" w:type="dxa"/>
              <w:bottom w:w="80" w:type="dxa"/>
              <w:end w:w="110" w:type="dxa"/>
            </w:tcMar>
          </w:tcPr>
          <w:p>
            <w:r>
              <w:rPr>
                <w:rFonts w:ascii="Liberation Sans" w:hAnsi="Liberation Sans"/>
                <w:b/>
                <w:color w:val="FFFFFF"/>
                <w:sz w:val="17"/>
              </w:rPr>
              <w:t>Examples</w:t>
            </w:r>
          </w:p>
        </w:tc>
      </w:tr>
      <w:tr>
        <w:tc>
          <w:tcPr>
            <w:tcW w:type="dxa" w:w="5083"/>
            <w:tcMar>
              <w:top w:w="80" w:type="dxa"/>
              <w:start w:w="110" w:type="dxa"/>
              <w:bottom w:w="80" w:type="dxa"/>
              <w:end w:w="110" w:type="dxa"/>
            </w:tcMar>
            <w:vAlign w:val="center"/>
          </w:tcPr>
          <w:p>
            <w:r>
              <w:rPr>
                <w:rFonts w:ascii="Liberation Sans" w:hAnsi="Liberation Sans"/>
                <w:sz w:val="17"/>
              </w:rPr>
              <w:t>Time/control</w:t>
            </w:r>
          </w:p>
        </w:tc>
        <w:tc>
          <w:tcPr>
            <w:tcW w:type="dxa" w:w="5083"/>
            <w:tcMar>
              <w:top w:w="80" w:type="dxa"/>
              <w:start w:w="110" w:type="dxa"/>
              <w:bottom w:w="80" w:type="dxa"/>
              <w:end w:w="110" w:type="dxa"/>
            </w:tcMar>
            <w:vAlign w:val="center"/>
          </w:tcPr>
          <w:p>
            <w:r>
              <w:rPr>
                <w:rFonts w:ascii="Liberation Sans" w:hAnsi="Liberation Sans"/>
                <w:sz w:val="17"/>
              </w:rPr>
              <w:t>Duration, dt, Rabi frequency, detuning.</w:t>
            </w:r>
          </w:p>
        </w:tc>
      </w:tr>
      <w:tr>
        <w:tc>
          <w:tcPr>
            <w:tcW w:type="dxa" w:w="5083"/>
            <w:tcMar>
              <w:top w:w="80" w:type="dxa"/>
              <w:start w:w="110" w:type="dxa"/>
              <w:bottom w:w="80" w:type="dxa"/>
              <w:end w:w="110" w:type="dxa"/>
            </w:tcMar>
            <w:vAlign w:val="center"/>
          </w:tcPr>
          <w:p>
            <w:r>
              <w:rPr>
                <w:rFonts w:ascii="Liberation Sans" w:hAnsi="Liberation Sans"/>
                <w:sz w:val="17"/>
              </w:rPr>
              <w:t>Decoherence</w:t>
            </w:r>
          </w:p>
        </w:tc>
        <w:tc>
          <w:tcPr>
            <w:tcW w:type="dxa" w:w="5083"/>
            <w:tcMar>
              <w:top w:w="80" w:type="dxa"/>
              <w:start w:w="110" w:type="dxa"/>
              <w:bottom w:w="80" w:type="dxa"/>
              <w:end w:w="110" w:type="dxa"/>
            </w:tcMar>
            <w:vAlign w:val="center"/>
          </w:tcPr>
          <w:p>
            <w:r>
              <w:rPr>
                <w:rFonts w:ascii="Liberation Sans" w:hAnsi="Liberation Sans"/>
                <w:sz w:val="17"/>
              </w:rPr>
              <w:t>Dephasing, relaxation.</w:t>
            </w:r>
          </w:p>
        </w:tc>
      </w:tr>
      <w:tr>
        <w:tc>
          <w:tcPr>
            <w:tcW w:type="dxa" w:w="5083"/>
            <w:tcMar>
              <w:top w:w="80" w:type="dxa"/>
              <w:start w:w="110" w:type="dxa"/>
              <w:bottom w:w="80" w:type="dxa"/>
              <w:end w:w="110" w:type="dxa"/>
            </w:tcMar>
            <w:vAlign w:val="center"/>
          </w:tcPr>
          <w:p>
            <w:r>
              <w:rPr>
                <w:rFonts w:ascii="Liberation Sans" w:hAnsi="Liberation Sans"/>
                <w:sz w:val="17"/>
              </w:rPr>
              <w:t>Cavity</w:t>
            </w:r>
          </w:p>
        </w:tc>
        <w:tc>
          <w:tcPr>
            <w:tcW w:type="dxa" w:w="5083"/>
            <w:tcMar>
              <w:top w:w="80" w:type="dxa"/>
              <w:start w:w="110" w:type="dxa"/>
              <w:bottom w:w="80" w:type="dxa"/>
              <w:end w:w="110" w:type="dxa"/>
            </w:tcMar>
            <w:vAlign w:val="center"/>
          </w:tcPr>
          <w:p>
            <w:r>
              <w:rPr>
                <w:rFonts w:ascii="Liberation Sans" w:hAnsi="Liberation Sans"/>
                <w:sz w:val="17"/>
              </w:rPr>
              <w:t>Q factor, cavity power, density offset.</w:t>
            </w:r>
          </w:p>
        </w:tc>
      </w:tr>
      <w:tr>
        <w:tc>
          <w:tcPr>
            <w:tcW w:type="dxa" w:w="5083"/>
            <w:tcMar>
              <w:top w:w="80" w:type="dxa"/>
              <w:start w:w="110" w:type="dxa"/>
              <w:bottom w:w="80" w:type="dxa"/>
              <w:end w:w="110" w:type="dxa"/>
            </w:tcMar>
            <w:vAlign w:val="center"/>
          </w:tcPr>
          <w:p>
            <w:r>
              <w:rPr>
                <w:rFonts w:ascii="Liberation Sans" w:hAnsi="Liberation Sans"/>
                <w:sz w:val="17"/>
              </w:rPr>
              <w:t>QFG-related</w:t>
            </w:r>
          </w:p>
        </w:tc>
        <w:tc>
          <w:tcPr>
            <w:tcW w:type="dxa" w:w="5083"/>
            <w:tcMar>
              <w:top w:w="80" w:type="dxa"/>
              <w:start w:w="110" w:type="dxa"/>
              <w:bottom w:w="80" w:type="dxa"/>
              <w:end w:w="110" w:type="dxa"/>
            </w:tcMar>
            <w:vAlign w:val="center"/>
          </w:tcPr>
          <w:p>
            <w:r>
              <w:rPr>
                <w:rFonts w:ascii="Liberation Sans" w:hAnsi="Liberation Sans"/>
                <w:sz w:val="17"/>
              </w:rPr>
              <w:t>QFG correction scale, texture coupling/divergence.</w:t>
            </w:r>
          </w:p>
        </w:tc>
      </w:tr>
      <w:tr>
        <w:tc>
          <w:tcPr>
            <w:tcW w:type="dxa" w:w="5083"/>
            <w:tcMar>
              <w:top w:w="80" w:type="dxa"/>
              <w:start w:w="110" w:type="dxa"/>
              <w:bottom w:w="80" w:type="dxa"/>
              <w:end w:w="110" w:type="dxa"/>
            </w:tcMar>
            <w:vAlign w:val="center"/>
          </w:tcPr>
          <w:p>
            <w:r>
              <w:rPr>
                <w:rFonts w:ascii="Liberation Sans" w:hAnsi="Liberation Sans"/>
                <w:sz w:val="17"/>
              </w:rPr>
              <w:t>Spectroscopic/control</w:t>
            </w:r>
          </w:p>
        </w:tc>
        <w:tc>
          <w:tcPr>
            <w:tcW w:type="dxa" w:w="5083"/>
            <w:tcMar>
              <w:top w:w="80" w:type="dxa"/>
              <w:start w:w="110" w:type="dxa"/>
              <w:bottom w:w="80" w:type="dxa"/>
              <w:end w:w="110" w:type="dxa"/>
            </w:tcMar>
            <w:vAlign w:val="center"/>
          </w:tcPr>
          <w:p>
            <w:r>
              <w:rPr>
                <w:rFonts w:ascii="Liberation Sans" w:hAnsi="Liberation Sans"/>
                <w:sz w:val="17"/>
              </w:rPr>
              <w:t>AC Stark scale, Ramsey free time.</w:t>
            </w:r>
          </w:p>
        </w:tc>
      </w:tr>
    </w:tbl>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SCOPE</w:t>
            </w:r>
          </w:p>
          <w:p>
            <w:pPr>
              <w:spacing w:after="0"/>
            </w:pPr>
            <w:r>
              <w:t>The Yb module is not a complete crystal-field Hamiltonian or open-system master-equation solver. Use it to organize reduced comparisons, sweeps and control hypotheses.</w:t>
            </w:r>
          </w:p>
        </w:tc>
      </w:tr>
    </w:tbl>
    <w:p>
      <w:pPr>
        <w:pStyle w:val="Heading1"/>
        <w:pageBreakBefore/>
      </w:pPr>
      <w:r>
        <w:t>18. Atlas Direct / BSM-SG B1 - source geometry</w:t>
      </w:r>
    </w:p>
    <w:p>
      <w:r>
        <w:t>Atlas Direct is the most specialized pipeline in the extension. Its purpose is to keep source geometry, deterministic derived quantities, conditional QFG bridges and experimental holdout data separate so that every stage can be reproduced and audited.</w:t>
      </w:r>
    </w:p>
    <w:p>
      <w:pPr>
        <w:pStyle w:val="Heading2"/>
      </w:pPr>
      <w:r>
        <w:t>18.1 Element and nuclear center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Options / guidance</w:t>
            </w:r>
          </w:p>
        </w:tc>
      </w:tr>
      <w:tr>
        <w:tc>
          <w:tcPr>
            <w:tcW w:type="dxa" w:w="5083"/>
            <w:tcMar>
              <w:top w:w="80" w:type="dxa"/>
              <w:start w:w="110" w:type="dxa"/>
              <w:bottom w:w="80" w:type="dxa"/>
              <w:end w:w="110" w:type="dxa"/>
            </w:tcMar>
            <w:vAlign w:val="center"/>
          </w:tcPr>
          <w:p>
            <w:r>
              <w:rPr>
                <w:rFonts w:ascii="Liberation Sans" w:hAnsi="Liberation Sans"/>
                <w:sz w:val="17"/>
              </w:rPr>
              <w:t>Atlas element</w:t>
            </w:r>
          </w:p>
        </w:tc>
        <w:tc>
          <w:tcPr>
            <w:tcW w:type="dxa" w:w="5083"/>
            <w:tcMar>
              <w:top w:w="80" w:type="dxa"/>
              <w:start w:w="110" w:type="dxa"/>
              <w:bottom w:w="80" w:type="dxa"/>
              <w:end w:w="110" w:type="dxa"/>
            </w:tcMar>
            <w:vAlign w:val="center"/>
          </w:tcPr>
          <w:p>
            <w:r>
              <w:rPr>
                <w:rFonts w:ascii="Liberation Sans" w:hAnsi="Liberation Sans"/>
                <w:sz w:val="17"/>
              </w:rPr>
              <w:t>N, P, As, Sb in the Group-15 holdout workflow.</w:t>
            </w:r>
          </w:p>
        </w:tc>
      </w:tr>
      <w:tr>
        <w:tc>
          <w:tcPr>
            <w:tcW w:type="dxa" w:w="5083"/>
            <w:tcMar>
              <w:top w:w="80" w:type="dxa"/>
              <w:start w:w="110" w:type="dxa"/>
              <w:bottom w:w="80" w:type="dxa"/>
              <w:end w:w="110" w:type="dxa"/>
            </w:tcMar>
            <w:vAlign w:val="center"/>
          </w:tcPr>
          <w:p>
            <w:r>
              <w:rPr>
                <w:rFonts w:ascii="Liberation Sans" w:hAnsi="Liberation Sans"/>
                <w:sz w:val="17"/>
              </w:rPr>
              <w:t>Nuclear center</w:t>
            </w:r>
          </w:p>
        </w:tc>
        <w:tc>
          <w:tcPr>
            <w:tcW w:type="dxa" w:w="5083"/>
            <w:tcMar>
              <w:top w:w="80" w:type="dxa"/>
              <w:start w:w="110" w:type="dxa"/>
              <w:bottom w:w="80" w:type="dxa"/>
              <w:end w:w="110" w:type="dxa"/>
            </w:tcMar>
            <w:vAlign w:val="center"/>
          </w:tcPr>
          <w:p>
            <w:r>
              <w:rPr>
                <w:rFonts w:ascii="Liberation Sans" w:hAnsi="Liberation Sans"/>
                <w:sz w:val="17"/>
              </w:rPr>
              <w:t>Tagged core centroid (recommended), Center object or World origin.</w:t>
            </w:r>
          </w:p>
        </w:tc>
      </w:tr>
      <w:tr>
        <w:tc>
          <w:tcPr>
            <w:tcW w:type="dxa" w:w="5083"/>
            <w:tcMar>
              <w:top w:w="80" w:type="dxa"/>
              <w:start w:w="110" w:type="dxa"/>
              <w:bottom w:w="80" w:type="dxa"/>
              <w:end w:w="110" w:type="dxa"/>
            </w:tcMar>
            <w:vAlign w:val="center"/>
          </w:tcPr>
          <w:p>
            <w:r>
              <w:rPr>
                <w:rFonts w:ascii="Liberation Sans" w:hAnsi="Liberation Sans"/>
                <w:sz w:val="17"/>
              </w:rPr>
              <w:t>Nucleon type</w:t>
            </w:r>
          </w:p>
        </w:tc>
        <w:tc>
          <w:tcPr>
            <w:tcW w:type="dxa" w:w="5083"/>
            <w:tcMar>
              <w:top w:w="80" w:type="dxa"/>
              <w:start w:w="110" w:type="dxa"/>
              <w:bottom w:w="80" w:type="dxa"/>
              <w:end w:w="110" w:type="dxa"/>
            </w:tcMar>
            <w:vAlign w:val="center"/>
          </w:tcPr>
          <w:p>
            <w:r>
              <w:rPr>
                <w:rFonts w:ascii="Liberation Sans" w:hAnsi="Liberation Sans"/>
                <w:sz w:val="17"/>
              </w:rPr>
              <w:t>Proton, Neutron, Deuteron, Tritium, Helium, Other.</w:t>
            </w:r>
          </w:p>
        </w:tc>
      </w:tr>
      <w:tr>
        <w:tc>
          <w:tcPr>
            <w:tcW w:type="dxa" w:w="5083"/>
            <w:tcMar>
              <w:top w:w="80" w:type="dxa"/>
              <w:start w:w="110" w:type="dxa"/>
              <w:bottom w:w="80" w:type="dxa"/>
              <w:end w:w="110" w:type="dxa"/>
            </w:tcMar>
            <w:vAlign w:val="center"/>
          </w:tcPr>
          <w:p>
            <w:r>
              <w:rPr>
                <w:rFonts w:ascii="Liberation Sans" w:hAnsi="Liberation Sans"/>
                <w:sz w:val="17"/>
              </w:rPr>
              <w:t>Direction rule</w:t>
            </w:r>
          </w:p>
        </w:tc>
        <w:tc>
          <w:tcPr>
            <w:tcW w:type="dxa" w:w="5083"/>
            <w:tcMar>
              <w:top w:w="80" w:type="dxa"/>
              <w:start w:w="110" w:type="dxa"/>
              <w:bottom w:w="80" w:type="dxa"/>
              <w:end w:w="110" w:type="dxa"/>
            </w:tcMar>
            <w:vAlign w:val="center"/>
          </w:tcPr>
          <w:p>
            <w:r>
              <w:rPr>
                <w:rFonts w:ascii="Liberation Sans" w:hAnsi="Liberation Sans"/>
                <w:sz w:val="17"/>
              </w:rPr>
              <w:t>Per-object local axis or reviewed valence direction; do not infer angles from camera projection.</w:t>
            </w:r>
          </w:p>
        </w:tc>
      </w:tr>
    </w:tbl>
    <w:p>
      <w:pPr>
        <w:pStyle w:val="Heading2"/>
      </w:pPr>
      <w:r>
        <w:t>18.2 Tagging objects</w:t>
      </w:r>
    </w:p>
    <w:p>
      <w:r>
        <w:t>Select one or more Blender objects and use Tag Core, Tag Valence, Tag Bound or Tag Equatorial. Auto-detect Selected uses name heuristics and marks the result as DERIVED; SOURCE tags should be manually reviewed.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Atlas role</w:t>
            </w:r>
          </w:p>
        </w:tc>
        <w:tc>
          <w:tcPr>
            <w:tcW w:type="dxa" w:w="5083"/>
            <w:shd w:fill="12233F"/>
            <w:tcMar>
              <w:top w:w="80" w:type="dxa"/>
              <w:start w:w="110" w:type="dxa"/>
              <w:bottom w:w="80" w:type="dxa"/>
              <w:end w:w="110" w:type="dxa"/>
            </w:tcMar>
          </w:tcPr>
          <w:p>
            <w:r>
              <w:rPr>
                <w:rFonts w:ascii="Liberation Sans" w:hAnsi="Liberation Sans"/>
                <w:b/>
                <w:color w:val="FFFFFF"/>
                <w:sz w:val="17"/>
              </w:rPr>
              <w:t>Typical meaning</w:t>
            </w:r>
          </w:p>
        </w:tc>
      </w:tr>
      <w:tr>
        <w:tc>
          <w:tcPr>
            <w:tcW w:type="dxa" w:w="5083"/>
            <w:tcMar>
              <w:top w:w="80" w:type="dxa"/>
              <w:start w:w="110" w:type="dxa"/>
              <w:bottom w:w="80" w:type="dxa"/>
              <w:end w:w="110" w:type="dxa"/>
            </w:tcMar>
            <w:vAlign w:val="center"/>
          </w:tcPr>
          <w:p>
            <w:r>
              <w:rPr>
                <w:rFonts w:ascii="Liberation Sans" w:hAnsi="Liberation Sans"/>
                <w:sz w:val="17"/>
              </w:rPr>
              <w:t>CORE</w:t>
            </w:r>
          </w:p>
        </w:tc>
        <w:tc>
          <w:tcPr>
            <w:tcW w:type="dxa" w:w="5083"/>
            <w:tcMar>
              <w:top w:w="80" w:type="dxa"/>
              <w:start w:w="110" w:type="dxa"/>
              <w:bottom w:w="80" w:type="dxa"/>
              <w:end w:w="110" w:type="dxa"/>
            </w:tcMar>
            <w:vAlign w:val="center"/>
          </w:tcPr>
          <w:p>
            <w:r>
              <w:rPr>
                <w:rFonts w:ascii="Liberation Sans" w:hAnsi="Liberation Sans"/>
                <w:sz w:val="17"/>
              </w:rPr>
              <w:t>Participates in the reviewed central/source structure.</w:t>
            </w:r>
          </w:p>
        </w:tc>
      </w:tr>
      <w:tr>
        <w:tc>
          <w:tcPr>
            <w:tcW w:type="dxa" w:w="5083"/>
            <w:tcMar>
              <w:top w:w="80" w:type="dxa"/>
              <w:start w:w="110" w:type="dxa"/>
              <w:bottom w:w="80" w:type="dxa"/>
              <w:end w:w="110" w:type="dxa"/>
            </w:tcMar>
            <w:vAlign w:val="center"/>
          </w:tcPr>
          <w:p>
            <w:r>
              <w:rPr>
                <w:rFonts w:ascii="Liberation Sans" w:hAnsi="Liberation Sans"/>
                <w:sz w:val="17"/>
              </w:rPr>
              <w:t>VALENCE</w:t>
            </w:r>
          </w:p>
        </w:tc>
        <w:tc>
          <w:tcPr>
            <w:tcW w:type="dxa" w:w="5083"/>
            <w:tcMar>
              <w:top w:w="80" w:type="dxa"/>
              <w:start w:w="110" w:type="dxa"/>
              <w:bottom w:w="80" w:type="dxa"/>
              <w:end w:w="110" w:type="dxa"/>
            </w:tcMar>
            <w:vAlign w:val="center"/>
          </w:tcPr>
          <w:p>
            <w:r>
              <w:rPr>
                <w:rFonts w:ascii="Liberation Sans" w:hAnsi="Liberation Sans"/>
                <w:sz w:val="17"/>
              </w:rPr>
              <w:t>Free or semi-free structural arm used in geometry extraction and Group-15 workflows.</w:t>
            </w:r>
          </w:p>
        </w:tc>
      </w:tr>
      <w:tr>
        <w:tc>
          <w:tcPr>
            <w:tcW w:type="dxa" w:w="5083"/>
            <w:tcMar>
              <w:top w:w="80" w:type="dxa"/>
              <w:start w:w="110" w:type="dxa"/>
              <w:bottom w:w="80" w:type="dxa"/>
              <w:end w:w="110" w:type="dxa"/>
            </w:tcMar>
            <w:vAlign w:val="center"/>
          </w:tcPr>
          <w:p>
            <w:r>
              <w:rPr>
                <w:rFonts w:ascii="Liberation Sans" w:hAnsi="Liberation Sans"/>
                <w:sz w:val="17"/>
              </w:rPr>
              <w:t>BOUND</w:t>
            </w:r>
          </w:p>
        </w:tc>
        <w:tc>
          <w:tcPr>
            <w:tcW w:type="dxa" w:w="5083"/>
            <w:tcMar>
              <w:top w:w="80" w:type="dxa"/>
              <w:start w:w="110" w:type="dxa"/>
              <w:bottom w:w="80" w:type="dxa"/>
              <w:end w:w="110" w:type="dxa"/>
            </w:tcMar>
            <w:vAlign w:val="center"/>
          </w:tcPr>
          <w:p>
            <w:r>
              <w:rPr>
                <w:rFonts w:ascii="Liberation Sans" w:hAnsi="Liberation Sans"/>
                <w:sz w:val="17"/>
              </w:rPr>
              <w:t>Tagged supporting/bound structure.</w:t>
            </w:r>
          </w:p>
        </w:tc>
      </w:tr>
      <w:tr>
        <w:tc>
          <w:tcPr>
            <w:tcW w:type="dxa" w:w="5083"/>
            <w:tcMar>
              <w:top w:w="80" w:type="dxa"/>
              <w:start w:w="110" w:type="dxa"/>
              <w:bottom w:w="80" w:type="dxa"/>
              <w:end w:w="110" w:type="dxa"/>
            </w:tcMar>
            <w:vAlign w:val="center"/>
          </w:tcPr>
          <w:p>
            <w:r>
              <w:rPr>
                <w:rFonts w:ascii="Liberation Sans" w:hAnsi="Liberation Sans"/>
                <w:sz w:val="17"/>
              </w:rPr>
              <w:t>EQUATORIAL</w:t>
            </w:r>
          </w:p>
        </w:tc>
        <w:tc>
          <w:tcPr>
            <w:tcW w:type="dxa" w:w="5083"/>
            <w:tcMar>
              <w:top w:w="80" w:type="dxa"/>
              <w:start w:w="110" w:type="dxa"/>
              <w:bottom w:w="80" w:type="dxa"/>
              <w:end w:w="110" w:type="dxa"/>
            </w:tcMar>
            <w:vAlign w:val="center"/>
          </w:tcPr>
          <w:p>
            <w:r>
              <w:rPr>
                <w:rFonts w:ascii="Liberation Sans" w:hAnsi="Liberation Sans"/>
                <w:sz w:val="17"/>
              </w:rPr>
              <w:t>Reference/support role used by source-star topology and related constructions.</w:t>
            </w:r>
          </w:p>
        </w:tc>
      </w:tr>
    </w:tbl>
    <w:p>
      <w:pPr>
        <w:pStyle w:val="Heading2"/>
      </w:pPr>
      <w:r>
        <w:t>18.3 Extract Atlas Geometry</w:t>
      </w:r>
    </w:p>
    <w:p>
      <w:r>
        <w:t>Extract Atlas Geometry computes pair angles between VALENCE vectors, mean angle, standard deviation, min/max and the C3v h/r proxy. Vector display scale affects only drawing. Always compute angles from 3D vectors, not screenshots.</w:t>
      </w:r>
    </w:p>
    <w:p>
      <w:pPr>
        <w:pStyle w:val="Heading1"/>
        <w:pageBreakBefore/>
      </w:pPr>
      <w:r>
        <w:t>19. Atlas provenance and audit semantics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Status</w:t>
            </w:r>
          </w:p>
        </w:tc>
        <w:tc>
          <w:tcPr>
            <w:tcW w:type="dxa" w:w="5083"/>
            <w:shd w:fill="12233F"/>
            <w:tcMar>
              <w:top w:w="80" w:type="dxa"/>
              <w:start w:w="110" w:type="dxa"/>
              <w:bottom w:w="80" w:type="dxa"/>
              <w:end w:w="110" w:type="dxa"/>
            </w:tcMar>
          </w:tcPr>
          <w:p>
            <w:r>
              <w:rPr>
                <w:rFonts w:ascii="Liberation Sans" w:hAnsi="Liberation Sans"/>
                <w:b/>
                <w:color w:val="FFFFFF"/>
                <w:sz w:val="17"/>
              </w:rPr>
              <w:t>Meaning / allowed use</w:t>
            </w:r>
          </w:p>
        </w:tc>
      </w:tr>
      <w:tr>
        <w:tc>
          <w:tcPr>
            <w:tcW w:type="dxa" w:w="5083"/>
            <w:tcMar>
              <w:top w:w="80" w:type="dxa"/>
              <w:start w:w="110" w:type="dxa"/>
              <w:bottom w:w="80" w:type="dxa"/>
              <w:end w:w="110" w:type="dxa"/>
            </w:tcMar>
            <w:vAlign w:val="center"/>
          </w:tcPr>
          <w:p>
            <w:r>
              <w:rPr>
                <w:rFonts w:ascii="Liberation Sans" w:hAnsi="Liberation Sans"/>
                <w:sz w:val="17"/>
              </w:rPr>
              <w:t>SOURCE</w:t>
            </w:r>
          </w:p>
        </w:tc>
        <w:tc>
          <w:tcPr>
            <w:tcW w:type="dxa" w:w="5083"/>
            <w:tcMar>
              <w:top w:w="80" w:type="dxa"/>
              <w:start w:w="110" w:type="dxa"/>
              <w:bottom w:w="80" w:type="dxa"/>
              <w:end w:w="110" w:type="dxa"/>
            </w:tcMar>
            <w:vAlign w:val="center"/>
          </w:tcPr>
          <w:p>
            <w:r>
              <w:rPr>
                <w:rFonts w:ascii="Liberation Sans" w:hAnsi="Liberation Sans"/>
                <w:sz w:val="17"/>
              </w:rPr>
              <w:t>Explicitly reviewed BSM-SG/ANS source geometry or source metadata.</w:t>
            </w:r>
          </w:p>
        </w:tc>
      </w:tr>
      <w:tr>
        <w:tc>
          <w:tcPr>
            <w:tcW w:type="dxa" w:w="5083"/>
            <w:tcMar>
              <w:top w:w="80" w:type="dxa"/>
              <w:start w:w="110" w:type="dxa"/>
              <w:bottom w:w="80" w:type="dxa"/>
              <w:end w:w="110" w:type="dxa"/>
            </w:tcMar>
            <w:vAlign w:val="center"/>
          </w:tcPr>
          <w:p>
            <w:r>
              <w:rPr>
                <w:rFonts w:ascii="Liberation Sans" w:hAnsi="Liberation Sans"/>
                <w:sz w:val="17"/>
              </w:rPr>
              <w:t>DERIVED</w:t>
            </w:r>
          </w:p>
        </w:tc>
        <w:tc>
          <w:tcPr>
            <w:tcW w:type="dxa" w:w="5083"/>
            <w:tcMar>
              <w:top w:w="80" w:type="dxa"/>
              <w:start w:w="110" w:type="dxa"/>
              <w:bottom w:w="80" w:type="dxa"/>
              <w:end w:w="110" w:type="dxa"/>
            </w:tcMar>
            <w:vAlign w:val="center"/>
          </w:tcPr>
          <w:p>
            <w:r>
              <w:rPr>
                <w:rFonts w:ascii="Liberation Sans" w:hAnsi="Liberation Sans"/>
                <w:sz w:val="17"/>
              </w:rPr>
              <w:t>Deterministic calculation from SOURCE inputs; no new fitted parameter.</w:t>
            </w:r>
          </w:p>
        </w:tc>
      </w:tr>
      <w:tr>
        <w:tc>
          <w:tcPr>
            <w:tcW w:type="dxa" w:w="5083"/>
            <w:tcMar>
              <w:top w:w="80" w:type="dxa"/>
              <w:start w:w="110" w:type="dxa"/>
              <w:bottom w:w="80" w:type="dxa"/>
              <w:end w:w="110" w:type="dxa"/>
            </w:tcMar>
            <w:vAlign w:val="center"/>
          </w:tcPr>
          <w:p>
            <w:r>
              <w:rPr>
                <w:rFonts w:ascii="Liberation Sans" w:hAnsi="Liberation Sans"/>
                <w:sz w:val="17"/>
              </w:rPr>
              <w:t>CONDITIONAL</w:t>
            </w:r>
          </w:p>
        </w:tc>
        <w:tc>
          <w:tcPr>
            <w:tcW w:type="dxa" w:w="5083"/>
            <w:tcMar>
              <w:top w:w="80" w:type="dxa"/>
              <w:start w:w="110" w:type="dxa"/>
              <w:bottom w:w="80" w:type="dxa"/>
              <w:end w:w="110" w:type="dxa"/>
            </w:tcMar>
            <w:vAlign w:val="center"/>
          </w:tcPr>
          <w:p>
            <w:r>
              <w:rPr>
                <w:rFonts w:ascii="Liberation Sans" w:hAnsi="Liberation Sans"/>
                <w:sz w:val="17"/>
              </w:rPr>
              <w:t>Model bridge or hypothesis not fixed by source geometry alone.</w:t>
            </w:r>
          </w:p>
        </w:tc>
      </w:tr>
      <w:tr>
        <w:tc>
          <w:tcPr>
            <w:tcW w:type="dxa" w:w="5083"/>
            <w:tcMar>
              <w:top w:w="80" w:type="dxa"/>
              <w:start w:w="110" w:type="dxa"/>
              <w:bottom w:w="80" w:type="dxa"/>
              <w:end w:w="110" w:type="dxa"/>
            </w:tcMar>
            <w:vAlign w:val="center"/>
          </w:tcPr>
          <w:p>
            <w:r>
              <w:rPr>
                <w:rFonts w:ascii="Liberation Sans" w:hAnsi="Liberation Sans"/>
                <w:sz w:val="17"/>
              </w:rPr>
              <w:t>CALIBRATED</w:t>
            </w:r>
          </w:p>
        </w:tc>
        <w:tc>
          <w:tcPr>
            <w:tcW w:type="dxa" w:w="5083"/>
            <w:tcMar>
              <w:top w:w="80" w:type="dxa"/>
              <w:start w:w="110" w:type="dxa"/>
              <w:bottom w:w="80" w:type="dxa"/>
              <w:end w:w="110" w:type="dxa"/>
            </w:tcMar>
            <w:vAlign w:val="center"/>
          </w:tcPr>
          <w:p>
            <w:r>
              <w:rPr>
                <w:rFonts w:ascii="Liberation Sans" w:hAnsi="Liberation Sans"/>
                <w:sz w:val="17"/>
              </w:rPr>
              <w:t>Reference/measurement used to fix a parameter.</w:t>
            </w:r>
          </w:p>
        </w:tc>
      </w:tr>
      <w:tr>
        <w:tc>
          <w:tcPr>
            <w:tcW w:type="dxa" w:w="5083"/>
            <w:tcMar>
              <w:top w:w="80" w:type="dxa"/>
              <w:start w:w="110" w:type="dxa"/>
              <w:bottom w:w="80" w:type="dxa"/>
              <w:end w:w="110" w:type="dxa"/>
            </w:tcMar>
            <w:vAlign w:val="center"/>
          </w:tcPr>
          <w:p>
            <w:r>
              <w:rPr>
                <w:rFonts w:ascii="Liberation Sans" w:hAnsi="Liberation Sans"/>
                <w:sz w:val="17"/>
              </w:rPr>
              <w:t>EXPERIMENTAL</w:t>
            </w:r>
          </w:p>
        </w:tc>
        <w:tc>
          <w:tcPr>
            <w:tcW w:type="dxa" w:w="5083"/>
            <w:tcMar>
              <w:top w:w="80" w:type="dxa"/>
              <w:start w:w="110" w:type="dxa"/>
              <w:bottom w:w="80" w:type="dxa"/>
              <w:end w:w="110" w:type="dxa"/>
            </w:tcMar>
            <w:vAlign w:val="center"/>
          </w:tcPr>
          <w:p>
            <w:r>
              <w:rPr>
                <w:rFonts w:ascii="Liberation Sans" w:hAnsi="Liberation Sans"/>
                <w:sz w:val="17"/>
              </w:rPr>
              <w:t>External measured/reference value.</w:t>
            </w:r>
          </w:p>
        </w:tc>
      </w:tr>
      <w:tr>
        <w:tc>
          <w:tcPr>
            <w:tcW w:type="dxa" w:w="5083"/>
            <w:tcMar>
              <w:top w:w="80" w:type="dxa"/>
              <w:start w:w="110" w:type="dxa"/>
              <w:bottom w:w="80" w:type="dxa"/>
              <w:end w:w="110" w:type="dxa"/>
            </w:tcMar>
            <w:vAlign w:val="center"/>
          </w:tcPr>
          <w:p>
            <w:r>
              <w:rPr>
                <w:rFonts w:ascii="Liberation Sans" w:hAnsi="Liberation Sans"/>
                <w:sz w:val="17"/>
              </w:rPr>
              <w:t>REJECTED</w:t>
            </w:r>
          </w:p>
        </w:tc>
        <w:tc>
          <w:tcPr>
            <w:tcW w:type="dxa" w:w="5083"/>
            <w:tcMar>
              <w:top w:w="80" w:type="dxa"/>
              <w:start w:w="110" w:type="dxa"/>
              <w:bottom w:w="80" w:type="dxa"/>
              <w:end w:w="110" w:type="dxa"/>
            </w:tcMar>
            <w:vAlign w:val="center"/>
          </w:tcPr>
          <w:p>
            <w:r>
              <w:rPr>
                <w:rFonts w:ascii="Liberation Sans" w:hAnsi="Liberation Sans"/>
                <w:sz w:val="17"/>
              </w:rPr>
              <w:t>Retained only for audit/history and must not drive prediction.</w:t>
            </w:r>
          </w:p>
        </w:tc>
      </w:tr>
    </w:tbl>
    <w:p>
      <w:pPr>
        <w:pStyle w:val="Heading2"/>
      </w:pPr>
      <w:r>
        <w:t>19.1 Why provenance is part of the solver protocol</w:t>
      </w:r>
    </w:p>
    <w:p>
      <w:r>
        <w:t>Without provenance, a user can accidentally feed a fitted or experimental quantity back into a stage described as predictive. The Atlas pipeline therefore treats provenance not as a note-taking convenience but as part of protocol control.</w:t>
      </w:r>
    </w:p>
    <w:p>
      <w:pPr>
        <w:pStyle w:val="Heading2"/>
      </w:pPr>
      <w:r>
        <w:t>19.2 Recommended source note</w:t>
      </w:r>
    </w:p>
    <w:p>
      <w:r>
        <w:t>For each important Atlas object, use the source note to record origin, transformation, review decision and any external file/figure identifier. This makes later re-tagging and review much easier.</w:t>
      </w:r>
    </w:p>
    <w:p>
      <w:pPr>
        <w:pStyle w:val="Heading1"/>
        <w:pageBreakBefore/>
      </w:pPr>
      <w:r>
        <w:t>20. B2 - interaction graph, orbital planes and Bohr envelope</w:t>
      </w:r>
    </w:p>
    <w:p>
      <w:pPr>
        <w:pStyle w:val="Heading2"/>
      </w:pPr>
      <w:r>
        <w:t>20.1 Interaction graph Jij</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Topology</w:t>
            </w:r>
          </w:p>
        </w:tc>
        <w:tc>
          <w:tcPr>
            <w:tcW w:type="dxa" w:w="5083"/>
            <w:shd w:fill="12233F"/>
            <w:tcMar>
              <w:top w:w="80" w:type="dxa"/>
              <w:start w:w="110" w:type="dxa"/>
              <w:bottom w:w="80" w:type="dxa"/>
              <w:end w:w="110" w:type="dxa"/>
            </w:tcMar>
          </w:tcPr>
          <w:p>
            <w:r>
              <w:rPr>
                <w:rFonts w:ascii="Liberation Sans" w:hAnsi="Liberation Sans"/>
                <w:b/>
                <w:color w:val="FFFFFF"/>
                <w:sz w:val="17"/>
              </w:rPr>
              <w:t>Use</w:t>
            </w:r>
          </w:p>
        </w:tc>
      </w:tr>
      <w:tr>
        <w:tc>
          <w:tcPr>
            <w:tcW w:type="dxa" w:w="5083"/>
            <w:tcMar>
              <w:top w:w="80" w:type="dxa"/>
              <w:start w:w="110" w:type="dxa"/>
              <w:bottom w:w="80" w:type="dxa"/>
              <w:end w:w="110" w:type="dxa"/>
            </w:tcMar>
            <w:vAlign w:val="center"/>
          </w:tcPr>
          <w:p>
            <w:r>
              <w:rPr>
                <w:rFonts w:ascii="Liberation Sans" w:hAnsi="Liberation Sans"/>
                <w:sz w:val="17"/>
              </w:rPr>
              <w:t>Source star</w:t>
            </w:r>
          </w:p>
        </w:tc>
        <w:tc>
          <w:tcPr>
            <w:tcW w:type="dxa" w:w="5083"/>
            <w:tcMar>
              <w:top w:w="80" w:type="dxa"/>
              <w:start w:w="110" w:type="dxa"/>
              <w:bottom w:w="80" w:type="dxa"/>
              <w:end w:w="110" w:type="dxa"/>
            </w:tcMar>
            <w:vAlign w:val="center"/>
          </w:tcPr>
          <w:p>
            <w:r>
              <w:rPr>
                <w:rFonts w:ascii="Liberation Sans" w:hAnsi="Liberation Sans"/>
                <w:sz w:val="17"/>
              </w:rPr>
              <w:t>VALENCE &lt;-&gt; EQUATORIAL edges; preferred minimal topology for current Group-15 work.</w:t>
            </w:r>
          </w:p>
        </w:tc>
      </w:tr>
      <w:tr>
        <w:tc>
          <w:tcPr>
            <w:tcW w:type="dxa" w:w="5083"/>
            <w:tcMar>
              <w:top w:w="80" w:type="dxa"/>
              <w:start w:w="110" w:type="dxa"/>
              <w:bottom w:w="80" w:type="dxa"/>
              <w:end w:w="110" w:type="dxa"/>
            </w:tcMar>
            <w:vAlign w:val="center"/>
          </w:tcPr>
          <w:p>
            <w:r>
              <w:rPr>
                <w:rFonts w:ascii="Liberation Sans" w:hAnsi="Liberation Sans"/>
                <w:sz w:val="17"/>
              </w:rPr>
              <w:t>Valence pairs</w:t>
            </w:r>
          </w:p>
        </w:tc>
        <w:tc>
          <w:tcPr>
            <w:tcW w:type="dxa" w:w="5083"/>
            <w:tcMar>
              <w:top w:w="80" w:type="dxa"/>
              <w:start w:w="110" w:type="dxa"/>
              <w:bottom w:w="80" w:type="dxa"/>
              <w:end w:w="110" w:type="dxa"/>
            </w:tcMar>
            <w:vAlign w:val="center"/>
          </w:tcPr>
          <w:p>
            <w:r>
              <w:rPr>
                <w:rFonts w:ascii="Liberation Sans" w:hAnsi="Liberation Sans"/>
                <w:sz w:val="17"/>
              </w:rPr>
              <w:t>Diagnostic graph only among VALENCE nodes.</w:t>
            </w:r>
          </w:p>
        </w:tc>
      </w:tr>
      <w:tr>
        <w:tc>
          <w:tcPr>
            <w:tcW w:type="dxa" w:w="5083"/>
            <w:tcMar>
              <w:top w:w="80" w:type="dxa"/>
              <w:start w:w="110" w:type="dxa"/>
              <w:bottom w:w="80" w:type="dxa"/>
              <w:end w:w="110" w:type="dxa"/>
            </w:tcMar>
            <w:vAlign w:val="center"/>
          </w:tcPr>
          <w:p>
            <w:r>
              <w:rPr>
                <w:rFonts w:ascii="Liberation Sans" w:hAnsi="Liberation Sans"/>
                <w:sz w:val="17"/>
              </w:rPr>
              <w:t>All tagged</w:t>
            </w:r>
          </w:p>
        </w:tc>
        <w:tc>
          <w:tcPr>
            <w:tcW w:type="dxa" w:w="5083"/>
            <w:tcMar>
              <w:top w:w="80" w:type="dxa"/>
              <w:start w:w="110" w:type="dxa"/>
              <w:bottom w:w="80" w:type="dxa"/>
              <w:end w:w="110" w:type="dxa"/>
            </w:tcMar>
            <w:vAlign w:val="center"/>
          </w:tcPr>
          <w:p>
            <w:r>
              <w:rPr>
                <w:rFonts w:ascii="Liberation Sans" w:hAnsi="Liberation Sans"/>
                <w:sz w:val="17"/>
              </w:rPr>
              <w:t>Diagnostic complete graph among all tagged objects.</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J proxy kernel</w:t>
            </w:r>
          </w:p>
        </w:tc>
        <w:tc>
          <w:tcPr>
            <w:tcW w:type="dxa" w:w="5083"/>
            <w:shd w:fill="12233F"/>
            <w:tcMar>
              <w:top w:w="80" w:type="dxa"/>
              <w:start w:w="110" w:type="dxa"/>
              <w:bottom w:w="80" w:type="dxa"/>
              <w:end w:w="110" w:type="dxa"/>
            </w:tcMar>
          </w:tcPr>
          <w:p>
            <w:r>
              <w:rPr>
                <w:rFonts w:ascii="Liberation Sans" w:hAnsi="Liberation Sans"/>
                <w:b/>
                <w:color w:val="FFFFFF"/>
                <w:sz w:val="17"/>
              </w:rPr>
              <w:t>Status / interpretation</w:t>
            </w:r>
          </w:p>
        </w:tc>
      </w:tr>
      <w:tr>
        <w:tc>
          <w:tcPr>
            <w:tcW w:type="dxa" w:w="5083"/>
            <w:tcMar>
              <w:top w:w="80" w:type="dxa"/>
              <w:start w:w="110" w:type="dxa"/>
              <w:bottom w:w="80" w:type="dxa"/>
              <w:end w:w="110" w:type="dxa"/>
            </w:tcMar>
            <w:vAlign w:val="center"/>
          </w:tcPr>
          <w:p>
            <w:r>
              <w:rPr>
                <w:rFonts w:ascii="Liberation Sans" w:hAnsi="Liberation Sans"/>
                <w:sz w:val="17"/>
              </w:rPr>
              <w:t>Topology only</w:t>
            </w:r>
          </w:p>
        </w:tc>
        <w:tc>
          <w:tcPr>
            <w:tcW w:type="dxa" w:w="5083"/>
            <w:tcMar>
              <w:top w:w="80" w:type="dxa"/>
              <w:start w:w="110" w:type="dxa"/>
              <w:bottom w:w="80" w:type="dxa"/>
              <w:end w:w="110" w:type="dxa"/>
            </w:tcMar>
            <w:vAlign w:val="center"/>
          </w:tcPr>
          <w:p>
            <w:r>
              <w:rPr>
                <w:rFonts w:ascii="Liberation Sans" w:hAnsi="Liberation Sans"/>
                <w:sz w:val="17"/>
              </w:rPr>
              <w:t>Unit edges; DERIVED topology diagnostic.</w:t>
            </w:r>
          </w:p>
        </w:tc>
      </w:tr>
      <w:tr>
        <w:tc>
          <w:tcPr>
            <w:tcW w:type="dxa" w:w="5083"/>
            <w:tcMar>
              <w:top w:w="80" w:type="dxa"/>
              <w:start w:w="110" w:type="dxa"/>
              <w:bottom w:w="80" w:type="dxa"/>
              <w:end w:w="110" w:type="dxa"/>
            </w:tcMar>
            <w:vAlign w:val="center"/>
          </w:tcPr>
          <w:p>
            <w:r>
              <w:rPr>
                <w:rFonts w:ascii="Liberation Sans" w:hAnsi="Liberation Sans"/>
                <w:sz w:val="17"/>
              </w:rPr>
              <w:t>|cos chi| / cos^2 chi</w:t>
            </w:r>
          </w:p>
        </w:tc>
        <w:tc>
          <w:tcPr>
            <w:tcW w:type="dxa" w:w="5083"/>
            <w:tcMar>
              <w:top w:w="80" w:type="dxa"/>
              <w:start w:w="110" w:type="dxa"/>
              <w:bottom w:w="80" w:type="dxa"/>
              <w:end w:w="110" w:type="dxa"/>
            </w:tcMar>
            <w:vAlign w:val="center"/>
          </w:tcPr>
          <w:p>
            <w:r>
              <w:rPr>
                <w:rFonts w:ascii="Liberation Sans" w:hAnsi="Liberation Sans"/>
                <w:sz w:val="17"/>
              </w:rPr>
              <w:t>Orientation-overlap proxies; CONDITIONAL.</w:t>
            </w:r>
          </w:p>
        </w:tc>
      </w:tr>
      <w:tr>
        <w:tc>
          <w:tcPr>
            <w:tcW w:type="dxa" w:w="5083"/>
            <w:tcMar>
              <w:top w:w="80" w:type="dxa"/>
              <w:start w:w="110" w:type="dxa"/>
              <w:bottom w:w="80" w:type="dxa"/>
              <w:end w:w="110" w:type="dxa"/>
            </w:tcMar>
            <w:vAlign w:val="center"/>
          </w:tcPr>
          <w:p>
            <w:r>
              <w:rPr>
                <w:rFonts w:ascii="Liberation Sans" w:hAnsi="Liberation Sans"/>
                <w:sz w:val="17"/>
              </w:rPr>
              <w:t>1/r^3 / cos^2 chi * 1/r^3</w:t>
            </w:r>
          </w:p>
        </w:tc>
        <w:tc>
          <w:tcPr>
            <w:tcW w:type="dxa" w:w="5083"/>
            <w:tcMar>
              <w:top w:w="80" w:type="dxa"/>
              <w:start w:w="110" w:type="dxa"/>
              <w:bottom w:w="80" w:type="dxa"/>
              <w:end w:w="110" w:type="dxa"/>
            </w:tcMar>
            <w:vAlign w:val="center"/>
          </w:tcPr>
          <w:p>
            <w:r>
              <w:rPr>
                <w:rFonts w:ascii="Liberation Sans" w:hAnsi="Liberation Sans"/>
                <w:sz w:val="17"/>
              </w:rPr>
              <w:t>Scene-unit dependent geometry proxies; CONDITIONAL; softening protects against singularity.</w:t>
            </w:r>
          </w:p>
        </w:tc>
      </w:tr>
    </w:tbl>
    <w:p>
      <w:pPr>
        <w:pStyle w:val="Heading2"/>
      </w:pPr>
      <w:r>
        <w:t>20.2 Orbital planes</w:t>
      </w:r>
    </w:p>
    <w:p>
      <w:r>
        <w:t>An orbital-plane normal is defined per object from +/-Local X/Y/Z. Valence-vector mode is a convenience bridge and is CONDITIONAL. The analyzer computes axial dihedral angles while treating n and -n as the same plane. This is a geometric orientation tool; it is not a solved electron orbital.</w:t>
      </w:r>
    </w:p>
    <w:p>
      <w:pPr>
        <w:pStyle w:val="Heading2"/>
      </w:pPr>
      <w:r>
        <w:t>20.3 Integrated Bohr envelope</w:t>
      </w:r>
    </w:p>
    <w:p>
      <w:r>
        <w:t>Radius mode can use Object bounds, Fixed radius or Centers only. Padding expands the envelope. The result is an oriented ellipsoidal geometric proxy for visualization and overlap bookkeeping, not a solved physical Bohr surface.</w:t>
      </w:r>
    </w:p>
    <w:p>
      <w:pPr>
        <w:pStyle w:val="Heading2"/>
      </w:pPr>
      <w:r>
        <w:t>20.4 Graph validation checklist</w:t>
      </w:r>
    </w:p>
    <w:p>
      <w:pPr>
        <w:pStyle w:val="ListBullet"/>
        <w:spacing w:after="44"/>
      </w:pPr>
      <w:r>
        <w:t>Confirm site count and roles before building the graph.</w:t>
      </w:r>
    </w:p>
    <w:p>
      <w:pPr>
        <w:pStyle w:val="ListBullet"/>
        <w:spacing w:after="44"/>
      </w:pPr>
      <w:r>
        <w:t>Inspect unexpected isolated nodes and high-degree nodes.</w:t>
      </w:r>
    </w:p>
    <w:p>
      <w:pPr>
        <w:pStyle w:val="ListBullet"/>
        <w:spacing w:after="44"/>
      </w:pPr>
      <w:r>
        <w:t>Check softening before using inverse-power kernels.</w:t>
      </w:r>
    </w:p>
    <w:p>
      <w:pPr>
        <w:pStyle w:val="ListBullet"/>
        <w:spacing w:after="44"/>
      </w:pPr>
      <w:r>
        <w:t>Record topology choice and J kernel in the exported report.</w:t>
      </w:r>
    </w:p>
    <w:p>
      <w:pPr>
        <w:pStyle w:val="Heading1"/>
        <w:pageBreakBefore/>
      </w:pPr>
      <w:r>
        <w:t>21. B3 - Atlas to QFG field bridge</w:t>
      </w:r>
    </w:p>
    <w:p>
      <w:r>
        <w:t>B3 rasterizes tagged Atlas objects into a scalar potential and optionally a vector/director field. Even when the input geometry is SOURCE, the bridge itself is CONDITIONAL.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Guidance</w:t>
            </w:r>
          </w:p>
        </w:tc>
      </w:tr>
      <w:tr>
        <w:tc>
          <w:tcPr>
            <w:tcW w:type="dxa" w:w="5083"/>
            <w:tcMar>
              <w:top w:w="80" w:type="dxa"/>
              <w:start w:w="110" w:type="dxa"/>
              <w:bottom w:w="80" w:type="dxa"/>
              <w:end w:w="110" w:type="dxa"/>
            </w:tcMar>
            <w:vAlign w:val="center"/>
          </w:tcPr>
          <w:p>
            <w:r>
              <w:rPr>
                <w:rFonts w:ascii="Liberation Sans" w:hAnsi="Liberation Sans"/>
                <w:sz w:val="17"/>
              </w:rPr>
              <w:t>Atlas field bridge</w:t>
            </w:r>
          </w:p>
        </w:tc>
        <w:tc>
          <w:tcPr>
            <w:tcW w:type="dxa" w:w="5083"/>
            <w:tcMar>
              <w:top w:w="80" w:type="dxa"/>
              <w:start w:w="110" w:type="dxa"/>
              <w:bottom w:w="80" w:type="dxa"/>
              <w:end w:w="110" w:type="dxa"/>
            </w:tcMar>
            <w:vAlign w:val="center"/>
          </w:tcPr>
          <w:p>
            <w:r>
              <w:rPr>
                <w:rFonts w:ascii="Liberation Sans" w:hAnsi="Liberation Sans"/>
                <w:sz w:val="17"/>
              </w:rPr>
              <w:t>Master enable; default OFF.</w:t>
            </w:r>
          </w:p>
        </w:tc>
      </w:tr>
      <w:tr>
        <w:tc>
          <w:tcPr>
            <w:tcW w:type="dxa" w:w="5083"/>
            <w:tcMar>
              <w:top w:w="80" w:type="dxa"/>
              <w:start w:w="110" w:type="dxa"/>
              <w:bottom w:w="80" w:type="dxa"/>
              <w:end w:w="110" w:type="dxa"/>
            </w:tcMar>
            <w:vAlign w:val="center"/>
          </w:tcPr>
          <w:p>
            <w:r>
              <w:rPr>
                <w:rFonts w:ascii="Liberation Sans" w:hAnsi="Liberation Sans"/>
                <w:sz w:val="17"/>
              </w:rPr>
              <w:t>Apply on engine initialize</w:t>
            </w:r>
          </w:p>
        </w:tc>
        <w:tc>
          <w:tcPr>
            <w:tcW w:type="dxa" w:w="5083"/>
            <w:tcMar>
              <w:top w:w="80" w:type="dxa"/>
              <w:start w:w="110" w:type="dxa"/>
              <w:bottom w:w="80" w:type="dxa"/>
              <w:end w:w="110" w:type="dxa"/>
            </w:tcMar>
            <w:vAlign w:val="center"/>
          </w:tcPr>
          <w:p>
            <w:r>
              <w:rPr>
                <w:rFonts w:ascii="Liberation Sans" w:hAnsi="Liberation Sans"/>
                <w:sz w:val="17"/>
              </w:rPr>
              <w:t>Automatically builds field during Initialize/Reset; default ON.</w:t>
            </w:r>
          </w:p>
        </w:tc>
      </w:tr>
      <w:tr>
        <w:tc>
          <w:tcPr>
            <w:tcW w:type="dxa" w:w="5083"/>
            <w:tcMar>
              <w:top w:w="80" w:type="dxa"/>
              <w:start w:w="110" w:type="dxa"/>
              <w:bottom w:w="80" w:type="dxa"/>
              <w:end w:w="110" w:type="dxa"/>
            </w:tcMar>
            <w:vAlign w:val="center"/>
          </w:tcPr>
          <w:p>
            <w:r>
              <w:rPr>
                <w:rFonts w:ascii="Liberation Sans" w:hAnsi="Liberation Sans"/>
                <w:sz w:val="17"/>
              </w:rPr>
              <w:t>Refresh before manual steps</w:t>
            </w:r>
          </w:p>
        </w:tc>
        <w:tc>
          <w:tcPr>
            <w:tcW w:type="dxa" w:w="5083"/>
            <w:tcMar>
              <w:top w:w="80" w:type="dxa"/>
              <w:start w:w="110" w:type="dxa"/>
              <w:bottom w:w="80" w:type="dxa"/>
              <w:end w:w="110" w:type="dxa"/>
            </w:tcMar>
            <w:vAlign w:val="center"/>
          </w:tcPr>
          <w:p>
            <w:r>
              <w:rPr>
                <w:rFonts w:ascii="Liberation Sans" w:hAnsi="Liberation Sans"/>
                <w:sz w:val="17"/>
              </w:rPr>
              <w:t>Re-rasterizes before Run Steps; useful when sources are moved manually.</w:t>
            </w:r>
          </w:p>
        </w:tc>
      </w:tr>
      <w:tr>
        <w:tc>
          <w:tcPr>
            <w:tcW w:type="dxa" w:w="5083"/>
            <w:tcMar>
              <w:top w:w="80" w:type="dxa"/>
              <w:start w:w="110" w:type="dxa"/>
              <w:bottom w:w="80" w:type="dxa"/>
              <w:end w:w="110" w:type="dxa"/>
            </w:tcMar>
            <w:vAlign w:val="center"/>
          </w:tcPr>
          <w:p>
            <w:r>
              <w:rPr>
                <w:rFonts w:ascii="Liberation Sans" w:hAnsi="Liberation Sans"/>
                <w:sz w:val="17"/>
              </w:rPr>
              <w:t>Field source scope</w:t>
            </w:r>
          </w:p>
        </w:tc>
        <w:tc>
          <w:tcPr>
            <w:tcW w:type="dxa" w:w="5083"/>
            <w:tcMar>
              <w:top w:w="80" w:type="dxa"/>
              <w:start w:w="110" w:type="dxa"/>
              <w:bottom w:w="80" w:type="dxa"/>
              <w:end w:w="110" w:type="dxa"/>
            </w:tcMar>
            <w:vAlign w:val="center"/>
          </w:tcPr>
          <w:p>
            <w:r>
              <w:rPr>
                <w:rFonts w:ascii="Liberation Sans" w:hAnsi="Liberation Sans"/>
                <w:sz w:val="17"/>
              </w:rPr>
              <w:t>SOURCE only (safest), SOURCE + DERIVED, or All non-rejected.</w:t>
            </w:r>
          </w:p>
        </w:tc>
      </w:tr>
      <w:tr>
        <w:tc>
          <w:tcPr>
            <w:tcW w:type="dxa" w:w="5083"/>
            <w:tcMar>
              <w:top w:w="80" w:type="dxa"/>
              <w:start w:w="110" w:type="dxa"/>
              <w:bottom w:w="80" w:type="dxa"/>
              <w:end w:w="110" w:type="dxa"/>
            </w:tcMar>
            <w:vAlign w:val="center"/>
          </w:tcPr>
          <w:p>
            <w:r>
              <w:rPr>
                <w:rFonts w:ascii="Liberation Sans" w:hAnsi="Liberation Sans"/>
                <w:sz w:val="17"/>
              </w:rPr>
              <w:t>Field roles</w:t>
            </w:r>
          </w:p>
        </w:tc>
        <w:tc>
          <w:tcPr>
            <w:tcW w:type="dxa" w:w="5083"/>
            <w:tcMar>
              <w:top w:w="80" w:type="dxa"/>
              <w:start w:w="110" w:type="dxa"/>
              <w:bottom w:w="80" w:type="dxa"/>
              <w:end w:w="110" w:type="dxa"/>
            </w:tcMar>
            <w:vAlign w:val="center"/>
          </w:tcPr>
          <w:p>
            <w:r>
              <w:rPr>
                <w:rFonts w:ascii="Liberation Sans" w:hAnsi="Liberation Sans"/>
                <w:sz w:val="17"/>
              </w:rPr>
              <w:t>Valence + equatorial, Valence only, or All Atlas roles.</w:t>
            </w:r>
          </w:p>
        </w:tc>
      </w:tr>
      <w:tr>
        <w:tc>
          <w:tcPr>
            <w:tcW w:type="dxa" w:w="5083"/>
            <w:tcMar>
              <w:top w:w="80" w:type="dxa"/>
              <w:start w:w="110" w:type="dxa"/>
              <w:bottom w:w="80" w:type="dxa"/>
              <w:end w:w="110" w:type="dxa"/>
            </w:tcMar>
            <w:vAlign w:val="center"/>
          </w:tcPr>
          <w:p>
            <w:r>
              <w:rPr>
                <w:rFonts w:ascii="Liberation Sans" w:hAnsi="Liberation Sans"/>
                <w:sz w:val="17"/>
              </w:rPr>
              <w:t>Kernel</w:t>
            </w:r>
          </w:p>
        </w:tc>
        <w:tc>
          <w:tcPr>
            <w:tcW w:type="dxa" w:w="5083"/>
            <w:tcMar>
              <w:top w:w="80" w:type="dxa"/>
              <w:start w:w="110" w:type="dxa"/>
              <w:bottom w:w="80" w:type="dxa"/>
              <w:end w:w="110" w:type="dxa"/>
            </w:tcMar>
            <w:vAlign w:val="center"/>
          </w:tcPr>
          <w:p>
            <w:r>
              <w:rPr>
                <w:rFonts w:ascii="Liberation Sans" w:hAnsi="Liberation Sans"/>
                <w:sz w:val="17"/>
              </w:rPr>
              <w:t>Gaussian recommended finite numerical source; Soft 1/r^3 is a conditional geometry proxy.</w:t>
            </w:r>
          </w:p>
        </w:tc>
      </w:tr>
      <w:tr>
        <w:tc>
          <w:tcPr>
            <w:tcW w:type="dxa" w:w="5083"/>
            <w:tcMar>
              <w:top w:w="80" w:type="dxa"/>
              <w:start w:w="110" w:type="dxa"/>
              <w:bottom w:w="80" w:type="dxa"/>
              <w:end w:w="110" w:type="dxa"/>
            </w:tcMar>
            <w:vAlign w:val="center"/>
          </w:tcPr>
          <w:p>
            <w:r>
              <w:rPr>
                <w:rFonts w:ascii="Liberation Sans" w:hAnsi="Liberation Sans"/>
                <w:sz w:val="17"/>
              </w:rPr>
              <w:t>Atlas -&gt; QFG length scale</w:t>
            </w:r>
          </w:p>
        </w:tc>
        <w:tc>
          <w:tcPr>
            <w:tcW w:type="dxa" w:w="5083"/>
            <w:tcMar>
              <w:top w:w="80" w:type="dxa"/>
              <w:start w:w="110" w:type="dxa"/>
              <w:bottom w:w="80" w:type="dxa"/>
              <w:end w:w="110" w:type="dxa"/>
            </w:tcMar>
            <w:vAlign w:val="center"/>
          </w:tcPr>
          <w:p>
            <w:r>
              <w:rPr>
                <w:rFonts w:ascii="Liberation Sans" w:hAnsi="Liberation Sans"/>
                <w:sz w:val="17"/>
              </w:rPr>
              <w:t>Maps Blender units into the numerical box.</w:t>
            </w:r>
          </w:p>
        </w:tc>
      </w:tr>
      <w:tr>
        <w:tc>
          <w:tcPr>
            <w:tcW w:type="dxa" w:w="5083"/>
            <w:tcMar>
              <w:top w:w="80" w:type="dxa"/>
              <w:start w:w="110" w:type="dxa"/>
              <w:bottom w:w="80" w:type="dxa"/>
              <w:end w:w="110" w:type="dxa"/>
            </w:tcMar>
            <w:vAlign w:val="center"/>
          </w:tcPr>
          <w:p>
            <w:r>
              <w:rPr>
                <w:rFonts w:ascii="Liberation Sans" w:hAnsi="Liberation Sans"/>
                <w:sz w:val="17"/>
              </w:rPr>
              <w:t>Scalar potential scale</w:t>
            </w:r>
          </w:p>
        </w:tc>
        <w:tc>
          <w:tcPr>
            <w:tcW w:type="dxa" w:w="5083"/>
            <w:tcMar>
              <w:top w:w="80" w:type="dxa"/>
              <w:start w:w="110" w:type="dxa"/>
              <w:bottom w:w="80" w:type="dxa"/>
              <w:end w:w="110" w:type="dxa"/>
            </w:tcMar>
            <w:vAlign w:val="center"/>
          </w:tcPr>
          <w:p>
            <w:r>
              <w:rPr>
                <w:rFonts w:ascii="Liberation Sans" w:hAnsi="Liberation Sans"/>
                <w:sz w:val="17"/>
              </w:rPr>
              <w:t>Global scalar field strength; default around 0.25.</w:t>
            </w:r>
          </w:p>
        </w:tc>
      </w:tr>
      <w:tr>
        <w:tc>
          <w:tcPr>
            <w:tcW w:type="dxa" w:w="5083"/>
            <w:tcMar>
              <w:top w:w="80" w:type="dxa"/>
              <w:start w:w="110" w:type="dxa"/>
              <w:bottom w:w="80" w:type="dxa"/>
              <w:end w:w="110" w:type="dxa"/>
            </w:tcMar>
            <w:vAlign w:val="center"/>
          </w:tcPr>
          <w:p>
            <w:r>
              <w:rPr>
                <w:rFonts w:ascii="Liberation Sans" w:hAnsi="Liberation Sans"/>
                <w:sz w:val="17"/>
              </w:rPr>
              <w:t>Vector/spin scale</w:t>
            </w:r>
          </w:p>
        </w:tc>
        <w:tc>
          <w:tcPr>
            <w:tcW w:type="dxa" w:w="5083"/>
            <w:tcMar>
              <w:top w:w="80" w:type="dxa"/>
              <w:start w:w="110" w:type="dxa"/>
              <w:bottom w:w="80" w:type="dxa"/>
              <w:end w:w="110" w:type="dxa"/>
            </w:tcMar>
            <w:vAlign w:val="center"/>
          </w:tcPr>
          <w:p>
            <w:r>
              <w:rPr>
                <w:rFonts w:ascii="Liberation Sans" w:hAnsi="Liberation Sans"/>
                <w:sz w:val="17"/>
              </w:rPr>
              <w:t>Default 0.0; enable only when an orientation bridge is required.</w:t>
            </w:r>
          </w:p>
        </w:tc>
      </w:tr>
      <w:tr>
        <w:tc>
          <w:tcPr>
            <w:tcW w:type="dxa" w:w="5083"/>
            <w:tcMar>
              <w:top w:w="80" w:type="dxa"/>
              <w:start w:w="110" w:type="dxa"/>
              <w:bottom w:w="80" w:type="dxa"/>
              <w:end w:w="110" w:type="dxa"/>
            </w:tcMar>
            <w:vAlign w:val="center"/>
          </w:tcPr>
          <w:p>
            <w:r>
              <w:rPr>
                <w:rFonts w:ascii="Liberation Sans" w:hAnsi="Liberation Sans"/>
                <w:sz w:val="17"/>
              </w:rPr>
              <w:t>Vector field</w:t>
            </w:r>
          </w:p>
        </w:tc>
        <w:tc>
          <w:tcPr>
            <w:tcW w:type="dxa" w:w="5083"/>
            <w:tcMar>
              <w:top w:w="80" w:type="dxa"/>
              <w:start w:w="110" w:type="dxa"/>
              <w:bottom w:w="80" w:type="dxa"/>
              <w:end w:w="110" w:type="dxa"/>
            </w:tcMar>
            <w:vAlign w:val="center"/>
          </w:tcPr>
          <w:p>
            <w:r>
              <w:rPr>
                <w:rFonts w:ascii="Liberation Sans" w:hAnsi="Liberation Sans"/>
                <w:sz w:val="17"/>
              </w:rPr>
              <w:t>Director or Dipole proxy.</w:t>
            </w:r>
          </w:p>
        </w:tc>
      </w:tr>
      <w:tr>
        <w:tc>
          <w:tcPr>
            <w:tcW w:type="dxa" w:w="5083"/>
            <w:tcMar>
              <w:top w:w="80" w:type="dxa"/>
              <w:start w:w="110" w:type="dxa"/>
              <w:bottom w:w="80" w:type="dxa"/>
              <w:end w:w="110" w:type="dxa"/>
            </w:tcMar>
            <w:vAlign w:val="center"/>
          </w:tcPr>
          <w:p>
            <w:r>
              <w:rPr>
                <w:rFonts w:ascii="Liberation Sans" w:hAnsi="Liberation Sans"/>
                <w:sz w:val="17"/>
              </w:rPr>
              <w:t>Orbital-normal mix</w:t>
            </w:r>
          </w:p>
        </w:tc>
        <w:tc>
          <w:tcPr>
            <w:tcW w:type="dxa" w:w="5083"/>
            <w:tcMar>
              <w:top w:w="80" w:type="dxa"/>
              <w:start w:w="110" w:type="dxa"/>
              <w:bottom w:w="80" w:type="dxa"/>
              <w:end w:w="110" w:type="dxa"/>
            </w:tcMar>
            <w:vAlign w:val="center"/>
          </w:tcPr>
          <w:p>
            <w:r>
              <w:rPr>
                <w:rFonts w:ascii="Liberation Sans" w:hAnsi="Liberation Sans"/>
                <w:sz w:val="17"/>
              </w:rPr>
              <w:t>Blend between valence director and orbital normal.</w:t>
            </w:r>
          </w:p>
        </w:tc>
      </w:tr>
      <w:tr>
        <w:tc>
          <w:tcPr>
            <w:tcW w:type="dxa" w:w="5083"/>
            <w:tcMar>
              <w:top w:w="80" w:type="dxa"/>
              <w:start w:w="110" w:type="dxa"/>
              <w:bottom w:w="80" w:type="dxa"/>
              <w:end w:w="110" w:type="dxa"/>
            </w:tcMar>
            <w:vAlign w:val="center"/>
          </w:tcPr>
          <w:p>
            <w:r>
              <w:rPr>
                <w:rFonts w:ascii="Liberation Sans" w:hAnsi="Liberation Sans"/>
                <w:sz w:val="17"/>
              </w:rPr>
              <w:t>Field safety clip</w:t>
            </w:r>
          </w:p>
        </w:tc>
        <w:tc>
          <w:tcPr>
            <w:tcW w:type="dxa" w:w="5083"/>
            <w:tcMar>
              <w:top w:w="80" w:type="dxa"/>
              <w:start w:w="110" w:type="dxa"/>
              <w:bottom w:w="80" w:type="dxa"/>
              <w:end w:w="110" w:type="dxa"/>
            </w:tcMar>
            <w:vAlign w:val="center"/>
          </w:tcPr>
          <w:p>
            <w:r>
              <w:rPr>
                <w:rFonts w:ascii="Liberation Sans" w:hAnsi="Liberation Sans"/>
                <w:sz w:val="17"/>
              </w:rPr>
              <w:t>Limits runaway potential values.</w:t>
            </w:r>
          </w:p>
        </w:tc>
      </w:tr>
    </w:tbl>
    <w:p>
      <w:pPr>
        <w:pStyle w:val="Heading2"/>
      </w:pPr>
      <w:r>
        <w:t>21.1 Apply and clear</w:t>
      </w:r>
    </w:p>
    <w:p>
      <w:r>
        <w:t>Apply Atlas Field builds/rasterizes the field; Clear Atlas Field removes it. Diagnostics show source count, V min/max/RMS and |B| max/RMS. A zero field usually indicates disabled bridge, wrong source scope/roles, per-object source disabled or zero scales.</w:t>
      </w:r>
    </w:p>
    <w:p>
      <w:pPr>
        <w:pStyle w:val="Heading2"/>
      </w:pPr>
      <w:r>
        <w:t>21.2 Safe first B3 run</w:t>
      </w:r>
    </w:p>
    <w:p>
      <w:pPr>
        <w:spacing w:after="60"/>
        <w:ind w:left="86" w:hanging="86"/>
      </w:pPr>
      <w:r>
        <w:rPr>
          <w:b/>
          <w:color w:val="1769AA"/>
        </w:rPr>
        <w:t xml:space="preserve">1. </w:t>
      </w:r>
      <w:r>
        <w:t>Use SOURCE only.</w:t>
      </w:r>
    </w:p>
    <w:p>
      <w:pPr>
        <w:spacing w:after="60"/>
        <w:ind w:left="86" w:hanging="86"/>
      </w:pPr>
      <w:r>
        <w:rPr>
          <w:b/>
          <w:color w:val="1769AA"/>
        </w:rPr>
        <w:t xml:space="preserve">2. </w:t>
      </w:r>
      <w:r>
        <w:t>Use Gaussian kernel.</w:t>
      </w:r>
    </w:p>
    <w:p>
      <w:pPr>
        <w:spacing w:after="60"/>
        <w:ind w:left="86" w:hanging="86"/>
      </w:pPr>
      <w:r>
        <w:rPr>
          <w:b/>
          <w:color w:val="1769AA"/>
        </w:rPr>
        <w:t xml:space="preserve">3. </w:t>
      </w:r>
      <w:r>
        <w:t>Keep vector/spin scale at 0 unless specifically required.</w:t>
      </w:r>
    </w:p>
    <w:p>
      <w:pPr>
        <w:spacing w:after="60"/>
        <w:ind w:left="86" w:hanging="86"/>
      </w:pPr>
      <w:r>
        <w:rPr>
          <w:b/>
          <w:color w:val="1769AA"/>
        </w:rPr>
        <w:t xml:space="preserve">4. </w:t>
      </w:r>
      <w:r>
        <w:t>Use a modest scalar scale.</w:t>
      </w:r>
    </w:p>
    <w:p>
      <w:pPr>
        <w:spacing w:after="60"/>
        <w:ind w:left="86" w:hanging="86"/>
      </w:pPr>
      <w:r>
        <w:rPr>
          <w:b/>
          <w:color w:val="1769AA"/>
        </w:rPr>
        <w:t xml:space="preserve">5. </w:t>
      </w:r>
      <w:r>
        <w:t>Apply Atlas Field and inspect diagnostics before enabling any B4 feedback.</w:t>
      </w:r>
    </w:p>
    <w:p>
      <w:pPr>
        <w:pStyle w:val="Heading1"/>
        <w:pageBreakBefore/>
      </w:pPr>
      <w:r>
        <w:t>22. B4 - QFG to Atlas feedback</w:t>
      </w:r>
    </w:p>
    <w:p>
      <w:r>
        <w:t>B4 closes the conditional loop: QFG density/spin texture is sampled at Atlas source positions and converted into bounded translation/rotation updates. It is not an SI-calibrated force law.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Meaning</w:t>
            </w:r>
          </w:p>
        </w:tc>
      </w:tr>
      <w:tr>
        <w:tc>
          <w:tcPr>
            <w:tcW w:type="dxa" w:w="5083"/>
            <w:tcMar>
              <w:top w:w="80" w:type="dxa"/>
              <w:start w:w="110" w:type="dxa"/>
              <w:bottom w:w="80" w:type="dxa"/>
              <w:end w:w="110" w:type="dxa"/>
            </w:tcMar>
            <w:vAlign w:val="center"/>
          </w:tcPr>
          <w:p>
            <w:r>
              <w:rPr>
                <w:rFonts w:ascii="Liberation Sans" w:hAnsi="Liberation Sans"/>
                <w:sz w:val="17"/>
              </w:rPr>
              <w:t>B4 bidirectional feedback</w:t>
            </w:r>
          </w:p>
        </w:tc>
        <w:tc>
          <w:tcPr>
            <w:tcW w:type="dxa" w:w="5083"/>
            <w:tcMar>
              <w:top w:w="80" w:type="dxa"/>
              <w:start w:w="110" w:type="dxa"/>
              <w:bottom w:w="80" w:type="dxa"/>
              <w:end w:w="110" w:type="dxa"/>
            </w:tcMar>
            <w:vAlign w:val="center"/>
          </w:tcPr>
          <w:p>
            <w:r>
              <w:rPr>
                <w:rFonts w:ascii="Liberation Sans" w:hAnsi="Liberation Sans"/>
                <w:sz w:val="17"/>
              </w:rPr>
              <w:t>Master enable; default OFF.</w:t>
            </w:r>
          </w:p>
        </w:tc>
      </w:tr>
      <w:tr>
        <w:tc>
          <w:tcPr>
            <w:tcW w:type="dxa" w:w="5083"/>
            <w:tcMar>
              <w:top w:w="80" w:type="dxa"/>
              <w:start w:w="110" w:type="dxa"/>
              <w:bottom w:w="80" w:type="dxa"/>
              <w:end w:w="110" w:type="dxa"/>
            </w:tcMar>
            <w:vAlign w:val="center"/>
          </w:tcPr>
          <w:p>
            <w:r>
              <w:rPr>
                <w:rFonts w:ascii="Liberation Sans" w:hAnsi="Liberation Sans"/>
                <w:sz w:val="17"/>
              </w:rPr>
              <w:t>Auto-capture anchors</w:t>
            </w:r>
          </w:p>
        </w:tc>
        <w:tc>
          <w:tcPr>
            <w:tcW w:type="dxa" w:w="5083"/>
            <w:tcMar>
              <w:top w:w="80" w:type="dxa"/>
              <w:start w:w="110" w:type="dxa"/>
              <w:bottom w:w="80" w:type="dxa"/>
              <w:end w:w="110" w:type="dxa"/>
            </w:tcMar>
            <w:vAlign w:val="center"/>
          </w:tcPr>
          <w:p>
            <w:r>
              <w:rPr>
                <w:rFonts w:ascii="Liberation Sans" w:hAnsi="Liberation Sans"/>
                <w:sz w:val="17"/>
              </w:rPr>
              <w:t>Captures reviewed source transforms on first use.</w:t>
            </w:r>
          </w:p>
        </w:tc>
      </w:tr>
      <w:tr>
        <w:tc>
          <w:tcPr>
            <w:tcW w:type="dxa" w:w="5083"/>
            <w:tcMar>
              <w:top w:w="80" w:type="dxa"/>
              <w:start w:w="110" w:type="dxa"/>
              <w:bottom w:w="80" w:type="dxa"/>
              <w:end w:w="110" w:type="dxa"/>
            </w:tcMar>
            <w:vAlign w:val="center"/>
          </w:tcPr>
          <w:p>
            <w:r>
              <w:rPr>
                <w:rFonts w:ascii="Liberation Sans" w:hAnsi="Liberation Sans"/>
                <w:sz w:val="17"/>
              </w:rPr>
              <w:t>Rebuild B3 after feedback</w:t>
            </w:r>
          </w:p>
        </w:tc>
        <w:tc>
          <w:tcPr>
            <w:tcW w:type="dxa" w:w="5083"/>
            <w:tcMar>
              <w:top w:w="80" w:type="dxa"/>
              <w:start w:w="110" w:type="dxa"/>
              <w:bottom w:w="80" w:type="dxa"/>
              <w:end w:w="110" w:type="dxa"/>
            </w:tcMar>
            <w:vAlign w:val="center"/>
          </w:tcPr>
          <w:p>
            <w:r>
              <w:rPr>
                <w:rFonts w:ascii="Liberation Sans" w:hAnsi="Liberation Sans"/>
                <w:sz w:val="17"/>
              </w:rPr>
              <w:t>Re-rasterizes field after geometry moves.</w:t>
            </w:r>
          </w:p>
        </w:tc>
      </w:tr>
      <w:tr>
        <w:tc>
          <w:tcPr>
            <w:tcW w:type="dxa" w:w="5083"/>
            <w:tcMar>
              <w:top w:w="80" w:type="dxa"/>
              <w:start w:w="110" w:type="dxa"/>
              <w:bottom w:w="80" w:type="dxa"/>
              <w:end w:w="110" w:type="dxa"/>
            </w:tcMar>
            <w:vAlign w:val="center"/>
          </w:tcPr>
          <w:p>
            <w:r>
              <w:rPr>
                <w:rFonts w:ascii="Liberation Sans" w:hAnsi="Liberation Sans"/>
                <w:sz w:val="17"/>
              </w:rPr>
              <w:t>Torque target</w:t>
            </w:r>
          </w:p>
        </w:tc>
        <w:tc>
          <w:tcPr>
            <w:tcW w:type="dxa" w:w="5083"/>
            <w:tcMar>
              <w:top w:w="80" w:type="dxa"/>
              <w:start w:w="110" w:type="dxa"/>
              <w:bottom w:w="80" w:type="dxa"/>
              <w:end w:w="110" w:type="dxa"/>
            </w:tcMar>
            <w:vAlign w:val="center"/>
          </w:tcPr>
          <w:p>
            <w:r>
              <w:rPr>
                <w:rFonts w:ascii="Liberation Sans" w:hAnsi="Liberation Sans"/>
                <w:sz w:val="17"/>
              </w:rPr>
              <w:t>Density gradient, Spin texture or Hybrid.</w:t>
            </w:r>
          </w:p>
        </w:tc>
      </w:tr>
      <w:tr>
        <w:tc>
          <w:tcPr>
            <w:tcW w:type="dxa" w:w="5083"/>
            <w:tcMar>
              <w:top w:w="80" w:type="dxa"/>
              <w:start w:w="110" w:type="dxa"/>
              <w:bottom w:w="80" w:type="dxa"/>
              <w:end w:w="110" w:type="dxa"/>
            </w:tcMar>
            <w:vAlign w:val="center"/>
          </w:tcPr>
          <w:p>
            <w:r>
              <w:rPr>
                <w:rFonts w:ascii="Liberation Sans" w:hAnsi="Liberation Sans"/>
                <w:sz w:val="17"/>
              </w:rPr>
              <w:t>Hybrid spin mix</w:t>
            </w:r>
          </w:p>
        </w:tc>
        <w:tc>
          <w:tcPr>
            <w:tcW w:type="dxa" w:w="5083"/>
            <w:tcMar>
              <w:top w:w="80" w:type="dxa"/>
              <w:start w:w="110" w:type="dxa"/>
              <w:bottom w:w="80" w:type="dxa"/>
              <w:end w:w="110" w:type="dxa"/>
            </w:tcMar>
            <w:vAlign w:val="center"/>
          </w:tcPr>
          <w:p>
            <w:r>
              <w:rPr>
                <w:rFonts w:ascii="Liberation Sans" w:hAnsi="Liberation Sans"/>
                <w:sz w:val="17"/>
              </w:rPr>
              <w:t>Blend in Hybrid target.</w:t>
            </w:r>
          </w:p>
        </w:tc>
      </w:tr>
      <w:tr>
        <w:tc>
          <w:tcPr>
            <w:tcW w:type="dxa" w:w="5083"/>
            <w:tcMar>
              <w:top w:w="80" w:type="dxa"/>
              <w:start w:w="110" w:type="dxa"/>
              <w:bottom w:w="80" w:type="dxa"/>
              <w:end w:w="110" w:type="dxa"/>
            </w:tcMar>
            <w:vAlign w:val="center"/>
          </w:tcPr>
          <w:p>
            <w:r>
              <w:rPr>
                <w:rFonts w:ascii="Liberation Sans" w:hAnsi="Liberation Sans"/>
                <w:sz w:val="17"/>
              </w:rPr>
              <w:t>B4 force / torque scale</w:t>
            </w:r>
          </w:p>
        </w:tc>
        <w:tc>
          <w:tcPr>
            <w:tcW w:type="dxa" w:w="5083"/>
            <w:tcMar>
              <w:top w:w="80" w:type="dxa"/>
              <w:start w:w="110" w:type="dxa"/>
              <w:bottom w:w="80" w:type="dxa"/>
              <w:end w:w="110" w:type="dxa"/>
            </w:tcMar>
            <w:vAlign w:val="center"/>
          </w:tcPr>
          <w:p>
            <w:r>
              <w:rPr>
                <w:rFonts w:ascii="Liberation Sans" w:hAnsi="Liberation Sans"/>
                <w:sz w:val="17"/>
              </w:rPr>
              <w:t>Global conditional feedback gains.</w:t>
            </w:r>
          </w:p>
        </w:tc>
      </w:tr>
      <w:tr>
        <w:tc>
          <w:tcPr>
            <w:tcW w:type="dxa" w:w="5083"/>
            <w:tcMar>
              <w:top w:w="80" w:type="dxa"/>
              <w:start w:w="110" w:type="dxa"/>
              <w:bottom w:w="80" w:type="dxa"/>
              <w:end w:w="110" w:type="dxa"/>
            </w:tcMar>
            <w:vAlign w:val="center"/>
          </w:tcPr>
          <w:p>
            <w:r>
              <w:rPr>
                <w:rFonts w:ascii="Liberation Sans" w:hAnsi="Liberation Sans"/>
                <w:sz w:val="17"/>
              </w:rPr>
              <w:t>Position / Orientation anchor</w:t>
            </w:r>
          </w:p>
        </w:tc>
        <w:tc>
          <w:tcPr>
            <w:tcW w:type="dxa" w:w="5083"/>
            <w:tcMar>
              <w:top w:w="80" w:type="dxa"/>
              <w:start w:w="110" w:type="dxa"/>
              <w:bottom w:w="80" w:type="dxa"/>
              <w:end w:w="110" w:type="dxa"/>
            </w:tcMar>
            <w:vAlign w:val="center"/>
          </w:tcPr>
          <w:p>
            <w:r>
              <w:rPr>
                <w:rFonts w:ascii="Liberation Sans" w:hAnsi="Liberation Sans"/>
                <w:sz w:val="17"/>
              </w:rPr>
              <w:t>Restoring terms toward captured geometry.</w:t>
            </w:r>
          </w:p>
        </w:tc>
      </w:tr>
      <w:tr>
        <w:tc>
          <w:tcPr>
            <w:tcW w:type="dxa" w:w="5083"/>
            <w:tcMar>
              <w:top w:w="80" w:type="dxa"/>
              <w:start w:w="110" w:type="dxa"/>
              <w:bottom w:w="80" w:type="dxa"/>
              <w:end w:w="110" w:type="dxa"/>
            </w:tcMar>
            <w:vAlign w:val="center"/>
          </w:tcPr>
          <w:p>
            <w:r>
              <w:rPr>
                <w:rFonts w:ascii="Liberation Sans" w:hAnsi="Liberation Sans"/>
                <w:sz w:val="17"/>
              </w:rPr>
              <w:t>Torque orbital mix</w:t>
            </w:r>
          </w:p>
        </w:tc>
        <w:tc>
          <w:tcPr>
            <w:tcW w:type="dxa" w:w="5083"/>
            <w:tcMar>
              <w:top w:w="80" w:type="dxa"/>
              <w:start w:w="110" w:type="dxa"/>
              <w:bottom w:w="80" w:type="dxa"/>
              <w:end w:w="110" w:type="dxa"/>
            </w:tcMar>
            <w:vAlign w:val="center"/>
          </w:tcPr>
          <w:p>
            <w:r>
              <w:rPr>
                <w:rFonts w:ascii="Liberation Sans" w:hAnsi="Liberation Sans"/>
                <w:sz w:val="17"/>
              </w:rPr>
              <w:t>Blend between director and orbital-normal torque source.</w:t>
            </w:r>
          </w:p>
        </w:tc>
      </w:tr>
      <w:tr>
        <w:tc>
          <w:tcPr>
            <w:tcW w:type="dxa" w:w="5083"/>
            <w:tcMar>
              <w:top w:w="80" w:type="dxa"/>
              <w:start w:w="110" w:type="dxa"/>
              <w:bottom w:w="80" w:type="dxa"/>
              <w:end w:w="110" w:type="dxa"/>
            </w:tcMar>
            <w:vAlign w:val="center"/>
          </w:tcPr>
          <w:p>
            <w:r>
              <w:rPr>
                <w:rFonts w:ascii="Liberation Sans" w:hAnsi="Liberation Sans"/>
                <w:sz w:val="17"/>
              </w:rPr>
              <w:t>Max translation / cycle</w:t>
            </w:r>
          </w:p>
        </w:tc>
        <w:tc>
          <w:tcPr>
            <w:tcW w:type="dxa" w:w="5083"/>
            <w:tcMar>
              <w:top w:w="80" w:type="dxa"/>
              <w:start w:w="110" w:type="dxa"/>
              <w:bottom w:w="80" w:type="dxa"/>
              <w:end w:w="110" w:type="dxa"/>
            </w:tcMar>
            <w:vAlign w:val="center"/>
          </w:tcPr>
          <w:p>
            <w:r>
              <w:rPr>
                <w:rFonts w:ascii="Liberation Sans" w:hAnsi="Liberation Sans"/>
                <w:sz w:val="17"/>
              </w:rPr>
              <w:t>Safety clamp; default about 0.02 scene units.</w:t>
            </w:r>
          </w:p>
        </w:tc>
      </w:tr>
      <w:tr>
        <w:tc>
          <w:tcPr>
            <w:tcW w:type="dxa" w:w="5083"/>
            <w:tcMar>
              <w:top w:w="80" w:type="dxa"/>
              <w:start w:w="110" w:type="dxa"/>
              <w:bottom w:w="80" w:type="dxa"/>
              <w:end w:w="110" w:type="dxa"/>
            </w:tcMar>
            <w:vAlign w:val="center"/>
          </w:tcPr>
          <w:p>
            <w:r>
              <w:rPr>
                <w:rFonts w:ascii="Liberation Sans" w:hAnsi="Liberation Sans"/>
                <w:sz w:val="17"/>
              </w:rPr>
              <w:t>Max rotation / cycle</w:t>
            </w:r>
          </w:p>
        </w:tc>
        <w:tc>
          <w:tcPr>
            <w:tcW w:type="dxa" w:w="5083"/>
            <w:tcMar>
              <w:top w:w="80" w:type="dxa"/>
              <w:start w:w="110" w:type="dxa"/>
              <w:bottom w:w="80" w:type="dxa"/>
              <w:end w:w="110" w:type="dxa"/>
            </w:tcMar>
            <w:vAlign w:val="center"/>
          </w:tcPr>
          <w:p>
            <w:r>
              <w:rPr>
                <w:rFonts w:ascii="Liberation Sans" w:hAnsi="Liberation Sans"/>
                <w:sz w:val="17"/>
              </w:rPr>
              <w:t>Safety clamp; default about 1 degree.</w:t>
            </w:r>
          </w:p>
        </w:tc>
      </w:tr>
      <w:tr>
        <w:tc>
          <w:tcPr>
            <w:tcW w:type="dxa" w:w="5083"/>
            <w:tcMar>
              <w:top w:w="80" w:type="dxa"/>
              <w:start w:w="110" w:type="dxa"/>
              <w:bottom w:w="80" w:type="dxa"/>
              <w:end w:w="110" w:type="dxa"/>
            </w:tcMar>
            <w:vAlign w:val="center"/>
          </w:tcPr>
          <w:p>
            <w:r>
              <w:rPr>
                <w:rFonts w:ascii="Liberation Sans" w:hAnsi="Liberation Sans"/>
                <w:sz w:val="17"/>
              </w:rPr>
              <w:t>Max anchor displacement</w:t>
            </w:r>
          </w:p>
        </w:tc>
        <w:tc>
          <w:tcPr>
            <w:tcW w:type="dxa" w:w="5083"/>
            <w:tcMar>
              <w:top w:w="80" w:type="dxa"/>
              <w:start w:w="110" w:type="dxa"/>
              <w:bottom w:w="80" w:type="dxa"/>
              <w:end w:w="110" w:type="dxa"/>
            </w:tcMar>
            <w:vAlign w:val="center"/>
          </w:tcPr>
          <w:p>
            <w:r>
              <w:rPr>
                <w:rFonts w:ascii="Liberation Sans" w:hAnsi="Liberation Sans"/>
                <w:sz w:val="17"/>
              </w:rPr>
              <w:t>Hard displacement limit from captured anchor; default about 0.5.</w:t>
            </w:r>
          </w:p>
        </w:tc>
      </w:tr>
    </w:tbl>
    <w:p>
      <w:pPr>
        <w:pStyle w:val="Heading2"/>
      </w:pPr>
      <w:r>
        <w:t>22.1 Operational sequence</w:t>
      </w:r>
    </w:p>
    <w:p>
      <w:pPr>
        <w:spacing w:after="60"/>
        <w:ind w:left="86" w:hanging="86"/>
      </w:pPr>
      <w:r>
        <w:rPr>
          <w:b/>
          <w:color w:val="1769AA"/>
        </w:rPr>
        <w:t xml:space="preserve">1. </w:t>
      </w:r>
      <w:r>
        <w:t>Review SOURCE geometry.</w:t>
      </w:r>
    </w:p>
    <w:p>
      <w:pPr>
        <w:spacing w:after="60"/>
        <w:ind w:left="86" w:hanging="86"/>
      </w:pPr>
      <w:r>
        <w:rPr>
          <w:b/>
          <w:color w:val="1769AA"/>
        </w:rPr>
        <w:t xml:space="preserve">2. </w:t>
      </w:r>
      <w:r>
        <w:t>Capture Anchors.</w:t>
      </w:r>
    </w:p>
    <w:p>
      <w:pPr>
        <w:spacing w:after="60"/>
        <w:ind w:left="86" w:hanging="86"/>
      </w:pPr>
      <w:r>
        <w:rPr>
          <w:b/>
          <w:color w:val="1769AA"/>
        </w:rPr>
        <w:t xml:space="preserve">3. </w:t>
      </w:r>
      <w:r>
        <w:t>Apply Feedback Once.</w:t>
      </w:r>
    </w:p>
    <w:p>
      <w:pPr>
        <w:spacing w:after="60"/>
        <w:ind w:left="86" w:hanging="86"/>
      </w:pPr>
      <w:r>
        <w:rPr>
          <w:b/>
          <w:color w:val="1769AA"/>
        </w:rPr>
        <w:t xml:space="preserve">4. </w:t>
      </w:r>
      <w:r>
        <w:t>Inspect displacement, rotation, work proxy and clipping.</w:t>
      </w:r>
    </w:p>
    <w:p>
      <w:pPr>
        <w:spacing w:after="60"/>
        <w:ind w:left="86" w:hanging="86"/>
      </w:pPr>
      <w:r>
        <w:rPr>
          <w:b/>
          <w:color w:val="1769AA"/>
        </w:rPr>
        <w:t xml:space="preserve">5. </w:t>
      </w:r>
      <w:r>
        <w:t>Only then run multiple feedback cycles or B6 orchestration.</w:t>
      </w:r>
    </w:p>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WORK PROXY</w:t>
            </w:r>
          </w:p>
          <w:p>
            <w:pPr>
              <w:spacing w:after="0"/>
            </w:pPr>
            <w:r>
              <w:t>B4 force/torque/total work proxy is a dimensionless audit quantity. Do not label it joules or a calibrated physical work without an independent mapping.</w:t>
            </w:r>
          </w:p>
        </w:tc>
      </w:tr>
    </w:tbl>
    <w:p>
      <w:pPr>
        <w:pStyle w:val="Heading1"/>
        <w:pageBreakBefore/>
      </w:pPr>
      <w:r>
        <w:t>23. B5 - topology and angular constraints</w:t>
      </w:r>
    </w:p>
    <w:p>
      <w:r>
        <w:t>B5 projects the movement proposed by B4 back into an admissible geometric set. Its role is to prevent the feedback bridge from destroying reviewed source topology while leaving explicitly allowed collective degrees of freedom free.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Control</w:t>
            </w:r>
          </w:p>
        </w:tc>
        <w:tc>
          <w:tcPr>
            <w:tcW w:type="dxa" w:w="5083"/>
            <w:shd w:fill="12233F"/>
            <w:tcMar>
              <w:top w:w="80" w:type="dxa"/>
              <w:start w:w="110" w:type="dxa"/>
              <w:bottom w:w="80" w:type="dxa"/>
              <w:end w:w="110" w:type="dxa"/>
            </w:tcMar>
          </w:tcPr>
          <w:p>
            <w:r>
              <w:rPr>
                <w:rFonts w:ascii="Liberation Sans" w:hAnsi="Liberation Sans"/>
                <w:b/>
                <w:color w:val="FFFFFF"/>
                <w:sz w:val="17"/>
              </w:rPr>
              <w:t>Meaning</w:t>
            </w:r>
          </w:p>
        </w:tc>
      </w:tr>
      <w:tr>
        <w:tc>
          <w:tcPr>
            <w:tcW w:type="dxa" w:w="5083"/>
            <w:tcMar>
              <w:top w:w="80" w:type="dxa"/>
              <w:start w:w="110" w:type="dxa"/>
              <w:bottom w:w="80" w:type="dxa"/>
              <w:end w:w="110" w:type="dxa"/>
            </w:tcMar>
            <w:vAlign w:val="center"/>
          </w:tcPr>
          <w:p>
            <w:r>
              <w:rPr>
                <w:rFonts w:ascii="Liberation Sans" w:hAnsi="Liberation Sans"/>
                <w:sz w:val="17"/>
              </w:rPr>
              <w:t>Geometry constraints</w:t>
            </w:r>
          </w:p>
        </w:tc>
        <w:tc>
          <w:tcPr>
            <w:tcW w:type="dxa" w:w="5083"/>
            <w:tcMar>
              <w:top w:w="80" w:type="dxa"/>
              <w:start w:w="110" w:type="dxa"/>
              <w:bottom w:w="80" w:type="dxa"/>
              <w:end w:w="110" w:type="dxa"/>
            </w:tcMar>
            <w:vAlign w:val="center"/>
          </w:tcPr>
          <w:p>
            <w:r>
              <w:rPr>
                <w:rFonts w:ascii="Liberation Sans" w:hAnsi="Liberation Sans"/>
                <w:sz w:val="17"/>
              </w:rPr>
              <w:t>Master B5 enable; default OFF.</w:t>
            </w:r>
          </w:p>
        </w:tc>
      </w:tr>
      <w:tr>
        <w:tc>
          <w:tcPr>
            <w:tcW w:type="dxa" w:w="5083"/>
            <w:tcMar>
              <w:top w:w="80" w:type="dxa"/>
              <w:start w:w="110" w:type="dxa"/>
              <w:bottom w:w="80" w:type="dxa"/>
              <w:end w:w="110" w:type="dxa"/>
            </w:tcMar>
            <w:vAlign w:val="center"/>
          </w:tcPr>
          <w:p>
            <w:r>
              <w:rPr>
                <w:rFonts w:ascii="Liberation Sans" w:hAnsi="Liberation Sans"/>
                <w:sz w:val="17"/>
              </w:rPr>
              <w:t>Auto-capture</w:t>
            </w:r>
          </w:p>
        </w:tc>
        <w:tc>
          <w:tcPr>
            <w:tcW w:type="dxa" w:w="5083"/>
            <w:tcMar>
              <w:top w:w="80" w:type="dxa"/>
              <w:start w:w="110" w:type="dxa"/>
              <w:bottom w:w="80" w:type="dxa"/>
              <w:end w:w="110" w:type="dxa"/>
            </w:tcMar>
            <w:vAlign w:val="center"/>
          </w:tcPr>
          <w:p>
            <w:r>
              <w:rPr>
                <w:rFonts w:ascii="Liberation Sans" w:hAnsi="Liberation Sans"/>
                <w:sz w:val="17"/>
              </w:rPr>
              <w:t>Automatically captures the constraint snapshot.</w:t>
            </w:r>
          </w:p>
        </w:tc>
      </w:tr>
      <w:tr>
        <w:tc>
          <w:tcPr>
            <w:tcW w:type="dxa" w:w="5083"/>
            <w:tcMar>
              <w:top w:w="80" w:type="dxa"/>
              <w:start w:w="110" w:type="dxa"/>
              <w:bottom w:w="80" w:type="dxa"/>
              <w:end w:w="110" w:type="dxa"/>
            </w:tcMar>
            <w:vAlign w:val="center"/>
          </w:tcPr>
          <w:p>
            <w:r>
              <w:rPr>
                <w:rFonts w:ascii="Liberation Sans" w:hAnsi="Liberation Sans"/>
                <w:sz w:val="17"/>
              </w:rPr>
              <w:t>Connectivity capture</w:t>
            </w:r>
          </w:p>
        </w:tc>
        <w:tc>
          <w:tcPr>
            <w:tcW w:type="dxa" w:w="5083"/>
            <w:tcMar>
              <w:top w:w="80" w:type="dxa"/>
              <w:start w:w="110" w:type="dxa"/>
              <w:bottom w:w="80" w:type="dxa"/>
              <w:end w:w="110" w:type="dxa"/>
            </w:tcMar>
            <w:vAlign w:val="center"/>
          </w:tcPr>
          <w:p>
            <w:r>
              <w:rPr>
                <w:rFonts w:ascii="Liberation Sans" w:hAnsi="Liberation Sans"/>
                <w:sz w:val="17"/>
              </w:rPr>
              <w:t>Manual neighbours, Parent-child, B2 Source star or No pair distances.</w:t>
            </w:r>
          </w:p>
        </w:tc>
      </w:tr>
      <w:tr>
        <w:tc>
          <w:tcPr>
            <w:tcW w:type="dxa" w:w="5083"/>
            <w:tcMar>
              <w:top w:w="80" w:type="dxa"/>
              <w:start w:w="110" w:type="dxa"/>
              <w:bottom w:w="80" w:type="dxa"/>
              <w:end w:w="110" w:type="dxa"/>
            </w:tcMar>
            <w:vAlign w:val="center"/>
          </w:tcPr>
          <w:p>
            <w:r>
              <w:rPr>
                <w:rFonts w:ascii="Liberation Sans" w:hAnsi="Liberation Sans"/>
                <w:sz w:val="17"/>
              </w:rPr>
              <w:t>Pair-distance stiffness</w:t>
            </w:r>
          </w:p>
        </w:tc>
        <w:tc>
          <w:tcPr>
            <w:tcW w:type="dxa" w:w="5083"/>
            <w:tcMar>
              <w:top w:w="80" w:type="dxa"/>
              <w:start w:w="110" w:type="dxa"/>
              <w:bottom w:w="80" w:type="dxa"/>
              <w:end w:w="110" w:type="dxa"/>
            </w:tcMar>
            <w:vAlign w:val="center"/>
          </w:tcPr>
          <w:p>
            <w:r>
              <w:rPr>
                <w:rFonts w:ascii="Liberation Sans" w:hAnsi="Liberation Sans"/>
                <w:sz w:val="17"/>
              </w:rPr>
              <w:t>Strength of restoring captured pair distances.</w:t>
            </w:r>
          </w:p>
        </w:tc>
      </w:tr>
      <w:tr>
        <w:tc>
          <w:tcPr>
            <w:tcW w:type="dxa" w:w="5083"/>
            <w:tcMar>
              <w:top w:w="80" w:type="dxa"/>
              <w:start w:w="110" w:type="dxa"/>
              <w:bottom w:w="80" w:type="dxa"/>
              <w:end w:w="110" w:type="dxa"/>
            </w:tcMar>
            <w:vAlign w:val="center"/>
          </w:tcPr>
          <w:p>
            <w:r>
              <w:rPr>
                <w:rFonts w:ascii="Liberation Sans" w:hAnsi="Liberation Sans"/>
                <w:sz w:val="17"/>
              </w:rPr>
              <w:t>Shell stiffness</w:t>
            </w:r>
          </w:p>
        </w:tc>
        <w:tc>
          <w:tcPr>
            <w:tcW w:type="dxa" w:w="5083"/>
            <w:tcMar>
              <w:top w:w="80" w:type="dxa"/>
              <w:start w:w="110" w:type="dxa"/>
              <w:bottom w:w="80" w:type="dxa"/>
              <w:end w:w="110" w:type="dxa"/>
            </w:tcMar>
            <w:vAlign w:val="center"/>
          </w:tcPr>
          <w:p>
            <w:r>
              <w:rPr>
                <w:rFonts w:ascii="Liberation Sans" w:hAnsi="Liberation Sans"/>
                <w:sz w:val="17"/>
              </w:rPr>
              <w:t>Preserves radial shell distance.</w:t>
            </w:r>
          </w:p>
        </w:tc>
      </w:tr>
      <w:tr>
        <w:tc>
          <w:tcPr>
            <w:tcW w:type="dxa" w:w="5083"/>
            <w:tcMar>
              <w:top w:w="80" w:type="dxa"/>
              <w:start w:w="110" w:type="dxa"/>
              <w:bottom w:w="80" w:type="dxa"/>
              <w:end w:w="110" w:type="dxa"/>
            </w:tcMar>
            <w:vAlign w:val="center"/>
          </w:tcPr>
          <w:p>
            <w:r>
              <w:rPr>
                <w:rFonts w:ascii="Liberation Sans" w:hAnsi="Liberation Sans"/>
                <w:sz w:val="17"/>
              </w:rPr>
              <w:t>Angular-cone stiffness</w:t>
            </w:r>
          </w:p>
        </w:tc>
        <w:tc>
          <w:tcPr>
            <w:tcW w:type="dxa" w:w="5083"/>
            <w:tcMar>
              <w:top w:w="80" w:type="dxa"/>
              <w:start w:w="110" w:type="dxa"/>
              <w:bottom w:w="80" w:type="dxa"/>
              <w:end w:w="110" w:type="dxa"/>
            </w:tcMar>
            <w:vAlign w:val="center"/>
          </w:tcPr>
          <w:p>
            <w:r>
              <w:rPr>
                <w:rFonts w:ascii="Liberation Sans" w:hAnsi="Liberation Sans"/>
                <w:sz w:val="17"/>
              </w:rPr>
              <w:t>Applies per-object angular freedom cone.</w:t>
            </w:r>
          </w:p>
        </w:tc>
      </w:tr>
      <w:tr>
        <w:tc>
          <w:tcPr>
            <w:tcW w:type="dxa" w:w="5083"/>
            <w:tcMar>
              <w:top w:w="80" w:type="dxa"/>
              <w:start w:w="110" w:type="dxa"/>
              <w:bottom w:w="80" w:type="dxa"/>
              <w:end w:w="110" w:type="dxa"/>
            </w:tcMar>
            <w:vAlign w:val="center"/>
          </w:tcPr>
          <w:p>
            <w:r>
              <w:rPr>
                <w:rFonts w:ascii="Liberation Sans" w:hAnsi="Liberation Sans"/>
                <w:sz w:val="17"/>
              </w:rPr>
              <w:t>Symmetry stiffness</w:t>
            </w:r>
          </w:p>
        </w:tc>
        <w:tc>
          <w:tcPr>
            <w:tcW w:type="dxa" w:w="5083"/>
            <w:tcMar>
              <w:top w:w="80" w:type="dxa"/>
              <w:start w:w="110" w:type="dxa"/>
              <w:bottom w:w="80" w:type="dxa"/>
              <w:end w:w="110" w:type="dxa"/>
            </w:tcMar>
            <w:vAlign w:val="center"/>
          </w:tcPr>
          <w:p>
            <w:r>
              <w:rPr>
                <w:rFonts w:ascii="Liberation Sans" w:hAnsi="Liberation Sans"/>
                <w:sz w:val="17"/>
              </w:rPr>
              <w:t>Restores equivalence within a symmetry group without fixing collective polar tilt.</w:t>
            </w:r>
          </w:p>
        </w:tc>
      </w:tr>
      <w:tr>
        <w:tc>
          <w:tcPr>
            <w:tcW w:type="dxa" w:w="5083"/>
            <w:tcMar>
              <w:top w:w="80" w:type="dxa"/>
              <w:start w:w="110" w:type="dxa"/>
              <w:bottom w:w="80" w:type="dxa"/>
              <w:end w:w="110" w:type="dxa"/>
            </w:tcMar>
            <w:vAlign w:val="center"/>
          </w:tcPr>
          <w:p>
            <w:r>
              <w:rPr>
                <w:rFonts w:ascii="Liberation Sans" w:hAnsi="Liberation Sans"/>
                <w:sz w:val="17"/>
              </w:rPr>
              <w:t>Shell tolerance</w:t>
            </w:r>
          </w:p>
        </w:tc>
        <w:tc>
          <w:tcPr>
            <w:tcW w:type="dxa" w:w="5083"/>
            <w:tcMar>
              <w:top w:w="80" w:type="dxa"/>
              <w:start w:w="110" w:type="dxa"/>
              <w:bottom w:w="80" w:type="dxa"/>
              <w:end w:w="110" w:type="dxa"/>
            </w:tcMar>
            <w:vAlign w:val="center"/>
          </w:tcPr>
          <w:p>
            <w:r>
              <w:rPr>
                <w:rFonts w:ascii="Liberation Sans" w:hAnsi="Liberation Sans"/>
                <w:sz w:val="17"/>
              </w:rPr>
              <w:t>Allowed radial error.</w:t>
            </w:r>
          </w:p>
        </w:tc>
      </w:tr>
      <w:tr>
        <w:tc>
          <w:tcPr>
            <w:tcW w:type="dxa" w:w="5083"/>
            <w:tcMar>
              <w:top w:w="80" w:type="dxa"/>
              <w:start w:w="110" w:type="dxa"/>
              <w:bottom w:w="80" w:type="dxa"/>
              <w:end w:w="110" w:type="dxa"/>
            </w:tcMar>
            <w:vAlign w:val="center"/>
          </w:tcPr>
          <w:p>
            <w:r>
              <w:rPr>
                <w:rFonts w:ascii="Liberation Sans" w:hAnsi="Liberation Sans"/>
                <w:sz w:val="17"/>
              </w:rPr>
              <w:t>Projection iterations</w:t>
            </w:r>
          </w:p>
        </w:tc>
        <w:tc>
          <w:tcPr>
            <w:tcW w:type="dxa" w:w="5083"/>
            <w:tcMar>
              <w:top w:w="80" w:type="dxa"/>
              <w:start w:w="110" w:type="dxa"/>
              <w:bottom w:w="80" w:type="dxa"/>
              <w:end w:w="110" w:type="dxa"/>
            </w:tcMar>
            <w:vAlign w:val="center"/>
          </w:tcPr>
          <w:p>
            <w:r>
              <w:rPr>
                <w:rFonts w:ascii="Liberation Sans" w:hAnsi="Liberation Sans"/>
                <w:sz w:val="17"/>
              </w:rPr>
              <w:t>Bounded projection iterations; default around 8.</w:t>
            </w:r>
          </w:p>
        </w:tc>
      </w:tr>
      <w:tr>
        <w:tc>
          <w:tcPr>
            <w:tcW w:type="dxa" w:w="5083"/>
            <w:tcMar>
              <w:top w:w="80" w:type="dxa"/>
              <w:start w:w="110" w:type="dxa"/>
              <w:bottom w:w="80" w:type="dxa"/>
              <w:end w:w="110" w:type="dxa"/>
            </w:tcMar>
            <w:vAlign w:val="center"/>
          </w:tcPr>
          <w:p>
            <w:r>
              <w:rPr>
                <w:rFonts w:ascii="Liberation Sans" w:hAnsi="Liberation Sans"/>
                <w:sz w:val="17"/>
              </w:rPr>
              <w:t>Convergence tolerance</w:t>
            </w:r>
          </w:p>
        </w:tc>
        <w:tc>
          <w:tcPr>
            <w:tcW w:type="dxa" w:w="5083"/>
            <w:tcMar>
              <w:top w:w="80" w:type="dxa"/>
              <w:start w:w="110" w:type="dxa"/>
              <w:bottom w:w="80" w:type="dxa"/>
              <w:end w:w="110" w:type="dxa"/>
            </w:tcMar>
            <w:vAlign w:val="center"/>
          </w:tcPr>
          <w:p>
            <w:r>
              <w:rPr>
                <w:rFonts w:ascii="Liberation Sans" w:hAnsi="Liberation Sans"/>
                <w:sz w:val="17"/>
              </w:rPr>
              <w:t>Numerical stop tolerance for projection.</w:t>
            </w:r>
          </w:p>
        </w:tc>
      </w:tr>
      <w:tr>
        <w:tc>
          <w:tcPr>
            <w:tcW w:type="dxa" w:w="5083"/>
            <w:tcMar>
              <w:top w:w="80" w:type="dxa"/>
              <w:start w:w="110" w:type="dxa"/>
              <w:bottom w:w="80" w:type="dxa"/>
              <w:end w:w="110" w:type="dxa"/>
            </w:tcMar>
            <w:vAlign w:val="center"/>
          </w:tcPr>
          <w:p>
            <w:r>
              <w:rPr>
                <w:rFonts w:ascii="Liberation Sans" w:hAnsi="Liberation Sans"/>
                <w:sz w:val="17"/>
              </w:rPr>
              <w:t>Max B5 correction / iter</w:t>
            </w:r>
          </w:p>
        </w:tc>
        <w:tc>
          <w:tcPr>
            <w:tcW w:type="dxa" w:w="5083"/>
            <w:tcMar>
              <w:top w:w="80" w:type="dxa"/>
              <w:start w:w="110" w:type="dxa"/>
              <w:bottom w:w="80" w:type="dxa"/>
              <w:end w:w="110" w:type="dxa"/>
            </w:tcMar>
            <w:vAlign w:val="center"/>
          </w:tcPr>
          <w:p>
            <w:r>
              <w:rPr>
                <w:rFonts w:ascii="Liberation Sans" w:hAnsi="Liberation Sans"/>
                <w:sz w:val="17"/>
              </w:rPr>
              <w:t>Safety clamp; default around 0.025.</w:t>
            </w:r>
          </w:p>
        </w:tc>
      </w:tr>
      <w:tr>
        <w:tc>
          <w:tcPr>
            <w:tcW w:type="dxa" w:w="5083"/>
            <w:tcMar>
              <w:top w:w="80" w:type="dxa"/>
              <w:start w:w="110" w:type="dxa"/>
              <w:bottom w:w="80" w:type="dxa"/>
              <w:end w:w="110" w:type="dxa"/>
            </w:tcMar>
            <w:vAlign w:val="center"/>
          </w:tcPr>
          <w:p>
            <w:r>
              <w:rPr>
                <w:rFonts w:ascii="Liberation Sans" w:hAnsi="Liberation Sans"/>
                <w:sz w:val="17"/>
              </w:rPr>
              <w:t>Preserve movable centroid</w:t>
            </w:r>
          </w:p>
        </w:tc>
        <w:tc>
          <w:tcPr>
            <w:tcW w:type="dxa" w:w="5083"/>
            <w:tcMar>
              <w:top w:w="80" w:type="dxa"/>
              <w:start w:w="110" w:type="dxa"/>
              <w:bottom w:w="80" w:type="dxa"/>
              <w:end w:w="110" w:type="dxa"/>
            </w:tcMar>
            <w:vAlign w:val="center"/>
          </w:tcPr>
          <w:p>
            <w:r>
              <w:rPr>
                <w:rFonts w:ascii="Liberation Sans" w:hAnsi="Liberation Sans"/>
                <w:sz w:val="17"/>
              </w:rPr>
              <w:t>Optionally preserves centroid of movable nodes.</w:t>
            </w:r>
          </w:p>
        </w:tc>
      </w:tr>
    </w:tbl>
    <w:p>
      <w:pPr>
        <w:pStyle w:val="Heading2"/>
      </w:pPr>
      <w:r>
        <w:t>23.1 C3 / Group-15 use</w:t>
      </w:r>
    </w:p>
    <w:p>
      <w:r>
        <w:t>Assign the same B5 symmetry group, for example C3_valence, to the three free VALENCE objects. B5 preserves the 120-degree azimuth pattern and arm equivalence while leaving collective polar tilt free. Therefore the H-X-H-like pair angle can relax and is not secretly fixed by the symmetry constraint.</w:t>
      </w:r>
    </w:p>
    <w:p>
      <w:pPr>
        <w:pStyle w:val="Heading2"/>
      </w:pPr>
      <w:r>
        <w:t>23.2 Signs of over-constraint</w:t>
      </w:r>
    </w:p>
    <w:p>
      <w:pPr>
        <w:pStyle w:val="ListBullet"/>
        <w:spacing w:after="44"/>
      </w:pPr>
      <w:r>
        <w:t>Large B5 corrections every iteration.</w:t>
      </w:r>
    </w:p>
    <w:p>
      <w:pPr>
        <w:pStyle w:val="ListBullet"/>
        <w:spacing w:after="44"/>
      </w:pPr>
      <w:r>
        <w:t>B4 repeatedly pushes against the same hard boundary.</w:t>
      </w:r>
    </w:p>
    <w:p>
      <w:pPr>
        <w:pStyle w:val="ListBullet"/>
        <w:spacing w:after="44"/>
      </w:pPr>
      <w:r>
        <w:t>Angle freezes immediately at a value already encoded by the constraint.</w:t>
      </w:r>
    </w:p>
    <w:p>
      <w:pPr>
        <w:pStyle w:val="ListBullet"/>
        <w:spacing w:after="44"/>
      </w:pPr>
      <w:r>
        <w:t>Small tolerance changes cause discontinuous geometry jumps.</w:t>
      </w:r>
    </w:p>
    <w:p>
      <w:pPr>
        <w:pStyle w:val="Heading1"/>
        <w:pageBreakBefore/>
      </w:pPr>
      <w:r>
        <w:t>24. B6 - blind relaxation and holdout workflow</w:t>
      </w:r>
    </w:p>
    <w:p>
      <w:r>
        <w:t>B6 is an orchestration layer for blind experiments. It does not introduce a new force law. Its key function is to freeze the protocol, iterate B3/B4/B5 in a controlled order, detect convergence from model outputs, and keep the experimental holdout out of the stopping rule.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Setting</w:t>
            </w:r>
          </w:p>
        </w:tc>
        <w:tc>
          <w:tcPr>
            <w:tcW w:type="dxa" w:w="5083"/>
            <w:shd w:fill="12233F"/>
            <w:tcMar>
              <w:top w:w="80" w:type="dxa"/>
              <w:start w:w="110" w:type="dxa"/>
              <w:bottom w:w="80" w:type="dxa"/>
              <w:end w:w="110" w:type="dxa"/>
            </w:tcMar>
          </w:tcPr>
          <w:p>
            <w:r>
              <w:rPr>
                <w:rFonts w:ascii="Liberation Sans" w:hAnsi="Liberation Sans"/>
                <w:b/>
                <w:color w:val="FFFFFF"/>
                <w:sz w:val="17"/>
              </w:rPr>
              <w:t>Default / role</w:t>
            </w:r>
          </w:p>
        </w:tc>
      </w:tr>
      <w:tr>
        <w:tc>
          <w:tcPr>
            <w:tcW w:type="dxa" w:w="5083"/>
            <w:tcMar>
              <w:top w:w="80" w:type="dxa"/>
              <w:start w:w="110" w:type="dxa"/>
              <w:bottom w:w="80" w:type="dxa"/>
              <w:end w:w="110" w:type="dxa"/>
            </w:tcMar>
            <w:vAlign w:val="center"/>
          </w:tcPr>
          <w:p>
            <w:r>
              <w:rPr>
                <w:rFonts w:ascii="Liberation Sans" w:hAnsi="Liberation Sans"/>
                <w:sz w:val="17"/>
              </w:rPr>
              <w:t>Auto-initialize QFG</w:t>
            </w:r>
          </w:p>
        </w:tc>
        <w:tc>
          <w:tcPr>
            <w:tcW w:type="dxa" w:w="5083"/>
            <w:tcMar>
              <w:top w:w="80" w:type="dxa"/>
              <w:start w:w="110" w:type="dxa"/>
              <w:bottom w:w="80" w:type="dxa"/>
              <w:end w:w="110" w:type="dxa"/>
            </w:tcMar>
            <w:vAlign w:val="center"/>
          </w:tcPr>
          <w:p>
            <w:r>
              <w:rPr>
                <w:rFonts w:ascii="Liberation Sans" w:hAnsi="Liberation Sans"/>
                <w:sz w:val="17"/>
              </w:rPr>
              <w:t>ON - reinitialize before run.</w:t>
            </w:r>
          </w:p>
        </w:tc>
      </w:tr>
      <w:tr>
        <w:tc>
          <w:tcPr>
            <w:tcW w:type="dxa" w:w="5083"/>
            <w:tcMar>
              <w:top w:w="80" w:type="dxa"/>
              <w:start w:w="110" w:type="dxa"/>
              <w:bottom w:w="80" w:type="dxa"/>
              <w:end w:w="110" w:type="dxa"/>
            </w:tcMar>
            <w:vAlign w:val="center"/>
          </w:tcPr>
          <w:p>
            <w:r>
              <w:rPr>
                <w:rFonts w:ascii="Liberation Sans" w:hAnsi="Liberation Sans"/>
                <w:sz w:val="17"/>
              </w:rPr>
              <w:t>Reset to B4 anchors</w:t>
            </w:r>
          </w:p>
        </w:tc>
        <w:tc>
          <w:tcPr>
            <w:tcW w:type="dxa" w:w="5083"/>
            <w:tcMar>
              <w:top w:w="80" w:type="dxa"/>
              <w:start w:w="110" w:type="dxa"/>
              <w:bottom w:w="80" w:type="dxa"/>
              <w:end w:w="110" w:type="dxa"/>
            </w:tcMar>
            <w:vAlign w:val="center"/>
          </w:tcPr>
          <w:p>
            <w:r>
              <w:rPr>
                <w:rFonts w:ascii="Liberation Sans" w:hAnsi="Liberation Sans"/>
                <w:sz w:val="17"/>
              </w:rPr>
              <w:t>ON - start from captured source geometry.</w:t>
            </w:r>
          </w:p>
        </w:tc>
      </w:tr>
      <w:tr>
        <w:tc>
          <w:tcPr>
            <w:tcW w:type="dxa" w:w="5083"/>
            <w:tcMar>
              <w:top w:w="80" w:type="dxa"/>
              <w:start w:w="110" w:type="dxa"/>
              <w:bottom w:w="80" w:type="dxa"/>
              <w:end w:w="110" w:type="dxa"/>
            </w:tcMar>
            <w:vAlign w:val="center"/>
          </w:tcPr>
          <w:p>
            <w:r>
              <w:rPr>
                <w:rFonts w:ascii="Liberation Sans" w:hAnsi="Liberation Sans"/>
                <w:sz w:val="17"/>
              </w:rPr>
              <w:t>Recapture B5 constraints</w:t>
            </w:r>
          </w:p>
        </w:tc>
        <w:tc>
          <w:tcPr>
            <w:tcW w:type="dxa" w:w="5083"/>
            <w:tcMar>
              <w:top w:w="80" w:type="dxa"/>
              <w:start w:w="110" w:type="dxa"/>
              <w:bottom w:w="80" w:type="dxa"/>
              <w:end w:w="110" w:type="dxa"/>
            </w:tcMar>
            <w:vAlign w:val="center"/>
          </w:tcPr>
          <w:p>
            <w:r>
              <w:rPr>
                <w:rFonts w:ascii="Liberation Sans" w:hAnsi="Liberation Sans"/>
                <w:sz w:val="17"/>
              </w:rPr>
              <w:t>ON - freeze admissible geometry before the blind run.</w:t>
            </w:r>
          </w:p>
        </w:tc>
      </w:tr>
      <w:tr>
        <w:tc>
          <w:tcPr>
            <w:tcW w:type="dxa" w:w="5083"/>
            <w:tcMar>
              <w:top w:w="80" w:type="dxa"/>
              <w:start w:w="110" w:type="dxa"/>
              <w:bottom w:w="80" w:type="dxa"/>
              <w:end w:w="110" w:type="dxa"/>
            </w:tcMar>
            <w:vAlign w:val="center"/>
          </w:tcPr>
          <w:p>
            <w:r>
              <w:rPr>
                <w:rFonts w:ascii="Liberation Sans" w:hAnsi="Liberation Sans"/>
                <w:sz w:val="17"/>
              </w:rPr>
              <w:t>QFG steps / iteration</w:t>
            </w:r>
          </w:p>
        </w:tc>
        <w:tc>
          <w:tcPr>
            <w:tcW w:type="dxa" w:w="5083"/>
            <w:tcMar>
              <w:top w:w="80" w:type="dxa"/>
              <w:start w:w="110" w:type="dxa"/>
              <w:bottom w:w="80" w:type="dxa"/>
              <w:end w:w="110" w:type="dxa"/>
            </w:tcMar>
            <w:vAlign w:val="center"/>
          </w:tcPr>
          <w:p>
            <w:r>
              <w:rPr>
                <w:rFonts w:ascii="Liberation Sans" w:hAnsi="Liberation Sans"/>
                <w:sz w:val="17"/>
              </w:rPr>
              <w:t>1.</w:t>
            </w:r>
          </w:p>
        </w:tc>
      </w:tr>
      <w:tr>
        <w:tc>
          <w:tcPr>
            <w:tcW w:type="dxa" w:w="5083"/>
            <w:tcMar>
              <w:top w:w="80" w:type="dxa"/>
              <w:start w:w="110" w:type="dxa"/>
              <w:bottom w:w="80" w:type="dxa"/>
              <w:end w:w="110" w:type="dxa"/>
            </w:tcMar>
            <w:vAlign w:val="center"/>
          </w:tcPr>
          <w:p>
            <w:r>
              <w:rPr>
                <w:rFonts w:ascii="Liberation Sans" w:hAnsi="Liberation Sans"/>
                <w:sz w:val="17"/>
              </w:rPr>
              <w:t>Min / max iterations</w:t>
            </w:r>
          </w:p>
        </w:tc>
        <w:tc>
          <w:tcPr>
            <w:tcW w:type="dxa" w:w="5083"/>
            <w:tcMar>
              <w:top w:w="80" w:type="dxa"/>
              <w:start w:w="110" w:type="dxa"/>
              <w:bottom w:w="80" w:type="dxa"/>
              <w:end w:w="110" w:type="dxa"/>
            </w:tcMar>
            <w:vAlign w:val="center"/>
          </w:tcPr>
          <w:p>
            <w:r>
              <w:rPr>
                <w:rFonts w:ascii="Liberation Sans" w:hAnsi="Liberation Sans"/>
                <w:sz w:val="17"/>
              </w:rPr>
              <w:t>About 12 / 160.</w:t>
            </w:r>
          </w:p>
        </w:tc>
      </w:tr>
      <w:tr>
        <w:tc>
          <w:tcPr>
            <w:tcW w:type="dxa" w:w="5083"/>
            <w:tcMar>
              <w:top w:w="80" w:type="dxa"/>
              <w:start w:w="110" w:type="dxa"/>
              <w:bottom w:w="80" w:type="dxa"/>
              <w:end w:w="110" w:type="dxa"/>
            </w:tcMar>
            <w:vAlign w:val="center"/>
          </w:tcPr>
          <w:p>
            <w:r>
              <w:rPr>
                <w:rFonts w:ascii="Liberation Sans" w:hAnsi="Liberation Sans"/>
                <w:sz w:val="17"/>
              </w:rPr>
              <w:t>Convergence window</w:t>
            </w:r>
          </w:p>
        </w:tc>
        <w:tc>
          <w:tcPr>
            <w:tcW w:type="dxa" w:w="5083"/>
            <w:tcMar>
              <w:top w:w="80" w:type="dxa"/>
              <w:start w:w="110" w:type="dxa"/>
              <w:bottom w:w="80" w:type="dxa"/>
              <w:end w:w="110" w:type="dxa"/>
            </w:tcMar>
            <w:vAlign w:val="center"/>
          </w:tcPr>
          <w:p>
            <w:r>
              <w:rPr>
                <w:rFonts w:ascii="Liberation Sans" w:hAnsi="Liberation Sans"/>
                <w:sz w:val="17"/>
              </w:rPr>
              <w:t>Last 8 samples.</w:t>
            </w:r>
          </w:p>
        </w:tc>
      </w:tr>
      <w:tr>
        <w:tc>
          <w:tcPr>
            <w:tcW w:type="dxa" w:w="5083"/>
            <w:tcMar>
              <w:top w:w="80" w:type="dxa"/>
              <w:start w:w="110" w:type="dxa"/>
              <w:bottom w:w="80" w:type="dxa"/>
              <w:end w:w="110" w:type="dxa"/>
            </w:tcMar>
            <w:vAlign w:val="center"/>
          </w:tcPr>
          <w:p>
            <w:r>
              <w:rPr>
                <w:rFonts w:ascii="Liberation Sans" w:hAnsi="Liberation Sans"/>
                <w:sz w:val="17"/>
              </w:rPr>
              <w:t>Angle window tolerance</w:t>
            </w:r>
          </w:p>
        </w:tc>
        <w:tc>
          <w:tcPr>
            <w:tcW w:type="dxa" w:w="5083"/>
            <w:tcMar>
              <w:top w:w="80" w:type="dxa"/>
              <w:start w:w="110" w:type="dxa"/>
              <w:bottom w:w="80" w:type="dxa"/>
              <w:end w:w="110" w:type="dxa"/>
            </w:tcMar>
            <w:vAlign w:val="center"/>
          </w:tcPr>
          <w:p>
            <w:r>
              <w:rPr>
                <w:rFonts w:ascii="Liberation Sans" w:hAnsi="Liberation Sans"/>
                <w:sz w:val="17"/>
              </w:rPr>
              <w:t>About 0.02 degrees peak-to-peak.</w:t>
            </w:r>
          </w:p>
        </w:tc>
      </w:tr>
      <w:tr>
        <w:tc>
          <w:tcPr>
            <w:tcW w:type="dxa" w:w="5083"/>
            <w:tcMar>
              <w:top w:w="80" w:type="dxa"/>
              <w:start w:w="110" w:type="dxa"/>
              <w:bottom w:w="80" w:type="dxa"/>
              <w:end w:w="110" w:type="dxa"/>
            </w:tcMar>
            <w:vAlign w:val="center"/>
          </w:tcPr>
          <w:p>
            <w:r>
              <w:rPr>
                <w:rFonts w:ascii="Liberation Sans" w:hAnsi="Liberation Sans"/>
                <w:sz w:val="17"/>
              </w:rPr>
              <w:t>Angle drift tolerance</w:t>
            </w:r>
          </w:p>
        </w:tc>
        <w:tc>
          <w:tcPr>
            <w:tcW w:type="dxa" w:w="5083"/>
            <w:tcMar>
              <w:top w:w="80" w:type="dxa"/>
              <w:start w:w="110" w:type="dxa"/>
              <w:bottom w:w="80" w:type="dxa"/>
              <w:end w:w="110" w:type="dxa"/>
            </w:tcMar>
            <w:vAlign w:val="center"/>
          </w:tcPr>
          <w:p>
            <w:r>
              <w:rPr>
                <w:rFonts w:ascii="Liberation Sans" w:hAnsi="Liberation Sans"/>
                <w:sz w:val="17"/>
              </w:rPr>
              <w:t>About 0.003 degrees per iteration.</w:t>
            </w:r>
          </w:p>
        </w:tc>
      </w:tr>
      <w:tr>
        <w:tc>
          <w:tcPr>
            <w:tcW w:type="dxa" w:w="5083"/>
            <w:tcMar>
              <w:top w:w="80" w:type="dxa"/>
              <w:start w:w="110" w:type="dxa"/>
              <w:bottom w:w="80" w:type="dxa"/>
              <w:end w:w="110" w:type="dxa"/>
            </w:tcMar>
            <w:vAlign w:val="center"/>
          </w:tcPr>
          <w:p>
            <w:r>
              <w:rPr>
                <w:rFonts w:ascii="Liberation Sans" w:hAnsi="Liberation Sans"/>
                <w:sz w:val="17"/>
              </w:rPr>
              <w:t>C3 spread tolerance</w:t>
            </w:r>
          </w:p>
        </w:tc>
        <w:tc>
          <w:tcPr>
            <w:tcW w:type="dxa" w:w="5083"/>
            <w:tcMar>
              <w:top w:w="80" w:type="dxa"/>
              <w:start w:w="110" w:type="dxa"/>
              <w:bottom w:w="80" w:type="dxa"/>
              <w:end w:w="110" w:type="dxa"/>
            </w:tcMar>
            <w:vAlign w:val="center"/>
          </w:tcPr>
          <w:p>
            <w:r>
              <w:rPr>
                <w:rFonts w:ascii="Liberation Sans" w:hAnsi="Liberation Sans"/>
                <w:sz w:val="17"/>
              </w:rPr>
              <w:t>About 0.02 degrees.</w:t>
            </w:r>
          </w:p>
        </w:tc>
      </w:tr>
      <w:tr>
        <w:tc>
          <w:tcPr>
            <w:tcW w:type="dxa" w:w="5083"/>
            <w:tcMar>
              <w:top w:w="80" w:type="dxa"/>
              <w:start w:w="110" w:type="dxa"/>
              <w:bottom w:w="80" w:type="dxa"/>
              <w:end w:w="110" w:type="dxa"/>
            </w:tcMar>
            <w:vAlign w:val="center"/>
          </w:tcPr>
          <w:p>
            <w:r>
              <w:rPr>
                <w:rFonts w:ascii="Liberation Sans" w:hAnsi="Liberation Sans"/>
                <w:sz w:val="17"/>
              </w:rPr>
              <w:t>B5 correction tolerance</w:t>
            </w:r>
          </w:p>
        </w:tc>
        <w:tc>
          <w:tcPr>
            <w:tcW w:type="dxa" w:w="5083"/>
            <w:tcMar>
              <w:top w:w="80" w:type="dxa"/>
              <w:start w:w="110" w:type="dxa"/>
              <w:bottom w:w="80" w:type="dxa"/>
              <w:end w:w="110" w:type="dxa"/>
            </w:tcMar>
            <w:vAlign w:val="center"/>
          </w:tcPr>
          <w:p>
            <w:r>
              <w:rPr>
                <w:rFonts w:ascii="Liberation Sans" w:hAnsi="Liberation Sans"/>
                <w:sz w:val="17"/>
              </w:rPr>
              <w:t>0 disables this optional convergence gate.</w:t>
            </w:r>
          </w:p>
        </w:tc>
      </w:tr>
      <w:tr>
        <w:tc>
          <w:tcPr>
            <w:tcW w:type="dxa" w:w="5083"/>
            <w:tcMar>
              <w:top w:w="80" w:type="dxa"/>
              <w:start w:w="110" w:type="dxa"/>
              <w:bottom w:w="80" w:type="dxa"/>
              <w:end w:w="110" w:type="dxa"/>
            </w:tcMar>
            <w:vAlign w:val="center"/>
          </w:tcPr>
          <w:p>
            <w:r>
              <w:rPr>
                <w:rFonts w:ascii="Liberation Sans" w:hAnsi="Liberation Sans"/>
                <w:sz w:val="17"/>
              </w:rPr>
              <w:t>Freeze prediction on convergence</w:t>
            </w:r>
          </w:p>
        </w:tc>
        <w:tc>
          <w:tcPr>
            <w:tcW w:type="dxa" w:w="5083"/>
            <w:tcMar>
              <w:top w:w="80" w:type="dxa"/>
              <w:start w:w="110" w:type="dxa"/>
              <w:bottom w:w="80" w:type="dxa"/>
              <w:end w:w="110" w:type="dxa"/>
            </w:tcMar>
            <w:vAlign w:val="center"/>
          </w:tcPr>
          <w:p>
            <w:r>
              <w:rPr>
                <w:rFonts w:ascii="Liberation Sans" w:hAnsi="Liberation Sans"/>
                <w:sz w:val="17"/>
              </w:rPr>
              <w:t>ON.</w:t>
            </w:r>
          </w:p>
        </w:tc>
      </w:tr>
    </w:tbl>
    <w:p>
      <w:pPr>
        <w:pStyle w:val="Heading2"/>
      </w:pPr>
      <w:r>
        <w:t>24.1 Protocol fingerprint</w:t>
      </w:r>
    </w:p>
    <w:p>
      <w:r>
        <w:t>Run Blind Relaxation creates a SHA-256 protocol fingerprint from source transforms and numerical settings. Treat this hash as the identity of the numerical protocol. If settings change, the new run should have a new fingerprint.</w:t>
      </w:r>
    </w:p>
    <w:p>
      <w:pPr>
        <w:pStyle w:val="Heading2"/>
      </w:pPr>
      <w:r>
        <w:t>24.2 Correct blind order</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SOURCE review -&gt; configure B3/B4/B5 -&gt; B6 run -&gt; convergence -&gt; Freeze Prediction -&gt; Reveal Experimental Holdout -&gt; residual report</w:t>
            </w:r>
          </w:p>
        </w:tc>
      </w:tr>
    </w:tbl>
    <w:p>
      <w:pPr>
        <w:pStyle w:val="Heading2"/>
      </w:pPr>
      <w:r>
        <w:t>24.3 Invalid blind-run patterns</w:t>
      </w:r>
    </w:p>
    <w:p>
      <w:pPr>
        <w:pStyle w:val="ListBullet"/>
        <w:spacing w:after="44"/>
      </w:pPr>
      <w:r>
        <w:t>Revealing the experimental target before freezing prediction.</w:t>
      </w:r>
    </w:p>
    <w:p>
      <w:pPr>
        <w:pStyle w:val="ListBullet"/>
        <w:spacing w:after="44"/>
      </w:pPr>
      <w:r>
        <w:t>Using the target angle as a hidden B5 constraint.</w:t>
      </w:r>
    </w:p>
    <w:p>
      <w:pPr>
        <w:pStyle w:val="ListBullet"/>
        <w:spacing w:after="44"/>
      </w:pPr>
      <w:r>
        <w:t>Calling max-iterations termination “convergence”.</w:t>
      </w:r>
    </w:p>
    <w:p>
      <w:pPr>
        <w:pStyle w:val="ListBullet"/>
        <w:spacing w:after="44"/>
      </w:pPr>
      <w:r>
        <w:t>Ignoring persistent clipping or large B5 corrections.</w:t>
      </w:r>
    </w:p>
    <w:p>
      <w:pPr>
        <w:pStyle w:val="ListBullet"/>
        <w:spacing w:after="44"/>
      </w:pPr>
      <w:r>
        <w:t>Changing grid/dt after seeing the target and reporting the tuned run as the original prediction.</w:t>
      </w:r>
    </w:p>
    <w:p>
      <w:pPr>
        <w:pStyle w:val="Heading1"/>
        <w:pageBreakBefore/>
      </w:pPr>
      <w:r>
        <w:t>25. Atlas export and audit trail</w:t>
      </w:r>
    </w:p>
    <w:p>
      <w:r>
        <w:t>Export Atlas Report records the available geometry, provenance, B2 graph/planes/envelope, B3 field configuration, B4 feedback telemetry, B5 constraints and B6 protocol/trajectory. Use it as the audit trail for every serious Atlas series.</w:t>
      </w:r>
    </w:p>
    <w:p>
      <w:pPr>
        <w:pStyle w:val="Heading2"/>
      </w:pPr>
      <w:r>
        <w:t>25.1 Minimum files to keep</w:t>
      </w:r>
    </w:p>
    <w:p>
      <w:pPr>
        <w:pStyle w:val="ListBullet"/>
        <w:spacing w:after="44"/>
      </w:pPr>
      <w:r>
        <w:t>The .blend scene.</w:t>
      </w:r>
    </w:p>
    <w:p>
      <w:pPr>
        <w:pStyle w:val="ListBullet"/>
        <w:spacing w:after="44"/>
      </w:pPr>
      <w:r>
        <w:t>Export Session output.</w:t>
      </w:r>
    </w:p>
    <w:p>
      <w:pPr>
        <w:pStyle w:val="ListBullet"/>
        <w:spacing w:after="44"/>
      </w:pPr>
      <w:r>
        <w:t>Export Atlas Report.</w:t>
      </w:r>
    </w:p>
    <w:p>
      <w:pPr>
        <w:pStyle w:val="ListBullet"/>
        <w:spacing w:after="44"/>
      </w:pPr>
      <w:r>
        <w:t>Protocol SHA-256.</w:t>
      </w:r>
    </w:p>
    <w:p>
      <w:pPr>
        <w:pStyle w:val="ListBullet"/>
        <w:spacing w:after="44"/>
      </w:pPr>
      <w:r>
        <w:t>Plugin and Blender version.</w:t>
      </w:r>
    </w:p>
    <w:p>
      <w:pPr>
        <w:pStyle w:val="ListBullet"/>
        <w:spacing w:after="44"/>
      </w:pPr>
      <w:r>
        <w:t>Backend/grid/domain/dt.</w:t>
      </w:r>
    </w:p>
    <w:p>
      <w:pPr>
        <w:pStyle w:val="ListBullet"/>
        <w:spacing w:after="44"/>
      </w:pPr>
      <w:r>
        <w:t>A short statement of the question being tested and which outputs were considered primary.</w:t>
      </w:r>
    </w:p>
    <w:p>
      <w:pPr>
        <w:pStyle w:val="Heading2"/>
      </w:pPr>
      <w:r>
        <w:t>25.2 Suggested run naming</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PH3_B6_SOURCE_GAUSS_C3_grid48_dt001_hash-1a2b3c4d</w:t>
            </w:r>
          </w:p>
        </w:tc>
      </w:tr>
    </w:tbl>
    <w:p>
      <w:pPr>
        <w:pStyle w:val="Heading1"/>
        <w:pageBreakBefore/>
      </w:pPr>
      <w:r>
        <w:t>26. Molecular Creator</w:t>
      </w:r>
    </w:p>
    <w:p>
      <w:r>
        <w:t>Molecular Creator is a separate reduced proxy module; do not confuse it with Atlas Direct. It can generate starter geometries for H2, H2O and C6H6, infer bonds and evaluate transparent proxy terms.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Proxy/control</w:t>
            </w:r>
          </w:p>
        </w:tc>
        <w:tc>
          <w:tcPr>
            <w:tcW w:type="dxa" w:w="5083"/>
            <w:shd w:fill="12233F"/>
            <w:tcMar>
              <w:top w:w="80" w:type="dxa"/>
              <w:start w:w="110" w:type="dxa"/>
              <w:bottom w:w="80" w:type="dxa"/>
              <w:end w:w="110" w:type="dxa"/>
            </w:tcMar>
          </w:tcPr>
          <w:p>
            <w:r>
              <w:rPr>
                <w:rFonts w:ascii="Liberation Sans" w:hAnsi="Liberation Sans"/>
                <w:b/>
                <w:color w:val="FFFFFF"/>
                <w:sz w:val="17"/>
              </w:rPr>
              <w:t>Role</w:t>
            </w:r>
          </w:p>
        </w:tc>
      </w:tr>
      <w:tr>
        <w:tc>
          <w:tcPr>
            <w:tcW w:type="dxa" w:w="5083"/>
            <w:tcMar>
              <w:top w:w="80" w:type="dxa"/>
              <w:start w:w="110" w:type="dxa"/>
              <w:bottom w:w="80" w:type="dxa"/>
              <w:end w:w="110" w:type="dxa"/>
            </w:tcMar>
            <w:vAlign w:val="center"/>
          </w:tcPr>
          <w:p>
            <w:r>
              <w:rPr>
                <w:rFonts w:ascii="Liberation Sans" w:hAnsi="Liberation Sans"/>
                <w:sz w:val="17"/>
              </w:rPr>
              <w:t>Coulomb proxy</w:t>
            </w:r>
          </w:p>
        </w:tc>
        <w:tc>
          <w:tcPr>
            <w:tcW w:type="dxa" w:w="5083"/>
            <w:tcMar>
              <w:top w:w="80" w:type="dxa"/>
              <w:start w:w="110" w:type="dxa"/>
              <w:bottom w:w="80" w:type="dxa"/>
              <w:end w:w="110" w:type="dxa"/>
            </w:tcMar>
            <w:vAlign w:val="center"/>
          </w:tcPr>
          <w:p>
            <w:r>
              <w:rPr>
                <w:rFonts w:ascii="Liberation Sans" w:hAnsi="Liberation Sans"/>
                <w:sz w:val="17"/>
              </w:rPr>
              <w:t>Reduced electrostatic contribution.</w:t>
            </w:r>
          </w:p>
        </w:tc>
      </w:tr>
      <w:tr>
        <w:tc>
          <w:tcPr>
            <w:tcW w:type="dxa" w:w="5083"/>
            <w:tcMar>
              <w:top w:w="80" w:type="dxa"/>
              <w:start w:w="110" w:type="dxa"/>
              <w:bottom w:w="80" w:type="dxa"/>
              <w:end w:w="110" w:type="dxa"/>
            </w:tcMar>
            <w:vAlign w:val="center"/>
          </w:tcPr>
          <w:p>
            <w:r>
              <w:rPr>
                <w:rFonts w:ascii="Liberation Sans" w:hAnsi="Liberation Sans"/>
                <w:sz w:val="17"/>
              </w:rPr>
              <w:t>Coherence overlap</w:t>
            </w:r>
          </w:p>
        </w:tc>
        <w:tc>
          <w:tcPr>
            <w:tcW w:type="dxa" w:w="5083"/>
            <w:tcMar>
              <w:top w:w="80" w:type="dxa"/>
              <w:start w:w="110" w:type="dxa"/>
              <w:bottom w:w="80" w:type="dxa"/>
              <w:end w:w="110" w:type="dxa"/>
            </w:tcMar>
            <w:vAlign w:val="center"/>
          </w:tcPr>
          <w:p>
            <w:r>
              <w:rPr>
                <w:rFonts w:ascii="Liberation Sans" w:hAnsi="Liberation Sans"/>
                <w:sz w:val="17"/>
              </w:rPr>
              <w:t>Overlap/coherence term.</w:t>
            </w:r>
          </w:p>
        </w:tc>
      </w:tr>
      <w:tr>
        <w:tc>
          <w:tcPr>
            <w:tcW w:type="dxa" w:w="5083"/>
            <w:tcMar>
              <w:top w:w="80" w:type="dxa"/>
              <w:start w:w="110" w:type="dxa"/>
              <w:bottom w:w="80" w:type="dxa"/>
              <w:end w:w="110" w:type="dxa"/>
            </w:tcMar>
            <w:vAlign w:val="center"/>
          </w:tcPr>
          <w:p>
            <w:r>
              <w:rPr>
                <w:rFonts w:ascii="Liberation Sans" w:hAnsi="Liberation Sans"/>
                <w:sz w:val="17"/>
              </w:rPr>
              <w:t>beta gradient proxy</w:t>
            </w:r>
          </w:p>
        </w:tc>
        <w:tc>
          <w:tcPr>
            <w:tcW w:type="dxa" w:w="5083"/>
            <w:tcMar>
              <w:top w:w="80" w:type="dxa"/>
              <w:start w:w="110" w:type="dxa"/>
              <w:bottom w:w="80" w:type="dxa"/>
              <w:end w:w="110" w:type="dxa"/>
            </w:tcMar>
            <w:vAlign w:val="center"/>
          </w:tcPr>
          <w:p>
            <w:r>
              <w:rPr>
                <w:rFonts w:ascii="Liberation Sans" w:hAnsi="Liberation Sans"/>
                <w:sz w:val="17"/>
              </w:rPr>
              <w:t>Gradient contribution.</w:t>
            </w:r>
          </w:p>
        </w:tc>
      </w:tr>
      <w:tr>
        <w:tc>
          <w:tcPr>
            <w:tcW w:type="dxa" w:w="5083"/>
            <w:tcMar>
              <w:top w:w="80" w:type="dxa"/>
              <w:start w:w="110" w:type="dxa"/>
              <w:bottom w:w="80" w:type="dxa"/>
              <w:end w:w="110" w:type="dxa"/>
            </w:tcMar>
            <w:vAlign w:val="center"/>
          </w:tcPr>
          <w:p>
            <w:r>
              <w:rPr>
                <w:rFonts w:ascii="Liberation Sans" w:hAnsi="Liberation Sans"/>
                <w:sz w:val="17"/>
              </w:rPr>
              <w:t>gamma kinetic proxy</w:t>
            </w:r>
          </w:p>
        </w:tc>
        <w:tc>
          <w:tcPr>
            <w:tcW w:type="dxa" w:w="5083"/>
            <w:tcMar>
              <w:top w:w="80" w:type="dxa"/>
              <w:start w:w="110" w:type="dxa"/>
              <w:bottom w:w="80" w:type="dxa"/>
              <w:end w:w="110" w:type="dxa"/>
            </w:tcMar>
            <w:vAlign w:val="center"/>
          </w:tcPr>
          <w:p>
            <w:r>
              <w:rPr>
                <w:rFonts w:ascii="Liberation Sans" w:hAnsi="Liberation Sans"/>
                <w:sz w:val="17"/>
              </w:rPr>
              <w:t>Kinetic-like contribution.</w:t>
            </w:r>
          </w:p>
        </w:tc>
      </w:tr>
      <w:tr>
        <w:tc>
          <w:tcPr>
            <w:tcW w:type="dxa" w:w="5083"/>
            <w:tcMar>
              <w:top w:w="80" w:type="dxa"/>
              <w:start w:w="110" w:type="dxa"/>
              <w:bottom w:w="80" w:type="dxa"/>
              <w:end w:w="110" w:type="dxa"/>
            </w:tcMar>
            <w:vAlign w:val="center"/>
          </w:tcPr>
          <w:p>
            <w:r>
              <w:rPr>
                <w:rFonts w:ascii="Liberation Sans" w:hAnsi="Liberation Sans"/>
                <w:sz w:val="17"/>
              </w:rPr>
              <w:t>eta topology proxy</w:t>
            </w:r>
          </w:p>
        </w:tc>
        <w:tc>
          <w:tcPr>
            <w:tcW w:type="dxa" w:w="5083"/>
            <w:tcMar>
              <w:top w:w="80" w:type="dxa"/>
              <w:start w:w="110" w:type="dxa"/>
              <w:bottom w:w="80" w:type="dxa"/>
              <w:end w:w="110" w:type="dxa"/>
            </w:tcMar>
            <w:vAlign w:val="center"/>
          </w:tcPr>
          <w:p>
            <w:r>
              <w:rPr>
                <w:rFonts w:ascii="Liberation Sans" w:hAnsi="Liberation Sans"/>
                <w:sz w:val="17"/>
              </w:rPr>
              <w:t>Topology-like contribution.</w:t>
            </w:r>
          </w:p>
        </w:tc>
      </w:tr>
      <w:tr>
        <w:tc>
          <w:tcPr>
            <w:tcW w:type="dxa" w:w="5083"/>
            <w:tcMar>
              <w:top w:w="80" w:type="dxa"/>
              <w:start w:w="110" w:type="dxa"/>
              <w:bottom w:w="80" w:type="dxa"/>
              <w:end w:w="110" w:type="dxa"/>
            </w:tcMar>
            <w:vAlign w:val="center"/>
          </w:tcPr>
          <w:p>
            <w:r>
              <w:rPr>
                <w:rFonts w:ascii="Liberation Sans" w:hAnsi="Liberation Sans"/>
                <w:sz w:val="17"/>
              </w:rPr>
              <w:t>Bond stiffness / tolerance</w:t>
            </w:r>
          </w:p>
        </w:tc>
        <w:tc>
          <w:tcPr>
            <w:tcW w:type="dxa" w:w="5083"/>
            <w:tcMar>
              <w:top w:w="80" w:type="dxa"/>
              <w:start w:w="110" w:type="dxa"/>
              <w:bottom w:w="80" w:type="dxa"/>
              <w:end w:w="110" w:type="dxa"/>
            </w:tcMar>
            <w:vAlign w:val="center"/>
          </w:tcPr>
          <w:p>
            <w:r>
              <w:rPr>
                <w:rFonts w:ascii="Liberation Sans" w:hAnsi="Liberation Sans"/>
                <w:sz w:val="17"/>
              </w:rPr>
              <w:t>Reduced bond penalty and inferred-bond tolerance.</w:t>
            </w:r>
          </w:p>
        </w:tc>
      </w:tr>
      <w:tr>
        <w:tc>
          <w:tcPr>
            <w:tcW w:type="dxa" w:w="5083"/>
            <w:tcMar>
              <w:top w:w="80" w:type="dxa"/>
              <w:start w:w="110" w:type="dxa"/>
              <w:bottom w:w="80" w:type="dxa"/>
              <w:end w:w="110" w:type="dxa"/>
            </w:tcMar>
            <w:vAlign w:val="center"/>
          </w:tcPr>
          <w:p>
            <w:r>
              <w:rPr>
                <w:rFonts w:ascii="Liberation Sans" w:hAnsi="Liberation Sans"/>
                <w:sz w:val="17"/>
              </w:rPr>
              <w:t>Target-driven optimizer</w:t>
            </w:r>
          </w:p>
        </w:tc>
        <w:tc>
          <w:tcPr>
            <w:tcW w:type="dxa" w:w="5083"/>
            <w:tcMar>
              <w:top w:w="80" w:type="dxa"/>
              <w:start w:w="110" w:type="dxa"/>
              <w:bottom w:w="80" w:type="dxa"/>
              <w:end w:w="110" w:type="dxa"/>
            </w:tcMar>
            <w:vAlign w:val="center"/>
          </w:tcPr>
          <w:p>
            <w:r>
              <w:rPr>
                <w:rFonts w:ascii="Liberation Sans" w:hAnsi="Liberation Sans"/>
                <w:sz w:val="17"/>
              </w:rPr>
              <w:t>Derivative-free geometry optimization toward selected proxy targets.</w:t>
            </w:r>
          </w:p>
        </w:tc>
      </w:tr>
    </w:tbl>
    <w:p>
      <w:pPr>
        <w:pStyle w:val="Heading2"/>
      </w:pPr>
      <w:r>
        <w:t>26.1 Evaluate Molecule</w:t>
      </w:r>
    </w:p>
    <w:p>
      <w:r>
        <w:t>Evaluate Molecule computes current proxy indicators. The target-driven optimizer can use target energy, band gap, lambda-max, oscillator target, iteration count and step size. This is not Kohn-Sham/QFG-DFT SCF; report it as a transparent reduced proxy optimizer.</w:t>
      </w:r>
    </w:p>
    <w:p>
      <w:pPr>
        <w:pStyle w:val="Heading1"/>
        <w:pageBreakBefore/>
      </w:pPr>
      <w:r>
        <w:t>27. QFG Actor 5.2 - object-level reference</w:t>
      </w:r>
    </w:p>
    <w:p>
      <w:pPr>
        <w:pStyle w:val="Label"/>
      </w:pPr>
      <w:r>
        <w:t xml:space="preserve">UI path: </w:t>
      </w:r>
      <w:r>
        <w:rPr>
          <w:b w:val="0"/>
          <w:color w:val="12233F"/>
        </w:rPr>
        <w:t>Properties -&gt; Object -&gt; QFG Actor 5.2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Actor type</w:t>
            </w:r>
          </w:p>
        </w:tc>
        <w:tc>
          <w:tcPr>
            <w:tcW w:type="dxa" w:w="5083"/>
            <w:shd w:fill="12233F"/>
            <w:tcMar>
              <w:top w:w="80" w:type="dxa"/>
              <w:start w:w="110" w:type="dxa"/>
              <w:bottom w:w="80" w:type="dxa"/>
              <w:end w:w="110" w:type="dxa"/>
            </w:tcMar>
          </w:tcPr>
          <w:p>
            <w:r>
              <w:rPr>
                <w:rFonts w:ascii="Liberation Sans" w:hAnsi="Liberation Sans"/>
                <w:b/>
                <w:color w:val="FFFFFF"/>
                <w:sz w:val="17"/>
              </w:rPr>
              <w:t>Primary use</w:t>
            </w:r>
          </w:p>
        </w:tc>
      </w:tr>
      <w:tr>
        <w:tc>
          <w:tcPr>
            <w:tcW w:type="dxa" w:w="5083"/>
            <w:tcMar>
              <w:top w:w="80" w:type="dxa"/>
              <w:start w:w="110" w:type="dxa"/>
              <w:bottom w:w="80" w:type="dxa"/>
              <w:end w:w="110" w:type="dxa"/>
            </w:tcMar>
            <w:vAlign w:val="center"/>
          </w:tcPr>
          <w:p>
            <w:r>
              <w:rPr>
                <w:rFonts w:ascii="Liberation Sans" w:hAnsi="Liberation Sans"/>
                <w:sz w:val="17"/>
              </w:rPr>
              <w:t>Gaussian node</w:t>
            </w:r>
          </w:p>
        </w:tc>
        <w:tc>
          <w:tcPr>
            <w:tcW w:type="dxa" w:w="5083"/>
            <w:tcMar>
              <w:top w:w="80" w:type="dxa"/>
              <w:start w:w="110" w:type="dxa"/>
              <w:bottom w:w="80" w:type="dxa"/>
              <w:end w:w="110" w:type="dxa"/>
            </w:tcMar>
            <w:vAlign w:val="center"/>
          </w:tcPr>
          <w:p>
            <w:r>
              <w:rPr>
                <w:rFonts w:ascii="Liberation Sans" w:hAnsi="Liberation Sans"/>
                <w:sz w:val="17"/>
              </w:rPr>
              <w:t>Localized complex field node.</w:t>
            </w:r>
          </w:p>
        </w:tc>
      </w:tr>
      <w:tr>
        <w:tc>
          <w:tcPr>
            <w:tcW w:type="dxa" w:w="5083"/>
            <w:tcMar>
              <w:top w:w="80" w:type="dxa"/>
              <w:start w:w="110" w:type="dxa"/>
              <w:bottom w:w="80" w:type="dxa"/>
              <w:end w:w="110" w:type="dxa"/>
            </w:tcMar>
            <w:vAlign w:val="center"/>
          </w:tcPr>
          <w:p>
            <w:r>
              <w:rPr>
                <w:rFonts w:ascii="Liberation Sans" w:hAnsi="Liberation Sans"/>
                <w:sz w:val="17"/>
              </w:rPr>
              <w:t>Hopf ring ansatz</w:t>
            </w:r>
          </w:p>
        </w:tc>
        <w:tc>
          <w:tcPr>
            <w:tcW w:type="dxa" w:w="5083"/>
            <w:tcMar>
              <w:top w:w="80" w:type="dxa"/>
              <w:start w:w="110" w:type="dxa"/>
              <w:bottom w:w="80" w:type="dxa"/>
              <w:end w:w="110" w:type="dxa"/>
            </w:tcMar>
            <w:vAlign w:val="center"/>
          </w:tcPr>
          <w:p>
            <w:r>
              <w:rPr>
                <w:rFonts w:ascii="Liberation Sans" w:hAnsi="Liberation Sans"/>
                <w:sz w:val="17"/>
              </w:rPr>
              <w:t>Ring-like spinor/topological source.</w:t>
            </w:r>
          </w:p>
        </w:tc>
      </w:tr>
      <w:tr>
        <w:tc>
          <w:tcPr>
            <w:tcW w:type="dxa" w:w="5083"/>
            <w:tcMar>
              <w:top w:w="80" w:type="dxa"/>
              <w:start w:w="110" w:type="dxa"/>
              <w:bottom w:w="80" w:type="dxa"/>
              <w:end w:w="110" w:type="dxa"/>
            </w:tcMar>
            <w:vAlign w:val="center"/>
          </w:tcPr>
          <w:p>
            <w:r>
              <w:rPr>
                <w:rFonts w:ascii="Liberation Sans" w:hAnsi="Liberation Sans"/>
                <w:sz w:val="17"/>
              </w:rPr>
              <w:t>Vortex node</w:t>
            </w:r>
          </w:p>
        </w:tc>
        <w:tc>
          <w:tcPr>
            <w:tcW w:type="dxa" w:w="5083"/>
            <w:tcMar>
              <w:top w:w="80" w:type="dxa"/>
              <w:start w:w="110" w:type="dxa"/>
              <w:bottom w:w="80" w:type="dxa"/>
              <w:end w:w="110" w:type="dxa"/>
            </w:tcMar>
            <w:vAlign w:val="center"/>
          </w:tcPr>
          <w:p>
            <w:r>
              <w:rPr>
                <w:rFonts w:ascii="Liberation Sans" w:hAnsi="Liberation Sans"/>
                <w:sz w:val="17"/>
              </w:rPr>
              <w:t>Phase-winding source.</w:t>
            </w:r>
          </w:p>
        </w:tc>
      </w:tr>
      <w:tr>
        <w:tc>
          <w:tcPr>
            <w:tcW w:type="dxa" w:w="5083"/>
            <w:tcMar>
              <w:top w:w="80" w:type="dxa"/>
              <w:start w:w="110" w:type="dxa"/>
              <w:bottom w:w="80" w:type="dxa"/>
              <w:end w:w="110" w:type="dxa"/>
            </w:tcMar>
            <w:vAlign w:val="center"/>
          </w:tcPr>
          <w:p>
            <w:r>
              <w:rPr>
                <w:rFonts w:ascii="Liberation Sans" w:hAnsi="Liberation Sans"/>
                <w:sz w:val="17"/>
              </w:rPr>
              <w:t>Plane wave</w:t>
            </w:r>
          </w:p>
        </w:tc>
        <w:tc>
          <w:tcPr>
            <w:tcW w:type="dxa" w:w="5083"/>
            <w:tcMar>
              <w:top w:w="80" w:type="dxa"/>
              <w:start w:w="110" w:type="dxa"/>
              <w:bottom w:w="80" w:type="dxa"/>
              <w:end w:w="110" w:type="dxa"/>
            </w:tcMar>
            <w:vAlign w:val="center"/>
          </w:tcPr>
          <w:p>
            <w:r>
              <w:rPr>
                <w:rFonts w:ascii="Liberation Sans" w:hAnsi="Liberation Sans"/>
                <w:sz w:val="17"/>
              </w:rPr>
              <w:t>Uniform complex wave source.</w:t>
            </w:r>
          </w:p>
        </w:tc>
      </w:tr>
      <w:tr>
        <w:tc>
          <w:tcPr>
            <w:tcW w:type="dxa" w:w="5083"/>
            <w:tcMar>
              <w:top w:w="80" w:type="dxa"/>
              <w:start w:w="110" w:type="dxa"/>
              <w:bottom w:w="80" w:type="dxa"/>
              <w:end w:w="110" w:type="dxa"/>
            </w:tcMar>
            <w:vAlign w:val="center"/>
          </w:tcPr>
          <w:p>
            <w:r>
              <w:rPr>
                <w:rFonts w:ascii="Liberation Sans" w:hAnsi="Liberation Sans"/>
                <w:sz w:val="17"/>
              </w:rPr>
              <w:t>Boundary</w:t>
            </w:r>
          </w:p>
        </w:tc>
        <w:tc>
          <w:tcPr>
            <w:tcW w:type="dxa" w:w="5083"/>
            <w:tcMar>
              <w:top w:w="80" w:type="dxa"/>
              <w:start w:w="110" w:type="dxa"/>
              <w:bottom w:w="80" w:type="dxa"/>
              <w:end w:w="110" w:type="dxa"/>
            </w:tcMar>
            <w:vAlign w:val="center"/>
          </w:tcPr>
          <w:p>
            <w:r>
              <w:rPr>
                <w:rFonts w:ascii="Liberation Sans" w:hAnsi="Liberation Sans"/>
                <w:sz w:val="17"/>
              </w:rPr>
              <w:t>Static potential/damping sphere or box.</w:t>
            </w:r>
          </w:p>
        </w:tc>
      </w:tr>
      <w:tr>
        <w:tc>
          <w:tcPr>
            <w:tcW w:type="dxa" w:w="5083"/>
            <w:tcMar>
              <w:top w:w="80" w:type="dxa"/>
              <w:start w:w="110" w:type="dxa"/>
              <w:bottom w:w="80" w:type="dxa"/>
              <w:end w:w="110" w:type="dxa"/>
            </w:tcMar>
            <w:vAlign w:val="center"/>
          </w:tcPr>
          <w:p>
            <w:r>
              <w:rPr>
                <w:rFonts w:ascii="Liberation Sans" w:hAnsi="Liberation Sans"/>
                <w:sz w:val="17"/>
              </w:rPr>
              <w:t>Molecular atom</w:t>
            </w:r>
          </w:p>
        </w:tc>
        <w:tc>
          <w:tcPr>
            <w:tcW w:type="dxa" w:w="5083"/>
            <w:tcMar>
              <w:top w:w="80" w:type="dxa"/>
              <w:start w:w="110" w:type="dxa"/>
              <w:bottom w:w="80" w:type="dxa"/>
              <w:end w:w="110" w:type="dxa"/>
            </w:tcMar>
            <w:vAlign w:val="center"/>
          </w:tcPr>
          <w:p>
            <w:r>
              <w:rPr>
                <w:rFonts w:ascii="Liberation Sans" w:hAnsi="Liberation Sans"/>
                <w:sz w:val="17"/>
              </w:rPr>
              <w:t>Atom used by Molecular Creator.</w:t>
            </w:r>
          </w:p>
        </w:tc>
      </w:tr>
      <w:tr>
        <w:tc>
          <w:tcPr>
            <w:tcW w:type="dxa" w:w="5083"/>
            <w:tcMar>
              <w:top w:w="80" w:type="dxa"/>
              <w:start w:w="110" w:type="dxa"/>
              <w:bottom w:w="80" w:type="dxa"/>
              <w:end w:w="110" w:type="dxa"/>
            </w:tcMar>
            <w:vAlign w:val="center"/>
          </w:tcPr>
          <w:p>
            <w:r>
              <w:rPr>
                <w:rFonts w:ascii="Liberation Sans" w:hAnsi="Liberation Sans"/>
                <w:sz w:val="17"/>
              </w:rPr>
              <w:t>Atlas nucleon</w:t>
            </w:r>
          </w:p>
        </w:tc>
        <w:tc>
          <w:tcPr>
            <w:tcW w:type="dxa" w:w="5083"/>
            <w:tcMar>
              <w:top w:w="80" w:type="dxa"/>
              <w:start w:w="110" w:type="dxa"/>
              <w:bottom w:w="80" w:type="dxa"/>
              <w:end w:w="110" w:type="dxa"/>
            </w:tcMar>
            <w:vAlign w:val="center"/>
          </w:tcPr>
          <w:p>
            <w:r>
              <w:rPr>
                <w:rFonts w:ascii="Liberation Sans" w:hAnsi="Liberation Sans"/>
                <w:sz w:val="17"/>
              </w:rPr>
              <w:t>BSM-SG/Atlas source for B1-B6.</w:t>
            </w:r>
          </w:p>
        </w:tc>
      </w:tr>
      <w:tr>
        <w:tc>
          <w:tcPr>
            <w:tcW w:type="dxa" w:w="5083"/>
            <w:tcMar>
              <w:top w:w="80" w:type="dxa"/>
              <w:start w:w="110" w:type="dxa"/>
              <w:bottom w:w="80" w:type="dxa"/>
              <w:end w:w="110" w:type="dxa"/>
            </w:tcMar>
            <w:vAlign w:val="center"/>
          </w:tcPr>
          <w:p>
            <w:r>
              <w:rPr>
                <w:rFonts w:ascii="Liberation Sans" w:hAnsi="Liberation Sans"/>
                <w:sz w:val="17"/>
              </w:rPr>
              <w:t>Yb probe</w:t>
            </w:r>
          </w:p>
        </w:tc>
        <w:tc>
          <w:tcPr>
            <w:tcW w:type="dxa" w:w="5083"/>
            <w:tcMar>
              <w:top w:w="80" w:type="dxa"/>
              <w:start w:w="110" w:type="dxa"/>
              <w:bottom w:w="80" w:type="dxa"/>
              <w:end w:w="110" w:type="dxa"/>
            </w:tcMar>
            <w:vAlign w:val="center"/>
          </w:tcPr>
          <w:p>
            <w:r>
              <w:rPr>
                <w:rFonts w:ascii="Liberation Sans" w:hAnsi="Liberation Sans"/>
                <w:sz w:val="17"/>
              </w:rPr>
              <w:t>Scene marker for Yb experiments.</w:t>
            </w:r>
          </w:p>
        </w:tc>
      </w:tr>
      <w:tr>
        <w:tc>
          <w:tcPr>
            <w:tcW w:type="dxa" w:w="5083"/>
            <w:tcMar>
              <w:top w:w="80" w:type="dxa"/>
              <w:start w:w="110" w:type="dxa"/>
              <w:bottom w:w="80" w:type="dxa"/>
              <w:end w:w="110" w:type="dxa"/>
            </w:tcMar>
            <w:vAlign w:val="center"/>
          </w:tcPr>
          <w:p>
            <w:r>
              <w:rPr>
                <w:rFonts w:ascii="Liberation Sans" w:hAnsi="Liberation Sans"/>
                <w:sz w:val="17"/>
              </w:rPr>
              <w:t>Detector</w:t>
            </w:r>
          </w:p>
        </w:tc>
        <w:tc>
          <w:tcPr>
            <w:tcW w:type="dxa" w:w="5083"/>
            <w:tcMar>
              <w:top w:w="80" w:type="dxa"/>
              <w:start w:w="110" w:type="dxa"/>
              <w:bottom w:w="80" w:type="dxa"/>
              <w:end w:w="110" w:type="dxa"/>
            </w:tcMar>
            <w:vAlign w:val="center"/>
          </w:tcPr>
          <w:p>
            <w:r>
              <w:rPr>
                <w:rFonts w:ascii="Liberation Sans" w:hAnsi="Liberation Sans"/>
                <w:sz w:val="17"/>
              </w:rPr>
              <w:t>Measurement marker or region.</w:t>
            </w:r>
          </w:p>
        </w:tc>
      </w:tr>
      <w:tr>
        <w:tc>
          <w:tcPr>
            <w:tcW w:type="dxa" w:w="5083"/>
            <w:tcMar>
              <w:top w:w="80" w:type="dxa"/>
              <w:start w:w="110" w:type="dxa"/>
              <w:bottom w:w="80" w:type="dxa"/>
              <w:end w:w="110" w:type="dxa"/>
            </w:tcMar>
            <w:vAlign w:val="center"/>
          </w:tcPr>
          <w:p>
            <w:r>
              <w:rPr>
                <w:rFonts w:ascii="Liberation Sans" w:hAnsi="Liberation Sans"/>
                <w:sz w:val="17"/>
              </w:rPr>
              <w:t>QFG dynamic body</w:t>
            </w:r>
          </w:p>
        </w:tc>
        <w:tc>
          <w:tcPr>
            <w:tcW w:type="dxa" w:w="5083"/>
            <w:tcMar>
              <w:top w:w="80" w:type="dxa"/>
              <w:start w:w="110" w:type="dxa"/>
              <w:bottom w:w="80" w:type="dxa"/>
              <w:end w:w="110" w:type="dxa"/>
            </w:tcMar>
            <w:vAlign w:val="center"/>
          </w:tcPr>
          <w:p>
            <w:r>
              <w:rPr>
                <w:rFonts w:ascii="Liberation Sans" w:hAnsi="Liberation Sans"/>
                <w:sz w:val="17"/>
              </w:rPr>
              <w:t>Reduced rigid body for Dynamics Runtime.</w:t>
            </w:r>
          </w:p>
        </w:tc>
      </w:tr>
    </w:tbl>
    <w:p>
      <w:pPr>
        <w:pStyle w:val="Heading2"/>
      </w:pPr>
      <w:r>
        <w:t>27.1 Atlas nucleon settings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Group</w:t>
            </w:r>
          </w:p>
        </w:tc>
        <w:tc>
          <w:tcPr>
            <w:tcW w:type="dxa" w:w="5083"/>
            <w:shd w:fill="12233F"/>
            <w:tcMar>
              <w:top w:w="80" w:type="dxa"/>
              <w:start w:w="110" w:type="dxa"/>
              <w:bottom w:w="80" w:type="dxa"/>
              <w:end w:w="110" w:type="dxa"/>
            </w:tcMar>
          </w:tcPr>
          <w:p>
            <w:r>
              <w:rPr>
                <w:rFonts w:ascii="Liberation Sans" w:hAnsi="Liberation Sans"/>
                <w:b/>
                <w:color w:val="FFFFFF"/>
                <w:sz w:val="17"/>
              </w:rPr>
              <w:t>Settings</w:t>
            </w:r>
          </w:p>
        </w:tc>
      </w:tr>
      <w:tr>
        <w:tc>
          <w:tcPr>
            <w:tcW w:type="dxa" w:w="5083"/>
            <w:tcMar>
              <w:top w:w="80" w:type="dxa"/>
              <w:start w:w="110" w:type="dxa"/>
              <w:bottom w:w="80" w:type="dxa"/>
              <w:end w:w="110" w:type="dxa"/>
            </w:tcMar>
            <w:vAlign w:val="center"/>
          </w:tcPr>
          <w:p>
            <w:r>
              <w:rPr>
                <w:rFonts w:ascii="Liberation Sans" w:hAnsi="Liberation Sans"/>
                <w:sz w:val="17"/>
              </w:rPr>
              <w:t>Identity</w:t>
            </w:r>
          </w:p>
        </w:tc>
        <w:tc>
          <w:tcPr>
            <w:tcW w:type="dxa" w:w="5083"/>
            <w:tcMar>
              <w:top w:w="80" w:type="dxa"/>
              <w:start w:w="110" w:type="dxa"/>
              <w:bottom w:w="80" w:type="dxa"/>
              <w:end w:w="110" w:type="dxa"/>
            </w:tcMar>
            <w:vAlign w:val="center"/>
          </w:tcPr>
          <w:p>
            <w:r>
              <w:rPr>
                <w:rFonts w:ascii="Liberation Sans" w:hAnsi="Liberation Sans"/>
                <w:sz w:val="17"/>
              </w:rPr>
              <w:t>Nucleon type, Atlas role, Provenance, Source note.</w:t>
            </w:r>
          </w:p>
        </w:tc>
      </w:tr>
      <w:tr>
        <w:tc>
          <w:tcPr>
            <w:tcW w:type="dxa" w:w="5083"/>
            <w:tcMar>
              <w:top w:w="80" w:type="dxa"/>
              <w:start w:w="110" w:type="dxa"/>
              <w:bottom w:w="80" w:type="dxa"/>
              <w:end w:w="110" w:type="dxa"/>
            </w:tcMar>
            <w:vAlign w:val="center"/>
          </w:tcPr>
          <w:p>
            <w:r>
              <w:rPr>
                <w:rFonts w:ascii="Liberation Sans" w:hAnsi="Liberation Sans"/>
                <w:sz w:val="17"/>
              </w:rPr>
              <w:t>Geometry</w:t>
            </w:r>
          </w:p>
        </w:tc>
        <w:tc>
          <w:tcPr>
            <w:tcW w:type="dxa" w:w="5083"/>
            <w:tcMar>
              <w:top w:w="80" w:type="dxa"/>
              <w:start w:w="110" w:type="dxa"/>
              <w:bottom w:w="80" w:type="dxa"/>
              <w:end w:w="110" w:type="dxa"/>
            </w:tcMar>
            <w:vAlign w:val="center"/>
          </w:tcPr>
          <w:p>
            <w:r>
              <w:rPr>
                <w:rFonts w:ascii="Liberation Sans" w:hAnsi="Liberation Sans"/>
                <w:sz w:val="17"/>
              </w:rPr>
              <w:t>Valence direction, Orbital plane normal.</w:t>
            </w:r>
          </w:p>
        </w:tc>
      </w:tr>
      <w:tr>
        <w:tc>
          <w:tcPr>
            <w:tcW w:type="dxa" w:w="5083"/>
            <w:tcMar>
              <w:top w:w="80" w:type="dxa"/>
              <w:start w:w="110" w:type="dxa"/>
              <w:bottom w:w="80" w:type="dxa"/>
              <w:end w:w="110" w:type="dxa"/>
            </w:tcMar>
            <w:vAlign w:val="center"/>
          </w:tcPr>
          <w:p>
            <w:r>
              <w:rPr>
                <w:rFonts w:ascii="Liberation Sans" w:hAnsi="Liberation Sans"/>
                <w:sz w:val="17"/>
              </w:rPr>
              <w:t>B3 source</w:t>
            </w:r>
          </w:p>
        </w:tc>
        <w:tc>
          <w:tcPr>
            <w:tcW w:type="dxa" w:w="5083"/>
            <w:tcMar>
              <w:top w:w="80" w:type="dxa"/>
              <w:start w:w="110" w:type="dxa"/>
              <w:bottom w:w="80" w:type="dxa"/>
              <w:end w:w="110" w:type="dxa"/>
            </w:tcMar>
            <w:vAlign w:val="center"/>
          </w:tcPr>
          <w:p>
            <w:r>
              <w:rPr>
                <w:rFonts w:ascii="Liberation Sans" w:hAnsi="Liberation Sans"/>
                <w:sz w:val="17"/>
              </w:rPr>
              <w:t>Field source on/off, source strength, radius, anisotropy.</w:t>
            </w:r>
          </w:p>
        </w:tc>
      </w:tr>
      <w:tr>
        <w:tc>
          <w:tcPr>
            <w:tcW w:type="dxa" w:w="5083"/>
            <w:tcMar>
              <w:top w:w="80" w:type="dxa"/>
              <w:start w:w="110" w:type="dxa"/>
              <w:bottom w:w="80" w:type="dxa"/>
              <w:end w:w="110" w:type="dxa"/>
            </w:tcMar>
            <w:vAlign w:val="center"/>
          </w:tcPr>
          <w:p>
            <w:r>
              <w:rPr>
                <w:rFonts w:ascii="Liberation Sans" w:hAnsi="Liberation Sans"/>
                <w:sz w:val="17"/>
              </w:rPr>
              <w:t>B4 feedback</w:t>
            </w:r>
          </w:p>
        </w:tc>
        <w:tc>
          <w:tcPr>
            <w:tcW w:type="dxa" w:w="5083"/>
            <w:tcMar>
              <w:top w:w="80" w:type="dxa"/>
              <w:start w:w="110" w:type="dxa"/>
              <w:bottom w:w="80" w:type="dxa"/>
              <w:end w:w="110" w:type="dxa"/>
            </w:tcMar>
            <w:vAlign w:val="center"/>
          </w:tcPr>
          <w:p>
            <w:r>
              <w:rPr>
                <w:rFonts w:ascii="Liberation Sans" w:hAnsi="Liberation Sans"/>
                <w:sz w:val="17"/>
              </w:rPr>
              <w:t>Feedback on/off, force/torque coupling, linear/angular mobility, position/rotation locks.</w:t>
            </w:r>
          </w:p>
        </w:tc>
      </w:tr>
      <w:tr>
        <w:tc>
          <w:tcPr>
            <w:tcW w:type="dxa" w:w="5083"/>
            <w:tcMar>
              <w:top w:w="80" w:type="dxa"/>
              <w:start w:w="110" w:type="dxa"/>
              <w:bottom w:w="80" w:type="dxa"/>
              <w:end w:w="110" w:type="dxa"/>
            </w:tcMar>
            <w:vAlign w:val="center"/>
          </w:tcPr>
          <w:p>
            <w:r>
              <w:rPr>
                <w:rFonts w:ascii="Liberation Sans" w:hAnsi="Liberation Sans"/>
                <w:sz w:val="17"/>
              </w:rPr>
              <w:t>B5 constraints</w:t>
            </w:r>
          </w:p>
        </w:tc>
        <w:tc>
          <w:tcPr>
            <w:tcW w:type="dxa" w:w="5083"/>
            <w:tcMar>
              <w:top w:w="80" w:type="dxa"/>
              <w:start w:w="110" w:type="dxa"/>
              <w:bottom w:w="80" w:type="dxa"/>
              <w:end w:w="110" w:type="dxa"/>
            </w:tcMar>
            <w:vAlign w:val="center"/>
          </w:tcPr>
          <w:p>
            <w:r>
              <w:rPr>
                <w:rFonts w:ascii="Liberation Sans" w:hAnsi="Liberation Sans"/>
                <w:sz w:val="17"/>
              </w:rPr>
              <w:t>Constrained, fixed node, preserve shell radius, angular freedom cone, neighbours, symmetry group.</w:t>
            </w:r>
          </w:p>
        </w:tc>
      </w:tr>
      <w:tr>
        <w:tc>
          <w:tcPr>
            <w:tcW w:type="dxa" w:w="5083"/>
            <w:tcMar>
              <w:top w:w="80" w:type="dxa"/>
              <w:start w:w="110" w:type="dxa"/>
              <w:bottom w:w="80" w:type="dxa"/>
              <w:end w:w="110" w:type="dxa"/>
            </w:tcMar>
            <w:vAlign w:val="center"/>
          </w:tcPr>
          <w:p>
            <w:r>
              <w:rPr>
                <w:rFonts w:ascii="Liberation Sans" w:hAnsi="Liberation Sans"/>
                <w:sz w:val="17"/>
              </w:rPr>
              <w:t>Auto-tag audit</w:t>
            </w:r>
          </w:p>
        </w:tc>
        <w:tc>
          <w:tcPr>
            <w:tcW w:type="dxa" w:w="5083"/>
            <w:tcMar>
              <w:top w:w="80" w:type="dxa"/>
              <w:start w:w="110" w:type="dxa"/>
              <w:bottom w:w="80" w:type="dxa"/>
              <w:end w:w="110" w:type="dxa"/>
            </w:tcMar>
            <w:vAlign w:val="center"/>
          </w:tcPr>
          <w:p>
            <w:r>
              <w:rPr>
                <w:rFonts w:ascii="Liberation Sans" w:hAnsi="Liberation Sans"/>
                <w:sz w:val="17"/>
              </w:rPr>
              <w:t>Inference confidence and evidence note for DERIVED auto-detection.</w:t>
            </w:r>
          </w:p>
        </w:tc>
      </w:tr>
    </w:tbl>
    <w:p>
      <w:pPr>
        <w:pStyle w:val="Heading2"/>
      </w:pPr>
      <w:r>
        <w:t>27.2 Dynamic body settings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Setting</w:t>
            </w:r>
          </w:p>
        </w:tc>
        <w:tc>
          <w:tcPr>
            <w:tcW w:type="dxa" w:w="5083"/>
            <w:shd w:fill="12233F"/>
            <w:tcMar>
              <w:top w:w="80" w:type="dxa"/>
              <w:start w:w="110" w:type="dxa"/>
              <w:bottom w:w="80" w:type="dxa"/>
              <w:end w:w="110" w:type="dxa"/>
            </w:tcMar>
          </w:tcPr>
          <w:p>
            <w:r>
              <w:rPr>
                <w:rFonts w:ascii="Liberation Sans" w:hAnsi="Liberation Sans"/>
                <w:b/>
                <w:color w:val="FFFFFF"/>
                <w:sz w:val="17"/>
              </w:rPr>
              <w:t>Explanation</w:t>
            </w:r>
          </w:p>
        </w:tc>
      </w:tr>
      <w:tr>
        <w:tc>
          <w:tcPr>
            <w:tcW w:type="dxa" w:w="5083"/>
            <w:tcMar>
              <w:top w:w="80" w:type="dxa"/>
              <w:start w:w="110" w:type="dxa"/>
              <w:bottom w:w="80" w:type="dxa"/>
              <w:end w:w="110" w:type="dxa"/>
            </w:tcMar>
            <w:vAlign w:val="center"/>
          </w:tcPr>
          <w:p>
            <w:r>
              <w:rPr>
                <w:rFonts w:ascii="Liberation Sans" w:hAnsi="Liberation Sans"/>
                <w:sz w:val="17"/>
              </w:rPr>
              <w:t>Linear / angular velocity</w:t>
            </w:r>
          </w:p>
        </w:tc>
        <w:tc>
          <w:tcPr>
            <w:tcW w:type="dxa" w:w="5083"/>
            <w:tcMar>
              <w:top w:w="80" w:type="dxa"/>
              <w:start w:w="110" w:type="dxa"/>
              <w:bottom w:w="80" w:type="dxa"/>
              <w:end w:w="110" w:type="dxa"/>
            </w:tcMar>
            <w:vAlign w:val="center"/>
          </w:tcPr>
          <w:p>
            <w:r>
              <w:rPr>
                <w:rFonts w:ascii="Liberation Sans" w:hAnsi="Liberation Sans"/>
                <w:sz w:val="17"/>
              </w:rPr>
              <w:t>Initial translational and rotational motion.</w:t>
            </w:r>
          </w:p>
        </w:tc>
      </w:tr>
      <w:tr>
        <w:tc>
          <w:tcPr>
            <w:tcW w:type="dxa" w:w="5083"/>
            <w:tcMar>
              <w:top w:w="80" w:type="dxa"/>
              <w:start w:w="110" w:type="dxa"/>
              <w:bottom w:w="80" w:type="dxa"/>
              <w:end w:w="110" w:type="dxa"/>
            </w:tcMar>
            <w:vAlign w:val="center"/>
          </w:tcPr>
          <w:p>
            <w:r>
              <w:rPr>
                <w:rFonts w:ascii="Liberation Sans" w:hAnsi="Liberation Sans"/>
                <w:sz w:val="17"/>
              </w:rPr>
              <w:t>Body mass</w:t>
            </w:r>
          </w:p>
        </w:tc>
        <w:tc>
          <w:tcPr>
            <w:tcW w:type="dxa" w:w="5083"/>
            <w:tcMar>
              <w:top w:w="80" w:type="dxa"/>
              <w:start w:w="110" w:type="dxa"/>
              <w:bottom w:w="80" w:type="dxa"/>
              <w:end w:w="110" w:type="dxa"/>
            </w:tcMar>
            <w:vAlign w:val="center"/>
          </w:tcPr>
          <w:p>
            <w:r>
              <w:rPr>
                <w:rFonts w:ascii="Liberation Sans" w:hAnsi="Liberation Sans"/>
                <w:sz w:val="17"/>
              </w:rPr>
              <w:t>Reduced mass parameter.</w:t>
            </w:r>
          </w:p>
        </w:tc>
      </w:tr>
      <w:tr>
        <w:tc>
          <w:tcPr>
            <w:tcW w:type="dxa" w:w="5083"/>
            <w:tcMar>
              <w:top w:w="80" w:type="dxa"/>
              <w:start w:w="110" w:type="dxa"/>
              <w:bottom w:w="80" w:type="dxa"/>
              <w:end w:w="110" w:type="dxa"/>
            </w:tcMar>
            <w:vAlign w:val="center"/>
          </w:tcPr>
          <w:p>
            <w:r>
              <w:rPr>
                <w:rFonts w:ascii="Liberation Sans" w:hAnsi="Liberation Sans"/>
                <w:sz w:val="17"/>
              </w:rPr>
              <w:t>Collision shape</w:t>
            </w:r>
          </w:p>
        </w:tc>
        <w:tc>
          <w:tcPr>
            <w:tcW w:type="dxa" w:w="5083"/>
            <w:tcMar>
              <w:top w:w="80" w:type="dxa"/>
              <w:start w:w="110" w:type="dxa"/>
              <w:bottom w:w="80" w:type="dxa"/>
              <w:end w:w="110" w:type="dxa"/>
            </w:tcMar>
            <w:vAlign w:val="center"/>
          </w:tcPr>
          <w:p>
            <w:r>
              <w:rPr>
                <w:rFonts w:ascii="Liberation Sans" w:hAnsi="Liberation Sans"/>
                <w:sz w:val="17"/>
              </w:rPr>
              <w:t>Sphere or oriented box.</w:t>
            </w:r>
          </w:p>
        </w:tc>
      </w:tr>
      <w:tr>
        <w:tc>
          <w:tcPr>
            <w:tcW w:type="dxa" w:w="5083"/>
            <w:tcMar>
              <w:top w:w="80" w:type="dxa"/>
              <w:start w:w="110" w:type="dxa"/>
              <w:bottom w:w="80" w:type="dxa"/>
              <w:end w:w="110" w:type="dxa"/>
            </w:tcMar>
            <w:vAlign w:val="center"/>
          </w:tcPr>
          <w:p>
            <w:r>
              <w:rPr>
                <w:rFonts w:ascii="Liberation Sans" w:hAnsi="Liberation Sans"/>
                <w:sz w:val="17"/>
              </w:rPr>
              <w:t>Collision radius / half extents</w:t>
            </w:r>
          </w:p>
        </w:tc>
        <w:tc>
          <w:tcPr>
            <w:tcW w:type="dxa" w:w="5083"/>
            <w:tcMar>
              <w:top w:w="80" w:type="dxa"/>
              <w:start w:w="110" w:type="dxa"/>
              <w:bottom w:w="80" w:type="dxa"/>
              <w:end w:w="110" w:type="dxa"/>
            </w:tcMar>
            <w:vAlign w:val="center"/>
          </w:tcPr>
          <w:p>
            <w:r>
              <w:rPr>
                <w:rFonts w:ascii="Liberation Sans" w:hAnsi="Liberation Sans"/>
                <w:sz w:val="17"/>
              </w:rPr>
              <w:t>Collision primitive dimensions.</w:t>
            </w:r>
          </w:p>
        </w:tc>
      </w:tr>
      <w:tr>
        <w:tc>
          <w:tcPr>
            <w:tcW w:type="dxa" w:w="5083"/>
            <w:tcMar>
              <w:top w:w="80" w:type="dxa"/>
              <w:start w:w="110" w:type="dxa"/>
              <w:bottom w:w="80" w:type="dxa"/>
              <w:end w:w="110" w:type="dxa"/>
            </w:tcMar>
            <w:vAlign w:val="center"/>
          </w:tcPr>
          <w:p>
            <w:r>
              <w:rPr>
                <w:rFonts w:ascii="Liberation Sans" w:hAnsi="Liberation Sans"/>
                <w:sz w:val="17"/>
              </w:rPr>
              <w:t>Field / thermal / torque coupling</w:t>
            </w:r>
          </w:p>
        </w:tc>
        <w:tc>
          <w:tcPr>
            <w:tcW w:type="dxa" w:w="5083"/>
            <w:tcMar>
              <w:top w:w="80" w:type="dxa"/>
              <w:start w:w="110" w:type="dxa"/>
              <w:bottom w:w="80" w:type="dxa"/>
              <w:end w:w="110" w:type="dxa"/>
            </w:tcMar>
            <w:vAlign w:val="center"/>
          </w:tcPr>
          <w:p>
            <w:r>
              <w:rPr>
                <w:rFonts w:ascii="Liberation Sans" w:hAnsi="Liberation Sans"/>
                <w:sz w:val="17"/>
              </w:rPr>
              <w:t>Per-body coupling to corresponding sectors.</w:t>
            </w:r>
          </w:p>
        </w:tc>
      </w:tr>
      <w:tr>
        <w:tc>
          <w:tcPr>
            <w:tcW w:type="dxa" w:w="5083"/>
            <w:tcMar>
              <w:top w:w="80" w:type="dxa"/>
              <w:start w:w="110" w:type="dxa"/>
              <w:bottom w:w="80" w:type="dxa"/>
              <w:end w:w="110" w:type="dxa"/>
            </w:tcMar>
            <w:vAlign w:val="center"/>
          </w:tcPr>
          <w:p>
            <w:r>
              <w:rPr>
                <w:rFonts w:ascii="Liberation Sans" w:hAnsi="Liberation Sans"/>
                <w:sz w:val="17"/>
              </w:rPr>
              <w:t>External torque</w:t>
            </w:r>
          </w:p>
        </w:tc>
        <w:tc>
          <w:tcPr>
            <w:tcW w:type="dxa" w:w="5083"/>
            <w:tcMar>
              <w:top w:w="80" w:type="dxa"/>
              <w:start w:w="110" w:type="dxa"/>
              <w:bottom w:w="80" w:type="dxa"/>
              <w:end w:w="110" w:type="dxa"/>
            </w:tcMar>
            <w:vAlign w:val="center"/>
          </w:tcPr>
          <w:p>
            <w:r>
              <w:rPr>
                <w:rFonts w:ascii="Liberation Sans" w:hAnsi="Liberation Sans"/>
                <w:sz w:val="17"/>
              </w:rPr>
              <w:t>Constant external torque vector.</w:t>
            </w:r>
          </w:p>
        </w:tc>
      </w:tr>
      <w:tr>
        <w:tc>
          <w:tcPr>
            <w:tcW w:type="dxa" w:w="5083"/>
            <w:tcMar>
              <w:top w:w="80" w:type="dxa"/>
              <w:start w:w="110" w:type="dxa"/>
              <w:bottom w:w="80" w:type="dxa"/>
              <w:end w:w="110" w:type="dxa"/>
            </w:tcMar>
            <w:vAlign w:val="center"/>
          </w:tcPr>
          <w:p>
            <w:r>
              <w:rPr>
                <w:rFonts w:ascii="Liberation Sans" w:hAnsi="Liberation Sans"/>
                <w:sz w:val="17"/>
              </w:rPr>
              <w:t>Linear / angular drag</w:t>
            </w:r>
          </w:p>
        </w:tc>
        <w:tc>
          <w:tcPr>
            <w:tcW w:type="dxa" w:w="5083"/>
            <w:tcMar>
              <w:top w:w="80" w:type="dxa"/>
              <w:start w:w="110" w:type="dxa"/>
              <w:bottom w:w="80" w:type="dxa"/>
              <w:end w:w="110" w:type="dxa"/>
            </w:tcMar>
            <w:vAlign w:val="center"/>
          </w:tcPr>
          <w:p>
            <w:r>
              <w:rPr>
                <w:rFonts w:ascii="Liberation Sans" w:hAnsi="Liberation Sans"/>
                <w:sz w:val="17"/>
              </w:rPr>
              <w:t>Damping.</w:t>
            </w:r>
          </w:p>
        </w:tc>
      </w:tr>
      <w:tr>
        <w:tc>
          <w:tcPr>
            <w:tcW w:type="dxa" w:w="5083"/>
            <w:tcMar>
              <w:top w:w="80" w:type="dxa"/>
              <w:start w:w="110" w:type="dxa"/>
              <w:bottom w:w="80" w:type="dxa"/>
              <w:end w:w="110" w:type="dxa"/>
            </w:tcMar>
            <w:vAlign w:val="center"/>
          </w:tcPr>
          <w:p>
            <w:r>
              <w:rPr>
                <w:rFonts w:ascii="Liberation Sans" w:hAnsi="Liberation Sans"/>
                <w:sz w:val="17"/>
              </w:rPr>
              <w:t>Restitution / friction</w:t>
            </w:r>
          </w:p>
        </w:tc>
        <w:tc>
          <w:tcPr>
            <w:tcW w:type="dxa" w:w="5083"/>
            <w:tcMar>
              <w:top w:w="80" w:type="dxa"/>
              <w:start w:w="110" w:type="dxa"/>
              <w:bottom w:w="80" w:type="dxa"/>
              <w:end w:w="110" w:type="dxa"/>
            </w:tcMar>
            <w:vAlign w:val="center"/>
          </w:tcPr>
          <w:p>
            <w:r>
              <w:rPr>
                <w:rFonts w:ascii="Liberation Sans" w:hAnsi="Liberation Sans"/>
                <w:sz w:val="17"/>
              </w:rPr>
              <w:t>Contact response.</w:t>
            </w:r>
          </w:p>
        </w:tc>
      </w:tr>
      <w:tr>
        <w:tc>
          <w:tcPr>
            <w:tcW w:type="dxa" w:w="5083"/>
            <w:tcMar>
              <w:top w:w="80" w:type="dxa"/>
              <w:start w:w="110" w:type="dxa"/>
              <w:bottom w:w="80" w:type="dxa"/>
              <w:end w:w="110" w:type="dxa"/>
            </w:tcMar>
            <w:vAlign w:val="center"/>
          </w:tcPr>
          <w:p>
            <w:r>
              <w:rPr>
                <w:rFonts w:ascii="Liberation Sans" w:hAnsi="Liberation Sans"/>
                <w:sz w:val="17"/>
              </w:rPr>
              <w:t>Kinematic</w:t>
            </w:r>
          </w:p>
        </w:tc>
        <w:tc>
          <w:tcPr>
            <w:tcW w:type="dxa" w:w="5083"/>
            <w:tcMar>
              <w:top w:w="80" w:type="dxa"/>
              <w:start w:w="110" w:type="dxa"/>
              <w:bottom w:w="80" w:type="dxa"/>
              <w:end w:w="110" w:type="dxa"/>
            </w:tcMar>
            <w:vAlign w:val="center"/>
          </w:tcPr>
          <w:p>
            <w:r>
              <w:rPr>
                <w:rFonts w:ascii="Liberation Sans" w:hAnsi="Liberation Sans"/>
                <w:sz w:val="17"/>
              </w:rPr>
              <w:t>Object is driven externally and not integrated as a free body.</w:t>
            </w:r>
          </w:p>
        </w:tc>
      </w:tr>
      <w:tr>
        <w:tc>
          <w:tcPr>
            <w:tcW w:type="dxa" w:w="5083"/>
            <w:tcMar>
              <w:top w:w="80" w:type="dxa"/>
              <w:start w:w="110" w:type="dxa"/>
              <w:bottom w:w="80" w:type="dxa"/>
              <w:end w:w="110" w:type="dxa"/>
            </w:tcMar>
            <w:vAlign w:val="center"/>
          </w:tcPr>
          <w:p>
            <w:r>
              <w:rPr>
                <w:rFonts w:ascii="Liberation Sans" w:hAnsi="Liberation Sans"/>
                <w:sz w:val="17"/>
              </w:rPr>
              <w:t>Softening temperature</w:t>
            </w:r>
          </w:p>
        </w:tc>
        <w:tc>
          <w:tcPr>
            <w:tcW w:type="dxa" w:w="5083"/>
            <w:tcMar>
              <w:top w:w="80" w:type="dxa"/>
              <w:start w:w="110" w:type="dxa"/>
              <w:bottom w:w="80" w:type="dxa"/>
              <w:end w:w="110" w:type="dxa"/>
            </w:tcMar>
            <w:vAlign w:val="center"/>
          </w:tcPr>
          <w:p>
            <w:r>
              <w:rPr>
                <w:rFonts w:ascii="Liberation Sans" w:hAnsi="Liberation Sans"/>
                <w:sz w:val="17"/>
              </w:rPr>
              <w:t>Thermal/phase-transition proxy threshold.</w:t>
            </w:r>
          </w:p>
        </w:tc>
      </w:tr>
    </w:tbl>
    <w:p>
      <w:pPr>
        <w:pStyle w:val="Heading2"/>
      </w:pPr>
      <w:r>
        <w:t>27.3 Actor setup hygiene</w:t>
      </w:r>
    </w:p>
    <w:p>
      <w:pPr>
        <w:pStyle w:val="ListBullet"/>
        <w:spacing w:after="44"/>
      </w:pPr>
      <w:r>
        <w:t>Apply Blender scale before relying on collision dimensions.</w:t>
      </w:r>
    </w:p>
    <w:p>
      <w:pPr>
        <w:pStyle w:val="ListBullet"/>
        <w:spacing w:after="44"/>
      </w:pPr>
      <w:r>
        <w:t>Use meaningful object names for Atlas and dynamic bodies.</w:t>
      </w:r>
    </w:p>
    <w:p>
      <w:pPr>
        <w:pStyle w:val="ListBullet"/>
        <w:spacing w:after="44"/>
      </w:pPr>
      <w:r>
        <w:t>Keep decorative meshes, labels, cameras and lights untagged.</w:t>
      </w:r>
    </w:p>
    <w:p>
      <w:pPr>
        <w:pStyle w:val="ListBullet"/>
        <w:spacing w:after="44"/>
      </w:pPr>
      <w:r>
        <w:t>Record per-object overrides; a global setting can appear ineffective if a body coupling is zero.</w:t>
      </w:r>
    </w:p>
    <w:p>
      <w:pPr>
        <w:pStyle w:val="Heading1"/>
        <w:pageBreakBefore/>
      </w:pPr>
      <w:r>
        <w:t>28. Practical scene recipes</w:t>
      </w:r>
    </w:p>
    <w:p>
      <w:pPr>
        <w:pStyle w:val="Heading2"/>
      </w:pPr>
      <w:r>
        <w:t>28.1 Two-node collision</w:t>
      </w:r>
    </w:p>
    <w:p>
      <w:pPr>
        <w:spacing w:after="60"/>
        <w:ind w:left="86" w:hanging="86"/>
      </w:pPr>
      <w:r>
        <w:rPr>
          <w:b/>
          <w:color w:val="1769AA"/>
        </w:rPr>
        <w:t xml:space="preserve">1. </w:t>
      </w:r>
      <w:r>
        <w:t>Start from a clean scene or use Starting Scenes -&gt; Two-node collision.</w:t>
      </w:r>
    </w:p>
    <w:p>
      <w:pPr>
        <w:spacing w:after="60"/>
        <w:ind w:left="86" w:hanging="86"/>
      </w:pPr>
      <w:r>
        <w:rPr>
          <w:b/>
          <w:color w:val="1769AA"/>
        </w:rPr>
        <w:t xml:space="preserve">2. </w:t>
      </w:r>
      <w:r>
        <w:t>Use NumPy, Scalar, 32^3, domain 16, dt 0.002.</w:t>
      </w:r>
    </w:p>
    <w:p>
      <w:pPr>
        <w:spacing w:after="60"/>
        <w:ind w:left="86" w:hanging="86"/>
      </w:pPr>
      <w:r>
        <w:rPr>
          <w:b/>
          <w:color w:val="1769AA"/>
        </w:rPr>
        <w:t xml:space="preserve">3. </w:t>
      </w:r>
      <w:r>
        <w:t>Initialize and run steps.</w:t>
      </w:r>
    </w:p>
    <w:p>
      <w:pPr>
        <w:spacing w:after="60"/>
        <w:ind w:left="86" w:hanging="86"/>
      </w:pPr>
      <w:r>
        <w:rPr>
          <w:b/>
          <w:color w:val="1769AA"/>
        </w:rPr>
        <w:t xml:space="preserve">4. </w:t>
      </w:r>
      <w:r>
        <w:t>Update Visualization.</w:t>
      </w:r>
    </w:p>
    <w:p>
      <w:pPr>
        <w:spacing w:after="60"/>
        <w:ind w:left="86" w:hanging="86"/>
      </w:pPr>
      <w:r>
        <w:rPr>
          <w:b/>
          <w:color w:val="1769AA"/>
        </w:rPr>
        <w:t xml:space="preserve">5. </w:t>
      </w:r>
      <w:r>
        <w:t>Enable debug overlay only after the baseline field appears.</w:t>
      </w:r>
    </w:p>
    <w:p>
      <w:pPr>
        <w:spacing w:after="60"/>
        <w:ind w:left="86" w:hanging="86"/>
      </w:pPr>
      <w:r>
        <w:rPr>
          <w:b/>
          <w:color w:val="1769AA"/>
        </w:rPr>
        <w:t xml:space="preserve">6. </w:t>
      </w:r>
      <w:r>
        <w:t>Bake a short timeline and scrub through the result.</w:t>
      </w:r>
    </w:p>
    <w:p>
      <w:pPr>
        <w:pStyle w:val="Heading2"/>
      </w:pPr>
      <w:r>
        <w:t>28.2 Hopf-ring / topology scene</w:t>
      </w:r>
    </w:p>
    <w:p>
      <w:pPr>
        <w:spacing w:after="60"/>
        <w:ind w:left="86" w:hanging="86"/>
      </w:pPr>
      <w:r>
        <w:rPr>
          <w:b/>
          <w:color w:val="1769AA"/>
        </w:rPr>
        <w:t xml:space="preserve">1. </w:t>
      </w:r>
      <w:r>
        <w:t>Switch Field to reduced Spinor prototype.</w:t>
      </w:r>
    </w:p>
    <w:p>
      <w:pPr>
        <w:spacing w:after="60"/>
        <w:ind w:left="86" w:hanging="86"/>
      </w:pPr>
      <w:r>
        <w:rPr>
          <w:b/>
          <w:color w:val="1769AA"/>
        </w:rPr>
        <w:t xml:space="preserve">2. </w:t>
      </w:r>
      <w:r>
        <w:t>Use the Hopf-ring preset or set one object to Hopf ring ansatz.</w:t>
      </w:r>
    </w:p>
    <w:p>
      <w:pPr>
        <w:spacing w:after="60"/>
        <w:ind w:left="86" w:hanging="86"/>
      </w:pPr>
      <w:r>
        <w:rPr>
          <w:b/>
          <w:color w:val="1769AA"/>
        </w:rPr>
        <w:t xml:space="preserve">3. </w:t>
      </w:r>
      <w:r>
        <w:t>Enable topology sector.</w:t>
      </w:r>
    </w:p>
    <w:p>
      <w:pPr>
        <w:spacing w:after="60"/>
        <w:ind w:left="86" w:hanging="86"/>
      </w:pPr>
      <w:r>
        <w:rPr>
          <w:b/>
          <w:color w:val="1769AA"/>
        </w:rPr>
        <w:t xml:space="preserve">4. </w:t>
      </w:r>
      <w:r>
        <w:t>Initialize and run a short preview.</w:t>
      </w:r>
    </w:p>
    <w:p>
      <w:pPr>
        <w:spacing w:after="60"/>
        <w:ind w:left="86" w:hanging="86"/>
      </w:pPr>
      <w:r>
        <w:rPr>
          <w:b/>
          <w:color w:val="1769AA"/>
        </w:rPr>
        <w:t xml:space="preserve">5. </w:t>
      </w:r>
      <w:r>
        <w:t>Compute Topology and record Hopf proxy, Skyrme proxy and orientation variance.</w:t>
      </w:r>
    </w:p>
    <w:p>
      <w:pPr>
        <w:spacing w:after="60"/>
        <w:ind w:left="86" w:hanging="86"/>
      </w:pPr>
      <w:r>
        <w:rPr>
          <w:b/>
          <w:color w:val="1769AA"/>
        </w:rPr>
        <w:t xml:space="preserve">6. </w:t>
      </w:r>
      <w:r>
        <w:t>Repeat at higher grid before interpreting persistence.</w:t>
      </w:r>
    </w:p>
    <w:p>
      <w:pPr>
        <w:pStyle w:val="Heading2"/>
      </w:pPr>
      <w:r>
        <w:t>28.3 6-DoF field-coupled body scene</w:t>
      </w:r>
    </w:p>
    <w:p>
      <w:pPr>
        <w:spacing w:after="60"/>
        <w:ind w:left="86" w:hanging="86"/>
      </w:pPr>
      <w:r>
        <w:rPr>
          <w:b/>
          <w:color w:val="1769AA"/>
        </w:rPr>
        <w:t xml:space="preserve">1. </w:t>
      </w:r>
      <w:r>
        <w:t>Create two simple spheres.</w:t>
      </w:r>
    </w:p>
    <w:p>
      <w:pPr>
        <w:spacing w:after="60"/>
        <w:ind w:left="86" w:hanging="86"/>
      </w:pPr>
      <w:r>
        <w:rPr>
          <w:b/>
          <w:color w:val="1769AA"/>
        </w:rPr>
        <w:t xml:space="preserve">2. </w:t>
      </w:r>
      <w:r>
        <w:t>Enable QFG Actor on each and choose QFG dynamic body.</w:t>
      </w:r>
    </w:p>
    <w:p>
      <w:pPr>
        <w:spacing w:after="60"/>
        <w:ind w:left="86" w:hanging="86"/>
      </w:pPr>
      <w:r>
        <w:rPr>
          <w:b/>
          <w:color w:val="1769AA"/>
        </w:rPr>
        <w:t xml:space="preserve">3. </w:t>
      </w:r>
      <w:r>
        <w:t>Set mass, sphere collision radius and opposite initial velocities.</w:t>
      </w:r>
    </w:p>
    <w:p>
      <w:pPr>
        <w:spacing w:after="60"/>
        <w:ind w:left="86" w:hanging="86"/>
      </w:pPr>
      <w:r>
        <w:rPr>
          <w:b/>
          <w:color w:val="1769AA"/>
        </w:rPr>
        <w:t xml:space="preserve">4. </w:t>
      </w:r>
      <w:r>
        <w:t>Set nonzero field coupling; leave thermal coupling zero for the baseline.</w:t>
      </w:r>
    </w:p>
    <w:p>
      <w:pPr>
        <w:spacing w:after="60"/>
        <w:ind w:left="86" w:hanging="86"/>
      </w:pPr>
      <w:r>
        <w:rPr>
          <w:b/>
          <w:color w:val="1769AA"/>
        </w:rPr>
        <w:t xml:space="preserve">5. </w:t>
      </w:r>
      <w:r>
        <w:t>Enable body collisions and deterministic replay.</w:t>
      </w:r>
    </w:p>
    <w:p>
      <w:pPr>
        <w:spacing w:after="60"/>
        <w:ind w:left="86" w:hanging="86"/>
      </w:pPr>
      <w:r>
        <w:rPr>
          <w:b/>
          <w:color w:val="1769AA"/>
        </w:rPr>
        <w:t xml:space="preserve">6. </w:t>
      </w:r>
      <w:r>
        <w:t>Run/bake and inspect contacts, force vectors and momentum.</w:t>
      </w:r>
    </w:p>
    <w:p>
      <w:pPr>
        <w:spacing w:after="60"/>
        <w:ind w:left="86" w:hanging="86"/>
      </w:pPr>
      <w:r>
        <w:rPr>
          <w:b/>
          <w:color w:val="1769AA"/>
        </w:rPr>
        <w:t xml:space="preserve">7. </w:t>
      </w:r>
      <w:r>
        <w:t>Repeat with field coupling = 0 for an A/B control.</w:t>
      </w:r>
    </w:p>
    <w:p>
      <w:pPr>
        <w:pStyle w:val="Heading2"/>
      </w:pPr>
      <w:r>
        <w:t>28.4 Thermal collision</w:t>
      </w:r>
    </w:p>
    <w:p>
      <w:pPr>
        <w:spacing w:after="60"/>
        <w:ind w:left="86" w:hanging="86"/>
      </w:pPr>
      <w:r>
        <w:rPr>
          <w:b/>
          <w:color w:val="1769AA"/>
        </w:rPr>
        <w:t xml:space="preserve">1. </w:t>
      </w:r>
      <w:r>
        <w:t>Build the Thermal collision preset.</w:t>
      </w:r>
    </w:p>
    <w:p>
      <w:pPr>
        <w:spacing w:after="60"/>
        <w:ind w:left="86" w:hanging="86"/>
      </w:pPr>
      <w:r>
        <w:rPr>
          <w:b/>
          <w:color w:val="1769AA"/>
        </w:rPr>
        <w:t xml:space="preserve">2. </w:t>
      </w:r>
      <w:r>
        <w:t>Run a mechanical baseline with collision heating disabled.</w:t>
      </w:r>
    </w:p>
    <w:p>
      <w:pPr>
        <w:spacing w:after="60"/>
        <w:ind w:left="86" w:hanging="86"/>
      </w:pPr>
      <w:r>
        <w:rPr>
          <w:b/>
          <w:color w:val="1769AA"/>
        </w:rPr>
        <w:t xml:space="preserve">3. </w:t>
      </w:r>
      <w:r>
        <w:t>Enable collision heating and choose a conservative temperature cap.</w:t>
      </w:r>
    </w:p>
    <w:p>
      <w:pPr>
        <w:spacing w:after="60"/>
        <w:ind w:left="86" w:hanging="86"/>
      </w:pPr>
      <w:r>
        <w:rPr>
          <w:b/>
          <w:color w:val="1769AA"/>
        </w:rPr>
        <w:t xml:space="preserve">4. </w:t>
      </w:r>
      <w:r>
        <w:t>Bake both runs.</w:t>
      </w:r>
    </w:p>
    <w:p>
      <w:pPr>
        <w:spacing w:after="60"/>
        <w:ind w:left="86" w:hanging="86"/>
      </w:pPr>
      <w:r>
        <w:rPr>
          <w:b/>
          <w:color w:val="1769AA"/>
        </w:rPr>
        <w:t xml:space="preserve">5. </w:t>
      </w:r>
      <w:r>
        <w:t>Compare Max T, body motion and event timing.</w:t>
      </w:r>
    </w:p>
    <w:p>
      <w:pPr>
        <w:pStyle w:val="Heading2"/>
      </w:pPr>
      <w:r>
        <w:t>28.5 Atlas graph to field</w:t>
      </w:r>
    </w:p>
    <w:p>
      <w:pPr>
        <w:spacing w:after="60"/>
        <w:ind w:left="86" w:hanging="86"/>
      </w:pPr>
      <w:r>
        <w:rPr>
          <w:b/>
          <w:color w:val="1769AA"/>
        </w:rPr>
        <w:t xml:space="preserve">1. </w:t>
      </w:r>
      <w:r>
        <w:t>Tag reviewed Atlas objects and confirm provenance.</w:t>
      </w:r>
    </w:p>
    <w:p>
      <w:pPr>
        <w:spacing w:after="60"/>
        <w:ind w:left="86" w:hanging="86"/>
      </w:pPr>
      <w:r>
        <w:rPr>
          <w:b/>
          <w:color w:val="1769AA"/>
        </w:rPr>
        <w:t xml:space="preserve">2. </w:t>
      </w:r>
      <w:r>
        <w:t>Extract Atlas Geometry.</w:t>
      </w:r>
    </w:p>
    <w:p>
      <w:pPr>
        <w:spacing w:after="60"/>
        <w:ind w:left="86" w:hanging="86"/>
      </w:pPr>
      <w:r>
        <w:rPr>
          <w:b/>
          <w:color w:val="1769AA"/>
        </w:rPr>
        <w:t xml:space="preserve">3. </w:t>
      </w:r>
      <w:r>
        <w:t>B2: build Source star interaction graph.</w:t>
      </w:r>
    </w:p>
    <w:p>
      <w:pPr>
        <w:spacing w:after="60"/>
        <w:ind w:left="86" w:hanging="86"/>
      </w:pPr>
      <w:r>
        <w:rPr>
          <w:b/>
          <w:color w:val="1769AA"/>
        </w:rPr>
        <w:t xml:space="preserve">4. </w:t>
      </w:r>
      <w:r>
        <w:t>Generate planes/envelope only if required by the question.</w:t>
      </w:r>
    </w:p>
    <w:p>
      <w:pPr>
        <w:spacing w:after="60"/>
        <w:ind w:left="86" w:hanging="86"/>
      </w:pPr>
      <w:r>
        <w:rPr>
          <w:b/>
          <w:color w:val="1769AA"/>
        </w:rPr>
        <w:t xml:space="preserve">5. </w:t>
      </w:r>
      <w:r>
        <w:t>B3: SOURCE only + Gaussian kernel + scalar bridge.</w:t>
      </w:r>
    </w:p>
    <w:p>
      <w:pPr>
        <w:spacing w:after="60"/>
        <w:ind w:left="86" w:hanging="86"/>
      </w:pPr>
      <w:r>
        <w:rPr>
          <w:b/>
          <w:color w:val="1769AA"/>
        </w:rPr>
        <w:t xml:space="preserve">6. </w:t>
      </w:r>
      <w:r>
        <w:t>Apply Atlas Field and inspect V min/max/RMS before enabling feedback.</w:t>
      </w:r>
    </w:p>
    <w:p>
      <w:pPr>
        <w:pStyle w:val="Heading2"/>
      </w:pPr>
      <w:r>
        <w:t>28.6 B4/B5/B6 blind relaxation</w:t>
      </w:r>
    </w:p>
    <w:p>
      <w:pPr>
        <w:spacing w:after="60"/>
        <w:ind w:left="86" w:hanging="86"/>
      </w:pPr>
      <w:r>
        <w:rPr>
          <w:b/>
          <w:color w:val="1769AA"/>
        </w:rPr>
        <w:t xml:space="preserve">1. </w:t>
      </w:r>
      <w:r>
        <w:t>Capture B4 Anchors.</w:t>
      </w:r>
    </w:p>
    <w:p>
      <w:pPr>
        <w:spacing w:after="60"/>
        <w:ind w:left="86" w:hanging="86"/>
      </w:pPr>
      <w:r>
        <w:rPr>
          <w:b/>
          <w:color w:val="1769AA"/>
        </w:rPr>
        <w:t xml:space="preserve">2. </w:t>
      </w:r>
      <w:r>
        <w:t>Apply Feedback Once and inspect clipping.</w:t>
      </w:r>
    </w:p>
    <w:p>
      <w:pPr>
        <w:spacing w:after="60"/>
        <w:ind w:left="86" w:hanging="86"/>
      </w:pPr>
      <w:r>
        <w:rPr>
          <w:b/>
          <w:color w:val="1769AA"/>
        </w:rPr>
        <w:t xml:space="preserve">3. </w:t>
      </w:r>
      <w:r>
        <w:t>Enable B5 and capture constraints.</w:t>
      </w:r>
    </w:p>
    <w:p>
      <w:pPr>
        <w:spacing w:after="60"/>
        <w:ind w:left="86" w:hanging="86"/>
      </w:pPr>
      <w:r>
        <w:rPr>
          <w:b/>
          <w:color w:val="1769AA"/>
        </w:rPr>
        <w:t xml:space="preserve">4. </w:t>
      </w:r>
      <w:r>
        <w:t>Verify that symmetry does not encode the target angle.</w:t>
      </w:r>
    </w:p>
    <w:p>
      <w:pPr>
        <w:spacing w:after="60"/>
        <w:ind w:left="86" w:hanging="86"/>
      </w:pPr>
      <w:r>
        <w:rPr>
          <w:b/>
          <w:color w:val="1769AA"/>
        </w:rPr>
        <w:t xml:space="preserve">5. </w:t>
      </w:r>
      <w:r>
        <w:t>Run B6 with the experimental holdout hidden.</w:t>
      </w:r>
    </w:p>
    <w:p>
      <w:pPr>
        <w:spacing w:after="60"/>
        <w:ind w:left="86" w:hanging="86"/>
      </w:pPr>
      <w:r>
        <w:rPr>
          <w:b/>
          <w:color w:val="1769AA"/>
        </w:rPr>
        <w:t xml:space="preserve">6. </w:t>
      </w:r>
      <w:r>
        <w:t>If converged, Freeze Prediction.</w:t>
      </w:r>
    </w:p>
    <w:p>
      <w:pPr>
        <w:spacing w:after="60"/>
        <w:ind w:left="86" w:hanging="86"/>
      </w:pPr>
      <w:r>
        <w:rPr>
          <w:b/>
          <w:color w:val="1769AA"/>
        </w:rPr>
        <w:t xml:space="preserve">7. </w:t>
      </w:r>
      <w:r>
        <w:t>Reveal holdout only after freeze and export the residual report.</w:t>
      </w:r>
    </w:p>
    <w:p>
      <w:pPr>
        <w:pStyle w:val="Heading1"/>
        <w:pageBreakBefore/>
      </w:pPr>
      <w:r>
        <w:t>29. Cinematic and presentation workflow</w:t>
      </w:r>
    </w:p>
    <w:p>
      <w:r>
        <w:t>The extension can support technical demonstrations and cinematic presentations in the same Blender project. A useful showcase tells a causal story rather than only rotating a camera around a mesh.</w:t>
      </w:r>
    </w:p>
    <w:p>
      <w:pPr>
        <w:pStyle w:val="Heading2"/>
      </w:pPr>
      <w:r>
        <w:t>29.1 Recommended story arc</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Field awakening -&gt; localized structure -&gt; QFG dynamics -&gt; Atlas / Jij -&gt; multi-body field coupling -&gt; integrated hero shot</w:t>
            </w:r>
          </w:p>
        </w:tc>
      </w:tr>
    </w:tbl>
    <w:p>
      <w:pPr>
        <w:pStyle w:val="Heading2"/>
      </w:pPr>
      <w:r>
        <w:t>29.2 What may be cinematic</w:t>
      </w:r>
    </w:p>
    <w:p>
      <w:pPr>
        <w:pStyle w:val="ListBullet"/>
        <w:spacing w:after="44"/>
      </w:pPr>
      <w:r>
        <w:t>Lighting, bloom/glow, volumetric haze and camera motion.</w:t>
      </w:r>
    </w:p>
    <w:p>
      <w:pPr>
        <w:pStyle w:val="ListBullet"/>
        <w:spacing w:after="44"/>
      </w:pPr>
      <w:r>
        <w:t>Trails and graphical labels derived from computed trajectories.</w:t>
      </w:r>
    </w:p>
    <w:p>
      <w:pPr>
        <w:pStyle w:val="ListBullet"/>
        <w:spacing w:after="44"/>
      </w:pPr>
      <w:r>
        <w:t>Atlas graph lines and orientation guides used as explanatory visualization.</w:t>
      </w:r>
    </w:p>
    <w:p>
      <w:pPr>
        <w:pStyle w:val="ListBullet"/>
        <w:spacing w:after="44"/>
      </w:pPr>
      <w:r>
        <w:t>Title cards and HUD text describing grid, dt, seed and active stage.</w:t>
      </w:r>
    </w:p>
    <w:p>
      <w:pPr>
        <w:pStyle w:val="Heading2"/>
      </w:pPr>
      <w:r>
        <w:t>29.3 What should remain traceable</w:t>
      </w:r>
    </w:p>
    <w:p>
      <w:pPr>
        <w:pStyle w:val="ListBullet"/>
        <w:spacing w:after="44"/>
      </w:pPr>
      <w:r>
        <w:t>Body trajectories used in a physics claim should come from the runtime or baked cache.</w:t>
      </w:r>
    </w:p>
    <w:p>
      <w:pPr>
        <w:pStyle w:val="ListBullet"/>
        <w:spacing w:after="44"/>
      </w:pPr>
      <w:r>
        <w:t>Field visualizations should state which quantity and threshold they display.</w:t>
      </w:r>
    </w:p>
    <w:p>
      <w:pPr>
        <w:pStyle w:val="ListBullet"/>
        <w:spacing w:after="44"/>
      </w:pPr>
      <w:r>
        <w:t>Atlas/Jij lines should be described as interaction/model visualization, not direct experimental imaging.</w:t>
      </w:r>
    </w:p>
    <w:p>
      <w:pPr>
        <w:pStyle w:val="ListBullet"/>
        <w:spacing w:after="44"/>
      </w:pPr>
      <w:r>
        <w:t>Keep a technical export beside the beauty render so the demo can be reproduced.</w:t>
      </w:r>
    </w:p>
    <w:tbl>
      <w:tblPr>
        <w:tblW w:type="auto" w:w="0"/>
        <w:jc w:val="center"/>
        <w:tblLayout w:type="autofit"/>
        <w:tblLook w:firstColumn="1" w:firstRow="1" w:lastColumn="0" w:lastRow="0" w:noHBand="0" w:noVBand="1" w:val="04A0"/>
      </w:tblPr>
      <w:tblGrid>
        <w:gridCol w:w="10166"/>
      </w:tblGrid>
      <w:tr>
        <w:tc>
          <w:tcPr>
            <w:tcW w:type="dxa" w:w="10166"/>
            <w:shd w:fill="FFF4DF"/>
            <w:tcMar>
              <w:top w:w="110" w:type="dxa"/>
              <w:start w:w="145" w:type="dxa"/>
              <w:bottom w:w="110" w:type="dxa"/>
              <w:end w:w="145" w:type="dxa"/>
            </w:tcMar>
          </w:tcPr>
          <w:p>
            <w:r>
              <w:rPr>
                <w:rFonts w:ascii="Liberation Sans" w:hAnsi="Liberation Sans"/>
                <w:b/>
                <w:color w:val="A45C00"/>
                <w:sz w:val="19"/>
              </w:rPr>
              <w:t>PRESENTATION LANGUAGE</w:t>
            </w:r>
          </w:p>
          <w:p>
            <w:pPr>
              <w:spacing w:after="0"/>
            </w:pPr>
            <w:r>
              <w:t>Prefer “visualization of the model/runtime” over “this is what the nucleus/electron really looks like” unless an independent measurement supports that specific interpretation.</w:t>
            </w:r>
          </w:p>
        </w:tc>
      </w:tr>
    </w:tbl>
    <w:p>
      <w:pPr>
        <w:pStyle w:val="Heading1"/>
        <w:pageBreakBefore/>
      </w:pPr>
      <w:r>
        <w:t>30. Reproducibility, convergence and numerical controls</w:t>
      </w:r>
    </w:p>
    <w:p>
      <w:pPr>
        <w:pStyle w:val="Heading2"/>
      </w:pPr>
      <w:r>
        <w:t>30.1 Stable numerical experiment</w:t>
      </w:r>
    </w:p>
    <w:p>
      <w:pPr>
        <w:spacing w:after="60"/>
        <w:ind w:left="86" w:hanging="86"/>
      </w:pPr>
      <w:r>
        <w:rPr>
          <w:b/>
          <w:color w:val="1769AA"/>
        </w:rPr>
        <w:t xml:space="preserve">1. </w:t>
      </w:r>
      <w:r>
        <w:t>Run a preview at 32^3.</w:t>
      </w:r>
    </w:p>
    <w:p>
      <w:pPr>
        <w:spacing w:after="60"/>
        <w:ind w:left="86" w:hanging="86"/>
      </w:pPr>
      <w:r>
        <w:rPr>
          <w:b/>
          <w:color w:val="1769AA"/>
        </w:rPr>
        <w:t xml:space="preserve">2. </w:t>
      </w:r>
      <w:r>
        <w:t>Export parameters and results.</w:t>
      </w:r>
    </w:p>
    <w:p>
      <w:pPr>
        <w:spacing w:after="60"/>
        <w:ind w:left="86" w:hanging="86"/>
      </w:pPr>
      <w:r>
        <w:rPr>
          <w:b/>
          <w:color w:val="1769AA"/>
        </w:rPr>
        <w:t xml:space="preserve">3. </w:t>
      </w:r>
      <w:r>
        <w:t>Repeat at dt/2.</w:t>
      </w:r>
    </w:p>
    <w:p>
      <w:pPr>
        <w:spacing w:after="60"/>
        <w:ind w:left="86" w:hanging="86"/>
      </w:pPr>
      <w:r>
        <w:rPr>
          <w:b/>
          <w:color w:val="1769AA"/>
        </w:rPr>
        <w:t xml:space="preserve">4. </w:t>
      </w:r>
      <w:r>
        <w:t>Repeat at 48^3 or 64^3.</w:t>
      </w:r>
    </w:p>
    <w:p>
      <w:pPr>
        <w:spacing w:after="60"/>
        <w:ind w:left="86" w:hanging="86"/>
      </w:pPr>
      <w:r>
        <w:rPr>
          <w:b/>
          <w:color w:val="1769AA"/>
        </w:rPr>
        <w:t xml:space="preserve">5. </w:t>
      </w:r>
      <w:r>
        <w:t>Compare qualitative structure and primary diagnostics.</w:t>
      </w:r>
    </w:p>
    <w:p>
      <w:pPr>
        <w:spacing w:after="60"/>
        <w:ind w:left="86" w:hanging="86"/>
      </w:pPr>
      <w:r>
        <w:rPr>
          <w:b/>
          <w:color w:val="1769AA"/>
        </w:rPr>
        <w:t xml:space="preserve">6. </w:t>
      </w:r>
      <w:r>
        <w:t>Only then interpret the result.</w:t>
      </w:r>
    </w:p>
    <w:p>
      <w:pPr>
        <w:pStyle w:val="Heading2"/>
      </w:pPr>
      <w:r>
        <w:t>30.2 Deterministic replay</w:t>
      </w:r>
    </w:p>
    <w:p>
      <w:r>
        <w:t>Fix the world/noise seed, source transforms and protocol settings. If repeated runs with the same protocol hash diverge significantly, investigate hidden scene changes, backend nondeterminism or unrecorded object-level overrides.</w:t>
      </w:r>
    </w:p>
    <w:p>
      <w:pPr>
        <w:pStyle w:val="Heading2"/>
      </w:pPr>
      <w:r>
        <w:t>30.3 Convergence is not “it stopped moving”</w:t>
      </w:r>
    </w:p>
    <w:p>
      <w:r>
        <w:t>A body can appear stationary because damping is high, a clamp is active or a constraint is saturated. Use numerical convergence metrics: window range, drift, residual correction, force/torque magnitude and the B6 convergence status.</w:t>
      </w:r>
    </w:p>
    <w:p>
      <w:pPr>
        <w:pStyle w:val="Heading2"/>
      </w:pPr>
      <w:r>
        <w:t>30.4 Parameter sweeps</w:t>
      </w:r>
    </w:p>
    <w:p>
      <w:r>
        <w:t>For hypothesis testing, use systematic sweeps rather than hand-tuning. Record the full range and step size. If a “best” result is selected after seeing experimental data, mark the relevant parameter as CALIBRATED rather than SOURCE or DERIVED.</w:t>
      </w:r>
    </w:p>
    <w:p>
      <w:pPr>
        <w:pStyle w:val="Heading1"/>
        <w:pageBreakBefore/>
      </w:pPr>
      <w:r>
        <w:t>31.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6"/>
              </w:rPr>
              <w:t>Symptom</w:t>
            </w:r>
          </w:p>
        </w:tc>
        <w:tc>
          <w:tcPr>
            <w:tcW w:type="dxa" w:w="5083"/>
            <w:shd w:fill="12233F"/>
            <w:tcMar>
              <w:top w:w="80" w:type="dxa"/>
              <w:start w:w="110" w:type="dxa"/>
              <w:bottom w:w="80" w:type="dxa"/>
              <w:end w:w="110" w:type="dxa"/>
            </w:tcMar>
          </w:tcPr>
          <w:p>
            <w:r>
              <w:rPr>
                <w:rFonts w:ascii="Liberation Sans" w:hAnsi="Liberation Sans"/>
                <w:b/>
                <w:color w:val="FFFFFF"/>
                <w:sz w:val="16"/>
              </w:rPr>
              <w:t>Checks / solution</w:t>
            </w:r>
          </w:p>
        </w:tc>
      </w:tr>
      <w:tr>
        <w:tc>
          <w:tcPr>
            <w:tcW w:type="dxa" w:w="5083"/>
            <w:tcMar>
              <w:top w:w="80" w:type="dxa"/>
              <w:start w:w="110" w:type="dxa"/>
              <w:bottom w:w="80" w:type="dxa"/>
              <w:end w:w="110" w:type="dxa"/>
            </w:tcMar>
            <w:vAlign w:val="center"/>
          </w:tcPr>
          <w:p>
            <w:r>
              <w:rPr>
                <w:rFonts w:ascii="Liberation Sans" w:hAnsi="Liberation Sans"/>
                <w:sz w:val="16"/>
              </w:rPr>
              <w:t>Plugin does not appear</w:t>
            </w:r>
          </w:p>
        </w:tc>
        <w:tc>
          <w:tcPr>
            <w:tcW w:type="dxa" w:w="5083"/>
            <w:tcMar>
              <w:top w:w="80" w:type="dxa"/>
              <w:start w:w="110" w:type="dxa"/>
              <w:bottom w:w="80" w:type="dxa"/>
              <w:end w:w="110" w:type="dxa"/>
            </w:tcMar>
            <w:vAlign w:val="center"/>
          </w:tcPr>
          <w:p>
            <w:r>
              <w:rPr>
                <w:rFonts w:ascii="Liberation Sans" w:hAnsi="Liberation Sans"/>
                <w:sz w:val="16"/>
              </w:rPr>
              <w:t>Check Blender 5.2, Extensions enabled, correct ZIP and package ID conflict.</w:t>
            </w:r>
          </w:p>
        </w:tc>
      </w:tr>
      <w:tr>
        <w:tc>
          <w:tcPr>
            <w:tcW w:type="dxa" w:w="5083"/>
            <w:tcMar>
              <w:top w:w="80" w:type="dxa"/>
              <w:start w:w="110" w:type="dxa"/>
              <w:bottom w:w="80" w:type="dxa"/>
              <w:end w:w="110" w:type="dxa"/>
            </w:tcMar>
            <w:vAlign w:val="center"/>
          </w:tcPr>
          <w:p>
            <w:r>
              <w:rPr>
                <w:rFonts w:ascii="Liberation Sans" w:hAnsi="Liberation Sans"/>
                <w:sz w:val="16"/>
              </w:rPr>
              <w:t>Torch CUDA does not work</w:t>
            </w:r>
          </w:p>
        </w:tc>
        <w:tc>
          <w:tcPr>
            <w:tcW w:type="dxa" w:w="5083"/>
            <w:tcMar>
              <w:top w:w="80" w:type="dxa"/>
              <w:start w:w="110" w:type="dxa"/>
              <w:bottom w:w="80" w:type="dxa"/>
              <w:end w:w="110" w:type="dxa"/>
            </w:tcMar>
            <w:vAlign w:val="center"/>
          </w:tcPr>
          <w:p>
            <w:r>
              <w:rPr>
                <w:rFonts w:ascii="Liberation Sans" w:hAnsi="Liberation Sans"/>
                <w:sz w:val="16"/>
              </w:rPr>
              <w:t>Use NumPy control run; verify optional PyTorch separately.</w:t>
            </w:r>
          </w:p>
        </w:tc>
      </w:tr>
      <w:tr>
        <w:tc>
          <w:tcPr>
            <w:tcW w:type="dxa" w:w="5083"/>
            <w:tcMar>
              <w:top w:w="80" w:type="dxa"/>
              <w:start w:w="110" w:type="dxa"/>
              <w:bottom w:w="80" w:type="dxa"/>
              <w:end w:w="110" w:type="dxa"/>
            </w:tcMar>
            <w:vAlign w:val="center"/>
          </w:tcPr>
          <w:p>
            <w:r>
              <w:rPr>
                <w:rFonts w:ascii="Liberation Sans" w:hAnsi="Liberation Sans"/>
                <w:sz w:val="16"/>
              </w:rPr>
              <w:t>Run becomes unstable</w:t>
            </w:r>
          </w:p>
        </w:tc>
        <w:tc>
          <w:tcPr>
            <w:tcW w:type="dxa" w:w="5083"/>
            <w:tcMar>
              <w:top w:w="80" w:type="dxa"/>
              <w:start w:w="110" w:type="dxa"/>
              <w:bottom w:w="80" w:type="dxa"/>
              <w:end w:w="110" w:type="dxa"/>
            </w:tcMar>
            <w:vAlign w:val="center"/>
          </w:tcPr>
          <w:p>
            <w:r>
              <w:rPr>
                <w:rFonts w:ascii="Liberation Sans" w:hAnsi="Liberation Sans"/>
                <w:sz w:val="16"/>
              </w:rPr>
              <w:t>Reduce dt; reduce coupling/feedback; inspect safety clips; use smaller grid for diagnosis.</w:t>
            </w:r>
          </w:p>
        </w:tc>
      </w:tr>
      <w:tr>
        <w:tc>
          <w:tcPr>
            <w:tcW w:type="dxa" w:w="5083"/>
            <w:tcMar>
              <w:top w:w="80" w:type="dxa"/>
              <w:start w:w="110" w:type="dxa"/>
              <w:bottom w:w="80" w:type="dxa"/>
              <w:end w:w="110" w:type="dxa"/>
            </w:tcMar>
            <w:vAlign w:val="center"/>
          </w:tcPr>
          <w:p>
            <w:r>
              <w:rPr>
                <w:rFonts w:ascii="Liberation Sans" w:hAnsi="Liberation Sans"/>
                <w:sz w:val="16"/>
              </w:rPr>
              <w:t>Visualization is empty</w:t>
            </w:r>
          </w:p>
        </w:tc>
        <w:tc>
          <w:tcPr>
            <w:tcW w:type="dxa" w:w="5083"/>
            <w:tcMar>
              <w:top w:w="80" w:type="dxa"/>
              <w:start w:w="110" w:type="dxa"/>
              <w:bottom w:w="80" w:type="dxa"/>
              <w:end w:w="110" w:type="dxa"/>
            </w:tcMar>
            <w:vAlign w:val="center"/>
          </w:tcPr>
          <w:p>
            <w:r>
              <w:rPr>
                <w:rFonts w:ascii="Liberation Sans" w:hAnsi="Liberation Sans"/>
                <w:sz w:val="16"/>
              </w:rPr>
              <w:t>Lower Density threshold; raise Maximum points; click Update Visualization.</w:t>
            </w:r>
          </w:p>
        </w:tc>
      </w:tr>
      <w:tr>
        <w:tc>
          <w:tcPr>
            <w:tcW w:type="dxa" w:w="5083"/>
            <w:tcMar>
              <w:top w:w="80" w:type="dxa"/>
              <w:start w:w="110" w:type="dxa"/>
              <w:bottom w:w="80" w:type="dxa"/>
              <w:end w:w="110" w:type="dxa"/>
            </w:tcMar>
            <w:vAlign w:val="center"/>
          </w:tcPr>
          <w:p>
            <w:r>
              <w:rPr>
                <w:rFonts w:ascii="Liberation Sans" w:hAnsi="Liberation Sans"/>
                <w:sz w:val="16"/>
              </w:rPr>
              <w:t>Atlas angles look wrong</w:t>
            </w:r>
          </w:p>
        </w:tc>
        <w:tc>
          <w:tcPr>
            <w:tcW w:type="dxa" w:w="5083"/>
            <w:tcMar>
              <w:top w:w="80" w:type="dxa"/>
              <w:start w:w="110" w:type="dxa"/>
              <w:bottom w:w="80" w:type="dxa"/>
              <w:end w:w="110" w:type="dxa"/>
            </w:tcMar>
            <w:vAlign w:val="center"/>
          </w:tcPr>
          <w:p>
            <w:r>
              <w:rPr>
                <w:rFonts w:ascii="Liberation Sans" w:hAnsi="Liberation Sans"/>
                <w:sz w:val="16"/>
              </w:rPr>
              <w:t>Check nuclear center, VALENCE tags and Direction rule; never measure from screenshot projection.</w:t>
            </w:r>
          </w:p>
        </w:tc>
      </w:tr>
      <w:tr>
        <w:tc>
          <w:tcPr>
            <w:tcW w:type="dxa" w:w="5083"/>
            <w:tcMar>
              <w:top w:w="80" w:type="dxa"/>
              <w:start w:w="110" w:type="dxa"/>
              <w:bottom w:w="80" w:type="dxa"/>
              <w:end w:w="110" w:type="dxa"/>
            </w:tcMar>
            <w:vAlign w:val="center"/>
          </w:tcPr>
          <w:p>
            <w:r>
              <w:rPr>
                <w:rFonts w:ascii="Liberation Sans" w:hAnsi="Liberation Sans"/>
                <w:sz w:val="16"/>
              </w:rPr>
              <w:t>B3 field is zero</w:t>
            </w:r>
          </w:p>
        </w:tc>
        <w:tc>
          <w:tcPr>
            <w:tcW w:type="dxa" w:w="5083"/>
            <w:tcMar>
              <w:top w:w="80" w:type="dxa"/>
              <w:start w:w="110" w:type="dxa"/>
              <w:bottom w:w="80" w:type="dxa"/>
              <w:end w:w="110" w:type="dxa"/>
            </w:tcMar>
            <w:vAlign w:val="center"/>
          </w:tcPr>
          <w:p>
            <w:r>
              <w:rPr>
                <w:rFonts w:ascii="Liberation Sans" w:hAnsi="Liberation Sans"/>
                <w:sz w:val="16"/>
              </w:rPr>
              <w:t>Check bridge enable, source scope, role scope, per-object B3 source and scalar/vector scales.</w:t>
            </w:r>
          </w:p>
        </w:tc>
      </w:tr>
      <w:tr>
        <w:tc>
          <w:tcPr>
            <w:tcW w:type="dxa" w:w="5083"/>
            <w:tcMar>
              <w:top w:w="80" w:type="dxa"/>
              <w:start w:w="110" w:type="dxa"/>
              <w:bottom w:w="80" w:type="dxa"/>
              <w:end w:w="110" w:type="dxa"/>
            </w:tcMar>
            <w:vAlign w:val="center"/>
          </w:tcPr>
          <w:p>
            <w:r>
              <w:rPr>
                <w:rFonts w:ascii="Liberation Sans" w:hAnsi="Liberation Sans"/>
                <w:sz w:val="16"/>
              </w:rPr>
              <w:t>B4 does not move objects</w:t>
            </w:r>
          </w:p>
        </w:tc>
        <w:tc>
          <w:tcPr>
            <w:tcW w:type="dxa" w:w="5083"/>
            <w:tcMar>
              <w:top w:w="80" w:type="dxa"/>
              <w:start w:w="110" w:type="dxa"/>
              <w:bottom w:w="80" w:type="dxa"/>
              <w:end w:w="110" w:type="dxa"/>
            </w:tcMar>
            <w:vAlign w:val="center"/>
          </w:tcPr>
          <w:p>
            <w:r>
              <w:rPr>
                <w:rFonts w:ascii="Liberation Sans" w:hAnsi="Liberation Sans"/>
                <w:sz w:val="16"/>
              </w:rPr>
              <w:t>Check feedback enable, anchors, per-object mobility/coupling and locks.</w:t>
            </w:r>
          </w:p>
        </w:tc>
      </w:tr>
      <w:tr>
        <w:tc>
          <w:tcPr>
            <w:tcW w:type="dxa" w:w="5083"/>
            <w:tcMar>
              <w:top w:w="80" w:type="dxa"/>
              <w:start w:w="110" w:type="dxa"/>
              <w:bottom w:w="80" w:type="dxa"/>
              <w:end w:w="110" w:type="dxa"/>
            </w:tcMar>
            <w:vAlign w:val="center"/>
          </w:tcPr>
          <w:p>
            <w:r>
              <w:rPr>
                <w:rFonts w:ascii="Liberation Sans" w:hAnsi="Liberation Sans"/>
                <w:sz w:val="16"/>
              </w:rPr>
              <w:t>B5 locks too strongly</w:t>
            </w:r>
          </w:p>
        </w:tc>
        <w:tc>
          <w:tcPr>
            <w:tcW w:type="dxa" w:w="5083"/>
            <w:tcMar>
              <w:top w:w="80" w:type="dxa"/>
              <w:start w:w="110" w:type="dxa"/>
              <w:bottom w:w="80" w:type="dxa"/>
              <w:end w:w="110" w:type="dxa"/>
            </w:tcMar>
            <w:vAlign w:val="center"/>
          </w:tcPr>
          <w:p>
            <w:r>
              <w:rPr>
                <w:rFonts w:ascii="Liberation Sans" w:hAnsi="Liberation Sans"/>
                <w:sz w:val="16"/>
              </w:rPr>
              <w:t>Reduce stiffness; inspect connectivity, shell preservation and cone; C3 should not fix collective polar tilt.</w:t>
            </w:r>
          </w:p>
        </w:tc>
      </w:tr>
      <w:tr>
        <w:tc>
          <w:tcPr>
            <w:tcW w:type="dxa" w:w="5083"/>
            <w:tcMar>
              <w:top w:w="80" w:type="dxa"/>
              <w:start w:w="110" w:type="dxa"/>
              <w:bottom w:w="80" w:type="dxa"/>
              <w:end w:w="110" w:type="dxa"/>
            </w:tcMar>
            <w:vAlign w:val="center"/>
          </w:tcPr>
          <w:p>
            <w:r>
              <w:rPr>
                <w:rFonts w:ascii="Liberation Sans" w:hAnsi="Liberation Sans"/>
                <w:sz w:val="16"/>
              </w:rPr>
              <w:t>B6 does not converge</w:t>
            </w:r>
          </w:p>
        </w:tc>
        <w:tc>
          <w:tcPr>
            <w:tcW w:type="dxa" w:w="5083"/>
            <w:tcMar>
              <w:top w:w="80" w:type="dxa"/>
              <w:start w:w="110" w:type="dxa"/>
              <w:bottom w:w="80" w:type="dxa"/>
              <w:end w:w="110" w:type="dxa"/>
            </w:tcMar>
            <w:vAlign w:val="center"/>
          </w:tcPr>
          <w:p>
            <w:r>
              <w:rPr>
                <w:rFonts w:ascii="Liberation Sans" w:hAnsi="Liberation Sans"/>
                <w:sz w:val="16"/>
              </w:rPr>
              <w:t>Do not force Freeze; inspect B4/B5 conflict, tolerances, dt/grid and trajectory oscillation.</w:t>
            </w:r>
          </w:p>
        </w:tc>
      </w:tr>
      <w:tr>
        <w:tc>
          <w:tcPr>
            <w:tcW w:type="dxa" w:w="5083"/>
            <w:tcMar>
              <w:top w:w="80" w:type="dxa"/>
              <w:start w:w="110" w:type="dxa"/>
              <w:bottom w:w="80" w:type="dxa"/>
              <w:end w:w="110" w:type="dxa"/>
            </w:tcMar>
            <w:vAlign w:val="center"/>
          </w:tcPr>
          <w:p>
            <w:r>
              <w:rPr>
                <w:rFonts w:ascii="Liberation Sans" w:hAnsi="Liberation Sans"/>
                <w:sz w:val="16"/>
              </w:rPr>
              <w:t>Different result between runs</w:t>
            </w:r>
          </w:p>
        </w:tc>
        <w:tc>
          <w:tcPr>
            <w:tcW w:type="dxa" w:w="5083"/>
            <w:tcMar>
              <w:top w:w="80" w:type="dxa"/>
              <w:start w:w="110" w:type="dxa"/>
              <w:bottom w:w="80" w:type="dxa"/>
              <w:end w:w="110" w:type="dxa"/>
            </w:tcMar>
            <w:vAlign w:val="center"/>
          </w:tcPr>
          <w:p>
            <w:r>
              <w:rPr>
                <w:rFonts w:ascii="Liberation Sans" w:hAnsi="Liberation Sans"/>
                <w:sz w:val="16"/>
              </w:rPr>
              <w:t>Compare protocol hash, deterministic seed, source transforms and all B3/B4/B5 settings.</w:t>
            </w:r>
          </w:p>
        </w:tc>
      </w:tr>
      <w:tr>
        <w:tc>
          <w:tcPr>
            <w:tcW w:type="dxa" w:w="5083"/>
            <w:tcMar>
              <w:top w:w="80" w:type="dxa"/>
              <w:start w:w="110" w:type="dxa"/>
              <w:bottom w:w="80" w:type="dxa"/>
              <w:end w:w="110" w:type="dxa"/>
            </w:tcMar>
            <w:vAlign w:val="center"/>
          </w:tcPr>
          <w:p>
            <w:r>
              <w:rPr>
                <w:rFonts w:ascii="Liberation Sans" w:hAnsi="Liberation Sans"/>
                <w:sz w:val="16"/>
              </w:rPr>
              <w:t>Bodies tunnel / contact is unstable</w:t>
            </w:r>
          </w:p>
        </w:tc>
        <w:tc>
          <w:tcPr>
            <w:tcW w:type="dxa" w:w="5083"/>
            <w:tcMar>
              <w:top w:w="80" w:type="dxa"/>
              <w:start w:w="110" w:type="dxa"/>
              <w:bottom w:w="80" w:type="dxa"/>
              <w:end w:w="110" w:type="dxa"/>
            </w:tcMar>
            <w:vAlign w:val="center"/>
          </w:tcPr>
          <w:p>
            <w:r>
              <w:rPr>
                <w:rFonts w:ascii="Liberation Sans" w:hAnsi="Liberation Sans"/>
                <w:sz w:val="16"/>
              </w:rPr>
              <w:t>Increase substeps, reduce speed/dt, verify collision primitive and radius/extents.</w:t>
            </w:r>
          </w:p>
        </w:tc>
      </w:tr>
      <w:tr>
        <w:tc>
          <w:tcPr>
            <w:tcW w:type="dxa" w:w="5083"/>
            <w:tcMar>
              <w:top w:w="80" w:type="dxa"/>
              <w:start w:w="110" w:type="dxa"/>
              <w:bottom w:w="80" w:type="dxa"/>
              <w:end w:w="110" w:type="dxa"/>
            </w:tcMar>
            <w:vAlign w:val="center"/>
          </w:tcPr>
          <w:p>
            <w:r>
              <w:rPr>
                <w:rFonts w:ascii="Liberation Sans" w:hAnsi="Liberation Sans"/>
                <w:sz w:val="16"/>
              </w:rPr>
              <w:t>Performance collapses</w:t>
            </w:r>
          </w:p>
        </w:tc>
        <w:tc>
          <w:tcPr>
            <w:tcW w:type="dxa" w:w="5083"/>
            <w:tcMar>
              <w:top w:w="80" w:type="dxa"/>
              <w:start w:w="110" w:type="dxa"/>
              <w:bottom w:w="80" w:type="dxa"/>
              <w:end w:w="110" w:type="dxa"/>
            </w:tcMar>
            <w:vAlign w:val="center"/>
          </w:tcPr>
          <w:p>
            <w:r>
              <w:rPr>
                <w:rFonts w:ascii="Liberation Sans" w:hAnsi="Liberation Sans"/>
                <w:sz w:val="16"/>
              </w:rPr>
              <w:t>Inspect profiler; reduce grid/visualization points; simplify dynamics; use bake rather than live heavy playback.</w:t>
            </w:r>
          </w:p>
        </w:tc>
      </w:tr>
    </w:tbl>
    <w:p>
      <w:pPr>
        <w:pStyle w:val="Heading2"/>
      </w:pPr>
      <w:r>
        <w:t>31.1 Debugging order</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Installation -&gt; baseline preset -&gt; numerical core -&gt; visualization -&gt; object registration -&gt; dynamics -&gt; conditional bridges -&gt; constraints -&gt; orchestration</w:t>
            </w:r>
          </w:p>
        </w:tc>
      </w:tr>
    </w:tbl>
    <w:p>
      <w:r>
        <w:t>Debug from the simplest layer upward. Do not start by changing B6 tolerances when the underlying B3 field is zero or a dynamic body was never registered.</w:t>
      </w:r>
    </w:p>
    <w:p>
      <w:pPr>
        <w:pStyle w:val="Heading1"/>
        <w:pageBreakBefore/>
      </w:pPr>
      <w:r>
        <w:t>32. Scientific interpretation and limits</w:t>
      </w:r>
    </w:p>
    <w:p>
      <w:r>
        <w:t>QFG Lab 5.2 deliberately separates five levels: visual result; numerical stability/convergence; pre-declared quantitative prediction; survival under controls/uncertainty; experimental discrimination. Strong physical conclusions require the later levels, not merely the first two.</w:t>
      </w:r>
    </w:p>
    <w:p>
      <w:pPr>
        <w:pStyle w:val="Heading2"/>
      </w:pPr>
      <w:r>
        <w:t>32.1 What B1-B6 establish</w:t>
      </w:r>
    </w:p>
    <w:p>
      <w:pPr>
        <w:pStyle w:val="ListBullet"/>
        <w:spacing w:after="44"/>
      </w:pPr>
      <w:r>
        <w:t>B1/B2 can provide reproducible geometry and deterministic derived measurements from reviewed SOURCE objects.</w:t>
      </w:r>
    </w:p>
    <w:p>
      <w:pPr>
        <w:pStyle w:val="ListBullet"/>
        <w:spacing w:after="44"/>
      </w:pPr>
      <w:r>
        <w:t>B3 is a CONDITIONAL mapping from geometry into a QFG field.</w:t>
      </w:r>
    </w:p>
    <w:p>
      <w:pPr>
        <w:pStyle w:val="ListBullet"/>
        <w:spacing w:after="44"/>
      </w:pPr>
      <w:r>
        <w:t>B4 is a CONDITIONAL feedback mapping from numerical state back to geometry.</w:t>
      </w:r>
    </w:p>
    <w:p>
      <w:pPr>
        <w:pStyle w:val="ListBullet"/>
        <w:spacing w:after="44"/>
      </w:pPr>
      <w:r>
        <w:t>B5 defines an admissible geometric set and can be scientifically useful when its assumptions are explicit.</w:t>
      </w:r>
    </w:p>
    <w:p>
      <w:pPr>
        <w:pStyle w:val="ListBullet"/>
        <w:spacing w:after="44"/>
      </w:pPr>
      <w:r>
        <w:t>B6 makes the protocol blind, repeatable and auditable; it does not transform the conditional dynamics into a first-principles law.</w:t>
      </w:r>
    </w:p>
    <w:p>
      <w:pPr>
        <w:pStyle w:val="Heading2"/>
      </w:pPr>
      <w:r>
        <w:t>32.2 Proxy naming</w:t>
      </w:r>
    </w:p>
    <w:p>
      <w:r>
        <w:t>Atlas scalar energy, B4 work proxy, J proxy, topology proxy, gauge/gravity energy proxies and Molecular Creator terms should retain their proxy labels unless an independent derivation and calibration justifies SI interpretation.</w:t>
      </w:r>
    </w:p>
    <w:p>
      <w:pPr>
        <w:pStyle w:val="Heading2"/>
      </w:pPr>
      <w:r>
        <w:t>32.3 Good evidence language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7"/>
              </w:rPr>
              <w:t>Prefer</w:t>
            </w:r>
          </w:p>
        </w:tc>
        <w:tc>
          <w:tcPr>
            <w:tcW w:type="dxa" w:w="5083"/>
            <w:shd w:fill="12233F"/>
            <w:tcMar>
              <w:top w:w="80" w:type="dxa"/>
              <w:start w:w="110" w:type="dxa"/>
              <w:bottom w:w="80" w:type="dxa"/>
              <w:end w:w="110" w:type="dxa"/>
            </w:tcMar>
          </w:tcPr>
          <w:p>
            <w:r>
              <w:rPr>
                <w:rFonts w:ascii="Liberation Sans" w:hAnsi="Liberation Sans"/>
                <w:b/>
                <w:color w:val="FFFFFF"/>
                <w:sz w:val="17"/>
              </w:rPr>
              <w:t>Avoid</w:t>
            </w:r>
          </w:p>
        </w:tc>
      </w:tr>
      <w:tr>
        <w:tc>
          <w:tcPr>
            <w:tcW w:type="dxa" w:w="5083"/>
            <w:tcMar>
              <w:top w:w="80" w:type="dxa"/>
              <w:start w:w="110" w:type="dxa"/>
              <w:bottom w:w="80" w:type="dxa"/>
              <w:end w:w="110" w:type="dxa"/>
            </w:tcMar>
            <w:vAlign w:val="center"/>
          </w:tcPr>
          <w:p>
            <w:r>
              <w:rPr>
                <w:rFonts w:ascii="Liberation Sans" w:hAnsi="Liberation Sans"/>
                <w:sz w:val="17"/>
              </w:rPr>
              <w:t>“The run converged under the stated B3-B5 protocol.”</w:t>
            </w:r>
          </w:p>
        </w:tc>
        <w:tc>
          <w:tcPr>
            <w:tcW w:type="dxa" w:w="5083"/>
            <w:tcMar>
              <w:top w:w="80" w:type="dxa"/>
              <w:start w:w="110" w:type="dxa"/>
              <w:bottom w:w="80" w:type="dxa"/>
              <w:end w:w="110" w:type="dxa"/>
            </w:tcMar>
            <w:vAlign w:val="center"/>
          </w:tcPr>
          <w:p>
            <w:r>
              <w:rPr>
                <w:rFonts w:ascii="Liberation Sans" w:hAnsi="Liberation Sans"/>
                <w:sz w:val="17"/>
              </w:rPr>
              <w:t>“The visualization proves the theory.”</w:t>
            </w:r>
          </w:p>
        </w:tc>
      </w:tr>
      <w:tr>
        <w:tc>
          <w:tcPr>
            <w:tcW w:type="dxa" w:w="5083"/>
            <w:tcMar>
              <w:top w:w="80" w:type="dxa"/>
              <w:start w:w="110" w:type="dxa"/>
              <w:bottom w:w="80" w:type="dxa"/>
              <w:end w:w="110" w:type="dxa"/>
            </w:tcMar>
            <w:vAlign w:val="center"/>
          </w:tcPr>
          <w:p>
            <w:r>
              <w:rPr>
                <w:rFonts w:ascii="Liberation Sans" w:hAnsi="Liberation Sans"/>
                <w:sz w:val="17"/>
              </w:rPr>
              <w:t>“The predicted angle was frozen before the holdout was revealed.”</w:t>
            </w:r>
          </w:p>
        </w:tc>
        <w:tc>
          <w:tcPr>
            <w:tcW w:type="dxa" w:w="5083"/>
            <w:tcMar>
              <w:top w:w="80" w:type="dxa"/>
              <w:start w:w="110" w:type="dxa"/>
              <w:bottom w:w="80" w:type="dxa"/>
              <w:end w:w="110" w:type="dxa"/>
            </w:tcMar>
            <w:vAlign w:val="center"/>
          </w:tcPr>
          <w:p>
            <w:r>
              <w:rPr>
                <w:rFonts w:ascii="Liberation Sans" w:hAnsi="Liberation Sans"/>
                <w:sz w:val="17"/>
              </w:rPr>
              <w:t>“We tuned until it matched and then called it a prediction.”</w:t>
            </w:r>
          </w:p>
        </w:tc>
      </w:tr>
      <w:tr>
        <w:tc>
          <w:tcPr>
            <w:tcW w:type="dxa" w:w="5083"/>
            <w:tcMar>
              <w:top w:w="80" w:type="dxa"/>
              <w:start w:w="110" w:type="dxa"/>
              <w:bottom w:w="80" w:type="dxa"/>
              <w:end w:w="110" w:type="dxa"/>
            </w:tcMar>
            <w:vAlign w:val="center"/>
          </w:tcPr>
          <w:p>
            <w:r>
              <w:rPr>
                <w:rFonts w:ascii="Liberation Sans" w:hAnsi="Liberation Sans"/>
                <w:sz w:val="17"/>
              </w:rPr>
              <w:t>“The structure survives dt/grid checks within X tolerance.”</w:t>
            </w:r>
          </w:p>
        </w:tc>
        <w:tc>
          <w:tcPr>
            <w:tcW w:type="dxa" w:w="5083"/>
            <w:tcMar>
              <w:top w:w="80" w:type="dxa"/>
              <w:start w:w="110" w:type="dxa"/>
              <w:bottom w:w="80" w:type="dxa"/>
              <w:end w:w="110" w:type="dxa"/>
            </w:tcMar>
            <w:vAlign w:val="center"/>
          </w:tcPr>
          <w:p>
            <w:r>
              <w:rPr>
                <w:rFonts w:ascii="Liberation Sans" w:hAnsi="Liberation Sans"/>
                <w:sz w:val="17"/>
              </w:rPr>
              <w:t>“It looks stable, therefore it is physical.”</w:t>
            </w:r>
          </w:p>
        </w:tc>
      </w:tr>
      <w:tr>
        <w:tc>
          <w:tcPr>
            <w:tcW w:type="dxa" w:w="5083"/>
            <w:tcMar>
              <w:top w:w="80" w:type="dxa"/>
              <w:start w:w="110" w:type="dxa"/>
              <w:bottom w:w="80" w:type="dxa"/>
              <w:end w:w="110" w:type="dxa"/>
            </w:tcMar>
            <w:vAlign w:val="center"/>
          </w:tcPr>
          <w:p>
            <w:r>
              <w:rPr>
                <w:rFonts w:ascii="Liberation Sans" w:hAnsi="Liberation Sans"/>
                <w:sz w:val="17"/>
              </w:rPr>
              <w:t>“This is a reduced/proxy sector.”</w:t>
            </w:r>
          </w:p>
        </w:tc>
        <w:tc>
          <w:tcPr>
            <w:tcW w:type="dxa" w:w="5083"/>
            <w:tcMar>
              <w:top w:w="80" w:type="dxa"/>
              <w:start w:w="110" w:type="dxa"/>
              <w:bottom w:w="80" w:type="dxa"/>
              <w:end w:w="110" w:type="dxa"/>
            </w:tcMar>
            <w:vAlign w:val="center"/>
          </w:tcPr>
          <w:p>
            <w:r>
              <w:rPr>
                <w:rFonts w:ascii="Liberation Sans" w:hAnsi="Liberation Sans"/>
                <w:sz w:val="17"/>
              </w:rPr>
              <w:t>“This is a full Maxwell/Einstein/DFT solver.”</w:t>
            </w:r>
          </w:p>
        </w:tc>
      </w:tr>
    </w:tbl>
    <w:p>
      <w:pPr>
        <w:pStyle w:val="Heading1"/>
        <w:pageBreakBefore/>
      </w:pPr>
      <w:r>
        <w:t>Appendix A. SDK and scripting</w:t>
      </w:r>
    </w:p>
    <w:p>
      <w:r>
        <w:t>The extension exposes a world/actor API used by content scripts and by the cinematic demonstration. Blender Extensions may namespace the module under bl_ext.&lt;repository&gt;.qfg_lab_52; robust scripts should resolve the enabled package rather than assuming only a top-level import.</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from qfg_lab_52.sdk import create_world, EngineConfig, WorldConfig, ActorSpec, BodySpec</w:t>
              <w:br/>
              <w:br/>
              <w:t>world = create_world(</w:t>
              <w:br/>
              <w:t xml:space="preserve">    EngineConfig(grid_size=32, dt=0.002, backend="NUMPY"),</w:t>
              <w:br/>
              <w:t xml:space="preserve">    WorldConfig(substeps=2, deterministic=True, seed=1337),</w:t>
              <w:br/>
              <w:t>)</w:t>
              <w:br/>
              <w:t>world.add_field_actor(ActorSpec(center=(0, 0, 0), radius=1.2))</w:t>
              <w:br/>
              <w:t>world.add_body(BodySpec(</w:t>
              <w:br/>
              <w:t xml:space="preserve">    name="Shard", position=(4, 0, 0), velocity=(0, 1, 0),</w:t>
              <w:br/>
              <w:t xml:space="preserve">    field_coupling=2.0, radius=0.25,</w:t>
              <w:br/>
              <w:t>))</w:t>
              <w:br/>
              <w:t>result = world.step(1)</w:t>
              <w:br/>
              <w:t>print(result.profile.to_dict())</w:t>
              <w:br/>
              <w:t>print(world.sample_field((0, 0, 0)))</w:t>
            </w:r>
          </w:p>
        </w:tc>
      </w:tr>
    </w:tbl>
    <w:p>
      <w:pPr>
        <w:pStyle w:val="Heading2"/>
      </w:pPr>
      <w:r>
        <w:t>A.1 Current runtime capabilities</w:t>
      </w:r>
    </w:p>
    <w:p>
      <w:pPr>
        <w:pStyle w:val="ListBullet"/>
        <w:spacing w:after="44"/>
      </w:pPr>
      <w:r>
        <w:t>Scalar or reduced spinor field backend.</w:t>
      </w:r>
    </w:p>
    <w:p>
      <w:pPr>
        <w:pStyle w:val="ListBullet"/>
        <w:spacing w:after="44"/>
      </w:pPr>
      <w:r>
        <w:t>Deterministic update order and seeded setup.</w:t>
      </w:r>
    </w:p>
    <w:p>
      <w:pPr>
        <w:pStyle w:val="ListBullet"/>
        <w:spacing w:after="44"/>
      </w:pPr>
      <w:r>
        <w:t>Density and temperature sampling plus gradients.</w:t>
      </w:r>
    </w:p>
    <w:p>
      <w:pPr>
        <w:pStyle w:val="ListBullet"/>
        <w:spacing w:after="44"/>
      </w:pPr>
      <w:r>
        <w:t>Reduced spherical/oriented body collision proxies depending on build.</w:t>
      </w:r>
    </w:p>
    <w:p>
      <w:pPr>
        <w:pStyle w:val="ListBullet"/>
        <w:spacing w:after="44"/>
      </w:pPr>
      <w:r>
        <w:t>Field and thermal force coupling and angular dynamics.</w:t>
      </w:r>
    </w:p>
    <w:p>
      <w:pPr>
        <w:pStyle w:val="ListBullet"/>
        <w:spacing w:after="44"/>
      </w:pPr>
      <w:r>
        <w:t>Gravity, drag, floor/body contacts and event generation.</w:t>
      </w:r>
    </w:p>
    <w:p>
      <w:pPr>
        <w:pStyle w:val="ListBullet"/>
        <w:spacing w:after="44"/>
      </w:pPr>
      <w:r>
        <w:t>Profiling, session export and Blender timeline bake/cache.</w:t>
      </w:r>
    </w:p>
    <w:p>
      <w:pPr>
        <w:pStyle w:val="Heading2"/>
      </w:pPr>
      <w:r>
        <w:t>A.2 Scripting advice</w:t>
      </w:r>
    </w:p>
    <w:p>
      <w:pPr>
        <w:pStyle w:val="ListBullet"/>
        <w:spacing w:after="44"/>
      </w:pPr>
      <w:r>
        <w:t>Do not silently replace failed SDK physics with decorative animation if the demo claims QFG-driven motion.</w:t>
      </w:r>
    </w:p>
    <w:p>
      <w:pPr>
        <w:pStyle w:val="ListBullet"/>
        <w:spacing w:after="44"/>
      </w:pPr>
      <w:r>
        <w:t>Log the resolved SDK package path and version.</w:t>
      </w:r>
    </w:p>
    <w:p>
      <w:pPr>
        <w:pStyle w:val="ListBullet"/>
        <w:spacing w:after="44"/>
      </w:pPr>
      <w:r>
        <w:t>Bake or key sampled runtime states into Blender for reproducible rendering.</w:t>
      </w:r>
    </w:p>
    <w:p>
      <w:pPr>
        <w:pStyle w:val="ListBullet"/>
        <w:spacing w:after="44"/>
      </w:pPr>
      <w:r>
        <w:t>Keep presentation effects separate from simulation state.</w:t>
      </w:r>
    </w:p>
    <w:p>
      <w:pPr>
        <w:pStyle w:val="Heading1"/>
        <w:pageBreakBefore/>
      </w:pPr>
      <w:r>
        <w:t>Appendix B. Blender extension package and manifest</w:t>
      </w:r>
    </w:p>
    <w:p>
      <w:pPr>
        <w:pStyle w:val="Heading2"/>
      </w:pPr>
      <w:r>
        <w:t>B.1 Example manifest fields</w:t>
      </w:r>
    </w:p>
    <w:tbl>
      <w:tblPr>
        <w:tblW w:type="auto" w:w="0"/>
        <w:jc w:val="center"/>
        <w:tblLook w:firstColumn="1" w:firstRow="1" w:lastColumn="0" w:lastRow="0" w:noHBand="0" w:noVBand="1" w:val="04A0"/>
      </w:tblPr>
      <w:tblGrid>
        <w:gridCol w:w="10166"/>
      </w:tblGrid>
      <w:tr>
        <w:tc>
          <w:tcPr>
            <w:tcW w:type="dxa" w:w="10166"/>
            <w:shd w:fill="F3F5F7"/>
            <w:tcMar>
              <w:top w:w="90" w:type="dxa"/>
              <w:start w:w="130" w:type="dxa"/>
              <w:bottom w:w="90" w:type="dxa"/>
              <w:end w:w="130" w:type="dxa"/>
            </w:tcMar>
          </w:tcPr>
          <w:p>
            <w:pPr>
              <w:pStyle w:val="Mono"/>
              <w:spacing w:after="0"/>
            </w:pPr>
            <w:r>
              <w:t>schema_version = "1.0.0"</w:t>
              <w:br/>
              <w:t>id = "qfg_lab_52"</w:t>
              <w:br/>
              <w:t>version = "1.0.0-alpha"</w:t>
              <w:br/>
              <w:t>name = "QFG Dynamics 1.0.0 Alpha"</w:t>
              <w:br/>
              <w:t>tagline = "Unified QFG field, dynamics and structural simulation"</w:t>
              <w:br/>
              <w:t>type = "add-on"</w:t>
              <w:br/>
              <w:t>blender_version_min = "5.2.0"</w:t>
              <w:br/>
              <w:t>license = ["SPDX:MIT"]</w:t>
              <w:br/>
              <w:t># website, tags and permissions as appropriate for the release</w:t>
            </w:r>
          </w:p>
        </w:tc>
      </w:tr>
    </w:tbl>
    <w:p>
      <w:r>
        <w:t>Keep the tagline under Blender extension limits and keep permissions minimal. The manifest is part of release engineering: update the version and compatibility fields whenever behavior changes materially.</w:t>
      </w:r>
    </w:p>
    <w:p>
      <w:pPr>
        <w:pStyle w:val="Heading2"/>
      </w:pPr>
      <w:r>
        <w:t>B.2 Documentation in the ZIP</w:t>
      </w:r>
    </w:p>
    <w:p>
      <w:r>
        <w:t>It is appropriate to include README.md, LICENSE, a short Quick Start PDF and this manual under docs/. If the full manual grows large, the Git repository can be the canonical location while the ZIP retains a compact quick-start and link.</w:t>
      </w:r>
    </w:p>
    <w:p>
      <w:pPr>
        <w:pStyle w:val="Heading1"/>
        <w:pageBreakBefore/>
      </w:pPr>
      <w:r>
        <w:t>Appendix C. Quick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6"/>
              </w:rPr>
              <w:t>Goal</w:t>
            </w:r>
          </w:p>
        </w:tc>
        <w:tc>
          <w:tcPr>
            <w:tcW w:type="dxa" w:w="5083"/>
            <w:shd w:fill="12233F"/>
            <w:tcMar>
              <w:top w:w="80" w:type="dxa"/>
              <w:start w:w="110" w:type="dxa"/>
              <w:bottom w:w="80" w:type="dxa"/>
              <w:end w:w="110" w:type="dxa"/>
            </w:tcMar>
          </w:tcPr>
          <w:p>
            <w:r>
              <w:rPr>
                <w:rFonts w:ascii="Liberation Sans" w:hAnsi="Liberation Sans"/>
                <w:b/>
                <w:color w:val="FFFFFF"/>
                <w:sz w:val="16"/>
              </w:rPr>
              <w:t>Use</w:t>
            </w:r>
          </w:p>
        </w:tc>
      </w:tr>
      <w:tr>
        <w:tc>
          <w:tcPr>
            <w:tcW w:type="dxa" w:w="5083"/>
            <w:tcMar>
              <w:top w:w="80" w:type="dxa"/>
              <w:start w:w="110" w:type="dxa"/>
              <w:bottom w:w="80" w:type="dxa"/>
              <w:end w:w="110" w:type="dxa"/>
            </w:tcMar>
            <w:vAlign w:val="center"/>
          </w:tcPr>
          <w:p>
            <w:r>
              <w:rPr>
                <w:rFonts w:ascii="Liberation Sans" w:hAnsi="Liberation Sans"/>
                <w:sz w:val="16"/>
              </w:rPr>
              <w:t>Check installation</w:t>
            </w:r>
          </w:p>
        </w:tc>
        <w:tc>
          <w:tcPr>
            <w:tcW w:type="dxa" w:w="5083"/>
            <w:tcMar>
              <w:top w:w="80" w:type="dxa"/>
              <w:start w:w="110" w:type="dxa"/>
              <w:bottom w:w="80" w:type="dxa"/>
              <w:end w:w="110" w:type="dxa"/>
            </w:tcMar>
            <w:vAlign w:val="center"/>
          </w:tcPr>
          <w:p>
            <w:r>
              <w:rPr>
                <w:rFonts w:ascii="Liberation Sans" w:hAnsi="Liberation Sans"/>
                <w:sz w:val="16"/>
              </w:rPr>
              <w:t>Two-node collision -&gt; Initialize -&gt; Run Steps -&gt; Update Visualization.</w:t>
            </w:r>
          </w:p>
        </w:tc>
      </w:tr>
      <w:tr>
        <w:tc>
          <w:tcPr>
            <w:tcW w:type="dxa" w:w="5083"/>
            <w:tcMar>
              <w:top w:w="80" w:type="dxa"/>
              <w:start w:w="110" w:type="dxa"/>
              <w:bottom w:w="80" w:type="dxa"/>
              <w:end w:w="110" w:type="dxa"/>
            </w:tcMar>
            <w:vAlign w:val="center"/>
          </w:tcPr>
          <w:p>
            <w:r>
              <w:rPr>
                <w:rFonts w:ascii="Liberation Sans" w:hAnsi="Liberation Sans"/>
                <w:sz w:val="16"/>
              </w:rPr>
              <w:t>Create field source</w:t>
            </w:r>
          </w:p>
        </w:tc>
        <w:tc>
          <w:tcPr>
            <w:tcW w:type="dxa" w:w="5083"/>
            <w:tcMar>
              <w:top w:w="80" w:type="dxa"/>
              <w:start w:w="110" w:type="dxa"/>
              <w:bottom w:w="80" w:type="dxa"/>
              <w:end w:w="110" w:type="dxa"/>
            </w:tcMar>
            <w:vAlign w:val="center"/>
          </w:tcPr>
          <w:p>
            <w:r>
              <w:rPr>
                <w:rFonts w:ascii="Liberation Sans" w:hAnsi="Liberation Sans"/>
                <w:sz w:val="16"/>
              </w:rPr>
              <w:t>Object -&gt; QFG Actor -&gt; Gaussian / Hopf / Vortex / Plane Wave.</w:t>
            </w:r>
          </w:p>
        </w:tc>
      </w:tr>
      <w:tr>
        <w:tc>
          <w:tcPr>
            <w:tcW w:type="dxa" w:w="5083"/>
            <w:tcMar>
              <w:top w:w="80" w:type="dxa"/>
              <w:start w:w="110" w:type="dxa"/>
              <w:bottom w:w="80" w:type="dxa"/>
              <w:end w:w="110" w:type="dxa"/>
            </w:tcMar>
            <w:vAlign w:val="center"/>
          </w:tcPr>
          <w:p>
            <w:r>
              <w:rPr>
                <w:rFonts w:ascii="Liberation Sans" w:hAnsi="Liberation Sans"/>
                <w:sz w:val="16"/>
              </w:rPr>
              <w:t>Run rigid-body dynamics</w:t>
            </w:r>
          </w:p>
        </w:tc>
        <w:tc>
          <w:tcPr>
            <w:tcW w:type="dxa" w:w="5083"/>
            <w:tcMar>
              <w:top w:w="80" w:type="dxa"/>
              <w:start w:w="110" w:type="dxa"/>
              <w:bottom w:w="80" w:type="dxa"/>
              <w:end w:w="110" w:type="dxa"/>
            </w:tcMar>
            <w:vAlign w:val="center"/>
          </w:tcPr>
          <w:p>
            <w:r>
              <w:rPr>
                <w:rFonts w:ascii="Liberation Sans" w:hAnsi="Liberation Sans"/>
                <w:sz w:val="16"/>
              </w:rPr>
              <w:t>Object -&gt; QFG dynamic body + Dynamics Runtime.</w:t>
            </w:r>
          </w:p>
        </w:tc>
      </w:tr>
      <w:tr>
        <w:tc>
          <w:tcPr>
            <w:tcW w:type="dxa" w:w="5083"/>
            <w:tcMar>
              <w:top w:w="80" w:type="dxa"/>
              <w:start w:w="110" w:type="dxa"/>
              <w:bottom w:w="80" w:type="dxa"/>
              <w:end w:w="110" w:type="dxa"/>
            </w:tcMar>
            <w:vAlign w:val="center"/>
          </w:tcPr>
          <w:p>
            <w:r>
              <w:rPr>
                <w:rFonts w:ascii="Liberation Sans" w:hAnsi="Liberation Sans"/>
                <w:sz w:val="16"/>
              </w:rPr>
              <w:t>Check topology</w:t>
            </w:r>
          </w:p>
        </w:tc>
        <w:tc>
          <w:tcPr>
            <w:tcW w:type="dxa" w:w="5083"/>
            <w:tcMar>
              <w:top w:w="80" w:type="dxa"/>
              <w:start w:w="110" w:type="dxa"/>
              <w:bottom w:w="80" w:type="dxa"/>
              <w:end w:w="110" w:type="dxa"/>
            </w:tcMar>
            <w:vAlign w:val="center"/>
          </w:tcPr>
          <w:p>
            <w:r>
              <w:rPr>
                <w:rFonts w:ascii="Liberation Sans" w:hAnsi="Liberation Sans"/>
                <w:sz w:val="16"/>
              </w:rPr>
              <w:t>Spinor mode -&gt; Topology enabled -&gt; Compute Topology.</w:t>
            </w:r>
          </w:p>
        </w:tc>
      </w:tr>
      <w:tr>
        <w:tc>
          <w:tcPr>
            <w:tcW w:type="dxa" w:w="5083"/>
            <w:tcMar>
              <w:top w:w="80" w:type="dxa"/>
              <w:start w:w="110" w:type="dxa"/>
              <w:bottom w:w="80" w:type="dxa"/>
              <w:end w:w="110" w:type="dxa"/>
            </w:tcMar>
            <w:vAlign w:val="center"/>
          </w:tcPr>
          <w:p>
            <w:r>
              <w:rPr>
                <w:rFonts w:ascii="Liberation Sans" w:hAnsi="Liberation Sans"/>
                <w:sz w:val="16"/>
              </w:rPr>
              <w:t>Run dual-frequency drive</w:t>
            </w:r>
          </w:p>
        </w:tc>
        <w:tc>
          <w:tcPr>
            <w:tcW w:type="dxa" w:w="5083"/>
            <w:tcMar>
              <w:top w:w="80" w:type="dxa"/>
              <w:start w:w="110" w:type="dxa"/>
              <w:bottom w:w="80" w:type="dxa"/>
              <w:end w:w="110" w:type="dxa"/>
            </w:tcMar>
            <w:vAlign w:val="center"/>
          </w:tcPr>
          <w:p>
            <w:r>
              <w:rPr>
                <w:rFonts w:ascii="Liberation Sans" w:hAnsi="Liberation Sans"/>
                <w:sz w:val="16"/>
              </w:rPr>
              <w:t>Thermal and HRM -&gt; HRM dual drive.</w:t>
            </w:r>
          </w:p>
        </w:tc>
      </w:tr>
      <w:tr>
        <w:tc>
          <w:tcPr>
            <w:tcW w:type="dxa" w:w="5083"/>
            <w:tcMar>
              <w:top w:w="80" w:type="dxa"/>
              <w:start w:w="110" w:type="dxa"/>
              <w:bottom w:w="80" w:type="dxa"/>
              <w:end w:w="110" w:type="dxa"/>
            </w:tcMar>
            <w:vAlign w:val="center"/>
          </w:tcPr>
          <w:p>
            <w:r>
              <w:rPr>
                <w:rFonts w:ascii="Liberation Sans" w:hAnsi="Liberation Sans"/>
                <w:sz w:val="16"/>
              </w:rPr>
              <w:t>Create HRM map</w:t>
            </w:r>
          </w:p>
        </w:tc>
        <w:tc>
          <w:tcPr>
            <w:tcW w:type="dxa" w:w="5083"/>
            <w:tcMar>
              <w:top w:w="80" w:type="dxa"/>
              <w:start w:w="110" w:type="dxa"/>
              <w:bottom w:w="80" w:type="dxa"/>
              <w:end w:w="110" w:type="dxa"/>
            </w:tcMar>
            <w:vAlign w:val="center"/>
          </w:tcPr>
          <w:p>
            <w:r>
              <w:rPr>
                <w:rFonts w:ascii="Liberation Sans" w:hAnsi="Liberation Sans"/>
                <w:sz w:val="16"/>
              </w:rPr>
              <w:t>RF / HRM / Plasma -&gt; HRM Scan.</w:t>
            </w:r>
          </w:p>
        </w:tc>
      </w:tr>
      <w:tr>
        <w:tc>
          <w:tcPr>
            <w:tcW w:type="dxa" w:w="5083"/>
            <w:tcMar>
              <w:top w:w="80" w:type="dxa"/>
              <w:start w:w="110" w:type="dxa"/>
              <w:bottom w:w="80" w:type="dxa"/>
              <w:end w:w="110" w:type="dxa"/>
            </w:tcMar>
            <w:vAlign w:val="center"/>
          </w:tcPr>
          <w:p>
            <w:r>
              <w:rPr>
                <w:rFonts w:ascii="Liberation Sans" w:hAnsi="Liberation Sans"/>
                <w:sz w:val="16"/>
              </w:rPr>
              <w:t>Analyze Atlas geometry</w:t>
            </w:r>
          </w:p>
        </w:tc>
        <w:tc>
          <w:tcPr>
            <w:tcW w:type="dxa" w:w="5083"/>
            <w:tcMar>
              <w:top w:w="80" w:type="dxa"/>
              <w:start w:w="110" w:type="dxa"/>
              <w:bottom w:w="80" w:type="dxa"/>
              <w:end w:w="110" w:type="dxa"/>
            </w:tcMar>
            <w:vAlign w:val="center"/>
          </w:tcPr>
          <w:p>
            <w:r>
              <w:rPr>
                <w:rFonts w:ascii="Liberation Sans" w:hAnsi="Liberation Sans"/>
                <w:sz w:val="16"/>
              </w:rPr>
              <w:t>Atlas Direct -&gt; tag -&gt; Extract Atlas Geometry.</w:t>
            </w:r>
          </w:p>
        </w:tc>
      </w:tr>
      <w:tr>
        <w:tc>
          <w:tcPr>
            <w:tcW w:type="dxa" w:w="5083"/>
            <w:tcMar>
              <w:top w:w="80" w:type="dxa"/>
              <w:start w:w="110" w:type="dxa"/>
              <w:bottom w:w="80" w:type="dxa"/>
              <w:end w:w="110" w:type="dxa"/>
            </w:tcMar>
            <w:vAlign w:val="center"/>
          </w:tcPr>
          <w:p>
            <w:r>
              <w:rPr>
                <w:rFonts w:ascii="Liberation Sans" w:hAnsi="Liberation Sans"/>
                <w:sz w:val="16"/>
              </w:rPr>
              <w:t>Build interaction topology</w:t>
            </w:r>
          </w:p>
        </w:tc>
        <w:tc>
          <w:tcPr>
            <w:tcW w:type="dxa" w:w="5083"/>
            <w:tcMar>
              <w:top w:w="80" w:type="dxa"/>
              <w:start w:w="110" w:type="dxa"/>
              <w:bottom w:w="80" w:type="dxa"/>
              <w:end w:w="110" w:type="dxa"/>
            </w:tcMar>
            <w:vAlign w:val="center"/>
          </w:tcPr>
          <w:p>
            <w:r>
              <w:rPr>
                <w:rFonts w:ascii="Liberation Sans" w:hAnsi="Liberation Sans"/>
                <w:sz w:val="16"/>
              </w:rPr>
              <w:t>B2 -&gt; Source star -&gt; Build Interaction Graph.</w:t>
            </w:r>
          </w:p>
        </w:tc>
      </w:tr>
      <w:tr>
        <w:tc>
          <w:tcPr>
            <w:tcW w:type="dxa" w:w="5083"/>
            <w:tcMar>
              <w:top w:w="80" w:type="dxa"/>
              <w:start w:w="110" w:type="dxa"/>
              <w:bottom w:w="80" w:type="dxa"/>
              <w:end w:w="110" w:type="dxa"/>
            </w:tcMar>
            <w:vAlign w:val="center"/>
          </w:tcPr>
          <w:p>
            <w:r>
              <w:rPr>
                <w:rFonts w:ascii="Liberation Sans" w:hAnsi="Liberation Sans"/>
                <w:sz w:val="16"/>
              </w:rPr>
              <w:t>Feed Atlas into QFG</w:t>
            </w:r>
          </w:p>
        </w:tc>
        <w:tc>
          <w:tcPr>
            <w:tcW w:type="dxa" w:w="5083"/>
            <w:tcMar>
              <w:top w:w="80" w:type="dxa"/>
              <w:start w:w="110" w:type="dxa"/>
              <w:bottom w:w="80" w:type="dxa"/>
              <w:end w:w="110" w:type="dxa"/>
            </w:tcMar>
            <w:vAlign w:val="center"/>
          </w:tcPr>
          <w:p>
            <w:r>
              <w:rPr>
                <w:rFonts w:ascii="Liberation Sans" w:hAnsi="Liberation Sans"/>
                <w:sz w:val="16"/>
              </w:rPr>
              <w:t>B3 -&gt; Enable -&gt; Apply Atlas Field.</w:t>
            </w:r>
          </w:p>
        </w:tc>
      </w:tr>
      <w:tr>
        <w:tc>
          <w:tcPr>
            <w:tcW w:type="dxa" w:w="5083"/>
            <w:tcMar>
              <w:top w:w="80" w:type="dxa"/>
              <w:start w:w="110" w:type="dxa"/>
              <w:bottom w:w="80" w:type="dxa"/>
              <w:end w:w="110" w:type="dxa"/>
            </w:tcMar>
            <w:vAlign w:val="center"/>
          </w:tcPr>
          <w:p>
            <w:r>
              <w:rPr>
                <w:rFonts w:ascii="Liberation Sans" w:hAnsi="Liberation Sans"/>
                <w:sz w:val="16"/>
              </w:rPr>
              <w:t>Feed QFG back to geometry</w:t>
            </w:r>
          </w:p>
        </w:tc>
        <w:tc>
          <w:tcPr>
            <w:tcW w:type="dxa" w:w="5083"/>
            <w:tcMar>
              <w:top w:w="80" w:type="dxa"/>
              <w:start w:w="110" w:type="dxa"/>
              <w:bottom w:w="80" w:type="dxa"/>
              <w:end w:w="110" w:type="dxa"/>
            </w:tcMar>
            <w:vAlign w:val="center"/>
          </w:tcPr>
          <w:p>
            <w:r>
              <w:rPr>
                <w:rFonts w:ascii="Liberation Sans" w:hAnsi="Liberation Sans"/>
                <w:sz w:val="16"/>
              </w:rPr>
              <w:t>B4 -&gt; Capture Anchors -&gt; Apply Feedback.</w:t>
            </w:r>
          </w:p>
        </w:tc>
      </w:tr>
      <w:tr>
        <w:tc>
          <w:tcPr>
            <w:tcW w:type="dxa" w:w="5083"/>
            <w:tcMar>
              <w:top w:w="80" w:type="dxa"/>
              <w:start w:w="110" w:type="dxa"/>
              <w:bottom w:w="80" w:type="dxa"/>
              <w:end w:w="110" w:type="dxa"/>
            </w:tcMar>
            <w:vAlign w:val="center"/>
          </w:tcPr>
          <w:p>
            <w:r>
              <w:rPr>
                <w:rFonts w:ascii="Liberation Sans" w:hAnsi="Liberation Sans"/>
                <w:sz w:val="16"/>
              </w:rPr>
              <w:t>Preserve admissible geometry</w:t>
            </w:r>
          </w:p>
        </w:tc>
        <w:tc>
          <w:tcPr>
            <w:tcW w:type="dxa" w:w="5083"/>
            <w:tcMar>
              <w:top w:w="80" w:type="dxa"/>
              <w:start w:w="110" w:type="dxa"/>
              <w:bottom w:w="80" w:type="dxa"/>
              <w:end w:w="110" w:type="dxa"/>
            </w:tcMar>
            <w:vAlign w:val="center"/>
          </w:tcPr>
          <w:p>
            <w:r>
              <w:rPr>
                <w:rFonts w:ascii="Liberation Sans" w:hAnsi="Liberation Sans"/>
                <w:sz w:val="16"/>
              </w:rPr>
              <w:t>B5 -&gt; Capture Constraints -&gt; Apply Constraints.</w:t>
            </w:r>
          </w:p>
        </w:tc>
      </w:tr>
      <w:tr>
        <w:tc>
          <w:tcPr>
            <w:tcW w:type="dxa" w:w="5083"/>
            <w:tcMar>
              <w:top w:w="80" w:type="dxa"/>
              <w:start w:w="110" w:type="dxa"/>
              <w:bottom w:w="80" w:type="dxa"/>
              <w:end w:w="110" w:type="dxa"/>
            </w:tcMar>
            <w:vAlign w:val="center"/>
          </w:tcPr>
          <w:p>
            <w:r>
              <w:rPr>
                <w:rFonts w:ascii="Liberation Sans" w:hAnsi="Liberation Sans"/>
                <w:sz w:val="16"/>
              </w:rPr>
              <w:t>Run blind Group-15 prediction</w:t>
            </w:r>
          </w:p>
        </w:tc>
        <w:tc>
          <w:tcPr>
            <w:tcW w:type="dxa" w:w="5083"/>
            <w:tcMar>
              <w:top w:w="80" w:type="dxa"/>
              <w:start w:w="110" w:type="dxa"/>
              <w:bottom w:w="80" w:type="dxa"/>
              <w:end w:w="110" w:type="dxa"/>
            </w:tcMar>
            <w:vAlign w:val="center"/>
          </w:tcPr>
          <w:p>
            <w:r>
              <w:rPr>
                <w:rFonts w:ascii="Liberation Sans" w:hAnsi="Liberation Sans"/>
                <w:sz w:val="16"/>
              </w:rPr>
              <w:t>B6 -&gt; Run Blind Relaxation -&gt; Freeze -&gt; Reveal.</w:t>
            </w:r>
          </w:p>
        </w:tc>
      </w:tr>
      <w:tr>
        <w:tc>
          <w:tcPr>
            <w:tcW w:type="dxa" w:w="5083"/>
            <w:tcMar>
              <w:top w:w="80" w:type="dxa"/>
              <w:start w:w="110" w:type="dxa"/>
              <w:bottom w:w="80" w:type="dxa"/>
              <w:end w:w="110" w:type="dxa"/>
            </w:tcMar>
            <w:vAlign w:val="center"/>
          </w:tcPr>
          <w:p>
            <w:r>
              <w:rPr>
                <w:rFonts w:ascii="Liberation Sans" w:hAnsi="Liberation Sans"/>
                <w:sz w:val="16"/>
              </w:rPr>
              <w:t>Keep audit trail</w:t>
            </w:r>
          </w:p>
        </w:tc>
        <w:tc>
          <w:tcPr>
            <w:tcW w:type="dxa" w:w="5083"/>
            <w:tcMar>
              <w:top w:w="80" w:type="dxa"/>
              <w:start w:w="110" w:type="dxa"/>
              <w:bottom w:w="80" w:type="dxa"/>
              <w:end w:w="110" w:type="dxa"/>
            </w:tcMar>
            <w:vAlign w:val="center"/>
          </w:tcPr>
          <w:p>
            <w:r>
              <w:rPr>
                <w:rFonts w:ascii="Liberation Sans" w:hAnsi="Liberation Sans"/>
                <w:sz w:val="16"/>
              </w:rPr>
              <w:t>Export Atlas Report + Export Session + Blender file + protocol hash.</w:t>
            </w:r>
          </w:p>
        </w:tc>
      </w:tr>
    </w:tbl>
    <w:p>
      <w:pPr>
        <w:pStyle w:val="Heading1"/>
        <w:pageBreakBefore/>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tcMar>
              <w:top w:w="80" w:type="dxa"/>
              <w:start w:w="110" w:type="dxa"/>
              <w:bottom w:w="80" w:type="dxa"/>
              <w:end w:w="110" w:type="dxa"/>
            </w:tcMar>
          </w:tcPr>
          <w:p>
            <w:r>
              <w:rPr>
                <w:rFonts w:ascii="Liberation Sans" w:hAnsi="Liberation Sans"/>
                <w:b/>
                <w:color w:val="FFFFFF"/>
                <w:sz w:val="16"/>
              </w:rPr>
              <w:t>Term</w:t>
            </w:r>
          </w:p>
        </w:tc>
        <w:tc>
          <w:tcPr>
            <w:tcW w:type="dxa" w:w="5083"/>
            <w:shd w:fill="12233F"/>
            <w:tcMar>
              <w:top w:w="80" w:type="dxa"/>
              <w:start w:w="110" w:type="dxa"/>
              <w:bottom w:w="80" w:type="dxa"/>
              <w:end w:w="110" w:type="dxa"/>
            </w:tcMar>
          </w:tcPr>
          <w:p>
            <w:r>
              <w:rPr>
                <w:rFonts w:ascii="Liberation Sans" w:hAnsi="Liberation Sans"/>
                <w:b/>
                <w:color w:val="FFFFFF"/>
                <w:sz w:val="16"/>
              </w:rPr>
              <w:t>Definition in this manual</w:t>
            </w:r>
          </w:p>
        </w:tc>
      </w:tr>
      <w:tr>
        <w:tc>
          <w:tcPr>
            <w:tcW w:type="dxa" w:w="5083"/>
            <w:tcMar>
              <w:top w:w="80" w:type="dxa"/>
              <w:start w:w="110" w:type="dxa"/>
              <w:bottom w:w="80" w:type="dxa"/>
              <w:end w:w="110" w:type="dxa"/>
            </w:tcMar>
            <w:vAlign w:val="center"/>
          </w:tcPr>
          <w:p>
            <w:r>
              <w:rPr>
                <w:rFonts w:ascii="Liberation Sans" w:hAnsi="Liberation Sans"/>
                <w:sz w:val="16"/>
              </w:rPr>
              <w:t>Actor</w:t>
            </w:r>
          </w:p>
        </w:tc>
        <w:tc>
          <w:tcPr>
            <w:tcW w:type="dxa" w:w="5083"/>
            <w:tcMar>
              <w:top w:w="80" w:type="dxa"/>
              <w:start w:w="110" w:type="dxa"/>
              <w:bottom w:w="80" w:type="dxa"/>
              <w:end w:w="110" w:type="dxa"/>
            </w:tcMar>
            <w:vAlign w:val="center"/>
          </w:tcPr>
          <w:p>
            <w:r>
              <w:rPr>
                <w:rFonts w:ascii="Liberation Sans" w:hAnsi="Liberation Sans"/>
                <w:sz w:val="16"/>
              </w:rPr>
              <w:t>A Blender object registered with QFG-specific behavior.</w:t>
            </w:r>
          </w:p>
        </w:tc>
      </w:tr>
      <w:tr>
        <w:tc>
          <w:tcPr>
            <w:tcW w:type="dxa" w:w="5083"/>
            <w:tcMar>
              <w:top w:w="80" w:type="dxa"/>
              <w:start w:w="110" w:type="dxa"/>
              <w:bottom w:w="80" w:type="dxa"/>
              <w:end w:w="110" w:type="dxa"/>
            </w:tcMar>
            <w:vAlign w:val="center"/>
          </w:tcPr>
          <w:p>
            <w:r>
              <w:rPr>
                <w:rFonts w:ascii="Liberation Sans" w:hAnsi="Liberation Sans"/>
                <w:sz w:val="16"/>
              </w:rPr>
              <w:t>Atlas</w:t>
            </w:r>
          </w:p>
        </w:tc>
        <w:tc>
          <w:tcPr>
            <w:tcW w:type="dxa" w:w="5083"/>
            <w:tcMar>
              <w:top w:w="80" w:type="dxa"/>
              <w:start w:w="110" w:type="dxa"/>
              <w:bottom w:w="80" w:type="dxa"/>
              <w:end w:w="110" w:type="dxa"/>
            </w:tcMar>
            <w:vAlign w:val="center"/>
          </w:tcPr>
          <w:p>
            <w:r>
              <w:rPr>
                <w:rFonts w:ascii="Liberation Sans" w:hAnsi="Liberation Sans"/>
                <w:sz w:val="16"/>
              </w:rPr>
              <w:t>Structured representation of tagged BSM-SG source geometry and derived relationships.</w:t>
            </w:r>
          </w:p>
        </w:tc>
      </w:tr>
      <w:tr>
        <w:tc>
          <w:tcPr>
            <w:tcW w:type="dxa" w:w="5083"/>
            <w:tcMar>
              <w:top w:w="80" w:type="dxa"/>
              <w:start w:w="110" w:type="dxa"/>
              <w:bottom w:w="80" w:type="dxa"/>
              <w:end w:w="110" w:type="dxa"/>
            </w:tcMar>
            <w:vAlign w:val="center"/>
          </w:tcPr>
          <w:p>
            <w:r>
              <w:rPr>
                <w:rFonts w:ascii="Liberation Sans" w:hAnsi="Liberation Sans"/>
                <w:sz w:val="16"/>
              </w:rPr>
              <w:t>B3</w:t>
            </w:r>
          </w:p>
        </w:tc>
        <w:tc>
          <w:tcPr>
            <w:tcW w:type="dxa" w:w="5083"/>
            <w:tcMar>
              <w:top w:w="80" w:type="dxa"/>
              <w:start w:w="110" w:type="dxa"/>
              <w:bottom w:w="80" w:type="dxa"/>
              <w:end w:w="110" w:type="dxa"/>
            </w:tcMar>
            <w:vAlign w:val="center"/>
          </w:tcPr>
          <w:p>
            <w:r>
              <w:rPr>
                <w:rFonts w:ascii="Liberation Sans" w:hAnsi="Liberation Sans"/>
                <w:sz w:val="16"/>
              </w:rPr>
              <w:t>Conditional Atlas-to-QFG field bridge.</w:t>
            </w:r>
          </w:p>
        </w:tc>
      </w:tr>
      <w:tr>
        <w:tc>
          <w:tcPr>
            <w:tcW w:type="dxa" w:w="5083"/>
            <w:tcMar>
              <w:top w:w="80" w:type="dxa"/>
              <w:start w:w="110" w:type="dxa"/>
              <w:bottom w:w="80" w:type="dxa"/>
              <w:end w:w="110" w:type="dxa"/>
            </w:tcMar>
            <w:vAlign w:val="center"/>
          </w:tcPr>
          <w:p>
            <w:r>
              <w:rPr>
                <w:rFonts w:ascii="Liberation Sans" w:hAnsi="Liberation Sans"/>
                <w:sz w:val="16"/>
              </w:rPr>
              <w:t>B4</w:t>
            </w:r>
          </w:p>
        </w:tc>
        <w:tc>
          <w:tcPr>
            <w:tcW w:type="dxa" w:w="5083"/>
            <w:tcMar>
              <w:top w:w="80" w:type="dxa"/>
              <w:start w:w="110" w:type="dxa"/>
              <w:bottom w:w="80" w:type="dxa"/>
              <w:end w:w="110" w:type="dxa"/>
            </w:tcMar>
            <w:vAlign w:val="center"/>
          </w:tcPr>
          <w:p>
            <w:r>
              <w:rPr>
                <w:rFonts w:ascii="Liberation Sans" w:hAnsi="Liberation Sans"/>
                <w:sz w:val="16"/>
              </w:rPr>
              <w:t>Conditional QFG-to-Atlas bounded feedback.</w:t>
            </w:r>
          </w:p>
        </w:tc>
      </w:tr>
      <w:tr>
        <w:tc>
          <w:tcPr>
            <w:tcW w:type="dxa" w:w="5083"/>
            <w:tcMar>
              <w:top w:w="80" w:type="dxa"/>
              <w:start w:w="110" w:type="dxa"/>
              <w:bottom w:w="80" w:type="dxa"/>
              <w:end w:w="110" w:type="dxa"/>
            </w:tcMar>
            <w:vAlign w:val="center"/>
          </w:tcPr>
          <w:p>
            <w:r>
              <w:rPr>
                <w:rFonts w:ascii="Liberation Sans" w:hAnsi="Liberation Sans"/>
                <w:sz w:val="16"/>
              </w:rPr>
              <w:t>B5</w:t>
            </w:r>
          </w:p>
        </w:tc>
        <w:tc>
          <w:tcPr>
            <w:tcW w:type="dxa" w:w="5083"/>
            <w:tcMar>
              <w:top w:w="80" w:type="dxa"/>
              <w:start w:w="110" w:type="dxa"/>
              <w:bottom w:w="80" w:type="dxa"/>
              <w:end w:w="110" w:type="dxa"/>
            </w:tcMar>
            <w:vAlign w:val="center"/>
          </w:tcPr>
          <w:p>
            <w:r>
              <w:rPr>
                <w:rFonts w:ascii="Liberation Sans" w:hAnsi="Liberation Sans"/>
                <w:sz w:val="16"/>
              </w:rPr>
              <w:t>Projection/constraint layer defining admissible geometry.</w:t>
            </w:r>
          </w:p>
        </w:tc>
      </w:tr>
      <w:tr>
        <w:tc>
          <w:tcPr>
            <w:tcW w:type="dxa" w:w="5083"/>
            <w:tcMar>
              <w:top w:w="80" w:type="dxa"/>
              <w:start w:w="110" w:type="dxa"/>
              <w:bottom w:w="80" w:type="dxa"/>
              <w:end w:w="110" w:type="dxa"/>
            </w:tcMar>
            <w:vAlign w:val="center"/>
          </w:tcPr>
          <w:p>
            <w:r>
              <w:rPr>
                <w:rFonts w:ascii="Liberation Sans" w:hAnsi="Liberation Sans"/>
                <w:sz w:val="16"/>
              </w:rPr>
              <w:t>B6</w:t>
            </w:r>
          </w:p>
        </w:tc>
        <w:tc>
          <w:tcPr>
            <w:tcW w:type="dxa" w:w="5083"/>
            <w:tcMar>
              <w:top w:w="80" w:type="dxa"/>
              <w:start w:w="110" w:type="dxa"/>
              <w:bottom w:w="80" w:type="dxa"/>
              <w:end w:w="110" w:type="dxa"/>
            </w:tcMar>
            <w:vAlign w:val="center"/>
          </w:tcPr>
          <w:p>
            <w:r>
              <w:rPr>
                <w:rFonts w:ascii="Liberation Sans" w:hAnsi="Liberation Sans"/>
                <w:sz w:val="16"/>
              </w:rPr>
              <w:t>Blind orchestration and convergence/holdout layer.</w:t>
            </w:r>
          </w:p>
        </w:tc>
      </w:tr>
      <w:tr>
        <w:tc>
          <w:tcPr>
            <w:tcW w:type="dxa" w:w="5083"/>
            <w:tcMar>
              <w:top w:w="80" w:type="dxa"/>
              <w:start w:w="110" w:type="dxa"/>
              <w:bottom w:w="80" w:type="dxa"/>
              <w:end w:w="110" w:type="dxa"/>
            </w:tcMar>
            <w:vAlign w:val="center"/>
          </w:tcPr>
          <w:p>
            <w:r>
              <w:rPr>
                <w:rFonts w:ascii="Liberation Sans" w:hAnsi="Liberation Sans"/>
                <w:sz w:val="16"/>
              </w:rPr>
              <w:t>Field source</w:t>
            </w:r>
          </w:p>
        </w:tc>
        <w:tc>
          <w:tcPr>
            <w:tcW w:type="dxa" w:w="5083"/>
            <w:tcMar>
              <w:top w:w="80" w:type="dxa"/>
              <w:start w:w="110" w:type="dxa"/>
              <w:bottom w:w="80" w:type="dxa"/>
              <w:end w:w="110" w:type="dxa"/>
            </w:tcMar>
            <w:vAlign w:val="center"/>
          </w:tcPr>
          <w:p>
            <w:r>
              <w:rPr>
                <w:rFonts w:ascii="Liberation Sans" w:hAnsi="Liberation Sans"/>
                <w:sz w:val="16"/>
              </w:rPr>
              <w:t>Object or Atlas contribution rasterized into numerical QFG state.</w:t>
            </w:r>
          </w:p>
        </w:tc>
      </w:tr>
      <w:tr>
        <w:tc>
          <w:tcPr>
            <w:tcW w:type="dxa" w:w="5083"/>
            <w:tcMar>
              <w:top w:w="80" w:type="dxa"/>
              <w:start w:w="110" w:type="dxa"/>
              <w:bottom w:w="80" w:type="dxa"/>
              <w:end w:w="110" w:type="dxa"/>
            </w:tcMar>
            <w:vAlign w:val="center"/>
          </w:tcPr>
          <w:p>
            <w:r>
              <w:rPr>
                <w:rFonts w:ascii="Liberation Sans" w:hAnsi="Liberation Sans"/>
                <w:sz w:val="16"/>
              </w:rPr>
              <w:t>Jij</w:t>
            </w:r>
          </w:p>
        </w:tc>
        <w:tc>
          <w:tcPr>
            <w:tcW w:type="dxa" w:w="5083"/>
            <w:tcMar>
              <w:top w:w="80" w:type="dxa"/>
              <w:start w:w="110" w:type="dxa"/>
              <w:bottom w:w="80" w:type="dxa"/>
              <w:end w:w="110" w:type="dxa"/>
            </w:tcMar>
            <w:vAlign w:val="center"/>
          </w:tcPr>
          <w:p>
            <w:r>
              <w:rPr>
                <w:rFonts w:ascii="Liberation Sans" w:hAnsi="Liberation Sans"/>
                <w:sz w:val="16"/>
              </w:rPr>
              <w:t>Interaction graph edge/weight proxy between Atlas sites.</w:t>
            </w:r>
          </w:p>
        </w:tc>
      </w:tr>
      <w:tr>
        <w:tc>
          <w:tcPr>
            <w:tcW w:type="dxa" w:w="5083"/>
            <w:tcMar>
              <w:top w:w="80" w:type="dxa"/>
              <w:start w:w="110" w:type="dxa"/>
              <w:bottom w:w="80" w:type="dxa"/>
              <w:end w:w="110" w:type="dxa"/>
            </w:tcMar>
            <w:vAlign w:val="center"/>
          </w:tcPr>
          <w:p>
            <w:r>
              <w:rPr>
                <w:rFonts w:ascii="Liberation Sans" w:hAnsi="Liberation Sans"/>
                <w:sz w:val="16"/>
              </w:rPr>
              <w:t>Holdout</w:t>
            </w:r>
          </w:p>
        </w:tc>
        <w:tc>
          <w:tcPr>
            <w:tcW w:type="dxa" w:w="5083"/>
            <w:tcMar>
              <w:top w:w="80" w:type="dxa"/>
              <w:start w:w="110" w:type="dxa"/>
              <w:bottom w:w="80" w:type="dxa"/>
              <w:end w:w="110" w:type="dxa"/>
            </w:tcMar>
            <w:vAlign w:val="center"/>
          </w:tcPr>
          <w:p>
            <w:r>
              <w:rPr>
                <w:rFonts w:ascii="Liberation Sans" w:hAnsi="Liberation Sans"/>
                <w:sz w:val="16"/>
              </w:rPr>
              <w:t>Experimental/reference value withheld from prediction and convergence decisions.</w:t>
            </w:r>
          </w:p>
        </w:tc>
      </w:tr>
      <w:tr>
        <w:tc>
          <w:tcPr>
            <w:tcW w:type="dxa" w:w="5083"/>
            <w:tcMar>
              <w:top w:w="80" w:type="dxa"/>
              <w:start w:w="110" w:type="dxa"/>
              <w:bottom w:w="80" w:type="dxa"/>
              <w:end w:w="110" w:type="dxa"/>
            </w:tcMar>
            <w:vAlign w:val="center"/>
          </w:tcPr>
          <w:p>
            <w:r>
              <w:rPr>
                <w:rFonts w:ascii="Liberation Sans" w:hAnsi="Liberation Sans"/>
                <w:sz w:val="16"/>
              </w:rPr>
              <w:t>Proxy</w:t>
            </w:r>
          </w:p>
        </w:tc>
        <w:tc>
          <w:tcPr>
            <w:tcW w:type="dxa" w:w="5083"/>
            <w:tcMar>
              <w:top w:w="80" w:type="dxa"/>
              <w:start w:w="110" w:type="dxa"/>
              <w:bottom w:w="80" w:type="dxa"/>
              <w:end w:w="110" w:type="dxa"/>
            </w:tcMar>
            <w:vAlign w:val="center"/>
          </w:tcPr>
          <w:p>
            <w:r>
              <w:rPr>
                <w:rFonts w:ascii="Liberation Sans" w:hAnsi="Liberation Sans"/>
                <w:sz w:val="16"/>
              </w:rPr>
              <w:t>Reduced numerical metric used for comparison; not automatically an SI physical observable.</w:t>
            </w:r>
          </w:p>
        </w:tc>
      </w:tr>
      <w:tr>
        <w:tc>
          <w:tcPr>
            <w:tcW w:type="dxa" w:w="5083"/>
            <w:tcMar>
              <w:top w:w="80" w:type="dxa"/>
              <w:start w:w="110" w:type="dxa"/>
              <w:bottom w:w="80" w:type="dxa"/>
              <w:end w:w="110" w:type="dxa"/>
            </w:tcMar>
            <w:vAlign w:val="center"/>
          </w:tcPr>
          <w:p>
            <w:r>
              <w:rPr>
                <w:rFonts w:ascii="Liberation Sans" w:hAnsi="Liberation Sans"/>
                <w:sz w:val="16"/>
              </w:rPr>
              <w:t>Protocol fingerprint</w:t>
            </w:r>
          </w:p>
        </w:tc>
        <w:tc>
          <w:tcPr>
            <w:tcW w:type="dxa" w:w="5083"/>
            <w:tcMar>
              <w:top w:w="80" w:type="dxa"/>
              <w:start w:w="110" w:type="dxa"/>
              <w:bottom w:w="80" w:type="dxa"/>
              <w:end w:w="110" w:type="dxa"/>
            </w:tcMar>
            <w:vAlign w:val="center"/>
          </w:tcPr>
          <w:p>
            <w:r>
              <w:rPr>
                <w:rFonts w:ascii="Liberation Sans" w:hAnsi="Liberation Sans"/>
                <w:sz w:val="16"/>
              </w:rPr>
              <w:t>SHA-256 identifier of source transforms and numerical protocol settings.</w:t>
            </w:r>
          </w:p>
        </w:tc>
      </w:tr>
      <w:tr>
        <w:tc>
          <w:tcPr>
            <w:tcW w:type="dxa" w:w="5083"/>
            <w:tcMar>
              <w:top w:w="80" w:type="dxa"/>
              <w:start w:w="110" w:type="dxa"/>
              <w:bottom w:w="80" w:type="dxa"/>
              <w:end w:w="110" w:type="dxa"/>
            </w:tcMar>
            <w:vAlign w:val="center"/>
          </w:tcPr>
          <w:p>
            <w:r>
              <w:rPr>
                <w:rFonts w:ascii="Liberation Sans" w:hAnsi="Liberation Sans"/>
                <w:sz w:val="16"/>
              </w:rPr>
              <w:t>SOURCE</w:t>
            </w:r>
          </w:p>
        </w:tc>
        <w:tc>
          <w:tcPr>
            <w:tcW w:type="dxa" w:w="5083"/>
            <w:tcMar>
              <w:top w:w="80" w:type="dxa"/>
              <w:start w:w="110" w:type="dxa"/>
              <w:bottom w:w="80" w:type="dxa"/>
              <w:end w:w="110" w:type="dxa"/>
            </w:tcMar>
            <w:vAlign w:val="center"/>
          </w:tcPr>
          <w:p>
            <w:r>
              <w:rPr>
                <w:rFonts w:ascii="Liberation Sans" w:hAnsi="Liberation Sans"/>
                <w:sz w:val="16"/>
              </w:rPr>
              <w:t>Reviewed input allowed to drive a source-defined protocol.</w:t>
            </w:r>
          </w:p>
        </w:tc>
      </w:tr>
      <w:tr>
        <w:tc>
          <w:tcPr>
            <w:tcW w:type="dxa" w:w="5083"/>
            <w:tcMar>
              <w:top w:w="80" w:type="dxa"/>
              <w:start w:w="110" w:type="dxa"/>
              <w:bottom w:w="80" w:type="dxa"/>
              <w:end w:w="110" w:type="dxa"/>
            </w:tcMar>
            <w:vAlign w:val="center"/>
          </w:tcPr>
          <w:p>
            <w:r>
              <w:rPr>
                <w:rFonts w:ascii="Liberation Sans" w:hAnsi="Liberation Sans"/>
                <w:sz w:val="16"/>
              </w:rPr>
              <w:t>DERIVED</w:t>
            </w:r>
          </w:p>
        </w:tc>
        <w:tc>
          <w:tcPr>
            <w:tcW w:type="dxa" w:w="5083"/>
            <w:tcMar>
              <w:top w:w="80" w:type="dxa"/>
              <w:start w:w="110" w:type="dxa"/>
              <w:bottom w:w="80" w:type="dxa"/>
              <w:end w:w="110" w:type="dxa"/>
            </w:tcMar>
            <w:vAlign w:val="center"/>
          </w:tcPr>
          <w:p>
            <w:r>
              <w:rPr>
                <w:rFonts w:ascii="Liberation Sans" w:hAnsi="Liberation Sans"/>
                <w:sz w:val="16"/>
              </w:rPr>
              <w:t>Deterministic result from source inputs without new fitted parameters.</w:t>
            </w:r>
          </w:p>
        </w:tc>
      </w:tr>
      <w:tr>
        <w:tc>
          <w:tcPr>
            <w:tcW w:type="dxa" w:w="5083"/>
            <w:tcMar>
              <w:top w:w="80" w:type="dxa"/>
              <w:start w:w="110" w:type="dxa"/>
              <w:bottom w:w="80" w:type="dxa"/>
              <w:end w:w="110" w:type="dxa"/>
            </w:tcMar>
            <w:vAlign w:val="center"/>
          </w:tcPr>
          <w:p>
            <w:r>
              <w:rPr>
                <w:rFonts w:ascii="Liberation Sans" w:hAnsi="Liberation Sans"/>
                <w:sz w:val="16"/>
              </w:rPr>
              <w:t>CONDITIONAL</w:t>
            </w:r>
          </w:p>
        </w:tc>
        <w:tc>
          <w:tcPr>
            <w:tcW w:type="dxa" w:w="5083"/>
            <w:tcMar>
              <w:top w:w="80" w:type="dxa"/>
              <w:start w:w="110" w:type="dxa"/>
              <w:bottom w:w="80" w:type="dxa"/>
              <w:end w:w="110" w:type="dxa"/>
            </w:tcMar>
            <w:vAlign w:val="center"/>
          </w:tcPr>
          <w:p>
            <w:r>
              <w:rPr>
                <w:rFonts w:ascii="Liberation Sans" w:hAnsi="Liberation Sans"/>
                <w:sz w:val="16"/>
              </w:rPr>
              <w:t>Model bridge/hypothesis requiring explicit assumptions.</w:t>
            </w:r>
          </w:p>
        </w:tc>
      </w:tr>
      <w:tr>
        <w:tc>
          <w:tcPr>
            <w:tcW w:type="dxa" w:w="5083"/>
            <w:tcMar>
              <w:top w:w="80" w:type="dxa"/>
              <w:start w:w="110" w:type="dxa"/>
              <w:bottom w:w="80" w:type="dxa"/>
              <w:end w:w="110" w:type="dxa"/>
            </w:tcMar>
            <w:vAlign w:val="center"/>
          </w:tcPr>
          <w:p>
            <w:r>
              <w:rPr>
                <w:rFonts w:ascii="Liberation Sans" w:hAnsi="Liberation Sans"/>
                <w:sz w:val="16"/>
              </w:rPr>
              <w:t>CALIBRATED</w:t>
            </w:r>
          </w:p>
        </w:tc>
        <w:tc>
          <w:tcPr>
            <w:tcW w:type="dxa" w:w="5083"/>
            <w:tcMar>
              <w:top w:w="80" w:type="dxa"/>
              <w:start w:w="110" w:type="dxa"/>
              <w:bottom w:w="80" w:type="dxa"/>
              <w:end w:w="110" w:type="dxa"/>
            </w:tcMar>
            <w:vAlign w:val="center"/>
          </w:tcPr>
          <w:p>
            <w:r>
              <w:rPr>
                <w:rFonts w:ascii="Liberation Sans" w:hAnsi="Liberation Sans"/>
                <w:sz w:val="16"/>
              </w:rPr>
              <w:t>Parameter fixed from reference/measurement.</w:t>
            </w:r>
          </w:p>
        </w:tc>
      </w:tr>
      <w:tr>
        <w:tc>
          <w:tcPr>
            <w:tcW w:type="dxa" w:w="5083"/>
            <w:tcMar>
              <w:top w:w="80" w:type="dxa"/>
              <w:start w:w="110" w:type="dxa"/>
              <w:bottom w:w="80" w:type="dxa"/>
              <w:end w:w="110" w:type="dxa"/>
            </w:tcMar>
            <w:vAlign w:val="center"/>
          </w:tcPr>
          <w:p>
            <w:r>
              <w:rPr>
                <w:rFonts w:ascii="Liberation Sans" w:hAnsi="Liberation Sans"/>
                <w:sz w:val="16"/>
              </w:rPr>
              <w:t>EXPERIMENTAL</w:t>
            </w:r>
          </w:p>
        </w:tc>
        <w:tc>
          <w:tcPr>
            <w:tcW w:type="dxa" w:w="5083"/>
            <w:tcMar>
              <w:top w:w="80" w:type="dxa"/>
              <w:start w:w="110" w:type="dxa"/>
              <w:bottom w:w="80" w:type="dxa"/>
              <w:end w:w="110" w:type="dxa"/>
            </w:tcMar>
            <w:vAlign w:val="center"/>
          </w:tcPr>
          <w:p>
            <w:r>
              <w:rPr>
                <w:rFonts w:ascii="Liberation Sans" w:hAnsi="Liberation Sans"/>
                <w:sz w:val="16"/>
              </w:rPr>
              <w:t>Independent measured/reference value used for validation.</w:t>
            </w:r>
          </w:p>
        </w:tc>
      </w:tr>
      <w:tr>
        <w:tc>
          <w:tcPr>
            <w:tcW w:type="dxa" w:w="5083"/>
            <w:tcMar>
              <w:top w:w="80" w:type="dxa"/>
              <w:start w:w="110" w:type="dxa"/>
              <w:bottom w:w="80" w:type="dxa"/>
              <w:end w:w="110" w:type="dxa"/>
            </w:tcMar>
            <w:vAlign w:val="center"/>
          </w:tcPr>
          <w:p>
            <w:r>
              <w:rPr>
                <w:rFonts w:ascii="Liberation Sans" w:hAnsi="Liberation Sans"/>
                <w:sz w:val="16"/>
              </w:rPr>
              <w:t>Bake</w:t>
            </w:r>
          </w:p>
        </w:tc>
        <w:tc>
          <w:tcPr>
            <w:tcW w:type="dxa" w:w="5083"/>
            <w:tcMar>
              <w:top w:w="80" w:type="dxa"/>
              <w:start w:w="110" w:type="dxa"/>
              <w:bottom w:w="80" w:type="dxa"/>
              <w:end w:w="110" w:type="dxa"/>
            </w:tcMar>
            <w:vAlign w:val="center"/>
          </w:tcPr>
          <w:p>
            <w:r>
              <w:rPr>
                <w:rFonts w:ascii="Liberation Sans" w:hAnsi="Liberation Sans"/>
                <w:sz w:val="16"/>
              </w:rPr>
              <w:t>Precompute and cache timeline states for responsive Blender playback/rendering.</w:t>
            </w:r>
          </w:p>
        </w:tc>
      </w:tr>
    </w:tbl>
    <w:p>
      <w:pPr>
        <w:spacing w:before="360"/>
        <w:jc w:val="center"/>
      </w:pPr>
      <w:r>
        <w:rPr>
          <w:b/>
          <w:color w:val="12233F"/>
          <w:sz w:val="24"/>
        </w:rPr>
        <w:t>End of QFG Dynamics 1.0.0-alpha Full Reference Manual</w:t>
      </w:r>
    </w:p>
    <w:p>
      <w:pPr>
        <w:jc w:val="center"/>
      </w:pPr>
      <w:r>
        <w:rPr>
          <w:color w:val="41566C"/>
          <w:sz w:val="17"/>
        </w:rPr>
        <w:t>For later releases, review UI labels, defaults and scientific-status wording against the installed build before publishing an updated manual.</w:t>
      </w:r>
    </w:p>
    <w:sectPr w:rsidR="00FC693F" w:rsidRPr="0006063C" w:rsidSect="00034616">
      <w:footerReference w:type="default" r:id="rId9"/>
      <w:pgSz w:w="12240" w:h="15840"/>
      <w:pgMar w:top="907"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1566C"/>
        <w:sz w:val="15"/>
      </w:rPr>
      <w:t xml:space="preserve">QFG Dynamics 1.0.0-alpha | Blender 5.2 | Full Reference Manual | </w:t>
    </w:r>
    <w:r>
      <w:fldChar w:fldCharType="begin"/>
      <w:instrText xml:space="preserve"> PAGE </w:instrText>
      <w:fldChar w:fldCharType="end"/>
    </w:r>
    <w:r>
      <w:rPr>
        <w:color w:val="41566C"/>
        <w:sz w:val="15"/>
      </w:rPr>
      <w:t xml:space="preserve"> /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69A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1769A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Liberation Sans" w:hAnsi="Liberation Sans"/>
      <w:b w:val="0"/>
      <w:color w:val="41566C"/>
      <w:sz w:val="24"/>
    </w:rPr>
  </w:style>
  <w:style w:type="paragraph" w:customStyle="1" w:styleId="Small">
    <w:name w:val="Small"/>
    <w:rPr>
      <w:rFonts w:ascii="Liberation Sans" w:hAnsi="Liberation Sans"/>
      <w:b w:val="0"/>
      <w:color w:val="41566C"/>
      <w:sz w:val="16"/>
    </w:rPr>
  </w:style>
  <w:style w:type="paragraph" w:customStyle="1" w:styleId="Mono">
    <w:name w:val="Mono"/>
    <w:rPr>
      <w:rFonts w:ascii="Liberation Mono" w:hAnsi="Liberation Mono"/>
      <w:b w:val="0"/>
      <w:color w:val="12233F"/>
      <w:sz w:val="17"/>
    </w:rPr>
  </w:style>
  <w:style w:type="paragraph" w:customStyle="1" w:styleId="Label">
    <w:name w:val="Label"/>
    <w:rPr>
      <w:rFonts w:ascii="Liberation Sans" w:hAnsi="Liberation Sans"/>
      <w:b/>
      <w:color w:val="1769AA"/>
      <w:sz w:val="17"/>
    </w:rPr>
  </w:style>
  <w:style w:type="paragraph" w:customStyle="1" w:styleId="Step">
    <w:name w:val="Step"/>
    <w:rPr>
      <w:rFonts w:ascii="Liberation Sans" w:hAnsi="Liberation Sans"/>
      <w:b/>
      <w:color w:val="1223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QFG Dynamics 1.0.0-alpha - Full Reference Manual</dc:title>
  <dc:subject>Full English documentation for QFG Lab 5.2 / BSM-SG Atlas Direct B1-B6</dc:subject>
  <dc:creator>python-docx</dc:creator>
  <cp:keywords>QFG, Blender 5.2, BSM-SG, Atlas, dynamics, topology, field simulation</cp:keywords>
  <dc:description>Generated as maintainable source documentation for the QFG Dynamics 1.0.0-alpha Git repository and extension package.</dc:description>
  <cp:lastModifiedBy/>
  <cp:revision>1</cp:revision>
  <dcterms:created xsi:type="dcterms:W3CDTF">2013-12-23T23:15:00Z</dcterms:created>
  <dcterms:modified xsi:type="dcterms:W3CDTF">2013-12-23T23:15:00Z</dcterms:modified>
  <cp:category/>
</cp:coreProperties>
</file>