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CE9" w:rsidRPr="00982CE9" w:rsidRDefault="00982CE9" w:rsidP="00982CE9">
      <w:pPr>
        <w:jc w:val="center"/>
        <w:rPr>
          <w:lang w:val="en-US"/>
        </w:rPr>
      </w:pPr>
      <w:bookmarkStart w:id="0" w:name="OLE_LINK1"/>
      <w:bookmarkStart w:id="1" w:name="OLE_LINK2"/>
      <w:r w:rsidRPr="00982CE9">
        <w:rPr>
          <w:lang w:val="en-US"/>
        </w:rPr>
        <w:t>Everything ingenious is simple!</w:t>
      </w:r>
    </w:p>
    <w:p w:rsidR="00982CE9" w:rsidRPr="00982CE9" w:rsidRDefault="00982CE9" w:rsidP="00982CE9">
      <w:pPr>
        <w:jc w:val="both"/>
        <w:rPr>
          <w:lang w:val="en-US"/>
        </w:rPr>
      </w:pPr>
      <w:r w:rsidRPr="00982CE9">
        <w:rPr>
          <w:lang w:val="en-US"/>
        </w:rPr>
        <w:t>and, as always, there is a huge amount of hidden possibilities hidden in this simplicity. Everyone knows the postulate-Money makes Money. My idea is based on this very plot-the transformation of real financial assets into digital ones. The project fully implements the transfer of any investments in Fiat or crypto currency into a reliable asset of decentralized finance and provides complete safety and protection against inflation of investments in Ethereum. In solving this problem, I took the existing US financial system as an example.</w:t>
      </w:r>
    </w:p>
    <w:p w:rsidR="00875BB0" w:rsidRPr="00875BB0" w:rsidRDefault="00982CE9" w:rsidP="00982CE9">
      <w:pPr>
        <w:jc w:val="both"/>
        <w:rPr>
          <w:lang w:val="en-US"/>
        </w:rPr>
      </w:pPr>
      <w:r w:rsidRPr="00982CE9">
        <w:rPr>
          <w:lang w:val="en-US"/>
        </w:rPr>
        <w:t xml:space="preserve">And </w:t>
      </w:r>
      <w:bookmarkStart w:id="2" w:name="_GoBack"/>
      <w:bookmarkEnd w:id="2"/>
      <w:r w:rsidR="00E70ADA" w:rsidRPr="00982CE9">
        <w:rPr>
          <w:lang w:val="en-US"/>
        </w:rPr>
        <w:t>so,</w:t>
      </w:r>
      <w:r w:rsidRPr="00982CE9">
        <w:rPr>
          <w:lang w:val="en-US"/>
        </w:rPr>
        <w:t xml:space="preserve"> if we assume that Ethereum is the Dollar, and the smart contract is the Office of the US Comptroller of the Currency (OCC), and the tokens generated by the smart contract are Securities of the US Treasury, we get a financial model of a new decentralized economic system based on crypto currency. I have implemented all this in this project, unlike the existing Fiat, it completely lacks an external emission regulator and is managed by a smart contract program.</w:t>
      </w:r>
    </w:p>
    <w:p w:rsidR="00875BB0" w:rsidRPr="00875BB0" w:rsidRDefault="00875BB0" w:rsidP="00875BB0">
      <w:pPr>
        <w:jc w:val="both"/>
        <w:rPr>
          <w:lang w:val="en-US"/>
        </w:rPr>
      </w:pPr>
      <w:r w:rsidRPr="00875BB0">
        <w:rPr>
          <w:lang w:val="en-US"/>
        </w:rPr>
        <w:t>1. The goal of the project is to create conditions under which investments in cryptocurrency will be profitable, safe and protected from financial losses, which in turn will attract financial and banking businesses to the decentralized sector of the new economy.</w:t>
      </w:r>
    </w:p>
    <w:p w:rsidR="00875BB0" w:rsidRPr="00875BB0" w:rsidRDefault="00875BB0" w:rsidP="00875BB0">
      <w:pPr>
        <w:jc w:val="both"/>
        <w:rPr>
          <w:lang w:val="en-US"/>
        </w:rPr>
      </w:pPr>
      <w:r w:rsidRPr="00875BB0">
        <w:rPr>
          <w:lang w:val="en-US"/>
        </w:rPr>
        <w:t>2. Who will be the main stakeholders of this project? These are primarily banks, insurance companies, various funds, crypto currency exchanges. Everyone who has assets that need to be placed somewhere and multiplied to save, and, indeed, all those who see the future development of the digital economy.</w:t>
      </w:r>
    </w:p>
    <w:p w:rsidR="00875BB0" w:rsidRPr="00875BB0" w:rsidRDefault="00875BB0" w:rsidP="00875BB0">
      <w:pPr>
        <w:jc w:val="both"/>
        <w:rPr>
          <w:lang w:val="en-US"/>
        </w:rPr>
      </w:pPr>
      <w:r w:rsidRPr="00875BB0">
        <w:rPr>
          <w:lang w:val="en-US"/>
        </w:rPr>
        <w:t>3. Currently, there is not a single solution in the crypto-currency world for saving and lending crypto currency that does not depend on the speculative BITCOIN exchange rate, managed by its main owners and which is very beneficial to its managed volatility.</w:t>
      </w:r>
    </w:p>
    <w:p w:rsidR="00875BB0" w:rsidRPr="00875BB0" w:rsidRDefault="00875BB0" w:rsidP="00875BB0">
      <w:pPr>
        <w:jc w:val="both"/>
        <w:rPr>
          <w:lang w:val="en-US"/>
        </w:rPr>
      </w:pPr>
      <w:r w:rsidRPr="00875BB0">
        <w:rPr>
          <w:lang w:val="en-US"/>
        </w:rPr>
        <w:t>4. The proposed project has a solution for saving and crediting crypto currency secured by an ETH deposit, without fear of market volatility, the project is universal for any platforms where a smart contract can be used.</w:t>
      </w:r>
    </w:p>
    <w:p w:rsidR="00875BB0" w:rsidRPr="00875BB0" w:rsidRDefault="00875BB0" w:rsidP="00875BB0">
      <w:pPr>
        <w:jc w:val="both"/>
        <w:rPr>
          <w:lang w:val="en-US"/>
        </w:rPr>
      </w:pPr>
      <w:bookmarkStart w:id="3" w:name="OLE_LINK5"/>
      <w:bookmarkStart w:id="4" w:name="OLE_LINK6"/>
      <w:r w:rsidRPr="00875BB0">
        <w:rPr>
          <w:lang w:val="en-US"/>
        </w:rPr>
        <w:t>5. To implement the idea, a smart contract is used as a decentralized, self-balanced, self-regulated crypto BANK (depository), which does not have a single center for managing and controlling the issue of generated tokens, the working name is ETH-WORLD, which serves to accumulate, preserve and transform ETH into its financial equivalent ETH-WORLD.</w:t>
      </w:r>
    </w:p>
    <w:p w:rsidR="00875BB0" w:rsidRPr="00875BB0" w:rsidRDefault="00875BB0" w:rsidP="00875BB0">
      <w:pPr>
        <w:jc w:val="both"/>
        <w:rPr>
          <w:lang w:val="en-US"/>
        </w:rPr>
      </w:pPr>
      <w:r w:rsidRPr="00875BB0">
        <w:rPr>
          <w:lang w:val="en-US"/>
        </w:rPr>
        <w:t>6. The project provides a profitable opportunity for ETH holders to become co-owners of a crypto currency bank and receive income for placing a deposit, as well as receive additional income for providing those who want to connect to a smart contract (crypto bank).</w:t>
      </w:r>
    </w:p>
    <w:p w:rsidR="00875BB0" w:rsidRPr="00875BB0" w:rsidRDefault="00875BB0" w:rsidP="00875BB0">
      <w:pPr>
        <w:jc w:val="both"/>
        <w:rPr>
          <w:lang w:val="en-US"/>
        </w:rPr>
      </w:pPr>
      <w:r w:rsidRPr="00875BB0">
        <w:rPr>
          <w:lang w:val="en-US"/>
        </w:rPr>
        <w:t>7. Co-owners of a crypto currency bank are all ETH holders who have connected their wallet addresses to a smart contract and have become issuers of ETH-WORLD tokens.</w:t>
      </w:r>
    </w:p>
    <w:p w:rsidR="00875BB0" w:rsidRPr="00875BB0" w:rsidRDefault="00875BB0" w:rsidP="00875BB0">
      <w:pPr>
        <w:jc w:val="both"/>
        <w:rPr>
          <w:lang w:val="en-US"/>
        </w:rPr>
      </w:pPr>
      <w:r w:rsidRPr="00875BB0">
        <w:rPr>
          <w:lang w:val="en-US"/>
        </w:rPr>
        <w:t xml:space="preserve">8. A smart contract (crypto bank), summing the owners ' ETH into the total authorized capital, generates tokens (issues </w:t>
      </w:r>
      <w:proofErr w:type="gramStart"/>
      <w:r w:rsidRPr="00875BB0">
        <w:rPr>
          <w:lang w:val="en-US"/>
        </w:rPr>
        <w:t>shares</w:t>
      </w:r>
      <w:proofErr w:type="gramEnd"/>
      <w:r w:rsidRPr="00875BB0">
        <w:rPr>
          <w:lang w:val="en-US"/>
        </w:rPr>
        <w:t>) that are the financial equivalent of an ETH deposit. The price of tokens (shares) cannot be devalued under any circumstances, since it is not tied to Fiat, but is measured in the quantitative content of ETH and can only increase with an increase in the issue of ETH-WORLD. The larger the total deposit, the fewer tokens will be generated per unit of investment, the higher their cost will be. The yield from the price increase is proportionally distributed among the co-owners of the crypto bank by the owners of deposits, depending on the amount and storage time. Smart contract tokens are the financial equivalent and can participate in the turnover in the form of ETH.</w:t>
      </w:r>
    </w:p>
    <w:p w:rsidR="00A2042B" w:rsidRPr="00875BB0" w:rsidRDefault="00875BB0" w:rsidP="00875BB0">
      <w:pPr>
        <w:jc w:val="both"/>
        <w:rPr>
          <w:lang w:val="en-US"/>
        </w:rPr>
      </w:pPr>
      <w:r w:rsidRPr="00875BB0">
        <w:rPr>
          <w:lang w:val="en-US"/>
        </w:rPr>
        <w:t>9. ETH-WORLD tokens have a limited issue, depending on the volume of the total ETH deposit, they can be used for settlements, they can be exchanged, sold, pledged, while remaining the owner of the ETH deposit, they are necessary to connect to the smart contract and unlock the ETH deposit.</w:t>
      </w:r>
    </w:p>
    <w:p w:rsidR="00875BB0" w:rsidRPr="00875BB0" w:rsidRDefault="008E50AA" w:rsidP="00875BB0">
      <w:pPr>
        <w:jc w:val="both"/>
        <w:rPr>
          <w:lang w:val="en-US"/>
        </w:rPr>
      </w:pPr>
      <w:r w:rsidRPr="00A366D9">
        <w:lastRenderedPageBreak/>
        <w:fldChar w:fldCharType="begin"/>
      </w:r>
      <w:r w:rsidRPr="00A366D9">
        <w:instrText xml:space="preserve"> INCLUDEPICTURE "https://www.demirbank.kg/uploads/pages/cellbank-4cce5f26b0.jpg" \* MERGEFORMATINET </w:instrText>
      </w:r>
      <w:r w:rsidRPr="00A366D9">
        <w:fldChar w:fldCharType="separate"/>
      </w:r>
      <w:r w:rsidRPr="00A366D9">
        <w:rPr>
          <w:noProof/>
        </w:rPr>
        <w:drawing>
          <wp:inline distT="0" distB="0" distL="0" distR="0" wp14:anchorId="00D00506" wp14:editId="475D6CC1">
            <wp:extent cx="2961250" cy="1400810"/>
            <wp:effectExtent l="0" t="0" r="0" b="0"/>
            <wp:docPr id="5" name="Рисунок 5" descr="https://www.demirbank.kg/uploads/pages/cellbank-4cce5f26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emirbank.kg/uploads/pages/cellbank-4cce5f26b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3590" cy="1520179"/>
                    </a:xfrm>
                    <a:prstGeom prst="rect">
                      <a:avLst/>
                    </a:prstGeom>
                    <a:noFill/>
                    <a:ln>
                      <a:noFill/>
                    </a:ln>
                  </pic:spPr>
                </pic:pic>
              </a:graphicData>
            </a:graphic>
          </wp:inline>
        </w:drawing>
      </w:r>
      <w:r w:rsidRPr="00A366D9">
        <w:fldChar w:fldCharType="end"/>
      </w:r>
      <w:r w:rsidRPr="00A366D9">
        <w:fldChar w:fldCharType="begin"/>
      </w:r>
      <w:r w:rsidRPr="00A366D9">
        <w:instrText xml:space="preserve"> INCLUDEPICTURE "https://tse3.mm.bing.net/th?id=OIP.YhBHNx7yz2hTCEdc2orKTwHaEK&amp;pid=Api&amp;P=0&amp;w=294&amp;h=166" \* MERGEFORMATINET </w:instrText>
      </w:r>
      <w:r w:rsidRPr="00A366D9">
        <w:fldChar w:fldCharType="separate"/>
      </w:r>
      <w:r w:rsidRPr="00A366D9">
        <w:rPr>
          <w:noProof/>
        </w:rPr>
        <w:drawing>
          <wp:inline distT="0" distB="0" distL="0" distR="0" wp14:anchorId="0D3ECB3A" wp14:editId="3D071E4D">
            <wp:extent cx="2947182" cy="1402080"/>
            <wp:effectExtent l="0" t="0" r="0" b="0"/>
            <wp:docPr id="2" name="Рисунок 2" descr="https://tse3.mm.bing.net/th?id=OIP.YhBHNx7yz2hTCEdc2orKTwHaEK&amp;pid=Api&amp;P=0&amp;w=294&amp;h=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3.mm.bing.net/th?id=OIP.YhBHNx7yz2hTCEdc2orKTwHaEK&amp;pid=Api&amp;P=0&amp;w=294&amp;h=1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129" cy="1508620"/>
                    </a:xfrm>
                    <a:prstGeom prst="rect">
                      <a:avLst/>
                    </a:prstGeom>
                    <a:noFill/>
                    <a:ln>
                      <a:noFill/>
                    </a:ln>
                  </pic:spPr>
                </pic:pic>
              </a:graphicData>
            </a:graphic>
          </wp:inline>
        </w:drawing>
      </w:r>
      <w:r w:rsidRPr="00A366D9">
        <w:fldChar w:fldCharType="end"/>
      </w:r>
    </w:p>
    <w:p w:rsidR="00875BB0" w:rsidRPr="00875BB0" w:rsidRDefault="00875BB0" w:rsidP="00875BB0">
      <w:pPr>
        <w:jc w:val="both"/>
        <w:rPr>
          <w:lang w:val="en-US"/>
        </w:rPr>
      </w:pPr>
      <w:r w:rsidRPr="00875BB0">
        <w:rPr>
          <w:lang w:val="en-US"/>
        </w:rPr>
        <w:t>11. Imagine a bank in which you place your financial assets in the form of an ETH deposit not to the bank's general account, but to your cell, while the bank issues smart contract tokens (crypto bank shares) and you become its co-owner. Your ETH is stored in your cell in the bank and is accounted for in the general balance sheet (the authorized capital of the crypto bank).</w:t>
      </w:r>
    </w:p>
    <w:p w:rsidR="00875BB0" w:rsidRPr="00875BB0" w:rsidRDefault="00875BB0" w:rsidP="00875BB0">
      <w:pPr>
        <w:jc w:val="both"/>
        <w:rPr>
          <w:lang w:val="en-US"/>
        </w:rPr>
      </w:pPr>
      <w:r w:rsidRPr="00875BB0">
        <w:rPr>
          <w:lang w:val="en-US"/>
        </w:rPr>
        <w:t>12. When placing an ETH deposit, the bank (smart contract) generates ETH-WORLD tokens according to a specified program and blocks ETH at the addresses of the deposit holders connected to it.</w:t>
      </w:r>
    </w:p>
    <w:p w:rsidR="00875BB0" w:rsidRPr="00875BB0" w:rsidRDefault="00875BB0" w:rsidP="00875BB0">
      <w:pPr>
        <w:jc w:val="both"/>
        <w:rPr>
          <w:lang w:val="en-US"/>
        </w:rPr>
      </w:pPr>
      <w:r w:rsidRPr="00875BB0">
        <w:rPr>
          <w:lang w:val="en-US"/>
        </w:rPr>
        <w:t>13. ETH-WORLD tokens are the financial equivalent of ETH, they serve as a reliable collateral for providing a loan, they are fully secured by the volume of the ETH deposit, and are necessary for unlocking the ETH deposit and connecting others to the crypto bank's smart contract.</w:t>
      </w:r>
    </w:p>
    <w:p w:rsidR="00875BB0" w:rsidRPr="00875BB0" w:rsidRDefault="00875BB0" w:rsidP="00875BB0">
      <w:pPr>
        <w:jc w:val="both"/>
        <w:rPr>
          <w:lang w:val="en-US"/>
        </w:rPr>
      </w:pPr>
      <w:r w:rsidRPr="00875BB0">
        <w:rPr>
          <w:lang w:val="en-US"/>
        </w:rPr>
        <w:t xml:space="preserve">14. Anyone can freely open a deposit and become a co-owner of a </w:t>
      </w:r>
      <w:proofErr w:type="spellStart"/>
      <w:r w:rsidRPr="00875BB0">
        <w:rPr>
          <w:lang w:val="en-US"/>
        </w:rPr>
        <w:t>cryptobank</w:t>
      </w:r>
      <w:proofErr w:type="spellEnd"/>
      <w:r w:rsidRPr="00875BB0">
        <w:rPr>
          <w:lang w:val="en-US"/>
        </w:rPr>
        <w:t xml:space="preserve"> by connecting the address of their Ethereum wallet to a smart contract (</w:t>
      </w:r>
      <w:proofErr w:type="spellStart"/>
      <w:r w:rsidRPr="00875BB0">
        <w:rPr>
          <w:lang w:val="en-US"/>
        </w:rPr>
        <w:t>cryptobank</w:t>
      </w:r>
      <w:proofErr w:type="spellEnd"/>
      <w:r w:rsidRPr="00875BB0">
        <w:rPr>
          <w:lang w:val="en-US"/>
        </w:rPr>
        <w:t>). ETH always remains blocked on your smart contract address and can be unlocked at any time. You can also transfer your asset (ETH) to any other holder of the bank's cell (smart contract) and the Bank will give you its guarantees in the form of ETH tokens-the WORLD equivalent of the value of the transferred assets to the deposit to another co-owner of the crypto bank. In this case, you do not have a deposit burdening your ETH, and you have the right to deal with it at your discretion, and the ETH received by another co-owner will be blocked on his account.</w:t>
      </w:r>
    </w:p>
    <w:p w:rsidR="00875BB0" w:rsidRPr="00875BB0" w:rsidRDefault="00875BB0" w:rsidP="00875BB0">
      <w:pPr>
        <w:jc w:val="both"/>
        <w:rPr>
          <w:lang w:val="en-US"/>
        </w:rPr>
      </w:pPr>
      <w:r w:rsidRPr="00875BB0">
        <w:rPr>
          <w:lang w:val="en-US"/>
        </w:rPr>
        <w:t>15. ETH that comes to the account address in the smart contract is always blocked and can be released if ETH-WORLD tokens are received to this address from any other address, which in turn will automatically be registered in the smart contract as the address of the next co-owner of the crypto bank. Once, by blocking ETH in the smart contract, the ETH-WORLD tokens are extinguished and burned.</w:t>
      </w:r>
    </w:p>
    <w:p w:rsidR="00875BB0" w:rsidRPr="00875BB0" w:rsidRDefault="00875BB0" w:rsidP="00875BB0">
      <w:pPr>
        <w:jc w:val="both"/>
        <w:rPr>
          <w:lang w:val="en-US"/>
        </w:rPr>
      </w:pPr>
      <w:r w:rsidRPr="00875BB0">
        <w:rPr>
          <w:lang w:val="en-US"/>
        </w:rPr>
        <w:t>16. With an increase in the total amount of the deposit (authorized capital), the crypto bank forms the stability and reliability of the entire financial system, it removes excess ETH from circulation, which in turn will lead to a deficit and, therefore, to an increase in its value, while ETH, transforming into tokens as a financial asset, continues to participate in financial turnover in the form of ETH-WORLD.</w:t>
      </w:r>
    </w:p>
    <w:p w:rsidR="00875BB0" w:rsidRPr="00875BB0" w:rsidRDefault="00875BB0" w:rsidP="00875BB0">
      <w:pPr>
        <w:jc w:val="both"/>
        <w:rPr>
          <w:lang w:val="en-US"/>
        </w:rPr>
      </w:pPr>
      <w:r w:rsidRPr="00875BB0">
        <w:rPr>
          <w:lang w:val="en-US"/>
        </w:rPr>
        <w:t>17. The issue of ETH-WORLD tokens directly depends on the volume of the ETH deposit the larger the total value, the higher the value of the tokens, and hence the income of the deposit owners.</w:t>
      </w:r>
    </w:p>
    <w:p w:rsidR="00875BB0" w:rsidRPr="00875BB0" w:rsidRDefault="00875BB0" w:rsidP="00875BB0">
      <w:pPr>
        <w:jc w:val="both"/>
        <w:rPr>
          <w:lang w:val="en-US"/>
        </w:rPr>
      </w:pPr>
      <w:r w:rsidRPr="00875BB0">
        <w:rPr>
          <w:lang w:val="en-US"/>
        </w:rPr>
        <w:t xml:space="preserve">18. The initial issue of ETH tokens is WORLD 1000 for one ETH. Each million tokens generated by a smart contract increases the ETH deposit by approximately ~ 10% compared to the previous million </w:t>
      </w:r>
      <w:hyperlink r:id="rId6" w:history="1">
        <w:r w:rsidRPr="00802496">
          <w:rPr>
            <w:rStyle w:val="a4"/>
            <w:lang w:val="en-US"/>
          </w:rPr>
          <w:t>(see the table)</w:t>
        </w:r>
      </w:hyperlink>
      <w:r w:rsidRPr="00875BB0">
        <w:rPr>
          <w:lang w:val="en-US"/>
        </w:rPr>
        <w:t xml:space="preserve">. This means that for every next million tokens issued, more ETH deposit is required. This increase in the complexity of the issue is similar to the difficulty of mining BTC. To generate the first million tokens, you need to place 1000 ETH in a deposit, and to generate 45 of that million, you will need 100,000 </w:t>
      </w:r>
      <w:proofErr w:type="gramStart"/>
      <w:r w:rsidRPr="00875BB0">
        <w:rPr>
          <w:lang w:val="en-US"/>
        </w:rPr>
        <w:t>ETH</w:t>
      </w:r>
      <w:proofErr w:type="gramEnd"/>
      <w:r w:rsidRPr="00875BB0">
        <w:rPr>
          <w:lang w:val="en-US"/>
        </w:rPr>
        <w:t>, and the total deposit volume will be slightly more than 1 million ETH, while less than 10 tokens will be generated for 1 ETH, that is, the deposit placement price has increased 100 times.</w:t>
      </w:r>
    </w:p>
    <w:p w:rsidR="00875BB0" w:rsidRPr="00875BB0" w:rsidRDefault="00875BB0" w:rsidP="00875BB0">
      <w:pPr>
        <w:jc w:val="both"/>
        <w:rPr>
          <w:lang w:val="en-US"/>
        </w:rPr>
      </w:pPr>
      <w:r w:rsidRPr="00875BB0">
        <w:rPr>
          <w:lang w:val="en-US"/>
        </w:rPr>
        <w:t>19. The price of the ETH-WORLD token means the issue of tokens received from the smart contract for placing an ETH deposit at the moment, and it increases with every million issues of the ETH-WORLD token.</w:t>
      </w:r>
    </w:p>
    <w:p w:rsidR="00875BB0" w:rsidRPr="00875BB0" w:rsidRDefault="00875BB0" w:rsidP="00875BB0">
      <w:pPr>
        <w:jc w:val="both"/>
        <w:rPr>
          <w:lang w:val="en-US"/>
        </w:rPr>
      </w:pPr>
      <w:r w:rsidRPr="00875BB0">
        <w:rPr>
          <w:lang w:val="en-US"/>
        </w:rPr>
        <w:lastRenderedPageBreak/>
        <w:t>20. The entry price to the ETH smart contract cannot grow indefinitely, since the issue of ETH-WORLD tokens is limited by the issue (quantity) of the already produced ETH itself.</w:t>
      </w:r>
    </w:p>
    <w:p w:rsidR="00875BB0" w:rsidRPr="00875BB0" w:rsidRDefault="00875BB0" w:rsidP="00875BB0">
      <w:pPr>
        <w:jc w:val="both"/>
        <w:rPr>
          <w:lang w:val="en-US"/>
        </w:rPr>
      </w:pPr>
      <w:r w:rsidRPr="00875BB0">
        <w:rPr>
          <w:lang w:val="en-US"/>
        </w:rPr>
        <w:t>21. An increase in the ETH deposit stored in the bank's depository (at the owners ' addresses) in the smart contract increases the cost of the token and at the same time forms a deficit of ETH turnover in the network and, accordingly, affects its cost. The increase in the cost of ETH encourages miners to extract ETH and the additional issue does not affect the decrease in the price of ETH as the demand for ETH will increase. With an increase in the volume of the ETH deposit, the growth of the ETH-WORLD price will gradually slow down due to the fact that more and more ETH will be required to generate the next million tokens. In the future, the price increase will depend only on the increase in the issue of ETH due to mining, which is about 10 percent per year, which is very necessary for the sustainable growth of the economy.</w:t>
      </w:r>
    </w:p>
    <w:p w:rsidR="00875BB0" w:rsidRPr="00875BB0" w:rsidRDefault="00875BB0" w:rsidP="00875BB0">
      <w:pPr>
        <w:jc w:val="both"/>
        <w:rPr>
          <w:lang w:val="en-US"/>
        </w:rPr>
      </w:pPr>
      <w:r w:rsidRPr="00875BB0">
        <w:rPr>
          <w:lang w:val="en-US"/>
        </w:rPr>
        <w:t>22. The growth of the ETH deposit will lead to an increase in its value and thereby make it attractive for investment, therefore, it will increase the inflow of financial assets into ETH that will not only be reliably stored, but also multiplied due to the positive dynamics of ETH-WORLD growth.</w:t>
      </w:r>
    </w:p>
    <w:p w:rsidR="00875BB0" w:rsidRPr="00875BB0" w:rsidRDefault="00875BB0" w:rsidP="00875BB0">
      <w:pPr>
        <w:jc w:val="both"/>
        <w:rPr>
          <w:lang w:val="en-US"/>
        </w:rPr>
      </w:pPr>
      <w:r w:rsidRPr="00875BB0">
        <w:rPr>
          <w:lang w:val="en-US"/>
        </w:rPr>
        <w:t>23. Replacing the turnover of ETH in the blockchain network, its financial equivalent ETH-WORLD becomes a reliable settlement coin between counterparties, since its value cannot be devalued, but can only increase. This in the future may really be Stablecoins produced by a real financial asset placed in Ethereum.</w:t>
      </w:r>
    </w:p>
    <w:p w:rsidR="00875BB0" w:rsidRPr="00875BB0" w:rsidRDefault="00875BB0" w:rsidP="00875BB0">
      <w:pPr>
        <w:jc w:val="both"/>
        <w:rPr>
          <w:lang w:val="en-US"/>
        </w:rPr>
      </w:pPr>
      <w:r w:rsidRPr="00875BB0">
        <w:rPr>
          <w:lang w:val="en-US"/>
        </w:rPr>
        <w:t>24. It will be very profitable to purchase an ETH-WORLD coin on the secondary market, primarily for Fiat, since it retains investments with its steady growth, which gives more interest to increase the ETH deposit, thereby contributing to an even greater growth of financial assets.</w:t>
      </w:r>
    </w:p>
    <w:p w:rsidR="00875BB0" w:rsidRPr="00875BB0" w:rsidRDefault="00875BB0" w:rsidP="00875BB0">
      <w:pPr>
        <w:jc w:val="both"/>
        <w:rPr>
          <w:lang w:val="en-US"/>
        </w:rPr>
      </w:pPr>
      <w:r w:rsidRPr="00875BB0">
        <w:rPr>
          <w:lang w:val="en-US"/>
        </w:rPr>
        <w:t xml:space="preserve">25. The project includes a restriction of transactions sent to the smart contract by the aisle from 0.1 ETH to 1000 ETH, the number of transactions is not limited. This means that only those who have at least </w:t>
      </w:r>
      <w:hyperlink r:id="rId7" w:history="1">
        <w:r w:rsidRPr="008E50AA">
          <w:rPr>
            <w:rStyle w:val="a4"/>
            <w:lang w:val="en-US"/>
          </w:rPr>
          <w:t>0.1 Ethereum can open a deposit, and this is only a few tens of thousands, I think this figure will decrease further in the future.</w:t>
        </w:r>
      </w:hyperlink>
    </w:p>
    <w:p w:rsidR="00875BB0" w:rsidRPr="00875BB0" w:rsidRDefault="00875BB0" w:rsidP="00875BB0">
      <w:pPr>
        <w:jc w:val="both"/>
        <w:rPr>
          <w:lang w:val="en-US"/>
        </w:rPr>
      </w:pPr>
      <w:r w:rsidRPr="00875BB0">
        <w:rPr>
          <w:lang w:val="en-US"/>
        </w:rPr>
        <w:t>26. Limiting the maximum value of the transaction excludes the simultaneous manipulation of the jump in the price of the ETH-WORLD token.</w:t>
      </w:r>
    </w:p>
    <w:p w:rsidR="00875BB0" w:rsidRPr="00875BB0" w:rsidRDefault="00875BB0" w:rsidP="00875BB0">
      <w:pPr>
        <w:jc w:val="both"/>
        <w:rPr>
          <w:lang w:val="en-US"/>
        </w:rPr>
      </w:pPr>
      <w:r w:rsidRPr="00875BB0">
        <w:rPr>
          <w:lang w:val="en-US"/>
        </w:rPr>
        <w:t>27. The amount of the ETH-WORLD transaction sent to the contract to unlock ETH and register the next co-owner of the crypto bank from 0.01 tokens is not limited to the maximum. Tokens unlock the ETH deposit in proportion to the ETH-WORLD exchange rate at the moment and are extinguished (burned).</w:t>
      </w:r>
    </w:p>
    <w:p w:rsidR="00875BB0" w:rsidRPr="00875BB0" w:rsidRDefault="00875BB0" w:rsidP="00875BB0">
      <w:pPr>
        <w:jc w:val="both"/>
        <w:rPr>
          <w:lang w:val="en-US"/>
        </w:rPr>
      </w:pPr>
      <w:r w:rsidRPr="00875BB0">
        <w:rPr>
          <w:lang w:val="en-US"/>
        </w:rPr>
        <w:t>28. To connect the address of your wallet to the smart contract, you must send at least 0.01 ETH-WORLD tokens to the address of any connected to the contract. You can purchase contract tokens from any address already connected to the contract by sending ETH to it, or buy them on the secondary market by exchanging them for any other cryptocurrency or Fiat. The project allows you not only to place your deposits while preserving and multiplying your assets, but also to earn money by helping those who want to become co-owners of the crypto bank receive ETH and ETH-WORLD tokens for this.</w:t>
      </w:r>
    </w:p>
    <w:p w:rsidR="00875BB0" w:rsidRPr="00875BB0" w:rsidRDefault="00875BB0" w:rsidP="00875BB0">
      <w:pPr>
        <w:jc w:val="both"/>
        <w:rPr>
          <w:lang w:val="en-US"/>
        </w:rPr>
      </w:pPr>
      <w:r w:rsidRPr="00875BB0">
        <w:rPr>
          <w:lang w:val="en-US"/>
        </w:rPr>
        <w:t>29. There are two options for opening a deposit. The first one is to purchase ETH, then send at least 0.1 ETH to the address already connected to the contract, thereby giving your ETH, in return receive ETH-WORLD tokens, then send back tokens at least 0.01 ETH-WORLD, as a result of which the address of your wallet will be (registered) connected to the smart contract and you will be able to send your deposit to it and connect others who want to provide your address.</w:t>
      </w:r>
    </w:p>
    <w:p w:rsidR="00875BB0" w:rsidRPr="00875BB0" w:rsidRDefault="00875BB0" w:rsidP="00875BB0">
      <w:pPr>
        <w:jc w:val="both"/>
        <w:rPr>
          <w:lang w:val="en-US"/>
        </w:rPr>
      </w:pPr>
      <w:r w:rsidRPr="00875BB0">
        <w:rPr>
          <w:lang w:val="en-US"/>
        </w:rPr>
        <w:t xml:space="preserve">30. The second method is much cheaper to immediately send at least 0.01 ETH-WORLD to the address already connected to the contract by buying it on the secondary market and exchanging it for any other cryptocurrency or Fiat, paying only a few cents for it, depending on demand, the price is dictated by the seller, and it will be higher than the smart contract rate due to a very </w:t>
      </w:r>
      <w:r w:rsidRPr="00875BB0">
        <w:rPr>
          <w:lang w:val="en-US"/>
        </w:rPr>
        <w:lastRenderedPageBreak/>
        <w:t>limited issue of free tokens. Which option is preferable to you, decide for yourself. In my opinion, both options will be in demand, although the first one is more profitable.</w:t>
      </w:r>
    </w:p>
    <w:p w:rsidR="00875BB0" w:rsidRPr="00875BB0" w:rsidRDefault="00875BB0" w:rsidP="00875BB0">
      <w:pPr>
        <w:jc w:val="both"/>
        <w:rPr>
          <w:lang w:val="en-US"/>
        </w:rPr>
      </w:pPr>
      <w:r w:rsidRPr="00875BB0">
        <w:rPr>
          <w:lang w:val="en-US"/>
        </w:rPr>
        <w:t>31. Crediting of ETH and unblocking on addresses connected to the smart contract takes place without an acceptance procedure that does not require the consent of the address owner. The value of the total ETH deposit in the smart contract determines the price of ETH-WORLD tokens and the amount of minted non-combustible coins (gold shares) that are not associated with the ETH deposit. These fireproof coins (gold shares) are not minted additionally, but are formed due to the difference in the exchange rate of the previously issued ones, the number of free tokens is limited. The minimum number of them is 10 percent of your deposit, provided that the issue increases by the next million and depends on the storage period and the amount of the total deposit.</w:t>
      </w:r>
    </w:p>
    <w:p w:rsidR="00875BB0" w:rsidRPr="00875BB0" w:rsidRDefault="00875BB0" w:rsidP="00875BB0">
      <w:pPr>
        <w:jc w:val="both"/>
        <w:rPr>
          <w:lang w:val="en-US"/>
        </w:rPr>
      </w:pPr>
      <w:r w:rsidRPr="00875BB0">
        <w:rPr>
          <w:lang w:val="en-US"/>
        </w:rPr>
        <w:t>32. The number of non-combustible ETH-WORLD tokens (gold shares) is individual for each deposit holder and depends on its size and on the time of its closure. A smart contract (a depository bank) allows you to accumulate all available free ETH into a deposit. The returned tokens in the smart contract are extinguished, burning once blocking ETH.</w:t>
      </w:r>
    </w:p>
    <w:p w:rsidR="00875BB0" w:rsidRPr="00875BB0" w:rsidRDefault="00875BB0" w:rsidP="00875BB0">
      <w:pPr>
        <w:jc w:val="both"/>
        <w:rPr>
          <w:lang w:val="en-US"/>
        </w:rPr>
      </w:pPr>
      <w:r w:rsidRPr="00875BB0">
        <w:rPr>
          <w:lang w:val="en-US"/>
        </w:rPr>
        <w:t>33. The ETH-WORLD coin initially has the capitalization of ETH, since it is not issued additionally like all existing types like TEZER and other Stablecoins, which are allegedly provided with a "ghost of money" buried unknown where and whose action can be covered at any time, since they are managed manually and someone is personally responsible for their release.</w:t>
      </w:r>
    </w:p>
    <w:p w:rsidR="00875BB0" w:rsidRPr="00875BB0" w:rsidRDefault="00875BB0" w:rsidP="00875BB0">
      <w:pPr>
        <w:jc w:val="both"/>
        <w:rPr>
          <w:lang w:val="en-US"/>
        </w:rPr>
      </w:pPr>
      <w:r w:rsidRPr="00875BB0">
        <w:rPr>
          <w:lang w:val="en-US"/>
        </w:rPr>
        <w:t>34. The project is also fundamentally different from the existing financial system Decentralized Finance (</w:t>
      </w:r>
      <w:proofErr w:type="spellStart"/>
      <w:r w:rsidRPr="00875BB0">
        <w:rPr>
          <w:lang w:val="en-US"/>
        </w:rPr>
        <w:t>DeFi</w:t>
      </w:r>
      <w:proofErr w:type="spellEnd"/>
      <w:r w:rsidRPr="00875BB0">
        <w:rPr>
          <w:lang w:val="en-US"/>
        </w:rPr>
        <w:t>), which is based on a monetary system focused on Stablecoins, which has administrative management based on the exchange rate value of the dollar and which is subject to the risks of losing financial assets with large and sharp volatility of ETH. What is the point of Stablecoins pegged to the dollar or to any Fiat currency if they can be printed as much as you want? A condition is necessary, on the contrary, that the Fiat issue depends on the total real volume of the decentralized world economy, and not on the whim of the local authorities, but these are my illiterate fantasies of an ignoramus.</w:t>
      </w:r>
    </w:p>
    <w:p w:rsidR="00875BB0" w:rsidRDefault="00875BB0" w:rsidP="00875BB0">
      <w:pPr>
        <w:jc w:val="both"/>
        <w:rPr>
          <w:lang w:val="en-US"/>
        </w:rPr>
      </w:pPr>
      <w:r w:rsidRPr="00875BB0">
        <w:rPr>
          <w:lang w:val="en-US"/>
        </w:rPr>
        <w:t>35. The presented graph demonstrates the nonlinear dynamics of the ETH deposit relative to the linear issue of ETH-WORLD and non-combustible tokens (gold shares).</w:t>
      </w:r>
    </w:p>
    <w:p w:rsidR="00875BB0" w:rsidRDefault="008E50AA" w:rsidP="00875BB0">
      <w:pPr>
        <w:jc w:val="both"/>
        <w:rPr>
          <w:lang w:val="en-US"/>
        </w:rPr>
      </w:pPr>
      <w:r>
        <w:rPr>
          <w:noProof/>
        </w:rPr>
        <w:drawing>
          <wp:inline distT="0" distB="0" distL="0" distR="0" wp14:anchorId="3116F7ED" wp14:editId="59320441">
            <wp:extent cx="5936615" cy="3468370"/>
            <wp:effectExtent l="0" t="0" r="6985" b="11430"/>
            <wp:docPr id="1" name="Диаграмма 1">
              <a:extLst xmlns:a="http://schemas.openxmlformats.org/drawingml/2006/main">
                <a:ext uri="{FF2B5EF4-FFF2-40B4-BE49-F238E27FC236}">
                  <a16:creationId xmlns:a16="http://schemas.microsoft.com/office/drawing/2014/main" id="{045D167D-E9A4-494D-913A-F11F7C3E8D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5BB0" w:rsidRDefault="00875BB0" w:rsidP="00875BB0">
      <w:pPr>
        <w:jc w:val="both"/>
        <w:rPr>
          <w:lang w:val="en-US"/>
        </w:rPr>
      </w:pPr>
    </w:p>
    <w:p w:rsidR="00875BB0" w:rsidRPr="00875BB0" w:rsidRDefault="00875BB0" w:rsidP="00875BB0">
      <w:pPr>
        <w:jc w:val="both"/>
        <w:rPr>
          <w:lang w:val="en-US"/>
        </w:rPr>
      </w:pPr>
      <w:r w:rsidRPr="00875BB0">
        <w:rPr>
          <w:lang w:val="en-US"/>
        </w:rPr>
        <w:lastRenderedPageBreak/>
        <w:t xml:space="preserve">36. The ETH-WORLD coin replacing ETH is guaranteed to carry its quantitative content and participates in the turnover of settlements in its place. ETH-WORLD tokens are not burdened with an ETH deposit, non-combustible coins are formed by the total capitalization of the entire deposit. These are non-combustible coins (gold shares), the value of which can only be increased by the quantitative content of the ETH deposit. The maximum number of them </w:t>
      </w:r>
      <w:proofErr w:type="spellStart"/>
      <w:r w:rsidRPr="00875BB0">
        <w:rPr>
          <w:lang w:val="en-US"/>
        </w:rPr>
        <w:t>can not</w:t>
      </w:r>
      <w:proofErr w:type="spellEnd"/>
      <w:r w:rsidRPr="00875BB0">
        <w:rPr>
          <w:lang w:val="en-US"/>
        </w:rPr>
        <w:t xml:space="preserve"> exceed 10% of the maximum amount of the total deposit.</w:t>
      </w:r>
    </w:p>
    <w:p w:rsidR="00875BB0" w:rsidRPr="00875BB0" w:rsidRDefault="00875BB0" w:rsidP="00875BB0">
      <w:pPr>
        <w:jc w:val="both"/>
        <w:rPr>
          <w:lang w:val="en-US"/>
        </w:rPr>
      </w:pPr>
      <w:r w:rsidRPr="00875BB0">
        <w:rPr>
          <w:lang w:val="en-US"/>
        </w:rPr>
        <w:t>37. ETH-WORLD coins that are not associated with a deposit are the total income paid in the form of remuneration for storing all funds invested in an ETH deposit to all deposit holders in equal shares "in the form of a return of part of the authorized capital", the value of which depends on the amount and time of storage. They are formed due to the difference in the entry price to the smart contract between the co-owners of the crypto bank, the owners of the deposit. This is still a very significant difference from the existing Decentralized Finance (</w:t>
      </w:r>
      <w:proofErr w:type="spellStart"/>
      <w:r w:rsidRPr="00875BB0">
        <w:rPr>
          <w:lang w:val="en-US"/>
        </w:rPr>
        <w:t>DeFi</w:t>
      </w:r>
      <w:proofErr w:type="spellEnd"/>
      <w:r w:rsidRPr="00875BB0">
        <w:rPr>
          <w:lang w:val="en-US"/>
        </w:rPr>
        <w:t>) financial system and on its basis of stable coins, where the owners of platforms not only have to pay for their creation for maintenance, but also leave up to 50% in a deposit in the form of insurance.</w:t>
      </w:r>
    </w:p>
    <w:p w:rsidR="00875BB0" w:rsidRPr="00875BB0" w:rsidRDefault="00875BB0" w:rsidP="00875BB0">
      <w:pPr>
        <w:jc w:val="both"/>
        <w:rPr>
          <w:lang w:val="en-US"/>
        </w:rPr>
      </w:pPr>
      <w:r w:rsidRPr="00875BB0">
        <w:rPr>
          <w:lang w:val="en-US"/>
        </w:rPr>
        <w:t>38. My project completely lacks any regulator. The main advantage of the project is that the owners of ETH manage their financial assets, independently not transferring them anywhere other than their addresses connected to the smart contract, or only for the necessary initial connection, and also if they only need ETH-WORLD tokens.</w:t>
      </w:r>
    </w:p>
    <w:p w:rsidR="00875BB0" w:rsidRPr="00875BB0" w:rsidRDefault="00875BB0" w:rsidP="00875BB0">
      <w:pPr>
        <w:jc w:val="both"/>
        <w:rPr>
          <w:lang w:val="en-US"/>
        </w:rPr>
      </w:pPr>
      <w:r w:rsidRPr="00875BB0">
        <w:rPr>
          <w:lang w:val="en-US"/>
        </w:rPr>
        <w:t>39. It is impossible to steal ETH located in the depository from the addresses of the owners connected to the smart contract, since it is blocked, which gives additional insurance of your funds.</w:t>
      </w:r>
    </w:p>
    <w:p w:rsidR="00875BB0" w:rsidRDefault="00875BB0" w:rsidP="00875BB0">
      <w:pPr>
        <w:jc w:val="both"/>
        <w:rPr>
          <w:lang w:val="en-US"/>
        </w:rPr>
      </w:pPr>
      <w:r w:rsidRPr="00875BB0">
        <w:rPr>
          <w:lang w:val="en-US"/>
        </w:rPr>
        <w:t>40. There are no restrictions for opening an ETH deposit. Anyone can connect to the smart contract. The smart contract (crypto bank) is managed jointly by all the owners of the ETH deposit and no one specifically and is limited only to the issue of ETH. No government or judicial authorities can prohibit placing their financial assets in the deposit of a smart contract.</w:t>
      </w:r>
    </w:p>
    <w:p w:rsidR="00875BB0" w:rsidRDefault="00802496" w:rsidP="00875BB0">
      <w:pPr>
        <w:jc w:val="both"/>
        <w:rPr>
          <w:lang w:val="en-US"/>
        </w:rPr>
      </w:pPr>
      <w:r>
        <w:rPr>
          <w:noProof/>
        </w:rPr>
        <w:drawing>
          <wp:inline distT="0" distB="0" distL="0" distR="0" wp14:anchorId="66D4ED02" wp14:editId="11954E41">
            <wp:extent cx="5101283" cy="977265"/>
            <wp:effectExtent l="0" t="0" r="0" b="13335"/>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75BB0" w:rsidRDefault="00875BB0" w:rsidP="00875BB0">
      <w:pPr>
        <w:jc w:val="both"/>
        <w:rPr>
          <w:lang w:val="en-US"/>
        </w:rPr>
      </w:pPr>
    </w:p>
    <w:p w:rsidR="00875BB0" w:rsidRPr="00875BB0" w:rsidRDefault="00875BB0" w:rsidP="00875BB0">
      <w:pPr>
        <w:jc w:val="both"/>
        <w:rPr>
          <w:lang w:val="en-US"/>
        </w:rPr>
      </w:pPr>
      <w:r w:rsidRPr="00875BB0">
        <w:rPr>
          <w:lang w:val="en-US"/>
        </w:rPr>
        <w:t>41. Let's consider how, in combination with a bank or any financial structure, it is possible to save and multiply your financial assets in crypto currency.</w:t>
      </w:r>
    </w:p>
    <w:p w:rsidR="00875BB0" w:rsidRPr="00875BB0" w:rsidRDefault="00875BB0" w:rsidP="00875BB0">
      <w:pPr>
        <w:jc w:val="both"/>
        <w:rPr>
          <w:lang w:val="en-US"/>
        </w:rPr>
      </w:pPr>
      <w:r w:rsidRPr="00875BB0">
        <w:rPr>
          <w:lang w:val="en-US"/>
        </w:rPr>
        <w:t>42. ETH owners who placed a deposit in a smart contract received ETH-WORLD tokens, which are the financial equivalent of ETH. Tokens can be sold to those who want to connect to a smart contract and get income, or put in a bank and get the value of ETH in Fiat while remaining the owner of the ETH deposit.</w:t>
      </w:r>
    </w:p>
    <w:p w:rsidR="00875BB0" w:rsidRPr="00875BB0" w:rsidRDefault="00875BB0" w:rsidP="00875BB0">
      <w:pPr>
        <w:jc w:val="both"/>
        <w:rPr>
          <w:lang w:val="en-US"/>
        </w:rPr>
      </w:pPr>
      <w:r w:rsidRPr="00875BB0">
        <w:rPr>
          <w:lang w:val="en-US"/>
        </w:rPr>
        <w:t>43. ETH-WORLD tokens are very attractive for the bank because they are secured and cannot be devalued, they have a constant growth, unlike ETH. The bank can issue an interest-free perpetual loan secured by the client's ETH-WORLD (an Islamic version of lending), although there may be other conditions. The bank does not have access to the client's ETH deposit and in case of non-repayment of the loan, it can only sell smart contract tokens, and ETH will remain in the deposit blocked at the address (account) assigned to the client. Such a scheme of insurance against losses during ETH volatility is very interesting and can attract a large number of ETH owners, which in turn will increase the total ETH deposit and, accordingly, the cost of ETH-WORLD tokens, especially during the period of falling ETH value.</w:t>
      </w:r>
    </w:p>
    <w:p w:rsidR="00875BB0" w:rsidRPr="00875BB0" w:rsidRDefault="00875BB0" w:rsidP="00875BB0">
      <w:pPr>
        <w:jc w:val="both"/>
        <w:rPr>
          <w:lang w:val="en-US"/>
        </w:rPr>
      </w:pPr>
      <w:r w:rsidRPr="00875BB0">
        <w:rPr>
          <w:lang w:val="en-US"/>
        </w:rPr>
        <w:t xml:space="preserve">44. Example. When the ETH price fell, the Bank provided loans to customers for example for the 45th million issue of ETH-WORLD tokens </w:t>
      </w:r>
      <w:hyperlink r:id="rId14" w:history="1">
        <w:r w:rsidRPr="00802496">
          <w:rPr>
            <w:rStyle w:val="a4"/>
            <w:lang w:val="en-US"/>
          </w:rPr>
          <w:t>(see the table)</w:t>
        </w:r>
      </w:hyperlink>
      <w:r w:rsidRPr="00875BB0">
        <w:rPr>
          <w:lang w:val="en-US"/>
        </w:rPr>
        <w:t xml:space="preserve">. The deposit received 1 million </w:t>
      </w:r>
      <w:proofErr w:type="gramStart"/>
      <w:r w:rsidRPr="00875BB0">
        <w:rPr>
          <w:lang w:val="en-US"/>
        </w:rPr>
        <w:t>ETH</w:t>
      </w:r>
      <w:proofErr w:type="gramEnd"/>
      <w:r w:rsidRPr="00875BB0">
        <w:rPr>
          <w:lang w:val="en-US"/>
        </w:rPr>
        <w:t xml:space="preserve">, which is only 1% of the ETH issue. The bank received 45 million ETH-WORLD tokens as collateral, </w:t>
      </w:r>
      <w:r w:rsidRPr="00875BB0">
        <w:rPr>
          <w:lang w:val="en-US"/>
        </w:rPr>
        <w:lastRenderedPageBreak/>
        <w:t xml:space="preserve">while its price increased 100 times from the initial issue. If we assume that the price of ETH has fallen by 10 times, and the price of tokens has increased by 100, then obviously the bank has already won, and if the bank lends customers up to 52 million issues of tokens, the deposit will already be 2 million </w:t>
      </w:r>
      <w:proofErr w:type="gramStart"/>
      <w:r w:rsidRPr="00875BB0">
        <w:rPr>
          <w:lang w:val="en-US"/>
        </w:rPr>
        <w:t>ETH</w:t>
      </w:r>
      <w:proofErr w:type="gramEnd"/>
      <w:r w:rsidRPr="00875BB0">
        <w:rPr>
          <w:lang w:val="en-US"/>
        </w:rPr>
        <w:t>, and the price of tokens will increase by 200 times. The greater the fall in ETH, the more people who want to insure their financial assets in the deposit, and thus the price of ETH-WORLD tokens increases even more. ETH owners who have insured their deposit will begin to repay the loan to the bank as soon as it becomes profitable for them with an increase in the price of ETH.</w:t>
      </w:r>
    </w:p>
    <w:p w:rsidR="00875BB0" w:rsidRPr="00875BB0" w:rsidRDefault="00875BB0" w:rsidP="00875BB0">
      <w:pPr>
        <w:jc w:val="both"/>
        <w:rPr>
          <w:lang w:val="en-US"/>
        </w:rPr>
      </w:pPr>
      <w:r w:rsidRPr="00875BB0">
        <w:rPr>
          <w:lang w:val="en-US"/>
        </w:rPr>
        <w:t xml:space="preserve">45. The fall of ETH is not infinite, since at a very low price, all ETH can go out of circulation, which will lead to its inevitable growth. If you insured 1 ETH on the first million of the issue of tokens by receiving its value in Fiat from the bank by laying 1000 tokens, and the fall of ETH stopped and went up at the 45th million of the issue, then until the price of ETH reaches a favorable rate, you will not repay the loan. When you return the borrowed funds, the bank will unlock your deposit and keep 990 tokens for itself. The price of the collateral tokens remaining with the bank will be 99 </w:t>
      </w:r>
      <w:proofErr w:type="gramStart"/>
      <w:r w:rsidRPr="00875BB0">
        <w:rPr>
          <w:lang w:val="en-US"/>
        </w:rPr>
        <w:t>ETH</w:t>
      </w:r>
      <w:proofErr w:type="gramEnd"/>
      <w:r w:rsidRPr="00875BB0">
        <w:rPr>
          <w:lang w:val="en-US"/>
        </w:rPr>
        <w:t>, I will immediately notice that it will be impossible to repeat this. If you did not insure your deposit, you would have earned these tokens yourself by staying in the deposit, without mortgaging the tokens to the bank. It is more profitable for the bank that you do not repay the loan, since the price of tokens will grow, constantly exceeding the borrowed funds by a lot. Thus, it turns out that the bank's profit is placed in the crypto currency ETH-WORLD coins, which is very limited by the final issue.</w:t>
      </w:r>
    </w:p>
    <w:p w:rsidR="00875BB0" w:rsidRPr="00875BB0" w:rsidRDefault="00875BB0" w:rsidP="00875BB0">
      <w:pPr>
        <w:jc w:val="both"/>
        <w:rPr>
          <w:lang w:val="en-US"/>
        </w:rPr>
      </w:pPr>
      <w:r w:rsidRPr="00875BB0">
        <w:rPr>
          <w:lang w:val="en-US"/>
        </w:rPr>
        <w:t>46. These examples show that the owners of the ETH deposit are protected from financial losses in any market volatility. The conditions for placing ETH in a smart contract reflect the advantage of ETH deposit holders over other holders of crypto currency and are very attractive for purchasing ETH. In fact, when lending, the owner of ETH has a deposit and its value in Fiat at the same time, and the higher the market volatility, the more willing people will place their financial assets in the deposit.</w:t>
      </w:r>
    </w:p>
    <w:p w:rsidR="00875BB0" w:rsidRPr="00875BB0" w:rsidRDefault="00875BB0" w:rsidP="00875BB0">
      <w:pPr>
        <w:jc w:val="both"/>
        <w:rPr>
          <w:lang w:val="en-US"/>
        </w:rPr>
      </w:pPr>
      <w:r w:rsidRPr="00875BB0">
        <w:rPr>
          <w:lang w:val="en-US"/>
        </w:rPr>
        <w:t>47. Smart contract A decentralized self-balanced self-regulated ECO-SYSTEM manages the amount of free ETH in the blockchain network, replacing it with ETH-WORLD coins. The ETH-WORLD coin, together with ETH, stabilizes the crypto currency market and regulates the unlimited issue of ETH. ETH technology is the building material of the crypto industry, and ETH is its financial regulator and protection. This financial system is a symbiosis of two ETH tokens-WORLD and Ethereum working in pairs and mutually compensating each other. The volatility of ETH creates a positive prerequisite for placing it in the deposit of a smart contract. The larger the ETH deposit in the smart contract, the higher the value of the ETH-WORLD token, which means the value of the saved asset. In turn, the large amount of the deposit creates a shortage of ETH turnover in the network, which leads to an increase in its value, which means that the withdrawal into circulation is difficult.</w:t>
      </w:r>
    </w:p>
    <w:p w:rsidR="00875BB0" w:rsidRPr="00875BB0" w:rsidRDefault="00875BB0" w:rsidP="00875BB0">
      <w:pPr>
        <w:jc w:val="both"/>
        <w:rPr>
          <w:lang w:val="en-US"/>
        </w:rPr>
      </w:pPr>
      <w:r w:rsidRPr="00875BB0">
        <w:rPr>
          <w:lang w:val="en-US"/>
        </w:rPr>
        <w:t xml:space="preserve">48. In a world where there are negative deposit rates, there can be no successful economic development, so I am sure that this platform will be in demand for banking businesses. A smart contract allows ETH deposit holders to manage the entire crypto currency market together with the financial sector (banks, funds, insurance companies, exchanges). ETH-WORLD tokens secured by ETH it can be (a new single world currency under the conditional name </w:t>
      </w:r>
      <w:hyperlink r:id="rId15" w:history="1">
        <w:r w:rsidRPr="005416EF">
          <w:rPr>
            <w:rStyle w:val="a4"/>
            <w:lang w:val="en-US"/>
          </w:rPr>
          <w:t>Phoenix,</w:t>
        </w:r>
      </w:hyperlink>
      <w:r w:rsidRPr="00875BB0">
        <w:rPr>
          <w:lang w:val="en-US"/>
        </w:rPr>
        <w:t xml:space="preserve"> about which The Economist magazine wrote in 1988, issue 306.) This currency cannot be managed and regulated, it obeys only a simple economic law.</w:t>
      </w:r>
    </w:p>
    <w:bookmarkEnd w:id="3"/>
    <w:bookmarkEnd w:id="4"/>
    <w:p w:rsidR="00875BB0" w:rsidRPr="00875BB0" w:rsidRDefault="00875BB0" w:rsidP="00875BB0">
      <w:pPr>
        <w:jc w:val="both"/>
        <w:rPr>
          <w:lang w:val="en-US"/>
        </w:rPr>
      </w:pPr>
      <w:r w:rsidRPr="00875BB0">
        <w:rPr>
          <w:lang w:val="en-US"/>
        </w:rPr>
        <w:t xml:space="preserve">49. When creating this project, I initially did not set myself the task of repeating BITCOIN or something similar. I was looking for solutions to preserve financial assets in crypto currency. With any volatility of ETH, the growth of the ETH-WORLD asset occurs. The maximum deposit volume I assume will produce the issue of smart contract tokens of 80-85 million ETH-WORLD, which </w:t>
      </w:r>
      <w:r w:rsidRPr="00875BB0">
        <w:rPr>
          <w:lang w:val="en-US"/>
        </w:rPr>
        <w:lastRenderedPageBreak/>
        <w:t>means that there are only 8-8.5 million free tokens, while the volume of the smart contract deposit will be only 50-60% of the total amount of all ETH.</w:t>
      </w:r>
    </w:p>
    <w:p w:rsidR="00875BB0" w:rsidRPr="00875BB0" w:rsidRDefault="00875BB0" w:rsidP="00875BB0">
      <w:pPr>
        <w:jc w:val="both"/>
        <w:rPr>
          <w:lang w:val="en-US"/>
        </w:rPr>
      </w:pPr>
      <w:r w:rsidRPr="00875BB0">
        <w:rPr>
          <w:lang w:val="en-US"/>
        </w:rPr>
        <w:t xml:space="preserve">50. Free ETH-WORLD tokens that are not burdened with an ETH deposit are an asset produced by the capitalization of the entire smart contract deposit. This coin, minted by the entire volume of ETH passed through the deposit of a smart contract, perhaps this is </w:t>
      </w:r>
      <w:hyperlink r:id="rId16" w:history="1">
        <w:r w:rsidRPr="005416EF">
          <w:rPr>
            <w:rStyle w:val="a4"/>
            <w:lang w:val="en-US"/>
          </w:rPr>
          <w:t>Phoenix.</w:t>
        </w:r>
      </w:hyperlink>
    </w:p>
    <w:p w:rsidR="00875BB0" w:rsidRPr="00875BB0" w:rsidRDefault="00875BB0" w:rsidP="00875BB0">
      <w:pPr>
        <w:jc w:val="both"/>
        <w:rPr>
          <w:lang w:val="en-US"/>
        </w:rPr>
      </w:pPr>
      <w:r w:rsidRPr="00875BB0">
        <w:rPr>
          <w:lang w:val="en-US"/>
        </w:rPr>
        <w:t>51. To implement the project, you will need to create a smart contract with the parameters described above, allowing ETH owners to implement unique conditions for lending crypto currency, and earn money on the placement of financial assets in cryptocurrency without fear of losses. Whoever is the first to implement the conditions of the project will become the leader of the new economic system.</w:t>
      </w:r>
    </w:p>
    <w:p w:rsidR="00875BB0" w:rsidRPr="00875BB0" w:rsidRDefault="00875BB0" w:rsidP="00875BB0">
      <w:pPr>
        <w:jc w:val="both"/>
        <w:rPr>
          <w:lang w:val="en-US"/>
        </w:rPr>
      </w:pPr>
    </w:p>
    <w:p w:rsidR="00875BB0" w:rsidRPr="00875BB0" w:rsidRDefault="00875BB0" w:rsidP="00875BB0">
      <w:pPr>
        <w:jc w:val="both"/>
        <w:rPr>
          <w:lang w:val="en-US"/>
        </w:rPr>
      </w:pPr>
    </w:p>
    <w:p w:rsidR="00875BB0" w:rsidRPr="00875BB0" w:rsidRDefault="00875BB0" w:rsidP="00875BB0">
      <w:pPr>
        <w:jc w:val="both"/>
        <w:rPr>
          <w:lang w:val="en-US"/>
        </w:rPr>
      </w:pPr>
      <w:r w:rsidRPr="00875BB0">
        <w:rPr>
          <w:lang w:val="en-US"/>
        </w:rPr>
        <w:t>Moscow 20.11.2019 Viktor Proshutinsky</w:t>
      </w:r>
    </w:p>
    <w:p w:rsidR="00875BB0" w:rsidRPr="00875BB0" w:rsidRDefault="00875BB0" w:rsidP="00875BB0">
      <w:pPr>
        <w:jc w:val="both"/>
        <w:rPr>
          <w:lang w:val="en-US"/>
        </w:rPr>
      </w:pPr>
    </w:p>
    <w:p w:rsidR="00875BB0" w:rsidRPr="00875BB0" w:rsidRDefault="00875BB0" w:rsidP="00875BB0">
      <w:pPr>
        <w:jc w:val="both"/>
        <w:rPr>
          <w:lang w:val="en-US"/>
        </w:rPr>
      </w:pPr>
    </w:p>
    <w:p w:rsidR="00875BB0" w:rsidRPr="00A56EA7" w:rsidRDefault="00875BB0" w:rsidP="00875BB0">
      <w:pPr>
        <w:jc w:val="both"/>
        <w:rPr>
          <w:lang w:val="en-US"/>
        </w:rPr>
      </w:pPr>
      <w:r w:rsidRPr="00875BB0">
        <w:rPr>
          <w:lang w:val="en-US"/>
        </w:rPr>
        <w:t>Contacts for communication:</w:t>
      </w:r>
    </w:p>
    <w:p w:rsidR="00875BB0" w:rsidRPr="00875BB0" w:rsidRDefault="00875BB0" w:rsidP="00875BB0">
      <w:pPr>
        <w:jc w:val="both"/>
        <w:rPr>
          <w:lang w:val="en-US"/>
        </w:rPr>
      </w:pPr>
    </w:p>
    <w:p w:rsidR="00875BB0" w:rsidRPr="00875BB0" w:rsidRDefault="00875BB0" w:rsidP="00875BB0">
      <w:pPr>
        <w:jc w:val="both"/>
        <w:rPr>
          <w:lang w:val="en-US"/>
        </w:rPr>
      </w:pPr>
      <w:r w:rsidRPr="00875BB0">
        <w:rPr>
          <w:lang w:val="en-US"/>
        </w:rPr>
        <w:t>Telegram: @</w:t>
      </w:r>
      <w:proofErr w:type="spellStart"/>
      <w:r w:rsidRPr="00875BB0">
        <w:rPr>
          <w:lang w:val="en-US"/>
        </w:rPr>
        <w:t>Victop</w:t>
      </w:r>
      <w:proofErr w:type="spellEnd"/>
    </w:p>
    <w:p w:rsidR="00875BB0" w:rsidRPr="00875BB0" w:rsidRDefault="00875BB0" w:rsidP="00875BB0">
      <w:pPr>
        <w:jc w:val="both"/>
        <w:rPr>
          <w:lang w:val="en-US"/>
        </w:rPr>
      </w:pPr>
      <w:r w:rsidRPr="00875BB0">
        <w:rPr>
          <w:lang w:val="en-US"/>
        </w:rPr>
        <w:t>Email: victor@prosh.info</w:t>
      </w:r>
    </w:p>
    <w:p w:rsidR="00875BB0" w:rsidRPr="00875BB0" w:rsidRDefault="00875BB0" w:rsidP="00875BB0">
      <w:pPr>
        <w:jc w:val="both"/>
        <w:rPr>
          <w:lang w:val="en-US"/>
        </w:rPr>
      </w:pPr>
    </w:p>
    <w:p w:rsidR="00875BB0" w:rsidRPr="00875BB0" w:rsidRDefault="00875BB0" w:rsidP="00875BB0">
      <w:pPr>
        <w:jc w:val="both"/>
        <w:rPr>
          <w:lang w:val="en-US"/>
        </w:rPr>
      </w:pPr>
      <w:r w:rsidRPr="00875BB0">
        <w:rPr>
          <w:lang w:val="en-US"/>
        </w:rPr>
        <w:t>P.S.</w:t>
      </w:r>
    </w:p>
    <w:p w:rsidR="00875BB0" w:rsidRPr="00875BB0" w:rsidRDefault="00875BB0" w:rsidP="00875BB0">
      <w:pPr>
        <w:jc w:val="both"/>
        <w:rPr>
          <w:lang w:val="en-US"/>
        </w:rPr>
      </w:pPr>
      <w:r w:rsidRPr="00875BB0">
        <w:rPr>
          <w:lang w:val="en-US"/>
        </w:rPr>
        <w:t>If you want to evaluate my ETH work, please do not hesitate.</w:t>
      </w:r>
    </w:p>
    <w:p w:rsidR="00875BB0" w:rsidRPr="00875BB0" w:rsidRDefault="00875BB0" w:rsidP="00875BB0">
      <w:pPr>
        <w:jc w:val="both"/>
        <w:rPr>
          <w:lang w:val="en-US"/>
        </w:rPr>
      </w:pPr>
      <w:r w:rsidRPr="00875BB0">
        <w:rPr>
          <w:lang w:val="en-US"/>
        </w:rPr>
        <w:t>0xd135B4a7Dcb467d2a5d2C050Dc6de8D1A7a16e08</w:t>
      </w:r>
      <w:bookmarkEnd w:id="0"/>
      <w:bookmarkEnd w:id="1"/>
    </w:p>
    <w:sectPr w:rsidR="00875BB0" w:rsidRPr="00875BB0" w:rsidSect="002179B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0"/>
    <w:rsid w:val="000076C2"/>
    <w:rsid w:val="00021A40"/>
    <w:rsid w:val="000B7B77"/>
    <w:rsid w:val="002179BC"/>
    <w:rsid w:val="00347683"/>
    <w:rsid w:val="003D35D3"/>
    <w:rsid w:val="005416EF"/>
    <w:rsid w:val="00611DC3"/>
    <w:rsid w:val="007C34DE"/>
    <w:rsid w:val="00802496"/>
    <w:rsid w:val="00875BB0"/>
    <w:rsid w:val="008E50AA"/>
    <w:rsid w:val="00982CE9"/>
    <w:rsid w:val="00A56EA7"/>
    <w:rsid w:val="00AB3375"/>
    <w:rsid w:val="00E03326"/>
    <w:rsid w:val="00E70ADA"/>
    <w:rsid w:val="00F10DF5"/>
    <w:rsid w:val="00F953FF"/>
    <w:rsid w:val="00FC4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1AF3A3E-B3B8-CE4E-9F9E-B623FA3D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BB0"/>
    <w:pPr>
      <w:ind w:left="720"/>
      <w:contextualSpacing/>
    </w:pPr>
  </w:style>
  <w:style w:type="character" w:styleId="a4">
    <w:name w:val="Hyperlink"/>
    <w:basedOn w:val="a0"/>
    <w:uiPriority w:val="99"/>
    <w:unhideWhenUsed/>
    <w:rsid w:val="008E50AA"/>
    <w:rPr>
      <w:color w:val="0563C1" w:themeColor="hyperlink"/>
      <w:u w:val="single"/>
    </w:rPr>
  </w:style>
  <w:style w:type="character" w:styleId="a5">
    <w:name w:val="Unresolved Mention"/>
    <w:basedOn w:val="a0"/>
    <w:uiPriority w:val="99"/>
    <w:rsid w:val="008E5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58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adamscochran/the-10k-audit-42c100dd32bb" TargetMode="Externa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oldenfront.ru/articles/view/zhurnal-economist-mirovaya-valyuta-k-9-yanvarya-2018-goda/" TargetMode="External"/><Relationship Id="rId1" Type="http://schemas.openxmlformats.org/officeDocument/2006/relationships/styles" Target="styles.xml"/><Relationship Id="rId6" Type="http://schemas.openxmlformats.org/officeDocument/2006/relationships/hyperlink" Target="http://prosh.info/tab.html" TargetMode="External"/><Relationship Id="rId11" Type="http://schemas.openxmlformats.org/officeDocument/2006/relationships/diagramQuickStyle" Target="diagrams/quickStyle1.xml"/><Relationship Id="rId5" Type="http://schemas.openxmlformats.org/officeDocument/2006/relationships/image" Target="media/image2.jpeg"/><Relationship Id="rId15" Type="http://schemas.openxmlformats.org/officeDocument/2006/relationships/hyperlink" Target="https://cont.ws/@infobazasm/812374" TargetMode="External"/><Relationship Id="rId10" Type="http://schemas.openxmlformats.org/officeDocument/2006/relationships/diagramLayout" Target="diagrams/layout1.xml"/><Relationship Id="rId4" Type="http://schemas.openxmlformats.org/officeDocument/2006/relationships/image" Target="media/image1.jpeg"/><Relationship Id="rId9" Type="http://schemas.openxmlformats.org/officeDocument/2006/relationships/diagramData" Target="diagrams/data1.xml"/><Relationship Id="rId14" Type="http://schemas.openxmlformats.org/officeDocument/2006/relationships/hyperlink" Target="http://prosh.info/tab.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viktorprosutinskij/Downloads/BTC.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график эмисси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Лист5!$K$1</c:f>
              <c:strCache>
                <c:ptCount val="1"/>
                <c:pt idx="0">
                  <c:v>Эмиссия К</c:v>
                </c:pt>
              </c:strCache>
            </c:strRef>
          </c:tx>
          <c:spPr>
            <a:solidFill>
              <a:schemeClr val="accent1"/>
            </a:solidFill>
            <a:ln>
              <a:noFill/>
            </a:ln>
            <a:effectLst/>
          </c:spPr>
          <c:invertIfNegative val="0"/>
          <c:val>
            <c:numRef>
              <c:f>Лист5!$K$2:$K$102</c:f>
              <c:numCache>
                <c:formatCode>General</c:formatCode>
                <c:ptCount val="101"/>
                <c:pt idx="1">
                  <c:v>1000000</c:v>
                </c:pt>
                <c:pt idx="2">
                  <c:v>2000000</c:v>
                </c:pt>
                <c:pt idx="3">
                  <c:v>3000000</c:v>
                </c:pt>
                <c:pt idx="4">
                  <c:v>4000000</c:v>
                </c:pt>
                <c:pt idx="5">
                  <c:v>5000000</c:v>
                </c:pt>
                <c:pt idx="6">
                  <c:v>6000000</c:v>
                </c:pt>
                <c:pt idx="7">
                  <c:v>7000000</c:v>
                </c:pt>
                <c:pt idx="8">
                  <c:v>8000000</c:v>
                </c:pt>
                <c:pt idx="9">
                  <c:v>9000000</c:v>
                </c:pt>
                <c:pt idx="10">
                  <c:v>10000000</c:v>
                </c:pt>
                <c:pt idx="11">
                  <c:v>11000000</c:v>
                </c:pt>
                <c:pt idx="12">
                  <c:v>12000000</c:v>
                </c:pt>
                <c:pt idx="13">
                  <c:v>13000000</c:v>
                </c:pt>
                <c:pt idx="14">
                  <c:v>14000000</c:v>
                </c:pt>
                <c:pt idx="15">
                  <c:v>15000000</c:v>
                </c:pt>
                <c:pt idx="16">
                  <c:v>16000000</c:v>
                </c:pt>
                <c:pt idx="17">
                  <c:v>17000000</c:v>
                </c:pt>
                <c:pt idx="18">
                  <c:v>18000000</c:v>
                </c:pt>
                <c:pt idx="19">
                  <c:v>19000000</c:v>
                </c:pt>
                <c:pt idx="20">
                  <c:v>20000000</c:v>
                </c:pt>
                <c:pt idx="21">
                  <c:v>21000000</c:v>
                </c:pt>
                <c:pt idx="22">
                  <c:v>22000000</c:v>
                </c:pt>
                <c:pt idx="23">
                  <c:v>23000000</c:v>
                </c:pt>
                <c:pt idx="24">
                  <c:v>24000000</c:v>
                </c:pt>
                <c:pt idx="25">
                  <c:v>25000000</c:v>
                </c:pt>
                <c:pt idx="26">
                  <c:v>26000000</c:v>
                </c:pt>
                <c:pt idx="27">
                  <c:v>27000000</c:v>
                </c:pt>
                <c:pt idx="28">
                  <c:v>28000000</c:v>
                </c:pt>
                <c:pt idx="29">
                  <c:v>29000000</c:v>
                </c:pt>
                <c:pt idx="30">
                  <c:v>30000000</c:v>
                </c:pt>
                <c:pt idx="31">
                  <c:v>31000000</c:v>
                </c:pt>
                <c:pt idx="32">
                  <c:v>32000000</c:v>
                </c:pt>
                <c:pt idx="33">
                  <c:v>33000000</c:v>
                </c:pt>
                <c:pt idx="34">
                  <c:v>34000000</c:v>
                </c:pt>
                <c:pt idx="35">
                  <c:v>35000000</c:v>
                </c:pt>
                <c:pt idx="36">
                  <c:v>36000000</c:v>
                </c:pt>
                <c:pt idx="37">
                  <c:v>37000000</c:v>
                </c:pt>
                <c:pt idx="38">
                  <c:v>38000000</c:v>
                </c:pt>
                <c:pt idx="39">
                  <c:v>39000000</c:v>
                </c:pt>
                <c:pt idx="40">
                  <c:v>40000000</c:v>
                </c:pt>
                <c:pt idx="41">
                  <c:v>41000000</c:v>
                </c:pt>
                <c:pt idx="42">
                  <c:v>42000000</c:v>
                </c:pt>
                <c:pt idx="43">
                  <c:v>43000000</c:v>
                </c:pt>
                <c:pt idx="44">
                  <c:v>44000000</c:v>
                </c:pt>
                <c:pt idx="45">
                  <c:v>45000000</c:v>
                </c:pt>
                <c:pt idx="46">
                  <c:v>46000000</c:v>
                </c:pt>
                <c:pt idx="47">
                  <c:v>47000000</c:v>
                </c:pt>
                <c:pt idx="48">
                  <c:v>48000000</c:v>
                </c:pt>
                <c:pt idx="49">
                  <c:v>49000000</c:v>
                </c:pt>
                <c:pt idx="50">
                  <c:v>50000000</c:v>
                </c:pt>
                <c:pt idx="51">
                  <c:v>51000000</c:v>
                </c:pt>
                <c:pt idx="52">
                  <c:v>52000000</c:v>
                </c:pt>
                <c:pt idx="53">
                  <c:v>53000000</c:v>
                </c:pt>
                <c:pt idx="54">
                  <c:v>54000000</c:v>
                </c:pt>
                <c:pt idx="55">
                  <c:v>55000000</c:v>
                </c:pt>
                <c:pt idx="56">
                  <c:v>56000000</c:v>
                </c:pt>
                <c:pt idx="57">
                  <c:v>57000000</c:v>
                </c:pt>
                <c:pt idx="58">
                  <c:v>58000000</c:v>
                </c:pt>
                <c:pt idx="59">
                  <c:v>59000000</c:v>
                </c:pt>
                <c:pt idx="60">
                  <c:v>60000000</c:v>
                </c:pt>
                <c:pt idx="61">
                  <c:v>61000000</c:v>
                </c:pt>
                <c:pt idx="62">
                  <c:v>62000000</c:v>
                </c:pt>
                <c:pt idx="63">
                  <c:v>63000000</c:v>
                </c:pt>
                <c:pt idx="64">
                  <c:v>64000000</c:v>
                </c:pt>
                <c:pt idx="65">
                  <c:v>65000000</c:v>
                </c:pt>
                <c:pt idx="66">
                  <c:v>66000000</c:v>
                </c:pt>
                <c:pt idx="67">
                  <c:v>67000000</c:v>
                </c:pt>
                <c:pt idx="68">
                  <c:v>68000000</c:v>
                </c:pt>
                <c:pt idx="69">
                  <c:v>69000000</c:v>
                </c:pt>
                <c:pt idx="70">
                  <c:v>70000000</c:v>
                </c:pt>
                <c:pt idx="71">
                  <c:v>71000000</c:v>
                </c:pt>
                <c:pt idx="72">
                  <c:v>72000000</c:v>
                </c:pt>
                <c:pt idx="73">
                  <c:v>73000000</c:v>
                </c:pt>
                <c:pt idx="74">
                  <c:v>74000000</c:v>
                </c:pt>
                <c:pt idx="75">
                  <c:v>75000000</c:v>
                </c:pt>
                <c:pt idx="76">
                  <c:v>76000000</c:v>
                </c:pt>
                <c:pt idx="77">
                  <c:v>77000000</c:v>
                </c:pt>
                <c:pt idx="78">
                  <c:v>78000000</c:v>
                </c:pt>
                <c:pt idx="79">
                  <c:v>79000000</c:v>
                </c:pt>
                <c:pt idx="80">
                  <c:v>80000000</c:v>
                </c:pt>
                <c:pt idx="81">
                  <c:v>81000000</c:v>
                </c:pt>
                <c:pt idx="82">
                  <c:v>82000000</c:v>
                </c:pt>
                <c:pt idx="83">
                  <c:v>83000000</c:v>
                </c:pt>
                <c:pt idx="84">
                  <c:v>84000000</c:v>
                </c:pt>
                <c:pt idx="85">
                  <c:v>85000000</c:v>
                </c:pt>
                <c:pt idx="86">
                  <c:v>86000000</c:v>
                </c:pt>
                <c:pt idx="87">
                  <c:v>87000000</c:v>
                </c:pt>
                <c:pt idx="88">
                  <c:v>88000000</c:v>
                </c:pt>
                <c:pt idx="89">
                  <c:v>89000000</c:v>
                </c:pt>
                <c:pt idx="90">
                  <c:v>90000000</c:v>
                </c:pt>
                <c:pt idx="91">
                  <c:v>91000000</c:v>
                </c:pt>
                <c:pt idx="92">
                  <c:v>92000000</c:v>
                </c:pt>
                <c:pt idx="93">
                  <c:v>93000000</c:v>
                </c:pt>
                <c:pt idx="94">
                  <c:v>94000000</c:v>
                </c:pt>
                <c:pt idx="95">
                  <c:v>95000000</c:v>
                </c:pt>
                <c:pt idx="96">
                  <c:v>96000000</c:v>
                </c:pt>
                <c:pt idx="97">
                  <c:v>97000000</c:v>
                </c:pt>
                <c:pt idx="98">
                  <c:v>98000000</c:v>
                </c:pt>
                <c:pt idx="99">
                  <c:v>99000000</c:v>
                </c:pt>
                <c:pt idx="100">
                  <c:v>100000000</c:v>
                </c:pt>
              </c:numCache>
            </c:numRef>
          </c:val>
          <c:extLst>
            <c:ext xmlns:c16="http://schemas.microsoft.com/office/drawing/2014/chart" uri="{C3380CC4-5D6E-409C-BE32-E72D297353CC}">
              <c16:uniqueId val="{00000000-5228-CF4D-9E5E-8423EAFD7595}"/>
            </c:ext>
          </c:extLst>
        </c:ser>
        <c:ser>
          <c:idx val="3"/>
          <c:order val="1"/>
          <c:tx>
            <c:strRef>
              <c:f>Лист5!$P$1</c:f>
              <c:strCache>
                <c:ptCount val="1"/>
                <c:pt idx="0">
                  <c:v> свободные монеты</c:v>
                </c:pt>
              </c:strCache>
            </c:strRef>
          </c:tx>
          <c:spPr>
            <a:solidFill>
              <a:schemeClr val="accent4"/>
            </a:solidFill>
            <a:ln>
              <a:solidFill>
                <a:srgbClr val="FF0000"/>
              </a:solidFill>
            </a:ln>
            <a:effectLst/>
          </c:spPr>
          <c:invertIfNegative val="0"/>
          <c:val>
            <c:numRef>
              <c:f>Лист5!$P$2:$P$102</c:f>
              <c:numCache>
                <c:formatCode>General</c:formatCode>
                <c:ptCount val="101"/>
                <c:pt idx="1">
                  <c:v>100000</c:v>
                </c:pt>
                <c:pt idx="2">
                  <c:v>200000</c:v>
                </c:pt>
                <c:pt idx="3">
                  <c:v>300000</c:v>
                </c:pt>
                <c:pt idx="4">
                  <c:v>400000</c:v>
                </c:pt>
                <c:pt idx="5">
                  <c:v>500000.00000000012</c:v>
                </c:pt>
                <c:pt idx="6">
                  <c:v>600000</c:v>
                </c:pt>
                <c:pt idx="7">
                  <c:v>699999.99999999988</c:v>
                </c:pt>
                <c:pt idx="8">
                  <c:v>799999.99999999977</c:v>
                </c:pt>
                <c:pt idx="9">
                  <c:v>899999.99999999977</c:v>
                </c:pt>
                <c:pt idx="10">
                  <c:v>999999.99999999977</c:v>
                </c:pt>
                <c:pt idx="11">
                  <c:v>1099999.9999999998</c:v>
                </c:pt>
                <c:pt idx="12">
                  <c:v>1199999.9999999995</c:v>
                </c:pt>
                <c:pt idx="13">
                  <c:v>1299999.9999999995</c:v>
                </c:pt>
                <c:pt idx="14">
                  <c:v>1399999.9999999995</c:v>
                </c:pt>
                <c:pt idx="15">
                  <c:v>1499999.9999999995</c:v>
                </c:pt>
                <c:pt idx="16">
                  <c:v>1599999.9999999995</c:v>
                </c:pt>
                <c:pt idx="17">
                  <c:v>1699999.9999999995</c:v>
                </c:pt>
                <c:pt idx="18">
                  <c:v>1799999.9999999995</c:v>
                </c:pt>
                <c:pt idx="19">
                  <c:v>1899999.9999999995</c:v>
                </c:pt>
                <c:pt idx="20">
                  <c:v>1999999.9999999995</c:v>
                </c:pt>
                <c:pt idx="21">
                  <c:v>2099999.9999999995</c:v>
                </c:pt>
                <c:pt idx="22">
                  <c:v>2199999.9999999995</c:v>
                </c:pt>
                <c:pt idx="23">
                  <c:v>2299999.9999999995</c:v>
                </c:pt>
                <c:pt idx="24">
                  <c:v>2399999.9999999995</c:v>
                </c:pt>
                <c:pt idx="25">
                  <c:v>2499999.9999999995</c:v>
                </c:pt>
                <c:pt idx="26">
                  <c:v>2599999.9999999995</c:v>
                </c:pt>
                <c:pt idx="27">
                  <c:v>2699999.9999999995</c:v>
                </c:pt>
                <c:pt idx="28">
                  <c:v>2799999.9999999995</c:v>
                </c:pt>
                <c:pt idx="29">
                  <c:v>2899999.9999999995</c:v>
                </c:pt>
                <c:pt idx="30">
                  <c:v>2999999.9999999995</c:v>
                </c:pt>
                <c:pt idx="31">
                  <c:v>3099999.9999999995</c:v>
                </c:pt>
                <c:pt idx="32">
                  <c:v>3199999.9999999995</c:v>
                </c:pt>
                <c:pt idx="33">
                  <c:v>3299999.9999999995</c:v>
                </c:pt>
                <c:pt idx="34">
                  <c:v>3399999.9999999995</c:v>
                </c:pt>
                <c:pt idx="35">
                  <c:v>3499999.9999999995</c:v>
                </c:pt>
                <c:pt idx="36">
                  <c:v>3599999.9999999995</c:v>
                </c:pt>
                <c:pt idx="37">
                  <c:v>3699999.9999999995</c:v>
                </c:pt>
                <c:pt idx="38">
                  <c:v>3799999.9999999995</c:v>
                </c:pt>
                <c:pt idx="39">
                  <c:v>3899999.9999999995</c:v>
                </c:pt>
                <c:pt idx="40">
                  <c:v>3999999.9999999995</c:v>
                </c:pt>
                <c:pt idx="41">
                  <c:v>4099999.9999999995</c:v>
                </c:pt>
                <c:pt idx="42">
                  <c:v>4200000</c:v>
                </c:pt>
                <c:pt idx="43">
                  <c:v>4300000</c:v>
                </c:pt>
                <c:pt idx="44">
                  <c:v>4400000</c:v>
                </c:pt>
                <c:pt idx="45">
                  <c:v>4500000</c:v>
                </c:pt>
                <c:pt idx="46">
                  <c:v>4600000</c:v>
                </c:pt>
                <c:pt idx="47">
                  <c:v>4700000</c:v>
                </c:pt>
                <c:pt idx="48">
                  <c:v>4800000</c:v>
                </c:pt>
                <c:pt idx="49">
                  <c:v>4900000</c:v>
                </c:pt>
                <c:pt idx="50">
                  <c:v>5000000</c:v>
                </c:pt>
                <c:pt idx="51">
                  <c:v>5100000</c:v>
                </c:pt>
                <c:pt idx="52">
                  <c:v>5200000</c:v>
                </c:pt>
                <c:pt idx="53">
                  <c:v>5300000</c:v>
                </c:pt>
                <c:pt idx="54">
                  <c:v>5400000</c:v>
                </c:pt>
                <c:pt idx="55">
                  <c:v>5500000</c:v>
                </c:pt>
                <c:pt idx="56">
                  <c:v>5600000</c:v>
                </c:pt>
                <c:pt idx="57">
                  <c:v>5700000</c:v>
                </c:pt>
                <c:pt idx="58">
                  <c:v>5800000</c:v>
                </c:pt>
                <c:pt idx="59">
                  <c:v>5900000</c:v>
                </c:pt>
                <c:pt idx="60">
                  <c:v>6000000</c:v>
                </c:pt>
                <c:pt idx="61">
                  <c:v>6100000</c:v>
                </c:pt>
                <c:pt idx="62">
                  <c:v>6200000</c:v>
                </c:pt>
                <c:pt idx="63">
                  <c:v>6300000</c:v>
                </c:pt>
                <c:pt idx="64">
                  <c:v>6400000</c:v>
                </c:pt>
                <c:pt idx="65">
                  <c:v>6500000</c:v>
                </c:pt>
                <c:pt idx="66">
                  <c:v>6600000</c:v>
                </c:pt>
                <c:pt idx="67">
                  <c:v>6700000</c:v>
                </c:pt>
                <c:pt idx="68">
                  <c:v>6800000</c:v>
                </c:pt>
                <c:pt idx="69">
                  <c:v>6900000</c:v>
                </c:pt>
                <c:pt idx="70">
                  <c:v>7000000</c:v>
                </c:pt>
                <c:pt idx="71">
                  <c:v>7100000</c:v>
                </c:pt>
                <c:pt idx="72">
                  <c:v>7200000</c:v>
                </c:pt>
                <c:pt idx="73">
                  <c:v>7300000</c:v>
                </c:pt>
                <c:pt idx="74">
                  <c:v>7400000</c:v>
                </c:pt>
                <c:pt idx="75">
                  <c:v>7500000</c:v>
                </c:pt>
                <c:pt idx="76">
                  <c:v>7600000</c:v>
                </c:pt>
                <c:pt idx="77">
                  <c:v>7700000</c:v>
                </c:pt>
                <c:pt idx="78">
                  <c:v>7800000</c:v>
                </c:pt>
                <c:pt idx="79">
                  <c:v>7900000</c:v>
                </c:pt>
                <c:pt idx="80">
                  <c:v>8000000</c:v>
                </c:pt>
                <c:pt idx="81">
                  <c:v>8100000</c:v>
                </c:pt>
                <c:pt idx="82">
                  <c:v>8200000</c:v>
                </c:pt>
                <c:pt idx="83">
                  <c:v>8300000</c:v>
                </c:pt>
                <c:pt idx="84">
                  <c:v>8400000</c:v>
                </c:pt>
                <c:pt idx="85">
                  <c:v>8500000</c:v>
                </c:pt>
                <c:pt idx="86">
                  <c:v>8600000</c:v>
                </c:pt>
                <c:pt idx="87">
                  <c:v>8700000</c:v>
                </c:pt>
                <c:pt idx="88">
                  <c:v>8800000</c:v>
                </c:pt>
                <c:pt idx="89">
                  <c:v>8900000</c:v>
                </c:pt>
                <c:pt idx="90">
                  <c:v>9000000</c:v>
                </c:pt>
                <c:pt idx="91">
                  <c:v>9100000</c:v>
                </c:pt>
                <c:pt idx="92">
                  <c:v>9200000</c:v>
                </c:pt>
                <c:pt idx="93">
                  <c:v>9300000</c:v>
                </c:pt>
                <c:pt idx="94">
                  <c:v>9400000</c:v>
                </c:pt>
                <c:pt idx="95">
                  <c:v>9500000</c:v>
                </c:pt>
                <c:pt idx="96">
                  <c:v>9600000</c:v>
                </c:pt>
                <c:pt idx="97">
                  <c:v>9700000</c:v>
                </c:pt>
                <c:pt idx="98">
                  <c:v>9800000</c:v>
                </c:pt>
                <c:pt idx="99">
                  <c:v>9900000</c:v>
                </c:pt>
                <c:pt idx="100">
                  <c:v>10000000</c:v>
                </c:pt>
              </c:numCache>
            </c:numRef>
          </c:val>
          <c:extLst>
            <c:ext xmlns:c16="http://schemas.microsoft.com/office/drawing/2014/chart" uri="{C3380CC4-5D6E-409C-BE32-E72D297353CC}">
              <c16:uniqueId val="{00000001-5228-CF4D-9E5E-8423EAFD7595}"/>
            </c:ext>
          </c:extLst>
        </c:ser>
        <c:dLbls>
          <c:showLegendKey val="0"/>
          <c:showVal val="0"/>
          <c:showCatName val="0"/>
          <c:showSerName val="0"/>
          <c:showPercent val="0"/>
          <c:showBubbleSize val="0"/>
        </c:dLbls>
        <c:gapWidth val="150"/>
        <c:axId val="658990608"/>
        <c:axId val="616252432"/>
      </c:barChart>
      <c:lineChart>
        <c:grouping val="standard"/>
        <c:varyColors val="0"/>
        <c:ser>
          <c:idx val="8"/>
          <c:order val="2"/>
          <c:tx>
            <c:strRef>
              <c:f>Лист5!$Q$1</c:f>
              <c:strCache>
                <c:ptCount val="1"/>
                <c:pt idx="0">
                  <c:v>Депозит эфира</c:v>
                </c:pt>
              </c:strCache>
            </c:strRef>
          </c:tx>
          <c:spPr>
            <a:ln w="28575" cap="rnd">
              <a:solidFill>
                <a:schemeClr val="accent3">
                  <a:lumMod val="60000"/>
                </a:schemeClr>
              </a:solidFill>
              <a:round/>
            </a:ln>
            <a:effectLst/>
          </c:spPr>
          <c:marker>
            <c:symbol val="none"/>
          </c:marker>
          <c:val>
            <c:numRef>
              <c:f>Лист5!$Q$2:$Q$102</c:f>
              <c:numCache>
                <c:formatCode>General</c:formatCode>
                <c:ptCount val="101"/>
                <c:pt idx="1">
                  <c:v>1000</c:v>
                </c:pt>
                <c:pt idx="2">
                  <c:v>2111.1111111111113</c:v>
                </c:pt>
                <c:pt idx="3">
                  <c:v>3345.6790123456794</c:v>
                </c:pt>
                <c:pt idx="4">
                  <c:v>4717.4211248285328</c:v>
                </c:pt>
                <c:pt idx="5">
                  <c:v>6241.5790275872587</c:v>
                </c:pt>
                <c:pt idx="6">
                  <c:v>7935.0878084302876</c:v>
                </c:pt>
                <c:pt idx="7">
                  <c:v>9816.7642315892081</c:v>
                </c:pt>
                <c:pt idx="8">
                  <c:v>11907.515812876898</c:v>
                </c:pt>
                <c:pt idx="9">
                  <c:v>14230.573125418774</c:v>
                </c:pt>
                <c:pt idx="10">
                  <c:v>16811.747917131972</c:v>
                </c:pt>
                <c:pt idx="11">
                  <c:v>19679.719907924413</c:v>
                </c:pt>
                <c:pt idx="12">
                  <c:v>22866.355453249347</c:v>
                </c:pt>
                <c:pt idx="13">
                  <c:v>26407.061614721497</c:v>
                </c:pt>
                <c:pt idx="14">
                  <c:v>30341.179571912773</c:v>
                </c:pt>
                <c:pt idx="15">
                  <c:v>34712.421746569744</c:v>
                </c:pt>
                <c:pt idx="16">
                  <c:v>39569.357496188604</c:v>
                </c:pt>
                <c:pt idx="17">
                  <c:v>44965.952773542893</c:v>
                </c:pt>
                <c:pt idx="18">
                  <c:v>50962.169748380991</c:v>
                </c:pt>
                <c:pt idx="19">
                  <c:v>57624.633053756654</c:v>
                </c:pt>
                <c:pt idx="20">
                  <c:v>65027.370059729612</c:v>
                </c:pt>
                <c:pt idx="21">
                  <c:v>73252.633399699567</c:v>
                </c:pt>
                <c:pt idx="22">
                  <c:v>82391.814888555076</c:v>
                </c:pt>
                <c:pt idx="23">
                  <c:v>92546.460987283412</c:v>
                </c:pt>
                <c:pt idx="24">
                  <c:v>103829.40109698157</c:v>
                </c:pt>
                <c:pt idx="25">
                  <c:v>116366.0012188684</c:v>
                </c:pt>
                <c:pt idx="26">
                  <c:v>130295.55690985378</c:v>
                </c:pt>
                <c:pt idx="27">
                  <c:v>145772.84101094864</c:v>
                </c:pt>
                <c:pt idx="28">
                  <c:v>162969.82334549847</c:v>
                </c:pt>
                <c:pt idx="29">
                  <c:v>182077.5814949983</c:v>
                </c:pt>
                <c:pt idx="30">
                  <c:v>203308.42388333144</c:v>
                </c:pt>
                <c:pt idx="31">
                  <c:v>226898.24875925714</c:v>
                </c:pt>
                <c:pt idx="32">
                  <c:v>253109.16528806349</c:v>
                </c:pt>
                <c:pt idx="33">
                  <c:v>282232.40587562608</c:v>
                </c:pt>
                <c:pt idx="34">
                  <c:v>314591.56208402896</c:v>
                </c:pt>
                <c:pt idx="35">
                  <c:v>350546.18009336549</c:v>
                </c:pt>
                <c:pt idx="36">
                  <c:v>390495.75565929501</c:v>
                </c:pt>
                <c:pt idx="37">
                  <c:v>434884.17295477225</c:v>
                </c:pt>
                <c:pt idx="38">
                  <c:v>484204.6366164136</c:v>
                </c:pt>
                <c:pt idx="39">
                  <c:v>539005.1517960151</c:v>
                </c:pt>
                <c:pt idx="40">
                  <c:v>599894.61310668336</c:v>
                </c:pt>
                <c:pt idx="41">
                  <c:v>667549.57011853706</c:v>
                </c:pt>
                <c:pt idx="42">
                  <c:v>742721.7445761523</c:v>
                </c:pt>
                <c:pt idx="43">
                  <c:v>826246.38286239142</c:v>
                </c:pt>
                <c:pt idx="44">
                  <c:v>919051.53651376825</c:v>
                </c:pt>
                <c:pt idx="45">
                  <c:v>1022168.3739041869</c:v>
                </c:pt>
                <c:pt idx="46">
                  <c:v>1136742.6376713188</c:v>
                </c:pt>
                <c:pt idx="47">
                  <c:v>1264047.3751903542</c:v>
                </c:pt>
                <c:pt idx="48">
                  <c:v>1405497.083544838</c:v>
                </c:pt>
                <c:pt idx="49">
                  <c:v>1562663.4261609311</c:v>
                </c:pt>
                <c:pt idx="50">
                  <c:v>1737292.6957343679</c:v>
                </c:pt>
                <c:pt idx="51">
                  <c:v>1931325.2174826311</c:v>
                </c:pt>
                <c:pt idx="52">
                  <c:v>2146916.9083140343</c:v>
                </c:pt>
                <c:pt idx="53">
                  <c:v>2386463.2314600381</c:v>
                </c:pt>
                <c:pt idx="54">
                  <c:v>2652625.8127333755</c:v>
                </c:pt>
                <c:pt idx="55">
                  <c:v>2948362.0141481948</c:v>
                </c:pt>
                <c:pt idx="56">
                  <c:v>3276957.7934979941</c:v>
                </c:pt>
                <c:pt idx="57">
                  <c:v>3642064.2149977712</c:v>
                </c:pt>
                <c:pt idx="58">
                  <c:v>4047738.0166641902</c:v>
                </c:pt>
                <c:pt idx="59">
                  <c:v>4498486.6851824336</c:v>
                </c:pt>
                <c:pt idx="60">
                  <c:v>4999318.5390915927</c:v>
                </c:pt>
                <c:pt idx="61">
                  <c:v>5555798.3767684363</c:v>
                </c:pt>
                <c:pt idx="62">
                  <c:v>6174109.3075204846</c:v>
                </c:pt>
                <c:pt idx="63">
                  <c:v>6861121.4528005384</c:v>
                </c:pt>
                <c:pt idx="64">
                  <c:v>7624468.2808894869</c:v>
                </c:pt>
                <c:pt idx="65">
                  <c:v>8472631.4232105408</c:v>
                </c:pt>
                <c:pt idx="66">
                  <c:v>9415034.914678378</c:v>
                </c:pt>
                <c:pt idx="67">
                  <c:v>10462149.905198198</c:v>
                </c:pt>
                <c:pt idx="68">
                  <c:v>11625611.005775776</c:v>
                </c:pt>
                <c:pt idx="69">
                  <c:v>12918345.561973084</c:v>
                </c:pt>
                <c:pt idx="70">
                  <c:v>14354717.291081203</c:v>
                </c:pt>
                <c:pt idx="71">
                  <c:v>15950685.878979115</c:v>
                </c:pt>
                <c:pt idx="72">
                  <c:v>17723984.309976794</c:v>
                </c:pt>
                <c:pt idx="73">
                  <c:v>19694315.899974216</c:v>
                </c:pt>
                <c:pt idx="74">
                  <c:v>21883573.222193573</c:v>
                </c:pt>
                <c:pt idx="75">
                  <c:v>24316081.357992858</c:v>
                </c:pt>
                <c:pt idx="76">
                  <c:v>27018868.175547618</c:v>
                </c:pt>
                <c:pt idx="77">
                  <c:v>30021964.639497355</c:v>
                </c:pt>
                <c:pt idx="78">
                  <c:v>33358738.488330394</c:v>
                </c:pt>
                <c:pt idx="79">
                  <c:v>37066264.987033769</c:v>
                </c:pt>
                <c:pt idx="80">
                  <c:v>41185738.874481961</c:v>
                </c:pt>
                <c:pt idx="81">
                  <c:v>45762932.082757734</c:v>
                </c:pt>
                <c:pt idx="82">
                  <c:v>50848702.314175263</c:v>
                </c:pt>
                <c:pt idx="83">
                  <c:v>56499558.126861401</c:v>
                </c:pt>
                <c:pt idx="84">
                  <c:v>62778286.807623774</c:v>
                </c:pt>
                <c:pt idx="85">
                  <c:v>69754652.008470863</c:v>
                </c:pt>
                <c:pt idx="86">
                  <c:v>77506168.898300961</c:v>
                </c:pt>
                <c:pt idx="87">
                  <c:v>86118965.44255662</c:v>
                </c:pt>
                <c:pt idx="88">
                  <c:v>95688739.380618468</c:v>
                </c:pt>
                <c:pt idx="89">
                  <c:v>106321821.53402051</c:v>
                </c:pt>
                <c:pt idx="90">
                  <c:v>118136357.26002279</c:v>
                </c:pt>
                <c:pt idx="91">
                  <c:v>131263619.1778031</c:v>
                </c:pt>
                <c:pt idx="92">
                  <c:v>145849465.75311455</c:v>
                </c:pt>
                <c:pt idx="93">
                  <c:v>162055961.94790506</c:v>
                </c:pt>
                <c:pt idx="94">
                  <c:v>180063179.94211674</c:v>
                </c:pt>
                <c:pt idx="95">
                  <c:v>200071199.93568525</c:v>
                </c:pt>
                <c:pt idx="96">
                  <c:v>222302333.26187247</c:v>
                </c:pt>
                <c:pt idx="97">
                  <c:v>247003592.51319164</c:v>
                </c:pt>
                <c:pt idx="98">
                  <c:v>274449436.12576848</c:v>
                </c:pt>
                <c:pt idx="99">
                  <c:v>304944817.91752052</c:v>
                </c:pt>
                <c:pt idx="100">
                  <c:v>338828575.46391165</c:v>
                </c:pt>
              </c:numCache>
            </c:numRef>
          </c:val>
          <c:smooth val="0"/>
          <c:extLst>
            <c:ext xmlns:c16="http://schemas.microsoft.com/office/drawing/2014/chart" uri="{C3380CC4-5D6E-409C-BE32-E72D297353CC}">
              <c16:uniqueId val="{00000002-5228-CF4D-9E5E-8423EAFD7595}"/>
            </c:ext>
          </c:extLst>
        </c:ser>
        <c:dLbls>
          <c:showLegendKey val="0"/>
          <c:showVal val="0"/>
          <c:showCatName val="0"/>
          <c:showSerName val="0"/>
          <c:showPercent val="0"/>
          <c:showBubbleSize val="0"/>
        </c:dLbls>
        <c:marker val="1"/>
        <c:smooth val="0"/>
        <c:axId val="682991296"/>
        <c:axId val="682989600"/>
      </c:lineChart>
      <c:catAx>
        <c:axId val="658990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6252432"/>
        <c:crosses val="autoZero"/>
        <c:auto val="1"/>
        <c:lblAlgn val="ctr"/>
        <c:lblOffset val="100"/>
        <c:noMultiLvlLbl val="0"/>
      </c:catAx>
      <c:valAx>
        <c:axId val="61625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58990608"/>
        <c:crosses val="autoZero"/>
        <c:crossBetween val="between"/>
      </c:valAx>
      <c:valAx>
        <c:axId val="6829896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82991296"/>
        <c:crosses val="max"/>
        <c:crossBetween val="between"/>
      </c:valAx>
      <c:catAx>
        <c:axId val="682991296"/>
        <c:scaling>
          <c:orientation val="minMax"/>
        </c:scaling>
        <c:delete val="1"/>
        <c:axPos val="b"/>
        <c:majorTickMark val="out"/>
        <c:minorTickMark val="none"/>
        <c:tickLblPos val="nextTo"/>
        <c:crossAx val="682989600"/>
        <c:crosses val="autoZero"/>
        <c:auto val="1"/>
        <c:lblAlgn val="ctr"/>
        <c:lblOffset val="100"/>
        <c:noMultiLvlLbl val="0"/>
      </c:catAx>
      <c:spPr>
        <a:noFill/>
        <a:ln>
          <a:solidFill>
            <a:srgbClr val="00B050"/>
          </a:solidFill>
        </a:ln>
        <a:effectLst/>
      </c:spPr>
    </c:plotArea>
    <c:legend>
      <c:legendPos val="b"/>
      <c:layout>
        <c:manualLayout>
          <c:xMode val="edge"/>
          <c:yMode val="edge"/>
          <c:x val="0.13030607650087017"/>
          <c:y val="0.9394967295754697"/>
          <c:w val="0.75793498764740963"/>
          <c:h val="4.46302545515143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595848-3A23-4249-84FA-82876E5F5E5E}" type="doc">
      <dgm:prSet loTypeId="urn:microsoft.com/office/officeart/2005/8/layout/cycle7" loCatId="" qsTypeId="urn:microsoft.com/office/officeart/2005/8/quickstyle/simple1" qsCatId="simple" csTypeId="urn:microsoft.com/office/officeart/2005/8/colors/accent1_2" csCatId="accent1" phldr="1"/>
      <dgm:spPr/>
      <dgm:t>
        <a:bodyPr/>
        <a:lstStyle/>
        <a:p>
          <a:endParaRPr lang="ru-RU"/>
        </a:p>
      </dgm:t>
    </dgm:pt>
    <dgm:pt modelId="{C3E58AD9-97B0-2942-B46E-25337ED85EE9}">
      <dgm:prSet phldrT="[Текст]"/>
      <dgm:spPr/>
      <dgm:t>
        <a:bodyPr/>
        <a:lstStyle/>
        <a:p>
          <a:r>
            <a:rPr lang="ru-RU"/>
            <a:t>Смарт контракт</a:t>
          </a:r>
        </a:p>
      </dgm:t>
    </dgm:pt>
    <dgm:pt modelId="{6AC9FF4F-B936-B94A-B3A8-938C5667E1A6}" type="parTrans" cxnId="{E91E2AC7-2BC1-614F-B4A0-BC50DD659277}">
      <dgm:prSet/>
      <dgm:spPr/>
      <dgm:t>
        <a:bodyPr/>
        <a:lstStyle/>
        <a:p>
          <a:endParaRPr lang="ru-RU"/>
        </a:p>
      </dgm:t>
    </dgm:pt>
    <dgm:pt modelId="{FAFAE30B-B46C-0B4D-9E43-EF0EA24ADBB1}" type="sibTrans" cxnId="{E91E2AC7-2BC1-614F-B4A0-BC50DD659277}">
      <dgm:prSet/>
      <dgm:spPr/>
      <dgm:t>
        <a:bodyPr/>
        <a:lstStyle/>
        <a:p>
          <a:endParaRPr lang="ru-RU"/>
        </a:p>
      </dgm:t>
    </dgm:pt>
    <dgm:pt modelId="{4BBB859B-7F19-6D43-BE95-4DDCFFDB2C7B}">
      <dgm:prSet phldrT="[Текст]"/>
      <dgm:spPr/>
      <dgm:t>
        <a:bodyPr/>
        <a:lstStyle/>
        <a:p>
          <a:r>
            <a:rPr lang="ru-RU"/>
            <a:t>Клиент</a:t>
          </a:r>
        </a:p>
      </dgm:t>
    </dgm:pt>
    <dgm:pt modelId="{7690CE62-763E-1942-B7CB-DA0FBEC713DC}" type="parTrans" cxnId="{630BB6C6-1321-6F4F-A52C-21336801C537}">
      <dgm:prSet/>
      <dgm:spPr/>
      <dgm:t>
        <a:bodyPr/>
        <a:lstStyle/>
        <a:p>
          <a:endParaRPr lang="ru-RU"/>
        </a:p>
      </dgm:t>
    </dgm:pt>
    <dgm:pt modelId="{FE6312ED-B9E8-CB4C-A074-03BBFB134419}" type="sibTrans" cxnId="{630BB6C6-1321-6F4F-A52C-21336801C537}">
      <dgm:prSet/>
      <dgm:spPr/>
      <dgm:t>
        <a:bodyPr/>
        <a:lstStyle/>
        <a:p>
          <a:endParaRPr lang="ru-RU"/>
        </a:p>
      </dgm:t>
    </dgm:pt>
    <dgm:pt modelId="{680798F2-8304-E84D-9BBB-51FA561D9DA5}">
      <dgm:prSet phldrT="[Текст]"/>
      <dgm:spPr/>
      <dgm:t>
        <a:bodyPr/>
        <a:lstStyle/>
        <a:p>
          <a:r>
            <a:rPr lang="ru-RU"/>
            <a:t>Банк</a:t>
          </a:r>
        </a:p>
      </dgm:t>
    </dgm:pt>
    <dgm:pt modelId="{1F86CB3A-36B5-2745-8064-74F375B76214}" type="sibTrans" cxnId="{A8B1E491-472F-F64E-A6A1-566999A53D6A}">
      <dgm:prSet/>
      <dgm:spPr/>
      <dgm:t>
        <a:bodyPr/>
        <a:lstStyle/>
        <a:p>
          <a:endParaRPr lang="ru-RU"/>
        </a:p>
      </dgm:t>
    </dgm:pt>
    <dgm:pt modelId="{28F9170A-9E1E-D04D-869A-79608CB2203C}" type="parTrans" cxnId="{A8B1E491-472F-F64E-A6A1-566999A53D6A}">
      <dgm:prSet/>
      <dgm:spPr/>
      <dgm:t>
        <a:bodyPr/>
        <a:lstStyle/>
        <a:p>
          <a:endParaRPr lang="ru-RU"/>
        </a:p>
      </dgm:t>
    </dgm:pt>
    <dgm:pt modelId="{88FDDD47-58C2-C04B-A1CC-475D4A04712F}" type="pres">
      <dgm:prSet presAssocID="{08595848-3A23-4249-84FA-82876E5F5E5E}" presName="Name0" presStyleCnt="0">
        <dgm:presLayoutVars>
          <dgm:dir/>
          <dgm:resizeHandles val="exact"/>
        </dgm:presLayoutVars>
      </dgm:prSet>
      <dgm:spPr/>
    </dgm:pt>
    <dgm:pt modelId="{9583C150-7DCB-A947-A5F4-E32AFF24DEAC}" type="pres">
      <dgm:prSet presAssocID="{680798F2-8304-E84D-9BBB-51FA561D9DA5}" presName="node" presStyleLbl="node1" presStyleIdx="0" presStyleCnt="3">
        <dgm:presLayoutVars>
          <dgm:bulletEnabled val="1"/>
        </dgm:presLayoutVars>
      </dgm:prSet>
      <dgm:spPr/>
    </dgm:pt>
    <dgm:pt modelId="{EDCBE62A-E1F3-3F44-97F2-B53B4B15A123}" type="pres">
      <dgm:prSet presAssocID="{1F86CB3A-36B5-2745-8064-74F375B76214}" presName="sibTrans" presStyleLbl="sibTrans2D1" presStyleIdx="0" presStyleCnt="3" custFlipVert="0" custScaleX="216076" custScaleY="67969"/>
      <dgm:spPr/>
    </dgm:pt>
    <dgm:pt modelId="{6FC111EE-D892-3640-8577-E74F3E5ABBF1}" type="pres">
      <dgm:prSet presAssocID="{1F86CB3A-36B5-2745-8064-74F375B76214}" presName="connectorText" presStyleLbl="sibTrans2D1" presStyleIdx="0" presStyleCnt="3"/>
      <dgm:spPr/>
    </dgm:pt>
    <dgm:pt modelId="{67ED5329-B4BE-B043-96AE-D50FB2CB8023}" type="pres">
      <dgm:prSet presAssocID="{C3E58AD9-97B0-2942-B46E-25337ED85EE9}" presName="node" presStyleLbl="node1" presStyleIdx="1" presStyleCnt="3">
        <dgm:presLayoutVars>
          <dgm:bulletEnabled val="1"/>
        </dgm:presLayoutVars>
      </dgm:prSet>
      <dgm:spPr/>
    </dgm:pt>
    <dgm:pt modelId="{5469985F-70A8-FC40-9543-9948B621EC99}" type="pres">
      <dgm:prSet presAssocID="{FAFAE30B-B46C-0B4D-9E43-EF0EA24ADBB1}" presName="sibTrans" presStyleLbl="sibTrans2D1" presStyleIdx="1" presStyleCnt="3" custScaleX="133041" custScaleY="114490" custLinFactNeighborX="731" custLinFactNeighborY="13039"/>
      <dgm:spPr/>
    </dgm:pt>
    <dgm:pt modelId="{084CFE25-92F4-604B-9DB4-EC9440E19741}" type="pres">
      <dgm:prSet presAssocID="{FAFAE30B-B46C-0B4D-9E43-EF0EA24ADBB1}" presName="connectorText" presStyleLbl="sibTrans2D1" presStyleIdx="1" presStyleCnt="3"/>
      <dgm:spPr/>
    </dgm:pt>
    <dgm:pt modelId="{8DA09479-184E-8648-B720-A222230F5718}" type="pres">
      <dgm:prSet presAssocID="{4BBB859B-7F19-6D43-BE95-4DDCFFDB2C7B}" presName="node" presStyleLbl="node1" presStyleIdx="2" presStyleCnt="3">
        <dgm:presLayoutVars>
          <dgm:bulletEnabled val="1"/>
        </dgm:presLayoutVars>
      </dgm:prSet>
      <dgm:spPr/>
    </dgm:pt>
    <dgm:pt modelId="{A3F31BE1-356C-434E-B96B-9567FBDC4726}" type="pres">
      <dgm:prSet presAssocID="{FE6312ED-B9E8-CB4C-A074-03BBFB134419}" presName="sibTrans" presStyleLbl="sibTrans2D1" presStyleIdx="2" presStyleCnt="3" custScaleX="211300"/>
      <dgm:spPr/>
    </dgm:pt>
    <dgm:pt modelId="{CA573133-F9F2-3240-AF9E-DB48FFAA5E92}" type="pres">
      <dgm:prSet presAssocID="{FE6312ED-B9E8-CB4C-A074-03BBFB134419}" presName="connectorText" presStyleLbl="sibTrans2D1" presStyleIdx="2" presStyleCnt="3"/>
      <dgm:spPr/>
    </dgm:pt>
  </dgm:ptLst>
  <dgm:cxnLst>
    <dgm:cxn modelId="{33FB8832-105D-2448-9EF7-0868B509A94B}" type="presOf" srcId="{FAFAE30B-B46C-0B4D-9E43-EF0EA24ADBB1}" destId="{084CFE25-92F4-604B-9DB4-EC9440E19741}" srcOrd="1" destOrd="0" presId="urn:microsoft.com/office/officeart/2005/8/layout/cycle7"/>
    <dgm:cxn modelId="{9A01FB79-24D9-4E45-8A06-FA60E48DCE14}" type="presOf" srcId="{680798F2-8304-E84D-9BBB-51FA561D9DA5}" destId="{9583C150-7DCB-A947-A5F4-E32AFF24DEAC}" srcOrd="0" destOrd="0" presId="urn:microsoft.com/office/officeart/2005/8/layout/cycle7"/>
    <dgm:cxn modelId="{CAF82F83-4FD7-D34D-857E-AB141D66E604}" type="presOf" srcId="{1F86CB3A-36B5-2745-8064-74F375B76214}" destId="{EDCBE62A-E1F3-3F44-97F2-B53B4B15A123}" srcOrd="0" destOrd="0" presId="urn:microsoft.com/office/officeart/2005/8/layout/cycle7"/>
    <dgm:cxn modelId="{668E8283-1DE8-BF4F-A775-49C9FE2295D2}" type="presOf" srcId="{FAFAE30B-B46C-0B4D-9E43-EF0EA24ADBB1}" destId="{5469985F-70A8-FC40-9543-9948B621EC99}" srcOrd="0" destOrd="0" presId="urn:microsoft.com/office/officeart/2005/8/layout/cycle7"/>
    <dgm:cxn modelId="{A8B1E491-472F-F64E-A6A1-566999A53D6A}" srcId="{08595848-3A23-4249-84FA-82876E5F5E5E}" destId="{680798F2-8304-E84D-9BBB-51FA561D9DA5}" srcOrd="0" destOrd="0" parTransId="{28F9170A-9E1E-D04D-869A-79608CB2203C}" sibTransId="{1F86CB3A-36B5-2745-8064-74F375B76214}"/>
    <dgm:cxn modelId="{2BED43C6-F898-A142-B98B-B4C6819C2D8E}" type="presOf" srcId="{4BBB859B-7F19-6D43-BE95-4DDCFFDB2C7B}" destId="{8DA09479-184E-8648-B720-A222230F5718}" srcOrd="0" destOrd="0" presId="urn:microsoft.com/office/officeart/2005/8/layout/cycle7"/>
    <dgm:cxn modelId="{630BB6C6-1321-6F4F-A52C-21336801C537}" srcId="{08595848-3A23-4249-84FA-82876E5F5E5E}" destId="{4BBB859B-7F19-6D43-BE95-4DDCFFDB2C7B}" srcOrd="2" destOrd="0" parTransId="{7690CE62-763E-1942-B7CB-DA0FBEC713DC}" sibTransId="{FE6312ED-B9E8-CB4C-A074-03BBFB134419}"/>
    <dgm:cxn modelId="{E91E2AC7-2BC1-614F-B4A0-BC50DD659277}" srcId="{08595848-3A23-4249-84FA-82876E5F5E5E}" destId="{C3E58AD9-97B0-2942-B46E-25337ED85EE9}" srcOrd="1" destOrd="0" parTransId="{6AC9FF4F-B936-B94A-B3A8-938C5667E1A6}" sibTransId="{FAFAE30B-B46C-0B4D-9E43-EF0EA24ADBB1}"/>
    <dgm:cxn modelId="{09A696DA-2DED-A74C-9266-A127569EDC82}" type="presOf" srcId="{FE6312ED-B9E8-CB4C-A074-03BBFB134419}" destId="{A3F31BE1-356C-434E-B96B-9567FBDC4726}" srcOrd="0" destOrd="0" presId="urn:microsoft.com/office/officeart/2005/8/layout/cycle7"/>
    <dgm:cxn modelId="{6777D8DE-DB81-5D49-925E-88265A05DFA3}" type="presOf" srcId="{1F86CB3A-36B5-2745-8064-74F375B76214}" destId="{6FC111EE-D892-3640-8577-E74F3E5ABBF1}" srcOrd="1" destOrd="0" presId="urn:microsoft.com/office/officeart/2005/8/layout/cycle7"/>
    <dgm:cxn modelId="{A56C98E5-96F8-FF4F-911B-BA24CADAEF90}" type="presOf" srcId="{C3E58AD9-97B0-2942-B46E-25337ED85EE9}" destId="{67ED5329-B4BE-B043-96AE-D50FB2CB8023}" srcOrd="0" destOrd="0" presId="urn:microsoft.com/office/officeart/2005/8/layout/cycle7"/>
    <dgm:cxn modelId="{535A98E7-73FA-6D4B-B8D1-F49B5911A831}" type="presOf" srcId="{08595848-3A23-4249-84FA-82876E5F5E5E}" destId="{88FDDD47-58C2-C04B-A1CC-475D4A04712F}" srcOrd="0" destOrd="0" presId="urn:microsoft.com/office/officeart/2005/8/layout/cycle7"/>
    <dgm:cxn modelId="{7B843FF1-A694-DE48-B921-690D90EF18C4}" type="presOf" srcId="{FE6312ED-B9E8-CB4C-A074-03BBFB134419}" destId="{CA573133-F9F2-3240-AF9E-DB48FFAA5E92}" srcOrd="1" destOrd="0" presId="urn:microsoft.com/office/officeart/2005/8/layout/cycle7"/>
    <dgm:cxn modelId="{1C3A32A7-6F82-5C48-B709-8C059E8BEEBB}" type="presParOf" srcId="{88FDDD47-58C2-C04B-A1CC-475D4A04712F}" destId="{9583C150-7DCB-A947-A5F4-E32AFF24DEAC}" srcOrd="0" destOrd="0" presId="urn:microsoft.com/office/officeart/2005/8/layout/cycle7"/>
    <dgm:cxn modelId="{51391F79-4DFB-614B-9973-42F69B9245B3}" type="presParOf" srcId="{88FDDD47-58C2-C04B-A1CC-475D4A04712F}" destId="{EDCBE62A-E1F3-3F44-97F2-B53B4B15A123}" srcOrd="1" destOrd="0" presId="urn:microsoft.com/office/officeart/2005/8/layout/cycle7"/>
    <dgm:cxn modelId="{449662D6-7894-7940-8601-CD2D00D5A6CC}" type="presParOf" srcId="{EDCBE62A-E1F3-3F44-97F2-B53B4B15A123}" destId="{6FC111EE-D892-3640-8577-E74F3E5ABBF1}" srcOrd="0" destOrd="0" presId="urn:microsoft.com/office/officeart/2005/8/layout/cycle7"/>
    <dgm:cxn modelId="{22BF659E-ECEE-064F-B671-65CC97AD7C14}" type="presParOf" srcId="{88FDDD47-58C2-C04B-A1CC-475D4A04712F}" destId="{67ED5329-B4BE-B043-96AE-D50FB2CB8023}" srcOrd="2" destOrd="0" presId="urn:microsoft.com/office/officeart/2005/8/layout/cycle7"/>
    <dgm:cxn modelId="{D8B24C7A-39AF-FC48-B3D8-5DCB97E957D8}" type="presParOf" srcId="{88FDDD47-58C2-C04B-A1CC-475D4A04712F}" destId="{5469985F-70A8-FC40-9543-9948B621EC99}" srcOrd="3" destOrd="0" presId="urn:microsoft.com/office/officeart/2005/8/layout/cycle7"/>
    <dgm:cxn modelId="{5E5DDF98-DCCD-9443-A143-202002C3D54F}" type="presParOf" srcId="{5469985F-70A8-FC40-9543-9948B621EC99}" destId="{084CFE25-92F4-604B-9DB4-EC9440E19741}" srcOrd="0" destOrd="0" presId="urn:microsoft.com/office/officeart/2005/8/layout/cycle7"/>
    <dgm:cxn modelId="{109B7645-E032-A644-B380-C5EF70396F6F}" type="presParOf" srcId="{88FDDD47-58C2-C04B-A1CC-475D4A04712F}" destId="{8DA09479-184E-8648-B720-A222230F5718}" srcOrd="4" destOrd="0" presId="urn:microsoft.com/office/officeart/2005/8/layout/cycle7"/>
    <dgm:cxn modelId="{73A163DC-E8C7-5A4D-911E-EF9465B9F620}" type="presParOf" srcId="{88FDDD47-58C2-C04B-A1CC-475D4A04712F}" destId="{A3F31BE1-356C-434E-B96B-9567FBDC4726}" srcOrd="5" destOrd="0" presId="urn:microsoft.com/office/officeart/2005/8/layout/cycle7"/>
    <dgm:cxn modelId="{7406CE93-0164-F547-87F2-D8124383C825}" type="presParOf" srcId="{A3F31BE1-356C-434E-B96B-9567FBDC4726}" destId="{CA573133-F9F2-3240-AF9E-DB48FFAA5E9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83C150-7DCB-A947-A5F4-E32AFF24DEAC}">
      <dsp:nvSpPr>
        <dsp:cNvPr id="0" name=""/>
        <dsp:cNvSpPr/>
      </dsp:nvSpPr>
      <dsp:spPr>
        <a:xfrm>
          <a:off x="2297507" y="222"/>
          <a:ext cx="506267" cy="2531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u-RU" sz="600" kern="1200"/>
            <a:t>Банк</a:t>
          </a:r>
        </a:p>
      </dsp:txBody>
      <dsp:txXfrm>
        <a:off x="2304921" y="7636"/>
        <a:ext cx="491439" cy="238305"/>
      </dsp:txXfrm>
    </dsp:sp>
    <dsp:sp modelId="{EDCBE62A-E1F3-3F44-97F2-B53B4B15A123}">
      <dsp:nvSpPr>
        <dsp:cNvPr id="0" name=""/>
        <dsp:cNvSpPr/>
      </dsp:nvSpPr>
      <dsp:spPr>
        <a:xfrm rot="3600000">
          <a:off x="2474872" y="458523"/>
          <a:ext cx="569359" cy="6021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492937" y="470567"/>
        <a:ext cx="533229" cy="36130"/>
      </dsp:txXfrm>
    </dsp:sp>
    <dsp:sp modelId="{67ED5329-B4BE-B043-96AE-D50FB2CB8023}">
      <dsp:nvSpPr>
        <dsp:cNvPr id="0" name=""/>
        <dsp:cNvSpPr/>
      </dsp:nvSpPr>
      <dsp:spPr>
        <a:xfrm>
          <a:off x="2715328" y="723909"/>
          <a:ext cx="506267" cy="2531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u-RU" sz="600" kern="1200"/>
            <a:t>Смарт контракт</a:t>
          </a:r>
        </a:p>
      </dsp:txBody>
      <dsp:txXfrm>
        <a:off x="2722742" y="731323"/>
        <a:ext cx="491439" cy="238305"/>
      </dsp:txXfrm>
    </dsp:sp>
    <dsp:sp modelId="{5469985F-70A8-FC40-9543-9948B621EC99}">
      <dsp:nvSpPr>
        <dsp:cNvPr id="0" name=""/>
        <dsp:cNvSpPr/>
      </dsp:nvSpPr>
      <dsp:spPr>
        <a:xfrm rot="10800000">
          <a:off x="2377286" y="811310"/>
          <a:ext cx="350562" cy="101434"/>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rot="10800000">
        <a:off x="2407716" y="831597"/>
        <a:ext cx="289702" cy="60860"/>
      </dsp:txXfrm>
    </dsp:sp>
    <dsp:sp modelId="{8DA09479-184E-8648-B720-A222230F5718}">
      <dsp:nvSpPr>
        <dsp:cNvPr id="0" name=""/>
        <dsp:cNvSpPr/>
      </dsp:nvSpPr>
      <dsp:spPr>
        <a:xfrm>
          <a:off x="1879686" y="723909"/>
          <a:ext cx="506267" cy="2531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ru-RU" sz="600" kern="1200"/>
            <a:t>Клиент</a:t>
          </a:r>
        </a:p>
      </dsp:txBody>
      <dsp:txXfrm>
        <a:off x="1887100" y="731323"/>
        <a:ext cx="491439" cy="238305"/>
      </dsp:txXfrm>
    </dsp:sp>
    <dsp:sp modelId="{A3F31BE1-356C-434E-B96B-9567FBDC4726}">
      <dsp:nvSpPr>
        <dsp:cNvPr id="0" name=""/>
        <dsp:cNvSpPr/>
      </dsp:nvSpPr>
      <dsp:spPr>
        <a:xfrm rot="18000000">
          <a:off x="2063343" y="444334"/>
          <a:ext cx="556774" cy="8859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ru-RU" sz="500" kern="1200"/>
        </a:p>
      </dsp:txBody>
      <dsp:txXfrm>
        <a:off x="2089922" y="462053"/>
        <a:ext cx="503616" cy="5315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3538</Words>
  <Characters>20167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 Nataprosh</dc:creator>
  <cp:keywords/>
  <dc:description/>
  <cp:lastModifiedBy>Nata Nataprosh</cp:lastModifiedBy>
  <cp:revision>6</cp:revision>
  <dcterms:created xsi:type="dcterms:W3CDTF">2021-06-28T04:33:00Z</dcterms:created>
  <dcterms:modified xsi:type="dcterms:W3CDTF">2021-07-02T07:59:00Z</dcterms:modified>
</cp:coreProperties>
</file>