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br/>
        <w:br/>
        <w:br/>
        <w:br/>
        <w:t>REPÚBLICA BOLIVARIANA DE VENEZUELA</w:t>
      </w:r>
    </w:p>
    <w:p>
      <w:pPr>
        <w:jc w:val="center"/>
      </w:pPr>
      <w:r>
        <w:rPr>
          <w:sz w:val="24"/>
        </w:rPr>
        <w:t>MINISTERIO DEL PODER POPULAR PARA LA EDUCACIÓN UNIVERSITARIA</w:t>
      </w:r>
    </w:p>
    <w:p>
      <w:pPr>
        <w:jc w:val="center"/>
      </w:pPr>
      <w:r>
        <w:rPr>
          <w:sz w:val="24"/>
        </w:rPr>
        <w:t>INSTITUTO UNIVERSITARIO DE TECNOLOGÍA</w:t>
      </w:r>
    </w:p>
    <w:p>
      <w:pPr>
        <w:jc w:val="center"/>
      </w:pPr>
      <w:r>
        <w:br/>
        <w:br/>
        <w:br/>
      </w:r>
    </w:p>
    <w:p>
      <w:pPr>
        <w:jc w:val="center"/>
      </w:pPr>
      <w:r>
        <w:rPr>
          <w:b/>
          <w:sz w:val="48"/>
        </w:rPr>
        <w:t>AUDITORÍA INFORMÁTICA</w:t>
      </w:r>
    </w:p>
    <w:p>
      <w:pPr>
        <w:jc w:val="center"/>
      </w:pPr>
      <w:r>
        <w:rPr>
          <w:i/>
          <w:sz w:val="32"/>
        </w:rPr>
        <w:t>Área de Infraestructura de Red y Comunicaciones</w:t>
      </w:r>
    </w:p>
    <w:p>
      <w:pPr>
        <w:jc w:val="center"/>
      </w:pPr>
      <w:r>
        <w:rPr>
          <w:b/>
          <w:sz w:val="28"/>
        </w:rPr>
        <w:br/>
        <w:br/>
        <w:t>Empresa: TeleNET Solutions C.A.</w:t>
      </w:r>
    </w:p>
    <w:p>
      <w:pPr>
        <w:jc w:val="center"/>
      </w:pPr>
      <w:r>
        <w:rPr>
          <w:i/>
          <w:sz w:val="24"/>
        </w:rPr>
        <w:t>Sede Principal - Caracas</w:t>
      </w:r>
    </w:p>
    <w:p>
      <w:pPr>
        <w:jc w:val="center"/>
      </w:pPr>
      <w:r>
        <w:br/>
        <w:br/>
        <w:br/>
        <w:br/>
        <w:br/>
      </w:r>
    </w:p>
    <w:p>
      <w:pPr>
        <w:jc w:val="center"/>
      </w:pPr>
      <w:r>
        <w:rPr>
          <w:b/>
          <w:sz w:val="24"/>
        </w:rPr>
        <w:t>EQUIPO AUDITOR:</w:t>
      </w:r>
    </w:p>
    <w:p>
      <w:pPr>
        <w:jc w:val="center"/>
      </w:pPr>
      <w:r>
        <w:rPr>
          <w:sz w:val="24"/>
        </w:rPr>
        <w:t>Víctor Ysea</w:t>
        <w:br/>
        <w:t>María</w:t>
        <w:br/>
        <w:t>Fiorella</w:t>
        <w:br/>
        <w:t>Juan</w:t>
      </w:r>
    </w:p>
    <w:p>
      <w:pPr>
        <w:jc w:val="center"/>
      </w:pPr>
      <w:r>
        <w:rPr>
          <w:sz w:val="24"/>
        </w:rPr>
        <w:br/>
        <w:br/>
        <w:br/>
        <w:t>Febrero 2026</w:t>
      </w:r>
    </w:p>
    <w:p>
      <w:r>
        <w:br w:type="page"/>
      </w:r>
    </w:p>
    <w:p>
      <w:pPr>
        <w:pStyle w:val="Heading1"/>
      </w:pPr>
      <w:r>
        <w:rPr>
          <w:color w:val="003366"/>
        </w:rPr>
        <w:t>ÍNDICE</w:t>
      </w:r>
    </w:p>
    <w:p>
      <w:r>
        <w:t>1. Contextualización de la Empresa</w:t>
      </w:r>
      <w:r>
        <w:tab/>
        <w:tab/>
        <w:tab/>
        <w:tab/>
        <w:tab/>
        <w:t>3</w:t>
      </w:r>
    </w:p>
    <w:p>
      <w:r>
        <w:t>2. Fase I: Estudio Inicial del Entorno Auditable</w:t>
      </w:r>
      <w:r>
        <w:tab/>
        <w:tab/>
        <w:tab/>
        <w:tab/>
        <w:tab/>
        <w:t>4</w:t>
      </w:r>
    </w:p>
    <w:p>
      <w:r>
        <w:t xml:space="preserve">   2.1 Organización y Organigrama</w:t>
      </w:r>
      <w:r>
        <w:tab/>
        <w:tab/>
        <w:tab/>
        <w:tab/>
        <w:tab/>
        <w:t>4</w:t>
      </w:r>
    </w:p>
    <w:p>
      <w:r>
        <w:t xml:space="preserve">   2.2 Departamentos y Funciones</w:t>
      </w:r>
      <w:r>
        <w:tab/>
        <w:tab/>
        <w:tab/>
        <w:tab/>
        <w:tab/>
        <w:t>5</w:t>
      </w:r>
    </w:p>
    <w:p>
      <w:r>
        <w:t xml:space="preserve">   2.3 Relaciones Jerárquicas y Funcionales</w:t>
      </w:r>
      <w:r>
        <w:tab/>
        <w:tab/>
        <w:tab/>
        <w:tab/>
        <w:tab/>
        <w:t>6</w:t>
      </w:r>
    </w:p>
    <w:p>
      <w:r>
        <w:t xml:space="preserve">   2.4 Flujos de Información</w:t>
      </w:r>
      <w:r>
        <w:tab/>
        <w:tab/>
        <w:tab/>
        <w:tab/>
        <w:tab/>
        <w:t>6</w:t>
      </w:r>
    </w:p>
    <w:p>
      <w:r>
        <w:t xml:space="preserve">   2.5 Puestos de Trabajo</w:t>
      </w:r>
      <w:r>
        <w:tab/>
        <w:tab/>
        <w:tab/>
        <w:tab/>
        <w:tab/>
        <w:t>7</w:t>
      </w:r>
    </w:p>
    <w:p>
      <w:r>
        <w:t xml:space="preserve">   2.6 Situación Geográfica de los Sistemas</w:t>
      </w:r>
      <w:r>
        <w:tab/>
        <w:tab/>
        <w:tab/>
        <w:tab/>
        <w:tab/>
        <w:t>8</w:t>
      </w:r>
    </w:p>
    <w:p>
      <w:r>
        <w:t xml:space="preserve">   2.7 Arquitectura y Configuración de Hardware y Software</w:t>
      </w:r>
      <w:r>
        <w:tab/>
        <w:tab/>
        <w:tab/>
        <w:tab/>
        <w:tab/>
        <w:t>8</w:t>
      </w:r>
    </w:p>
    <w:p>
      <w:r>
        <w:t xml:space="preserve">   2.8 Inventario de Hardware y Software</w:t>
      </w:r>
      <w:r>
        <w:tab/>
        <w:tab/>
        <w:tab/>
        <w:tab/>
        <w:tab/>
        <w:t>9</w:t>
      </w:r>
    </w:p>
    <w:p>
      <w:r>
        <w:t xml:space="preserve">   2.9 Comunicación y Redes</w:t>
      </w:r>
      <w:r>
        <w:tab/>
        <w:tab/>
        <w:tab/>
        <w:tab/>
        <w:tab/>
        <w:t>10</w:t>
      </w:r>
    </w:p>
    <w:p>
      <w:r>
        <w:t xml:space="preserve">   2.10 Aplicaciones, Bases de Datos y Ficheros</w:t>
      </w:r>
      <w:r>
        <w:tab/>
        <w:tab/>
        <w:tab/>
        <w:tab/>
        <w:tab/>
        <w:t>11</w:t>
      </w:r>
    </w:p>
    <w:p>
      <w:r>
        <w:t>3. Fase II: Alcances y Objetivos de la Auditoría</w:t>
      </w:r>
      <w:r>
        <w:tab/>
        <w:tab/>
        <w:tab/>
        <w:tab/>
        <w:tab/>
        <w:t>12</w:t>
      </w:r>
    </w:p>
    <w:p>
      <w:r>
        <w:t>4. Fase III: Plan y Programas de Trabajo</w:t>
      </w:r>
      <w:r>
        <w:tab/>
        <w:tab/>
        <w:tab/>
        <w:tab/>
        <w:tab/>
        <w:t>14</w:t>
      </w:r>
    </w:p>
    <w:p>
      <w:r>
        <w:t>5. Fase IV: Determinación de Recursos Necesarios</w:t>
      </w:r>
      <w:r>
        <w:tab/>
        <w:tab/>
        <w:tab/>
        <w:tab/>
        <w:tab/>
        <w:t>17</w:t>
      </w:r>
    </w:p>
    <w:p>
      <w:r>
        <w:br w:type="page"/>
      </w:r>
    </w:p>
    <w:p>
      <w:pPr>
        <w:pStyle w:val="Heading1"/>
      </w:pPr>
      <w:r>
        <w:rPr>
          <w:color w:val="003366"/>
        </w:rPr>
        <w:t>1. CONTEXTUALIZACIÓN DE LA EMPRESA</w:t>
      </w:r>
    </w:p>
    <w:p/>
    <w:p>
      <w:pPr>
        <w:pStyle w:val="Heading2"/>
      </w:pPr>
      <w:r>
        <w:rPr>
          <w:color w:val="003366"/>
        </w:rPr>
        <w:t>1.1 Datos Generales de la Empresa</w:t>
      </w:r>
    </w:p>
    <w:tbl>
      <w:tblPr>
        <w:tblStyle w:val="TableGrid"/>
        <w:tblW w:type="auto" w:w="0"/>
        <w:tblLook w:firstColumn="1" w:firstRow="1" w:lastColumn="0" w:lastRow="0" w:noHBand="0" w:noVBand="1" w:val="04A0"/>
      </w:tblPr>
      <w:tblGrid>
        <w:gridCol w:w="4703"/>
        <w:gridCol w:w="4703"/>
      </w:tblGrid>
      <w:tr>
        <w:tc>
          <w:tcPr>
            <w:tcW w:type="dxa" w:w="4703"/>
            <w:shd w:fill="E6F2FF"/>
          </w:tcPr>
          <w:p>
            <w:r>
              <w:rPr>
                <w:b/>
              </w:rPr>
              <w:t>Razón Social:</w:t>
            </w:r>
          </w:p>
        </w:tc>
        <w:tc>
          <w:tcPr>
            <w:tcW w:type="dxa" w:w="4703"/>
          </w:tcPr>
          <w:p>
            <w:r>
              <w:t>TeleNET Solutions C.A.</w:t>
            </w:r>
          </w:p>
        </w:tc>
      </w:tr>
      <w:tr>
        <w:tc>
          <w:tcPr>
            <w:tcW w:type="dxa" w:w="4703"/>
            <w:shd w:fill="E6F2FF"/>
          </w:tcPr>
          <w:p>
            <w:r>
              <w:rPr>
                <w:b/>
              </w:rPr>
              <w:t>RIF:</w:t>
            </w:r>
          </w:p>
        </w:tc>
        <w:tc>
          <w:tcPr>
            <w:tcW w:type="dxa" w:w="4703"/>
          </w:tcPr>
          <w:p>
            <w:r>
              <w:t>J-40256789-3</w:t>
            </w:r>
          </w:p>
        </w:tc>
      </w:tr>
      <w:tr>
        <w:tc>
          <w:tcPr>
            <w:tcW w:type="dxa" w:w="4703"/>
            <w:shd w:fill="E6F2FF"/>
          </w:tcPr>
          <w:p>
            <w:r>
              <w:rPr>
                <w:b/>
              </w:rPr>
              <w:t>Sector:</w:t>
            </w:r>
          </w:p>
        </w:tc>
        <w:tc>
          <w:tcPr>
            <w:tcW w:type="dxa" w:w="4703"/>
          </w:tcPr>
          <w:p>
            <w:r>
              <w:t>Telecomunicaciones</w:t>
            </w:r>
          </w:p>
        </w:tc>
      </w:tr>
      <w:tr>
        <w:tc>
          <w:tcPr>
            <w:tcW w:type="dxa" w:w="4703"/>
            <w:shd w:fill="E6F2FF"/>
          </w:tcPr>
          <w:p>
            <w:r>
              <w:rPr>
                <w:b/>
              </w:rPr>
              <w:t>Dirección:</w:t>
            </w:r>
          </w:p>
        </w:tc>
        <w:tc>
          <w:tcPr>
            <w:tcW w:type="dxa" w:w="4703"/>
          </w:tcPr>
          <w:p>
            <w:r>
              <w:t>Av. Francisco de Miranda, Torre Empresarial Delta, Piso 12, Caracas, Venezuela</w:t>
            </w:r>
          </w:p>
        </w:tc>
      </w:tr>
      <w:tr>
        <w:tc>
          <w:tcPr>
            <w:tcW w:type="dxa" w:w="4703"/>
            <w:shd w:fill="E6F2FF"/>
          </w:tcPr>
          <w:p>
            <w:r>
              <w:rPr>
                <w:b/>
              </w:rPr>
              <w:t>Teléfono:</w:t>
            </w:r>
          </w:p>
        </w:tc>
        <w:tc>
          <w:tcPr>
            <w:tcW w:type="dxa" w:w="4703"/>
          </w:tcPr>
          <w:p>
            <w:r>
              <w:t>+58 212-555-8900</w:t>
            </w:r>
          </w:p>
        </w:tc>
      </w:tr>
      <w:tr>
        <w:tc>
          <w:tcPr>
            <w:tcW w:type="dxa" w:w="4703"/>
            <w:shd w:fill="E6F2FF"/>
          </w:tcPr>
          <w:p>
            <w:r>
              <w:rPr>
                <w:b/>
              </w:rPr>
              <w:t>Correo:</w:t>
            </w:r>
          </w:p>
        </w:tc>
        <w:tc>
          <w:tcPr>
            <w:tcW w:type="dxa" w:w="4703"/>
          </w:tcPr>
          <w:p>
            <w:r>
              <w:t>info@telenetsolutions.com.ve</w:t>
            </w:r>
          </w:p>
        </w:tc>
      </w:tr>
      <w:tr>
        <w:tc>
          <w:tcPr>
            <w:tcW w:type="dxa" w:w="4703"/>
            <w:shd w:fill="E6F2FF"/>
          </w:tcPr>
          <w:p>
            <w:r>
              <w:rPr>
                <w:b/>
              </w:rPr>
              <w:t>Página Web:</w:t>
            </w:r>
          </w:p>
        </w:tc>
        <w:tc>
          <w:tcPr>
            <w:tcW w:type="dxa" w:w="4703"/>
          </w:tcPr>
          <w:p>
            <w:r>
              <w:t>www.telenetsolutions.com.ve</w:t>
            </w:r>
          </w:p>
        </w:tc>
      </w:tr>
      <w:tr>
        <w:tc>
          <w:tcPr>
            <w:tcW w:type="dxa" w:w="4703"/>
            <w:shd w:fill="E6F2FF"/>
          </w:tcPr>
          <w:p>
            <w:r>
              <w:rPr>
                <w:b/>
              </w:rPr>
              <w:t>Fecha de Fundación:</w:t>
            </w:r>
          </w:p>
        </w:tc>
        <w:tc>
          <w:tcPr>
            <w:tcW w:type="dxa" w:w="4703"/>
          </w:tcPr>
          <w:p>
            <w:r>
              <w:t>15 de marzo de 2010</w:t>
            </w:r>
          </w:p>
        </w:tc>
      </w:tr>
    </w:tbl>
    <w:p/>
    <w:p>
      <w:pPr>
        <w:pStyle w:val="Heading2"/>
      </w:pPr>
      <w:r>
        <w:rPr>
          <w:color w:val="003366"/>
        </w:rPr>
        <w:t>1.2 Descripción de la Empresa</w:t>
      </w:r>
    </w:p>
    <w:p>
      <w:pPr>
        <w:jc w:val="both"/>
      </w:pPr>
      <w:r>
        <w:rPr>
          <w:b/>
        </w:rPr>
        <w:t>TeleNET Solutions C.A.</w:t>
      </w:r>
      <w:r>
        <w:t xml:space="preserve"> es una empresa venezolana de telecomunicaciones fundada en 2010, dedicada a proveer servicios de conectividad, internet corporativo, telefonía IP y soluciones de redes empresariales. La empresa atiende a más de 500 clientes corporativos en todo el territorio nacional, incluyendo entidades bancarias, empresas de retail, instituciones educativas y organismos gubernamentales.</w:t>
      </w:r>
    </w:p>
    <w:p>
      <w:pPr>
        <w:jc w:val="both"/>
      </w:pPr>
      <w:r>
        <w:t>La sede principal ubicada en Caracas cuenta con una plantilla de 65 empleados y alberga el Data Center principal de la organización, desde donde se gestionan todos los servicios críticos de la empresa.</w:t>
      </w:r>
    </w:p>
    <w:p/>
    <w:p>
      <w:pPr>
        <w:pStyle w:val="Heading2"/>
      </w:pPr>
      <w:r>
        <w:rPr>
          <w:color w:val="003366"/>
        </w:rPr>
        <w:t>1.3 Misión</w:t>
      </w:r>
    </w:p>
    <w:p>
      <w:pPr>
        <w:jc w:val="both"/>
      </w:pPr>
      <w:r>
        <w:t>Proveer soluciones integrales de telecomunicaciones con los más altos estándares de calidad, garantizando la conectividad y continuidad operativa de nuestros clientes mediante tecnología de vanguardia y un equipo humano altamente capacitado.</w:t>
      </w:r>
    </w:p>
    <w:p>
      <w:pPr>
        <w:pStyle w:val="Heading2"/>
      </w:pPr>
      <w:r>
        <w:rPr>
          <w:color w:val="003366"/>
        </w:rPr>
        <w:t>1.4 Visión</w:t>
      </w:r>
    </w:p>
    <w:p>
      <w:pPr>
        <w:jc w:val="both"/>
      </w:pPr>
      <w:r>
        <w:t>Ser la empresa líder en soluciones de telecomunicaciones en Venezuela para el año 2028, reconocida por la excelencia en el servicio, la innovación tecnológica y el compromiso con la satisfacción del cliente.</w:t>
      </w:r>
    </w:p>
    <w:p/>
    <w:p>
      <w:pPr>
        <w:pStyle w:val="Heading2"/>
      </w:pPr>
      <w:r>
        <w:rPr>
          <w:color w:val="003366"/>
        </w:rPr>
        <w:t>1.5 Área a Auditar</w:t>
      </w:r>
    </w:p>
    <w:p>
      <w:pPr>
        <w:jc w:val="both"/>
      </w:pPr>
      <w:r>
        <w:t xml:space="preserve">La presente auditoría se enfocará en el </w:t>
      </w:r>
      <w:r>
        <w:rPr>
          <w:b/>
        </w:rPr>
        <w:t>Departamento de Infraestructura de Red y Comunicaciones</w:t>
      </w:r>
      <w:r>
        <w:t xml:space="preserve"> de la </w:t>
      </w:r>
      <w:r>
        <w:rPr>
          <w:b/>
        </w:rPr>
        <w:t>sede principal de Caracas</w:t>
      </w:r>
      <w:r>
        <w:t>, el cual es responsable de la administración, mantenimiento y operación de toda la infraestructura de red de la empresa, incluyendo el Data Center principal, los equipos de networking, los enlaces de comunicación y los sistemas de monitoreo.</w:t>
      </w:r>
    </w:p>
    <w:p>
      <w:pPr>
        <w:jc w:val="both"/>
      </w:pPr>
      <w:r>
        <w:t>Este departamento cuenta con 12 empleados y gestiona más de 200 equipos de red activos, siendo un área crítica para la continuidad operativa de la empresa y la prestación de servicios a los clientes.</w:t>
      </w:r>
    </w:p>
    <w:p>
      <w:r>
        <w:br w:type="page"/>
      </w:r>
    </w:p>
    <w:p>
      <w:pPr>
        <w:pStyle w:val="Heading1"/>
      </w:pPr>
      <w:r>
        <w:rPr>
          <w:color w:val="003366"/>
        </w:rPr>
        <w:t>2. FASE I: ESTUDIO INICIAL DEL ENTORNO AUDITABLE</w:t>
      </w:r>
    </w:p>
    <w:p>
      <w:pPr>
        <w:pStyle w:val="Heading2"/>
      </w:pPr>
      <w:r>
        <w:rPr>
          <w:color w:val="003366"/>
        </w:rPr>
        <w:t>2.1 Organización y Organigrama</w:t>
      </w:r>
    </w:p>
    <w:p>
      <w:pPr>
        <w:jc w:val="both"/>
      </w:pPr>
      <w:r>
        <w:t>TeleNET Solutions C.A. presenta una estructura organizacional de tipo jerárquico-funcional, encabezada por la Gerencia General y distribuida en cinco gerencias principales. A continuación, se presenta el organigrama oficial de la organización:</w:t>
      </w:r>
    </w:p>
    <w:p>
      <w:pPr>
        <w:jc w:val="center"/>
      </w:pPr>
      <w:r>
        <w:drawing>
          <wp:inline xmlns:a="http://schemas.openxmlformats.org/drawingml/2006/main" xmlns:pic="http://schemas.openxmlformats.org/drawingml/2006/picture">
            <wp:extent cx="5943600" cy="4230361"/>
            <wp:docPr id="1" name="Picture 1"/>
            <wp:cNvGraphicFramePr>
              <a:graphicFrameLocks noChangeAspect="1"/>
            </wp:cNvGraphicFramePr>
            <a:graphic>
              <a:graphicData uri="http://schemas.openxmlformats.org/drawingml/2006/picture">
                <pic:pic>
                  <pic:nvPicPr>
                    <pic:cNvPr id="0" name="organigrama.png"/>
                    <pic:cNvPicPr/>
                  </pic:nvPicPr>
                  <pic:blipFill>
                    <a:blip r:embed="rId9"/>
                    <a:stretch>
                      <a:fillRect/>
                    </a:stretch>
                  </pic:blipFill>
                  <pic:spPr>
                    <a:xfrm>
                      <a:off x="0" y="0"/>
                      <a:ext cx="5943600" cy="4230361"/>
                    </a:xfrm>
                    <a:prstGeom prst="rect"/>
                  </pic:spPr>
                </pic:pic>
              </a:graphicData>
            </a:graphic>
          </wp:inline>
        </w:drawing>
      </w:r>
    </w:p>
    <w:p>
      <w:pPr>
        <w:jc w:val="center"/>
      </w:pPr>
      <w:r>
        <w:rPr>
          <w:i/>
        </w:rPr>
        <w:t>Figura 1: Organigrama de TeleNET Solutions C.A. - Sede Caracas</w:t>
      </w:r>
    </w:p>
    <w:p>
      <w:pPr>
        <w:jc w:val="both"/>
      </w:pPr>
      <w:r>
        <w:rPr>
          <w:b/>
        </w:rPr>
        <w:t xml:space="preserve">Observación del Equipo Auditor: </w:t>
      </w:r>
      <w:r>
        <w:t>Se verificó que el organigrama oficial coincide con la estructura operativa real de la empresa. No se detectaron discrepancias significativas entre el organigrama fáctico y el oficial.</w:t>
      </w:r>
    </w:p>
    <w:p>
      <w:r>
        <w:br w:type="page"/>
      </w:r>
    </w:p>
    <w:p>
      <w:pPr>
        <w:pStyle w:val="Heading2"/>
      </w:pPr>
      <w:r>
        <w:rPr>
          <w:color w:val="003366"/>
        </w:rPr>
        <w:t>2.2 Departamentos y Funciones</w:t>
      </w:r>
    </w:p>
    <w:p>
      <w:pPr>
        <w:jc w:val="both"/>
      </w:pPr>
      <w:r>
        <w:t>A continuación, se describen las funciones de cada departamento que conforma la Gerencia de Infraestructura (área auditada):</w:t>
      </w:r>
    </w:p>
    <w:tbl>
      <w:tblPr>
        <w:tblStyle w:val="TableGrid"/>
        <w:tblW w:type="auto" w:w="0"/>
        <w:tblLook w:firstColumn="1" w:firstRow="1" w:lastColumn="0" w:lastRow="0" w:noHBand="0" w:noVBand="1" w:val="04A0"/>
      </w:tblPr>
      <w:tblGrid>
        <w:gridCol w:w="4703"/>
        <w:gridCol w:w="4703"/>
      </w:tblGrid>
      <w:tr>
        <w:tc>
          <w:tcPr>
            <w:tcW w:type="dxa" w:w="4703"/>
            <w:shd w:fill="1a5276"/>
          </w:tcPr>
          <w:p>
            <w:r>
              <w:rPr>
                <w:b/>
                <w:color w:val="FFFFFF"/>
              </w:rPr>
              <w:t>DEPARTAMENTO</w:t>
            </w:r>
          </w:p>
        </w:tc>
        <w:tc>
          <w:tcPr>
            <w:tcW w:type="dxa" w:w="4703"/>
            <w:shd w:fill="1a5276"/>
          </w:tcPr>
          <w:p>
            <w:r>
              <w:rPr>
                <w:b/>
                <w:color w:val="FFFFFF"/>
              </w:rPr>
              <w:t>FUNCIONES PRINCIPALES</w:t>
            </w:r>
          </w:p>
        </w:tc>
      </w:tr>
      <w:tr>
        <w:tc>
          <w:tcPr>
            <w:tcW w:type="dxa" w:w="4703"/>
            <w:shd w:fill="e6f2ff"/>
          </w:tcPr>
          <w:p>
            <w:r>
              <w:rPr>
                <w:b/>
              </w:rPr>
              <w:t>Administración de Red</w:t>
            </w:r>
          </w:p>
        </w:tc>
        <w:tc>
          <w:tcPr>
            <w:tcW w:type="dxa" w:w="4703"/>
          </w:tcPr>
          <w:p>
            <w:r>
              <w:t>• Configuración y mantenimiento de equipos de red (routers, switches, firewalls)</w:t>
              <w:br/>
              <w:t>• Gestión de direccionamiento IP</w:t>
              <w:br/>
              <w:t>• Administración de VLANs y segmentación de red</w:t>
              <w:br/>
              <w:t>• Implementación de políticas de QoS</w:t>
              <w:br/>
              <w:t>• Documentación de topología de red</w:t>
            </w:r>
          </w:p>
        </w:tc>
      </w:tr>
      <w:tr>
        <w:tc>
          <w:tcPr>
            <w:tcW w:type="dxa" w:w="4703"/>
            <w:shd w:fill="e6f2ff"/>
          </w:tcPr>
          <w:p>
            <w:r>
              <w:rPr>
                <w:b/>
              </w:rPr>
              <w:t>Data Center</w:t>
            </w:r>
          </w:p>
        </w:tc>
        <w:tc>
          <w:tcPr>
            <w:tcW w:type="dxa" w:w="4703"/>
          </w:tcPr>
          <w:p>
            <w:r>
              <w:t>• Administración de servidores físicos y virtuales</w:t>
              <w:br/>
              <w:t>• Gestión de almacenamiento y respaldos</w:t>
              <w:br/>
              <w:t>• Mantenimiento de sistemas de climatización</w:t>
              <w:br/>
              <w:t>• Control de acceso físico al Data Center</w:t>
              <w:br/>
              <w:t>• Monitoreo de disponibilidad de servicios</w:t>
            </w:r>
          </w:p>
        </w:tc>
      </w:tr>
      <w:tr>
        <w:tc>
          <w:tcPr>
            <w:tcW w:type="dxa" w:w="4703"/>
            <w:shd w:fill="e6f2ff"/>
          </w:tcPr>
          <w:p>
            <w:r>
              <w:rPr>
                <w:b/>
              </w:rPr>
              <w:t>Seguridad de Red</w:t>
            </w:r>
          </w:p>
        </w:tc>
        <w:tc>
          <w:tcPr>
            <w:tcW w:type="dxa" w:w="4703"/>
          </w:tcPr>
          <w:p>
            <w:r>
              <w:t>• Administración de firewalls y sistemas IDS/IPS</w:t>
              <w:br/>
              <w:t>• Gestión de VPNs corporativas</w:t>
              <w:br/>
              <w:t>• Monitoreo de amenazas y vulnerabilidades</w:t>
              <w:br/>
              <w:t>• Implementación de políticas de seguridad</w:t>
              <w:br/>
              <w:t>• Respuesta a incidentes de seguridad</w:t>
            </w:r>
          </w:p>
        </w:tc>
      </w:tr>
    </w:tbl>
    <w:p/>
    <w:p>
      <w:pPr>
        <w:pStyle w:val="Heading2"/>
      </w:pPr>
      <w:r>
        <w:rPr>
          <w:color w:val="003366"/>
        </w:rPr>
        <w:t>2.3 Relaciones Jerárquicas y Funcionales</w:t>
      </w:r>
    </w:p>
    <w:p>
      <w:pPr>
        <w:jc w:val="both"/>
      </w:pPr>
      <w:r>
        <w:t>El equipo auditor verificó las relaciones jerárquicas dentro del área de Infraestructura de Red y Comunicaciones:</w:t>
      </w:r>
    </w:p>
    <w:tbl>
      <w:tblPr>
        <w:tblStyle w:val="TableGrid"/>
        <w:tblW w:type="auto" w:w="0"/>
        <w:tblLook w:firstColumn="1" w:firstRow="1" w:lastColumn="0" w:lastRow="0" w:noHBand="0" w:noVBand="1" w:val="04A0"/>
      </w:tblPr>
      <w:tblGrid>
        <w:gridCol w:w="3135"/>
        <w:gridCol w:w="3135"/>
        <w:gridCol w:w="3135"/>
      </w:tblGrid>
      <w:tr>
        <w:tc>
          <w:tcPr>
            <w:tcW w:type="dxa" w:w="3135"/>
            <w:shd w:fill="1a5276"/>
          </w:tcPr>
          <w:p>
            <w:r>
              <w:rPr>
                <w:b/>
                <w:color w:val="FFFFFF"/>
              </w:rPr>
              <w:t>CARGO</w:t>
            </w:r>
          </w:p>
        </w:tc>
        <w:tc>
          <w:tcPr>
            <w:tcW w:type="dxa" w:w="3135"/>
            <w:shd w:fill="1a5276"/>
          </w:tcPr>
          <w:p>
            <w:r>
              <w:rPr>
                <w:b/>
                <w:color w:val="FFFFFF"/>
              </w:rPr>
              <w:t>REPORTA A</w:t>
            </w:r>
          </w:p>
        </w:tc>
        <w:tc>
          <w:tcPr>
            <w:tcW w:type="dxa" w:w="3135"/>
            <w:shd w:fill="1a5276"/>
          </w:tcPr>
          <w:p>
            <w:r>
              <w:rPr>
                <w:b/>
                <w:color w:val="FFFFFF"/>
              </w:rPr>
              <w:t>SUPERVISA A</w:t>
            </w:r>
          </w:p>
        </w:tc>
      </w:tr>
      <w:tr>
        <w:tc>
          <w:tcPr>
            <w:tcW w:type="dxa" w:w="3135"/>
          </w:tcPr>
          <w:p>
            <w:r>
              <w:t>Gerente de Infraestructura</w:t>
            </w:r>
          </w:p>
        </w:tc>
        <w:tc>
          <w:tcPr>
            <w:tcW w:type="dxa" w:w="3135"/>
          </w:tcPr>
          <w:p>
            <w:r>
              <w:t>Gerente General</w:t>
            </w:r>
          </w:p>
        </w:tc>
        <w:tc>
          <w:tcPr>
            <w:tcW w:type="dxa" w:w="3135"/>
          </w:tcPr>
          <w:p>
            <w:r>
              <w:t>Coordinadores de área</w:t>
            </w:r>
          </w:p>
        </w:tc>
      </w:tr>
      <w:tr>
        <w:tc>
          <w:tcPr>
            <w:tcW w:type="dxa" w:w="3135"/>
          </w:tcPr>
          <w:p>
            <w:r>
              <w:t>Coord. Administración de Red</w:t>
            </w:r>
          </w:p>
        </w:tc>
        <w:tc>
          <w:tcPr>
            <w:tcW w:type="dxa" w:w="3135"/>
          </w:tcPr>
          <w:p>
            <w:r>
              <w:t>Gerente de Infraestructura</w:t>
            </w:r>
          </w:p>
        </w:tc>
        <w:tc>
          <w:tcPr>
            <w:tcW w:type="dxa" w:w="3135"/>
          </w:tcPr>
          <w:p>
            <w:r>
              <w:t>Técnicos de Red (3)</w:t>
            </w:r>
          </w:p>
        </w:tc>
      </w:tr>
      <w:tr>
        <w:tc>
          <w:tcPr>
            <w:tcW w:type="dxa" w:w="3135"/>
          </w:tcPr>
          <w:p>
            <w:r>
              <w:t>Coord. Data Center</w:t>
            </w:r>
          </w:p>
        </w:tc>
        <w:tc>
          <w:tcPr>
            <w:tcW w:type="dxa" w:w="3135"/>
          </w:tcPr>
          <w:p>
            <w:r>
              <w:t>Gerente de Infraestructura</w:t>
            </w:r>
          </w:p>
        </w:tc>
        <w:tc>
          <w:tcPr>
            <w:tcW w:type="dxa" w:w="3135"/>
          </w:tcPr>
          <w:p>
            <w:r>
              <w:t>Técnicos de Data Center (2)</w:t>
            </w:r>
          </w:p>
        </w:tc>
      </w:tr>
      <w:tr>
        <w:tc>
          <w:tcPr>
            <w:tcW w:type="dxa" w:w="3135"/>
          </w:tcPr>
          <w:p>
            <w:r>
              <w:t>Coord. Seguridad de Red</w:t>
            </w:r>
          </w:p>
        </w:tc>
        <w:tc>
          <w:tcPr>
            <w:tcW w:type="dxa" w:w="3135"/>
          </w:tcPr>
          <w:p>
            <w:r>
              <w:t>Gerente de Infraestructura</w:t>
            </w:r>
          </w:p>
        </w:tc>
        <w:tc>
          <w:tcPr>
            <w:tcW w:type="dxa" w:w="3135"/>
          </w:tcPr>
          <w:p>
            <w:r>
              <w:t>Analistas de Seguridad (2)</w:t>
            </w:r>
          </w:p>
        </w:tc>
      </w:tr>
    </w:tbl>
    <w:p>
      <w:pPr>
        <w:jc w:val="both"/>
      </w:pPr>
      <w:r>
        <w:rPr>
          <w:b/>
        </w:rPr>
        <w:br/>
        <w:t xml:space="preserve">Hallazgo: </w:t>
      </w:r>
      <w:r>
        <w:t>Se detectó que el Coordinador de Seguridad de Red ocasionalmente recibe instrucciones directas del Gerente General, lo cual genera una doble línea de mando que puede causar conflictos en la priorización de tareas.</w:t>
      </w:r>
    </w:p>
    <w:p/>
    <w:p>
      <w:pPr>
        <w:pStyle w:val="Heading2"/>
      </w:pPr>
      <w:r>
        <w:rPr>
          <w:color w:val="003366"/>
        </w:rPr>
        <w:t>2.4 Flujos de Información</w:t>
      </w:r>
    </w:p>
    <w:p>
      <w:pPr>
        <w:jc w:val="both"/>
      </w:pPr>
      <w:r>
        <w:t>Se identificaron los siguientes flujos de información dentro del departamento auditado:</w:t>
      </w:r>
    </w:p>
    <w:p>
      <w:pPr>
        <w:jc w:val="both"/>
      </w:pPr>
      <w:r>
        <w:rPr>
          <w:b/>
        </w:rPr>
        <w:t>Flujo Vertical Descendente:</w:t>
      </w:r>
      <w:r>
        <w:t xml:space="preserve"> Las políticas, procedimientos y directrices se comunican desde la Gerencia de Infraestructura hacia los coordinadores y técnicos mediante correo electrónico institucional y reuniones semanales.</w:t>
      </w:r>
    </w:p>
    <w:p>
      <w:pPr>
        <w:jc w:val="both"/>
      </w:pPr>
      <w:r>
        <w:rPr>
          <w:b/>
        </w:rPr>
        <w:t>Flujo Vertical Ascendente:</w:t>
      </w:r>
      <w:r>
        <w:t xml:space="preserve"> Los reportes de incidentes, métricas de rendimiento y solicitudes de recursos se elevan desde los técnicos hacia la gerencia mediante el sistema de tickets ServiceDesk y reportes mensuales.</w:t>
      </w:r>
    </w:p>
    <w:p>
      <w:pPr>
        <w:jc w:val="both"/>
      </w:pPr>
      <w:r>
        <w:rPr>
          <w:b/>
        </w:rPr>
        <w:t>Flujo Horizontal:</w:t>
      </w:r>
      <w:r>
        <w:t xml:space="preserve"> Existe comunicación constante entre los tres departamentos del área para coordinar cambios en la red, ventanas de mantenimiento y respuesta a incidentes. Se utiliza un grupo de Microsoft Teams para comunicación inmediata.</w:t>
      </w:r>
    </w:p>
    <w:p>
      <w:pPr>
        <w:jc w:val="both"/>
      </w:pPr>
      <w:r>
        <w:rPr>
          <w:b/>
        </w:rPr>
        <w:t xml:space="preserve">Hallazgo: </w:t>
      </w:r>
      <w:r>
        <w:t>La documentación de cambios en la infraestructura no sigue un flujo formalizado. Los cambios menores se realizan sin registro previo en el sistema de gestión de cambios.</w:t>
      </w:r>
    </w:p>
    <w:p>
      <w:r>
        <w:br w:type="page"/>
      </w:r>
    </w:p>
    <w:p>
      <w:pPr>
        <w:pStyle w:val="Heading2"/>
      </w:pPr>
      <w:r>
        <w:rPr>
          <w:color w:val="003366"/>
        </w:rPr>
        <w:t>2.5 Puestos de Trabajo</w:t>
      </w:r>
    </w:p>
    <w:p>
      <w:pPr>
        <w:jc w:val="both"/>
      </w:pPr>
      <w:r>
        <w:t>El área de Infraestructura de Red cuenta con los siguientes puestos de trabajo:</w:t>
      </w:r>
    </w:p>
    <w:tbl>
      <w:tblPr>
        <w:tblStyle w:val="TableGrid"/>
        <w:tblW w:type="auto" w:w="0"/>
        <w:tblLook w:firstColumn="1" w:firstRow="1" w:lastColumn="0" w:lastRow="0" w:noHBand="0" w:noVBand="1" w:val="04A0"/>
      </w:tblPr>
      <w:tblGrid>
        <w:gridCol w:w="2351"/>
        <w:gridCol w:w="2351"/>
        <w:gridCol w:w="2351"/>
        <w:gridCol w:w="2351"/>
      </w:tblGrid>
      <w:tr>
        <w:tc>
          <w:tcPr>
            <w:tcW w:type="dxa" w:w="2351"/>
            <w:shd w:fill="1a5276"/>
          </w:tcPr>
          <w:p>
            <w:r>
              <w:rPr>
                <w:b/>
                <w:color w:val="FFFFFF"/>
              </w:rPr>
              <w:t>PUESTO</w:t>
            </w:r>
          </w:p>
        </w:tc>
        <w:tc>
          <w:tcPr>
            <w:tcW w:type="dxa" w:w="2351"/>
            <w:shd w:fill="1a5276"/>
          </w:tcPr>
          <w:p>
            <w:r>
              <w:rPr>
                <w:b/>
                <w:color w:val="FFFFFF"/>
              </w:rPr>
              <w:t>N° DE PERSONAS</w:t>
            </w:r>
          </w:p>
        </w:tc>
        <w:tc>
          <w:tcPr>
            <w:tcW w:type="dxa" w:w="2351"/>
            <w:shd w:fill="1a5276"/>
          </w:tcPr>
          <w:p>
            <w:r>
              <w:rPr>
                <w:b/>
                <w:color w:val="FFFFFF"/>
              </w:rPr>
              <w:t>FUNCIONES REALES</w:t>
            </w:r>
          </w:p>
        </w:tc>
        <w:tc>
          <w:tcPr>
            <w:tcW w:type="dxa" w:w="2351"/>
            <w:shd w:fill="1a5276"/>
          </w:tcPr>
          <w:p>
            <w:r>
              <w:rPr>
                <w:b/>
                <w:color w:val="FFFFFF"/>
              </w:rPr>
              <w:t>OBSERVACIONES</w:t>
            </w:r>
          </w:p>
        </w:tc>
      </w:tr>
      <w:tr>
        <w:tc>
          <w:tcPr>
            <w:tcW w:type="dxa" w:w="2351"/>
          </w:tcPr>
          <w:p>
            <w:r>
              <w:t>Gerente de Infraestructura</w:t>
            </w:r>
          </w:p>
        </w:tc>
        <w:tc>
          <w:tcPr>
            <w:tcW w:type="dxa" w:w="2351"/>
          </w:tcPr>
          <w:p>
            <w:r>
              <w:t>1</w:t>
            </w:r>
          </w:p>
        </w:tc>
        <w:tc>
          <w:tcPr>
            <w:tcW w:type="dxa" w:w="2351"/>
          </w:tcPr>
          <w:p>
            <w:r>
              <w:t>Dirección estratégica del área</w:t>
            </w:r>
          </w:p>
        </w:tc>
        <w:tc>
          <w:tcPr>
            <w:tcW w:type="dxa" w:w="2351"/>
          </w:tcPr>
          <w:p>
            <w:r>
              <w:t>Conforme</w:t>
            </w:r>
          </w:p>
        </w:tc>
      </w:tr>
      <w:tr>
        <w:tc>
          <w:tcPr>
            <w:tcW w:type="dxa" w:w="2351"/>
          </w:tcPr>
          <w:p>
            <w:r>
              <w:t>Coord. Administración de Red</w:t>
            </w:r>
          </w:p>
        </w:tc>
        <w:tc>
          <w:tcPr>
            <w:tcW w:type="dxa" w:w="2351"/>
          </w:tcPr>
          <w:p>
            <w:r>
              <w:t>1</w:t>
            </w:r>
          </w:p>
        </w:tc>
        <w:tc>
          <w:tcPr>
            <w:tcW w:type="dxa" w:w="2351"/>
          </w:tcPr>
          <w:p>
            <w:r>
              <w:t>Supervisión de red y equipos</w:t>
            </w:r>
          </w:p>
        </w:tc>
        <w:tc>
          <w:tcPr>
            <w:tcW w:type="dxa" w:w="2351"/>
          </w:tcPr>
          <w:p>
            <w:r>
              <w:t>Conforme</w:t>
            </w:r>
          </w:p>
        </w:tc>
      </w:tr>
      <w:tr>
        <w:tc>
          <w:tcPr>
            <w:tcW w:type="dxa" w:w="2351"/>
          </w:tcPr>
          <w:p>
            <w:r>
              <w:t>Coord. Data Center</w:t>
            </w:r>
          </w:p>
        </w:tc>
        <w:tc>
          <w:tcPr>
            <w:tcW w:type="dxa" w:w="2351"/>
          </w:tcPr>
          <w:p>
            <w:r>
              <w:t>1</w:t>
            </w:r>
          </w:p>
        </w:tc>
        <w:tc>
          <w:tcPr>
            <w:tcW w:type="dxa" w:w="2351"/>
          </w:tcPr>
          <w:p>
            <w:r>
              <w:t>Gestión del centro de datos</w:t>
            </w:r>
          </w:p>
        </w:tc>
        <w:tc>
          <w:tcPr>
            <w:tcW w:type="dxa" w:w="2351"/>
          </w:tcPr>
          <w:p>
            <w:r>
              <w:t>Conforme</w:t>
            </w:r>
          </w:p>
        </w:tc>
      </w:tr>
      <w:tr>
        <w:tc>
          <w:tcPr>
            <w:tcW w:type="dxa" w:w="2351"/>
          </w:tcPr>
          <w:p>
            <w:r>
              <w:t>Coord. Seguridad de Red</w:t>
            </w:r>
          </w:p>
        </w:tc>
        <w:tc>
          <w:tcPr>
            <w:tcW w:type="dxa" w:w="2351"/>
          </w:tcPr>
          <w:p>
            <w:r>
              <w:t>1</w:t>
            </w:r>
          </w:p>
        </w:tc>
        <w:tc>
          <w:tcPr>
            <w:tcW w:type="dxa" w:w="2351"/>
          </w:tcPr>
          <w:p>
            <w:r>
              <w:t>Gestión de seguridad perimetral</w:t>
            </w:r>
          </w:p>
        </w:tc>
        <w:tc>
          <w:tcPr>
            <w:tcW w:type="dxa" w:w="2351"/>
          </w:tcPr>
          <w:p>
            <w:r>
              <w:t>Conforme</w:t>
            </w:r>
          </w:p>
        </w:tc>
      </w:tr>
      <w:tr>
        <w:tc>
          <w:tcPr>
            <w:tcW w:type="dxa" w:w="2351"/>
          </w:tcPr>
          <w:p>
            <w:r>
              <w:t>Técnico de Red Senior</w:t>
            </w:r>
          </w:p>
        </w:tc>
        <w:tc>
          <w:tcPr>
            <w:tcW w:type="dxa" w:w="2351"/>
          </w:tcPr>
          <w:p>
            <w:r>
              <w:t>2</w:t>
            </w:r>
          </w:p>
        </w:tc>
        <w:tc>
          <w:tcPr>
            <w:tcW w:type="dxa" w:w="2351"/>
          </w:tcPr>
          <w:p>
            <w:r>
              <w:t>Config. y mantenimiento de red</w:t>
            </w:r>
          </w:p>
        </w:tc>
        <w:tc>
          <w:tcPr>
            <w:tcW w:type="dxa" w:w="2351"/>
          </w:tcPr>
          <w:p>
            <w:r>
              <w:t>Funciones duplicadas</w:t>
            </w:r>
          </w:p>
        </w:tc>
      </w:tr>
      <w:tr>
        <w:tc>
          <w:tcPr>
            <w:tcW w:type="dxa" w:w="2351"/>
          </w:tcPr>
          <w:p>
            <w:r>
              <w:t>Técnico de Red Junior</w:t>
            </w:r>
          </w:p>
        </w:tc>
        <w:tc>
          <w:tcPr>
            <w:tcW w:type="dxa" w:w="2351"/>
          </w:tcPr>
          <w:p>
            <w:r>
              <w:t>3</w:t>
            </w:r>
          </w:p>
        </w:tc>
        <w:tc>
          <w:tcPr>
            <w:tcW w:type="dxa" w:w="2351"/>
          </w:tcPr>
          <w:p>
            <w:r>
              <w:t>Soporte de red nivel 1 y 2</w:t>
            </w:r>
          </w:p>
        </w:tc>
        <w:tc>
          <w:tcPr>
            <w:tcW w:type="dxa" w:w="2351"/>
          </w:tcPr>
          <w:p>
            <w:r>
              <w:t>Conforme</w:t>
            </w:r>
          </w:p>
        </w:tc>
      </w:tr>
      <w:tr>
        <w:tc>
          <w:tcPr>
            <w:tcW w:type="dxa" w:w="2351"/>
          </w:tcPr>
          <w:p>
            <w:r>
              <w:t>Analista de Seguridad</w:t>
            </w:r>
          </w:p>
        </w:tc>
        <w:tc>
          <w:tcPr>
            <w:tcW w:type="dxa" w:w="2351"/>
          </w:tcPr>
          <w:p>
            <w:r>
              <w:t>3</w:t>
            </w:r>
          </w:p>
        </w:tc>
        <w:tc>
          <w:tcPr>
            <w:tcW w:type="dxa" w:w="2351"/>
          </w:tcPr>
          <w:p>
            <w:r>
              <w:t>Monitoreo y respuesta a incidentes</w:t>
            </w:r>
          </w:p>
        </w:tc>
        <w:tc>
          <w:tcPr>
            <w:tcW w:type="dxa" w:w="2351"/>
          </w:tcPr>
          <w:p>
            <w:r>
              <w:t>1 vacante sin cubrir</w:t>
            </w:r>
          </w:p>
        </w:tc>
      </w:tr>
    </w:tbl>
    <w:p>
      <w:r>
        <w:rPr>
          <w:b/>
        </w:rPr>
        <w:br/>
        <w:t xml:space="preserve">Total de personal en el área: </w:t>
      </w:r>
      <w:r>
        <w:t>12 empleados (11 activos + 1 vacante)</w:t>
      </w:r>
    </w:p>
    <w:p>
      <w:pPr>
        <w:jc w:val="both"/>
      </w:pPr>
      <w:r>
        <w:rPr>
          <w:b/>
        </w:rPr>
        <w:t xml:space="preserve">Hallazgo: </w:t>
      </w:r>
      <w:r>
        <w:t>Se identificó que los dos Técnicos de Red Senior realizan funciones prácticamente idénticas sin una diferenciación clara de responsabilidades. Adicionalmente, existe una vacante de Analista de Seguridad sin cubrir desde hace 4 meses, lo que sobrecarga al personal existente.</w:t>
      </w:r>
    </w:p>
    <w:p/>
    <w:p>
      <w:pPr>
        <w:pStyle w:val="Heading2"/>
      </w:pPr>
      <w:r>
        <w:rPr>
          <w:color w:val="003366"/>
        </w:rPr>
        <w:t>2.6 Situación Geográfica de los Sistemas</w:t>
      </w:r>
    </w:p>
    <w:p>
      <w:pPr>
        <w:jc w:val="both"/>
      </w:pPr>
      <w:r>
        <w:t>La presente auditoría se centra exclusivamente en la sede principal de Caracas, donde se encuentra el Data Center principal de la organización:</w:t>
      </w:r>
    </w:p>
    <w:tbl>
      <w:tblPr>
        <w:tblStyle w:val="TableGrid"/>
        <w:tblW w:type="auto" w:w="0"/>
        <w:tblLook w:firstColumn="1" w:firstRow="1" w:lastColumn="0" w:lastRow="0" w:noHBand="0" w:noVBand="1" w:val="04A0"/>
      </w:tblPr>
      <w:tblGrid>
        <w:gridCol w:w="2351"/>
        <w:gridCol w:w="2351"/>
        <w:gridCol w:w="2351"/>
        <w:gridCol w:w="2351"/>
      </w:tblGrid>
      <w:tr>
        <w:tc>
          <w:tcPr>
            <w:tcW w:type="dxa" w:w="2351"/>
            <w:shd w:fill="1a5276"/>
          </w:tcPr>
          <w:p>
            <w:r>
              <w:rPr>
                <w:b/>
                <w:color w:val="FFFFFF"/>
              </w:rPr>
              <w:t>UBICACIÓN</w:t>
            </w:r>
          </w:p>
        </w:tc>
        <w:tc>
          <w:tcPr>
            <w:tcW w:type="dxa" w:w="2351"/>
            <w:shd w:fill="1a5276"/>
          </w:tcPr>
          <w:p>
            <w:r>
              <w:rPr>
                <w:b/>
                <w:color w:val="FFFFFF"/>
              </w:rPr>
              <w:t>TIPO</w:t>
            </w:r>
          </w:p>
        </w:tc>
        <w:tc>
          <w:tcPr>
            <w:tcW w:type="dxa" w:w="2351"/>
            <w:shd w:fill="1a5276"/>
          </w:tcPr>
          <w:p>
            <w:r>
              <w:rPr>
                <w:b/>
                <w:color w:val="FFFFFF"/>
              </w:rPr>
              <w:t>RESPONSABLE</w:t>
            </w:r>
          </w:p>
        </w:tc>
        <w:tc>
          <w:tcPr>
            <w:tcW w:type="dxa" w:w="2351"/>
            <w:shd w:fill="1a5276"/>
          </w:tcPr>
          <w:p>
            <w:r>
              <w:rPr>
                <w:b/>
                <w:color w:val="FFFFFF"/>
              </w:rPr>
              <w:t>ESTÁNDARES</w:t>
            </w:r>
          </w:p>
        </w:tc>
      </w:tr>
      <w:tr>
        <w:tc>
          <w:tcPr>
            <w:tcW w:type="dxa" w:w="2351"/>
          </w:tcPr>
          <w:p>
            <w:r>
              <w:t>Caracas (Sede Principal)</w:t>
            </w:r>
          </w:p>
        </w:tc>
        <w:tc>
          <w:tcPr>
            <w:tcW w:type="dxa" w:w="2351"/>
          </w:tcPr>
          <w:p>
            <w:r>
              <w:t>Data Center Principal</w:t>
            </w:r>
          </w:p>
        </w:tc>
        <w:tc>
          <w:tcPr>
            <w:tcW w:type="dxa" w:w="2351"/>
          </w:tcPr>
          <w:p>
            <w:r>
              <w:t>Coord. Data Center</w:t>
            </w:r>
          </w:p>
        </w:tc>
        <w:tc>
          <w:tcPr>
            <w:tcW w:type="dxa" w:w="2351"/>
          </w:tcPr>
          <w:p>
            <w:r>
              <w:t>ISO 27001 (parcial)</w:t>
            </w:r>
          </w:p>
        </w:tc>
      </w:tr>
    </w:tbl>
    <w:p>
      <w:r>
        <w:rPr>
          <w:b/>
        </w:rPr>
        <w:br/>
        <w:t>Características del Data Center:</w:t>
      </w:r>
    </w:p>
    <w:p>
      <w:pPr>
        <w:pStyle w:val="ListBullet"/>
      </w:pPr>
      <w:r>
        <w:t>Ubicación: Piso 12, Torre Empresarial Delta</w:t>
      </w:r>
    </w:p>
    <w:p>
      <w:pPr>
        <w:pStyle w:val="ListBullet"/>
      </w:pPr>
      <w:r>
        <w:t>Área: 80 m² de espacio técnico</w:t>
      </w:r>
    </w:p>
    <w:p>
      <w:pPr>
        <w:pStyle w:val="ListBullet"/>
      </w:pPr>
      <w:r>
        <w:t>Capacidad: 6 racks de 42U</w:t>
      </w:r>
    </w:p>
    <w:p>
      <w:pPr>
        <w:pStyle w:val="ListBullet"/>
      </w:pPr>
      <w:r>
        <w:t>Climatización: 2 unidades de aire de precisión</w:t>
      </w:r>
    </w:p>
    <w:p>
      <w:pPr>
        <w:pStyle w:val="ListBullet"/>
      </w:pPr>
      <w:r>
        <w:t>Energía: UPS redundante + planta eléctrica</w:t>
      </w:r>
    </w:p>
    <w:p>
      <w:pPr>
        <w:pStyle w:val="ListBullet"/>
      </w:pPr>
      <w:r>
        <w:t>Control de acceso: Biométrico + tarjeta de proximidad</w:t>
      </w:r>
    </w:p>
    <w:p>
      <w:r>
        <w:br w:type="page"/>
      </w:r>
    </w:p>
    <w:p>
      <w:pPr>
        <w:pStyle w:val="Heading2"/>
      </w:pPr>
      <w:r>
        <w:rPr>
          <w:color w:val="003366"/>
        </w:rPr>
        <w:t>2.7 Arquitectura y Configuración de Hardware y Software</w:t>
      </w:r>
    </w:p>
    <w:p>
      <w:pPr>
        <w:jc w:val="both"/>
      </w:pPr>
      <w:r>
        <w:t>La arquitectura de red de TeleNET Solutions está diseñada en un modelo de tres capas (Core, Distribución y Acceso) con los siguientes componentes principales:</w:t>
      </w:r>
    </w:p>
    <w:p>
      <w:pPr>
        <w:jc w:val="center"/>
      </w:pPr>
      <w:r>
        <w:drawing>
          <wp:inline xmlns:a="http://schemas.openxmlformats.org/drawingml/2006/main" xmlns:pic="http://schemas.openxmlformats.org/drawingml/2006/picture">
            <wp:extent cx="5486400" cy="3639158"/>
            <wp:docPr id="2" name="Picture 2"/>
            <wp:cNvGraphicFramePr>
              <a:graphicFrameLocks noChangeAspect="1"/>
            </wp:cNvGraphicFramePr>
            <a:graphic>
              <a:graphicData uri="http://schemas.openxmlformats.org/drawingml/2006/picture">
                <pic:pic>
                  <pic:nvPicPr>
                    <pic:cNvPr id="0" name="arquitectura_red.png"/>
                    <pic:cNvPicPr/>
                  </pic:nvPicPr>
                  <pic:blipFill>
                    <a:blip r:embed="rId10"/>
                    <a:stretch>
                      <a:fillRect/>
                    </a:stretch>
                  </pic:blipFill>
                  <pic:spPr>
                    <a:xfrm>
                      <a:off x="0" y="0"/>
                      <a:ext cx="5486400" cy="3639158"/>
                    </a:xfrm>
                    <a:prstGeom prst="rect"/>
                  </pic:spPr>
                </pic:pic>
              </a:graphicData>
            </a:graphic>
          </wp:inline>
        </w:drawing>
      </w:r>
    </w:p>
    <w:p>
      <w:pPr>
        <w:jc w:val="center"/>
      </w:pPr>
      <w:r>
        <w:rPr>
          <w:i/>
        </w:rPr>
        <w:t>Figura 2: Arquitectura de Red de TeleNET Solutions C.A. - Sede Caracas</w:t>
      </w:r>
    </w:p>
    <w:p>
      <w:pPr>
        <w:jc w:val="both"/>
      </w:pPr>
      <w:r>
        <w:rPr>
          <w:b/>
        </w:rPr>
        <w:t xml:space="preserve">Hallazgo: </w:t>
      </w:r>
      <w:r>
        <w:t>Se identificó que la configuración de los equipos no está estandarizada. Existen switches con firmware desactualizado (versiones de hace 2 años) y algunos equipos mantienen contraseñas por defecto del fabricante.</w:t>
      </w:r>
    </w:p>
    <w:p>
      <w:r>
        <w:br w:type="page"/>
      </w:r>
    </w:p>
    <w:p>
      <w:pPr>
        <w:pStyle w:val="Heading2"/>
      </w:pPr>
      <w:r>
        <w:rPr>
          <w:color w:val="003366"/>
        </w:rPr>
        <w:t>2.8 Inventario de Hardware y Software</w:t>
      </w:r>
    </w:p>
    <w:p>
      <w:pPr>
        <w:jc w:val="center"/>
      </w:pPr>
      <w:r>
        <w:rPr>
          <w:b/>
        </w:rPr>
        <w:t>INVENTARIO DE HARDWARE - SEDE CARACAS</w:t>
      </w:r>
    </w:p>
    <w:tbl>
      <w:tblPr>
        <w:tblStyle w:val="TableGrid"/>
        <w:tblW w:type="auto" w:w="0"/>
        <w:tblLook w:firstColumn="1" w:firstRow="1" w:lastColumn="0" w:lastRow="0" w:noHBand="0" w:noVBand="1" w:val="04A0"/>
      </w:tblPr>
      <w:tblGrid>
        <w:gridCol w:w="1881"/>
        <w:gridCol w:w="1881"/>
        <w:gridCol w:w="1881"/>
        <w:gridCol w:w="1881"/>
        <w:gridCol w:w="1881"/>
      </w:tblGrid>
      <w:tr>
        <w:tc>
          <w:tcPr>
            <w:tcW w:type="dxa" w:w="1881"/>
            <w:shd w:fill="1a5276"/>
          </w:tcPr>
          <w:p>
            <w:r>
              <w:rPr>
                <w:b/>
                <w:color w:val="FFFFFF"/>
              </w:rPr>
              <w:t>EQUIPO</w:t>
            </w:r>
          </w:p>
        </w:tc>
        <w:tc>
          <w:tcPr>
            <w:tcW w:type="dxa" w:w="1881"/>
            <w:shd w:fill="1a5276"/>
          </w:tcPr>
          <w:p>
            <w:r>
              <w:rPr>
                <w:b/>
                <w:color w:val="FFFFFF"/>
              </w:rPr>
              <w:t>MARCA/MODELO</w:t>
            </w:r>
          </w:p>
        </w:tc>
        <w:tc>
          <w:tcPr>
            <w:tcW w:type="dxa" w:w="1881"/>
            <w:shd w:fill="1a5276"/>
          </w:tcPr>
          <w:p>
            <w:r>
              <w:rPr>
                <w:b/>
                <w:color w:val="FFFFFF"/>
              </w:rPr>
              <w:t>CANTIDAD</w:t>
            </w:r>
          </w:p>
        </w:tc>
        <w:tc>
          <w:tcPr>
            <w:tcW w:type="dxa" w:w="1881"/>
            <w:shd w:fill="1a5276"/>
          </w:tcPr>
          <w:p>
            <w:r>
              <w:rPr>
                <w:b/>
                <w:color w:val="FFFFFF"/>
              </w:rPr>
              <w:t>UBICACIÓN</w:t>
            </w:r>
          </w:p>
        </w:tc>
        <w:tc>
          <w:tcPr>
            <w:tcW w:type="dxa" w:w="1881"/>
            <w:shd w:fill="1a5276"/>
          </w:tcPr>
          <w:p>
            <w:r>
              <w:rPr>
                <w:b/>
                <w:color w:val="FFFFFF"/>
              </w:rPr>
              <w:t>ESTADO</w:t>
            </w:r>
          </w:p>
        </w:tc>
      </w:tr>
      <w:tr>
        <w:tc>
          <w:tcPr>
            <w:tcW w:type="dxa" w:w="1881"/>
          </w:tcPr>
          <w:p>
            <w:r>
              <w:t>Router Core</w:t>
            </w:r>
          </w:p>
        </w:tc>
        <w:tc>
          <w:tcPr>
            <w:tcW w:type="dxa" w:w="1881"/>
          </w:tcPr>
          <w:p>
            <w:r>
              <w:t>Cisco ASR 1001-X</w:t>
            </w:r>
          </w:p>
        </w:tc>
        <w:tc>
          <w:tcPr>
            <w:tcW w:type="dxa" w:w="1881"/>
          </w:tcPr>
          <w:p>
            <w:r>
              <w:t>2</w:t>
            </w:r>
          </w:p>
        </w:tc>
        <w:tc>
          <w:tcPr>
            <w:tcW w:type="dxa" w:w="1881"/>
          </w:tcPr>
          <w:p>
            <w:r>
              <w:t>Data Center</w:t>
            </w:r>
          </w:p>
        </w:tc>
        <w:tc>
          <w:tcPr>
            <w:tcW w:type="dxa" w:w="1881"/>
          </w:tcPr>
          <w:p>
            <w:r>
              <w:t>Operativo</w:t>
            </w:r>
          </w:p>
        </w:tc>
      </w:tr>
      <w:tr>
        <w:tc>
          <w:tcPr>
            <w:tcW w:type="dxa" w:w="1881"/>
          </w:tcPr>
          <w:p>
            <w:r>
              <w:t>Switch L3</w:t>
            </w:r>
          </w:p>
        </w:tc>
        <w:tc>
          <w:tcPr>
            <w:tcW w:type="dxa" w:w="1881"/>
          </w:tcPr>
          <w:p>
            <w:r>
              <w:t>Cisco Catalyst 3850</w:t>
            </w:r>
          </w:p>
        </w:tc>
        <w:tc>
          <w:tcPr>
            <w:tcW w:type="dxa" w:w="1881"/>
          </w:tcPr>
          <w:p>
            <w:r>
              <w:t>4</w:t>
            </w:r>
          </w:p>
        </w:tc>
        <w:tc>
          <w:tcPr>
            <w:tcW w:type="dxa" w:w="1881"/>
          </w:tcPr>
          <w:p>
            <w:r>
              <w:t>Data Center</w:t>
            </w:r>
          </w:p>
        </w:tc>
        <w:tc>
          <w:tcPr>
            <w:tcW w:type="dxa" w:w="1881"/>
          </w:tcPr>
          <w:p>
            <w:r>
              <w:t>Operativo</w:t>
            </w:r>
          </w:p>
        </w:tc>
      </w:tr>
      <w:tr>
        <w:tc>
          <w:tcPr>
            <w:tcW w:type="dxa" w:w="1881"/>
          </w:tcPr>
          <w:p>
            <w:r>
              <w:t>Switch L2</w:t>
            </w:r>
          </w:p>
        </w:tc>
        <w:tc>
          <w:tcPr>
            <w:tcW w:type="dxa" w:w="1881"/>
          </w:tcPr>
          <w:p>
            <w:r>
              <w:t>Cisco Catalyst 2960-X</w:t>
            </w:r>
          </w:p>
        </w:tc>
        <w:tc>
          <w:tcPr>
            <w:tcW w:type="dxa" w:w="1881"/>
          </w:tcPr>
          <w:p>
            <w:r>
              <w:t>18</w:t>
            </w:r>
          </w:p>
        </w:tc>
        <w:tc>
          <w:tcPr>
            <w:tcW w:type="dxa" w:w="1881"/>
          </w:tcPr>
          <w:p>
            <w:r>
              <w:t>Data Center / Pisos</w:t>
            </w:r>
          </w:p>
        </w:tc>
        <w:tc>
          <w:tcPr>
            <w:tcW w:type="dxa" w:w="1881"/>
          </w:tcPr>
          <w:p>
            <w:r>
              <w:t>2 con fallas</w:t>
            </w:r>
          </w:p>
        </w:tc>
      </w:tr>
      <w:tr>
        <w:tc>
          <w:tcPr>
            <w:tcW w:type="dxa" w:w="1881"/>
          </w:tcPr>
          <w:p>
            <w:r>
              <w:t>Firewall</w:t>
            </w:r>
          </w:p>
        </w:tc>
        <w:tc>
          <w:tcPr>
            <w:tcW w:type="dxa" w:w="1881"/>
          </w:tcPr>
          <w:p>
            <w:r>
              <w:t>FortiGate 200E</w:t>
            </w:r>
          </w:p>
        </w:tc>
        <w:tc>
          <w:tcPr>
            <w:tcW w:type="dxa" w:w="1881"/>
          </w:tcPr>
          <w:p>
            <w:r>
              <w:t>2</w:t>
            </w:r>
          </w:p>
        </w:tc>
        <w:tc>
          <w:tcPr>
            <w:tcW w:type="dxa" w:w="1881"/>
          </w:tcPr>
          <w:p>
            <w:r>
              <w:t>Data Center</w:t>
            </w:r>
          </w:p>
        </w:tc>
        <w:tc>
          <w:tcPr>
            <w:tcW w:type="dxa" w:w="1881"/>
          </w:tcPr>
          <w:p>
            <w:r>
              <w:t>Operativo</w:t>
            </w:r>
          </w:p>
        </w:tc>
      </w:tr>
      <w:tr>
        <w:tc>
          <w:tcPr>
            <w:tcW w:type="dxa" w:w="1881"/>
          </w:tcPr>
          <w:p>
            <w:r>
              <w:t>Servidor Rack</w:t>
            </w:r>
          </w:p>
        </w:tc>
        <w:tc>
          <w:tcPr>
            <w:tcW w:type="dxa" w:w="1881"/>
          </w:tcPr>
          <w:p>
            <w:r>
              <w:t>Dell PowerEdge R740</w:t>
            </w:r>
          </w:p>
        </w:tc>
        <w:tc>
          <w:tcPr>
            <w:tcW w:type="dxa" w:w="1881"/>
          </w:tcPr>
          <w:p>
            <w:r>
              <w:t>8</w:t>
            </w:r>
          </w:p>
        </w:tc>
        <w:tc>
          <w:tcPr>
            <w:tcW w:type="dxa" w:w="1881"/>
          </w:tcPr>
          <w:p>
            <w:r>
              <w:t>Data Center</w:t>
            </w:r>
          </w:p>
        </w:tc>
        <w:tc>
          <w:tcPr>
            <w:tcW w:type="dxa" w:w="1881"/>
          </w:tcPr>
          <w:p>
            <w:r>
              <w:t>Operativo</w:t>
            </w:r>
          </w:p>
        </w:tc>
      </w:tr>
      <w:tr>
        <w:tc>
          <w:tcPr>
            <w:tcW w:type="dxa" w:w="1881"/>
          </w:tcPr>
          <w:p>
            <w:r>
              <w:t>Servidor Rack</w:t>
            </w:r>
          </w:p>
        </w:tc>
        <w:tc>
          <w:tcPr>
            <w:tcW w:type="dxa" w:w="1881"/>
          </w:tcPr>
          <w:p>
            <w:r>
              <w:t>HP ProLiant DL380</w:t>
            </w:r>
          </w:p>
        </w:tc>
        <w:tc>
          <w:tcPr>
            <w:tcW w:type="dxa" w:w="1881"/>
          </w:tcPr>
          <w:p>
            <w:r>
              <w:t>4</w:t>
            </w:r>
          </w:p>
        </w:tc>
        <w:tc>
          <w:tcPr>
            <w:tcW w:type="dxa" w:w="1881"/>
          </w:tcPr>
          <w:p>
            <w:r>
              <w:t>Data Center</w:t>
            </w:r>
          </w:p>
        </w:tc>
        <w:tc>
          <w:tcPr>
            <w:tcW w:type="dxa" w:w="1881"/>
          </w:tcPr>
          <w:p>
            <w:r>
              <w:t>2 obsoletos</w:t>
            </w:r>
          </w:p>
        </w:tc>
      </w:tr>
      <w:tr>
        <w:tc>
          <w:tcPr>
            <w:tcW w:type="dxa" w:w="1881"/>
          </w:tcPr>
          <w:p>
            <w:r>
              <w:t>Storage SAN</w:t>
            </w:r>
          </w:p>
        </w:tc>
        <w:tc>
          <w:tcPr>
            <w:tcW w:type="dxa" w:w="1881"/>
          </w:tcPr>
          <w:p>
            <w:r>
              <w:t>Dell EMC Unity 300</w:t>
            </w:r>
          </w:p>
        </w:tc>
        <w:tc>
          <w:tcPr>
            <w:tcW w:type="dxa" w:w="1881"/>
          </w:tcPr>
          <w:p>
            <w:r>
              <w:t>1</w:t>
            </w:r>
          </w:p>
        </w:tc>
        <w:tc>
          <w:tcPr>
            <w:tcW w:type="dxa" w:w="1881"/>
          </w:tcPr>
          <w:p>
            <w:r>
              <w:t>Data Center</w:t>
            </w:r>
          </w:p>
        </w:tc>
        <w:tc>
          <w:tcPr>
            <w:tcW w:type="dxa" w:w="1881"/>
          </w:tcPr>
          <w:p>
            <w:r>
              <w:t>Operativo</w:t>
            </w:r>
          </w:p>
        </w:tc>
      </w:tr>
      <w:tr>
        <w:tc>
          <w:tcPr>
            <w:tcW w:type="dxa" w:w="1881"/>
          </w:tcPr>
          <w:p>
            <w:r>
              <w:t>UPS</w:t>
            </w:r>
          </w:p>
        </w:tc>
        <w:tc>
          <w:tcPr>
            <w:tcW w:type="dxa" w:w="1881"/>
          </w:tcPr>
          <w:p>
            <w:r>
              <w:t>APC Smart-UPS 10kVA</w:t>
            </w:r>
          </w:p>
        </w:tc>
        <w:tc>
          <w:tcPr>
            <w:tcW w:type="dxa" w:w="1881"/>
          </w:tcPr>
          <w:p>
            <w:r>
              <w:t>2</w:t>
            </w:r>
          </w:p>
        </w:tc>
        <w:tc>
          <w:tcPr>
            <w:tcW w:type="dxa" w:w="1881"/>
          </w:tcPr>
          <w:p>
            <w:r>
              <w:t>Data Center</w:t>
            </w:r>
          </w:p>
        </w:tc>
        <w:tc>
          <w:tcPr>
            <w:tcW w:type="dxa" w:w="1881"/>
          </w:tcPr>
          <w:p>
            <w:r>
              <w:t>1 sin mantenimiento</w:t>
            </w:r>
          </w:p>
        </w:tc>
      </w:tr>
      <w:tr>
        <w:tc>
          <w:tcPr>
            <w:tcW w:type="dxa" w:w="1881"/>
          </w:tcPr>
          <w:p>
            <w:r>
              <w:t>Access Point</w:t>
            </w:r>
          </w:p>
        </w:tc>
        <w:tc>
          <w:tcPr>
            <w:tcW w:type="dxa" w:w="1881"/>
          </w:tcPr>
          <w:p>
            <w:r>
              <w:t>Cisco Aironet 2800</w:t>
            </w:r>
          </w:p>
        </w:tc>
        <w:tc>
          <w:tcPr>
            <w:tcW w:type="dxa" w:w="1881"/>
          </w:tcPr>
          <w:p>
            <w:r>
              <w:t>12</w:t>
            </w:r>
          </w:p>
        </w:tc>
        <w:tc>
          <w:tcPr>
            <w:tcW w:type="dxa" w:w="1881"/>
          </w:tcPr>
          <w:p>
            <w:r>
              <w:t>Pisos oficina</w:t>
            </w:r>
          </w:p>
        </w:tc>
        <w:tc>
          <w:tcPr>
            <w:tcW w:type="dxa" w:w="1881"/>
          </w:tcPr>
          <w:p>
            <w:r>
              <w:t>Operativo</w:t>
            </w:r>
          </w:p>
        </w:tc>
      </w:tr>
      <w:tr>
        <w:tc>
          <w:tcPr>
            <w:tcW w:type="dxa" w:w="1881"/>
          </w:tcPr>
          <w:p>
            <w:r>
              <w:t>Patch Panel</w:t>
            </w:r>
          </w:p>
        </w:tc>
        <w:tc>
          <w:tcPr>
            <w:tcW w:type="dxa" w:w="1881"/>
          </w:tcPr>
          <w:p>
            <w:r>
              <w:t>Panduit 48 puertos</w:t>
            </w:r>
          </w:p>
        </w:tc>
        <w:tc>
          <w:tcPr>
            <w:tcW w:type="dxa" w:w="1881"/>
          </w:tcPr>
          <w:p>
            <w:r>
              <w:t>8</w:t>
            </w:r>
          </w:p>
        </w:tc>
        <w:tc>
          <w:tcPr>
            <w:tcW w:type="dxa" w:w="1881"/>
          </w:tcPr>
          <w:p>
            <w:r>
              <w:t>Data Center</w:t>
            </w:r>
          </w:p>
        </w:tc>
        <w:tc>
          <w:tcPr>
            <w:tcW w:type="dxa" w:w="1881"/>
          </w:tcPr>
          <w:p>
            <w:r>
              <w:t>Operativo</w:t>
            </w:r>
          </w:p>
        </w:tc>
      </w:tr>
      <w:tr>
        <w:tc>
          <w:tcPr>
            <w:tcW w:type="dxa" w:w="1881"/>
          </w:tcPr>
          <w:p>
            <w:r>
              <w:t>Rack 42U</w:t>
            </w:r>
          </w:p>
        </w:tc>
        <w:tc>
          <w:tcPr>
            <w:tcW w:type="dxa" w:w="1881"/>
          </w:tcPr>
          <w:p>
            <w:r>
              <w:t>APC NetShelter</w:t>
            </w:r>
          </w:p>
        </w:tc>
        <w:tc>
          <w:tcPr>
            <w:tcW w:type="dxa" w:w="1881"/>
          </w:tcPr>
          <w:p>
            <w:r>
              <w:t>6</w:t>
            </w:r>
          </w:p>
        </w:tc>
        <w:tc>
          <w:tcPr>
            <w:tcW w:type="dxa" w:w="1881"/>
          </w:tcPr>
          <w:p>
            <w:r>
              <w:t>Data Center</w:t>
            </w:r>
          </w:p>
        </w:tc>
        <w:tc>
          <w:tcPr>
            <w:tcW w:type="dxa" w:w="1881"/>
          </w:tcPr>
          <w:p>
            <w:r>
              <w:t>Operativo</w:t>
            </w:r>
          </w:p>
        </w:tc>
      </w:tr>
    </w:tbl>
    <w:p/>
    <w:p>
      <w:pPr>
        <w:jc w:val="center"/>
      </w:pPr>
      <w:r>
        <w:rPr>
          <w:b/>
        </w:rPr>
        <w:t>INVENTARIO DE SOFTWARE</w:t>
      </w:r>
    </w:p>
    <w:tbl>
      <w:tblPr>
        <w:tblStyle w:val="TableGrid"/>
        <w:tblW w:type="auto" w:w="0"/>
        <w:tblLook w:firstColumn="1" w:firstRow="1" w:lastColumn="0" w:lastRow="0" w:noHBand="0" w:noVBand="1" w:val="04A0"/>
      </w:tblPr>
      <w:tblGrid>
        <w:gridCol w:w="1881"/>
        <w:gridCol w:w="1881"/>
        <w:gridCol w:w="1881"/>
        <w:gridCol w:w="1881"/>
        <w:gridCol w:w="1881"/>
      </w:tblGrid>
      <w:tr>
        <w:tc>
          <w:tcPr>
            <w:tcW w:type="dxa" w:w="1881"/>
            <w:shd w:fill="1a5276"/>
          </w:tcPr>
          <w:p>
            <w:r>
              <w:rPr>
                <w:b/>
                <w:color w:val="FFFFFF"/>
              </w:rPr>
              <w:t>SOFTWARE</w:t>
            </w:r>
          </w:p>
        </w:tc>
        <w:tc>
          <w:tcPr>
            <w:tcW w:type="dxa" w:w="1881"/>
            <w:shd w:fill="1a5276"/>
          </w:tcPr>
          <w:p>
            <w:r>
              <w:rPr>
                <w:b/>
                <w:color w:val="FFFFFF"/>
              </w:rPr>
              <w:t>VERSIÓN</w:t>
            </w:r>
          </w:p>
        </w:tc>
        <w:tc>
          <w:tcPr>
            <w:tcW w:type="dxa" w:w="1881"/>
            <w:shd w:fill="1a5276"/>
          </w:tcPr>
          <w:p>
            <w:r>
              <w:rPr>
                <w:b/>
                <w:color w:val="FFFFFF"/>
              </w:rPr>
              <w:t>LICENCIAS</w:t>
            </w:r>
          </w:p>
        </w:tc>
        <w:tc>
          <w:tcPr>
            <w:tcW w:type="dxa" w:w="1881"/>
            <w:shd w:fill="1a5276"/>
          </w:tcPr>
          <w:p>
            <w:r>
              <w:rPr>
                <w:b/>
                <w:color w:val="FFFFFF"/>
              </w:rPr>
              <w:t>TIPO</w:t>
            </w:r>
          </w:p>
        </w:tc>
        <w:tc>
          <w:tcPr>
            <w:tcW w:type="dxa" w:w="1881"/>
            <w:shd w:fill="1a5276"/>
          </w:tcPr>
          <w:p>
            <w:r>
              <w:rPr>
                <w:b/>
                <w:color w:val="FFFFFF"/>
              </w:rPr>
              <w:t>ESTADO</w:t>
            </w:r>
          </w:p>
        </w:tc>
      </w:tr>
      <w:tr>
        <w:tc>
          <w:tcPr>
            <w:tcW w:type="dxa" w:w="1881"/>
          </w:tcPr>
          <w:p>
            <w:r>
              <w:t>Windows Server</w:t>
            </w:r>
          </w:p>
        </w:tc>
        <w:tc>
          <w:tcPr>
            <w:tcW w:type="dxa" w:w="1881"/>
          </w:tcPr>
          <w:p>
            <w:r>
              <w:t>2019 Datacenter</w:t>
            </w:r>
          </w:p>
        </w:tc>
        <w:tc>
          <w:tcPr>
            <w:tcW w:type="dxa" w:w="1881"/>
          </w:tcPr>
          <w:p>
            <w:r>
              <w:t>8</w:t>
            </w:r>
          </w:p>
        </w:tc>
        <w:tc>
          <w:tcPr>
            <w:tcW w:type="dxa" w:w="1881"/>
          </w:tcPr>
          <w:p>
            <w:r>
              <w:t>Sistema Operativo</w:t>
            </w:r>
          </w:p>
        </w:tc>
        <w:tc>
          <w:tcPr>
            <w:tcW w:type="dxa" w:w="1881"/>
          </w:tcPr>
          <w:p>
            <w:r>
              <w:t>Vigente</w:t>
            </w:r>
          </w:p>
        </w:tc>
      </w:tr>
      <w:tr>
        <w:tc>
          <w:tcPr>
            <w:tcW w:type="dxa" w:w="1881"/>
          </w:tcPr>
          <w:p>
            <w:r>
              <w:t>VMware vSphere</w:t>
            </w:r>
          </w:p>
        </w:tc>
        <w:tc>
          <w:tcPr>
            <w:tcW w:type="dxa" w:w="1881"/>
          </w:tcPr>
          <w:p>
            <w:r>
              <w:t>7.0 U3</w:t>
            </w:r>
          </w:p>
        </w:tc>
        <w:tc>
          <w:tcPr>
            <w:tcW w:type="dxa" w:w="1881"/>
          </w:tcPr>
          <w:p>
            <w:r>
              <w:t>1 (Enterprise)</w:t>
            </w:r>
          </w:p>
        </w:tc>
        <w:tc>
          <w:tcPr>
            <w:tcW w:type="dxa" w:w="1881"/>
          </w:tcPr>
          <w:p>
            <w:r>
              <w:t>Virtualización</w:t>
            </w:r>
          </w:p>
        </w:tc>
        <w:tc>
          <w:tcPr>
            <w:tcW w:type="dxa" w:w="1881"/>
          </w:tcPr>
          <w:p>
            <w:r>
              <w:t>Vigente</w:t>
            </w:r>
          </w:p>
        </w:tc>
      </w:tr>
      <w:tr>
        <w:tc>
          <w:tcPr>
            <w:tcW w:type="dxa" w:w="1881"/>
          </w:tcPr>
          <w:p>
            <w:r>
              <w:t>Veeam Backup</w:t>
            </w:r>
          </w:p>
        </w:tc>
        <w:tc>
          <w:tcPr>
            <w:tcW w:type="dxa" w:w="1881"/>
          </w:tcPr>
          <w:p>
            <w:r>
              <w:t>11.0</w:t>
            </w:r>
          </w:p>
        </w:tc>
        <w:tc>
          <w:tcPr>
            <w:tcW w:type="dxa" w:w="1881"/>
          </w:tcPr>
          <w:p>
            <w:r>
              <w:t>1</w:t>
            </w:r>
          </w:p>
        </w:tc>
        <w:tc>
          <w:tcPr>
            <w:tcW w:type="dxa" w:w="1881"/>
          </w:tcPr>
          <w:p>
            <w:r>
              <w:t>Respaldo</w:t>
            </w:r>
          </w:p>
        </w:tc>
        <w:tc>
          <w:tcPr>
            <w:tcW w:type="dxa" w:w="1881"/>
          </w:tcPr>
          <w:p>
            <w:r>
              <w:t>Vigente</w:t>
            </w:r>
          </w:p>
        </w:tc>
      </w:tr>
      <w:tr>
        <w:tc>
          <w:tcPr>
            <w:tcW w:type="dxa" w:w="1881"/>
          </w:tcPr>
          <w:p>
            <w:r>
              <w:t>FortiAnalyzer</w:t>
            </w:r>
          </w:p>
        </w:tc>
        <w:tc>
          <w:tcPr>
            <w:tcW w:type="dxa" w:w="1881"/>
          </w:tcPr>
          <w:p>
            <w:r>
              <w:t>7.0</w:t>
            </w:r>
          </w:p>
        </w:tc>
        <w:tc>
          <w:tcPr>
            <w:tcW w:type="dxa" w:w="1881"/>
          </w:tcPr>
          <w:p>
            <w:r>
              <w:t>1</w:t>
            </w:r>
          </w:p>
        </w:tc>
        <w:tc>
          <w:tcPr>
            <w:tcW w:type="dxa" w:w="1881"/>
          </w:tcPr>
          <w:p>
            <w:r>
              <w:t>Monitoreo Seguridad</w:t>
            </w:r>
          </w:p>
        </w:tc>
        <w:tc>
          <w:tcPr>
            <w:tcW w:type="dxa" w:w="1881"/>
          </w:tcPr>
          <w:p>
            <w:r>
              <w:t>Vigente</w:t>
            </w:r>
          </w:p>
        </w:tc>
      </w:tr>
      <w:tr>
        <w:tc>
          <w:tcPr>
            <w:tcW w:type="dxa" w:w="1881"/>
          </w:tcPr>
          <w:p>
            <w:r>
              <w:t>PRTG Network Monitor</w:t>
            </w:r>
          </w:p>
        </w:tc>
        <w:tc>
          <w:tcPr>
            <w:tcW w:type="dxa" w:w="1881"/>
          </w:tcPr>
          <w:p>
            <w:r>
              <w:t>22.1</w:t>
            </w:r>
          </w:p>
        </w:tc>
        <w:tc>
          <w:tcPr>
            <w:tcW w:type="dxa" w:w="1881"/>
          </w:tcPr>
          <w:p>
            <w:r>
              <w:t>500 sensores</w:t>
            </w:r>
          </w:p>
        </w:tc>
        <w:tc>
          <w:tcPr>
            <w:tcW w:type="dxa" w:w="1881"/>
          </w:tcPr>
          <w:p>
            <w:r>
              <w:t>Monitoreo Red</w:t>
            </w:r>
          </w:p>
        </w:tc>
        <w:tc>
          <w:tcPr>
            <w:tcW w:type="dxa" w:w="1881"/>
          </w:tcPr>
          <w:p>
            <w:r>
              <w:t>Vigente</w:t>
            </w:r>
          </w:p>
        </w:tc>
      </w:tr>
      <w:tr>
        <w:tc>
          <w:tcPr>
            <w:tcW w:type="dxa" w:w="1881"/>
          </w:tcPr>
          <w:p>
            <w:r>
              <w:t>Cisco IOS</w:t>
            </w:r>
          </w:p>
        </w:tc>
        <w:tc>
          <w:tcPr>
            <w:tcW w:type="dxa" w:w="1881"/>
          </w:tcPr>
          <w:p>
            <w:r>
              <w:t>15.2(4)</w:t>
            </w:r>
          </w:p>
        </w:tc>
        <w:tc>
          <w:tcPr>
            <w:tcW w:type="dxa" w:w="1881"/>
          </w:tcPr>
          <w:p>
            <w:r>
              <w:t>N/A</w:t>
            </w:r>
          </w:p>
        </w:tc>
        <w:tc>
          <w:tcPr>
            <w:tcW w:type="dxa" w:w="1881"/>
          </w:tcPr>
          <w:p>
            <w:r>
              <w:t>Firmware</w:t>
            </w:r>
          </w:p>
        </w:tc>
        <w:tc>
          <w:tcPr>
            <w:tcW w:type="dxa" w:w="1881"/>
          </w:tcPr>
          <w:p>
            <w:r>
              <w:t>Desactualizado</w:t>
            </w:r>
          </w:p>
        </w:tc>
      </w:tr>
      <w:tr>
        <w:tc>
          <w:tcPr>
            <w:tcW w:type="dxa" w:w="1881"/>
          </w:tcPr>
          <w:p>
            <w:r>
              <w:t>Microsoft 365</w:t>
            </w:r>
          </w:p>
        </w:tc>
        <w:tc>
          <w:tcPr>
            <w:tcW w:type="dxa" w:w="1881"/>
          </w:tcPr>
          <w:p>
            <w:r>
              <w:t>Business Premium</w:t>
            </w:r>
          </w:p>
        </w:tc>
        <w:tc>
          <w:tcPr>
            <w:tcW w:type="dxa" w:w="1881"/>
          </w:tcPr>
          <w:p>
            <w:r>
              <w:t>65</w:t>
            </w:r>
          </w:p>
        </w:tc>
        <w:tc>
          <w:tcPr>
            <w:tcW w:type="dxa" w:w="1881"/>
          </w:tcPr>
          <w:p>
            <w:r>
              <w:t>Productividad</w:t>
            </w:r>
          </w:p>
        </w:tc>
        <w:tc>
          <w:tcPr>
            <w:tcW w:type="dxa" w:w="1881"/>
          </w:tcPr>
          <w:p>
            <w:r>
              <w:t>Vigente</w:t>
            </w:r>
          </w:p>
        </w:tc>
      </w:tr>
      <w:tr>
        <w:tc>
          <w:tcPr>
            <w:tcW w:type="dxa" w:w="1881"/>
          </w:tcPr>
          <w:p>
            <w:r>
              <w:t>ServiceDesk Plus</w:t>
            </w:r>
          </w:p>
        </w:tc>
        <w:tc>
          <w:tcPr>
            <w:tcW w:type="dxa" w:w="1881"/>
          </w:tcPr>
          <w:p>
            <w:r>
              <w:t>11.0</w:t>
            </w:r>
          </w:p>
        </w:tc>
        <w:tc>
          <w:tcPr>
            <w:tcW w:type="dxa" w:w="1881"/>
          </w:tcPr>
          <w:p>
            <w:r>
              <w:t>25 técnicos</w:t>
            </w:r>
          </w:p>
        </w:tc>
        <w:tc>
          <w:tcPr>
            <w:tcW w:type="dxa" w:w="1881"/>
          </w:tcPr>
          <w:p>
            <w:r>
              <w:t>Mesa de Ayuda</w:t>
            </w:r>
          </w:p>
        </w:tc>
        <w:tc>
          <w:tcPr>
            <w:tcW w:type="dxa" w:w="1881"/>
          </w:tcPr>
          <w:p>
            <w:r>
              <w:t>Vigente</w:t>
            </w:r>
          </w:p>
        </w:tc>
      </w:tr>
      <w:tr>
        <w:tc>
          <w:tcPr>
            <w:tcW w:type="dxa" w:w="1881"/>
          </w:tcPr>
          <w:p>
            <w:r>
              <w:t>Nessus Professional</w:t>
            </w:r>
          </w:p>
        </w:tc>
        <w:tc>
          <w:tcPr>
            <w:tcW w:type="dxa" w:w="1881"/>
          </w:tcPr>
          <w:p>
            <w:r>
              <w:t>10.0</w:t>
            </w:r>
          </w:p>
        </w:tc>
        <w:tc>
          <w:tcPr>
            <w:tcW w:type="dxa" w:w="1881"/>
          </w:tcPr>
          <w:p>
            <w:r>
              <w:t>1</w:t>
            </w:r>
          </w:p>
        </w:tc>
        <w:tc>
          <w:tcPr>
            <w:tcW w:type="dxa" w:w="1881"/>
          </w:tcPr>
          <w:p>
            <w:r>
              <w:t>Escaneo Vuln.</w:t>
            </w:r>
          </w:p>
        </w:tc>
        <w:tc>
          <w:tcPr>
            <w:tcW w:type="dxa" w:w="1881"/>
          </w:tcPr>
          <w:p>
            <w:r>
              <w:t>Vencido (3 meses)</w:t>
            </w:r>
          </w:p>
        </w:tc>
      </w:tr>
    </w:tbl>
    <w:p>
      <w:pPr>
        <w:jc w:val="both"/>
      </w:pPr>
      <w:r>
        <w:rPr>
          <w:b/>
        </w:rPr>
        <w:br/>
        <w:t xml:space="preserve">Hallazgo: </w:t>
      </w:r>
      <w:r>
        <w:t>Se detectaron las siguientes deficiencias en el inventario: (1) 2 switches con fallas intermitentes sin plan de reemplazo, (2) 2 servidores HP obsoletos aún en producción, (3) 1 UPS sin mantenimiento preventivo en 18 meses, (4) Licencia de Nessus vencida hace 3 meses, (5) Firmware de equipos Cisco desactualizado.</w:t>
      </w:r>
    </w:p>
    <w:p>
      <w:r>
        <w:br w:type="page"/>
      </w:r>
    </w:p>
    <w:p>
      <w:pPr>
        <w:pStyle w:val="Heading2"/>
      </w:pPr>
      <w:r>
        <w:rPr>
          <w:color w:val="003366"/>
        </w:rPr>
        <w:t>2.9 Comunicación y Redes de Comunicación</w:t>
      </w:r>
    </w:p>
    <w:p>
      <w:pPr>
        <w:jc w:val="both"/>
      </w:pPr>
      <w:r>
        <w:t>La sede principal cuenta con la siguiente infraestructura de comunicaciones:</w:t>
      </w:r>
    </w:p>
    <w:tbl>
      <w:tblPr>
        <w:tblStyle w:val="TableGrid"/>
        <w:tblW w:type="auto" w:w="0"/>
        <w:tblLook w:firstColumn="1" w:firstRow="1" w:lastColumn="0" w:lastRow="0" w:noHBand="0" w:noVBand="1" w:val="04A0"/>
      </w:tblPr>
      <w:tblGrid>
        <w:gridCol w:w="2351"/>
        <w:gridCol w:w="2351"/>
        <w:gridCol w:w="2351"/>
        <w:gridCol w:w="2351"/>
      </w:tblGrid>
      <w:tr>
        <w:tc>
          <w:tcPr>
            <w:tcW w:type="dxa" w:w="2351"/>
            <w:shd w:fill="1a5276"/>
          </w:tcPr>
          <w:p>
            <w:r>
              <w:rPr>
                <w:b/>
                <w:color w:val="FFFFFF"/>
              </w:rPr>
              <w:t>TIPO DE ENLACE</w:t>
            </w:r>
          </w:p>
        </w:tc>
        <w:tc>
          <w:tcPr>
            <w:tcW w:type="dxa" w:w="2351"/>
            <w:shd w:fill="1a5276"/>
          </w:tcPr>
          <w:p>
            <w:r>
              <w:rPr>
                <w:b/>
                <w:color w:val="FFFFFF"/>
              </w:rPr>
              <w:t>PROVEEDOR</w:t>
            </w:r>
          </w:p>
        </w:tc>
        <w:tc>
          <w:tcPr>
            <w:tcW w:type="dxa" w:w="2351"/>
            <w:shd w:fill="1a5276"/>
          </w:tcPr>
          <w:p>
            <w:r>
              <w:rPr>
                <w:b/>
                <w:color w:val="FFFFFF"/>
              </w:rPr>
              <w:t>CAPACIDAD</w:t>
            </w:r>
          </w:p>
        </w:tc>
        <w:tc>
          <w:tcPr>
            <w:tcW w:type="dxa" w:w="2351"/>
            <w:shd w:fill="1a5276"/>
          </w:tcPr>
          <w:p>
            <w:r>
              <w:rPr>
                <w:b/>
                <w:color w:val="FFFFFF"/>
              </w:rPr>
              <w:t>REDUNDANCIA</w:t>
            </w:r>
          </w:p>
        </w:tc>
      </w:tr>
      <w:tr>
        <w:tc>
          <w:tcPr>
            <w:tcW w:type="dxa" w:w="2351"/>
          </w:tcPr>
          <w:p>
            <w:r>
              <w:t>Internet Principal</w:t>
            </w:r>
          </w:p>
        </w:tc>
        <w:tc>
          <w:tcPr>
            <w:tcW w:type="dxa" w:w="2351"/>
          </w:tcPr>
          <w:p>
            <w:r>
              <w:t>CANTV Empresas</w:t>
            </w:r>
          </w:p>
        </w:tc>
        <w:tc>
          <w:tcPr>
            <w:tcW w:type="dxa" w:w="2351"/>
          </w:tcPr>
          <w:p>
            <w:r>
              <w:t>100 Mbps</w:t>
            </w:r>
          </w:p>
        </w:tc>
        <w:tc>
          <w:tcPr>
            <w:tcW w:type="dxa" w:w="2351"/>
          </w:tcPr>
          <w:p>
            <w:r>
              <w:t>No</w:t>
            </w:r>
          </w:p>
        </w:tc>
      </w:tr>
      <w:tr>
        <w:tc>
          <w:tcPr>
            <w:tcW w:type="dxa" w:w="2351"/>
          </w:tcPr>
          <w:p>
            <w:r>
              <w:t>Internet Backup</w:t>
            </w:r>
          </w:p>
        </w:tc>
        <w:tc>
          <w:tcPr>
            <w:tcW w:type="dxa" w:w="2351"/>
          </w:tcPr>
          <w:p>
            <w:r>
              <w:t>Movistar</w:t>
            </w:r>
          </w:p>
        </w:tc>
        <w:tc>
          <w:tcPr>
            <w:tcW w:type="dxa" w:w="2351"/>
          </w:tcPr>
          <w:p>
            <w:r>
              <w:t>50 Mbps</w:t>
            </w:r>
          </w:p>
        </w:tc>
        <w:tc>
          <w:tcPr>
            <w:tcW w:type="dxa" w:w="2351"/>
          </w:tcPr>
          <w:p>
            <w:r>
              <w:t>Sí (manual)</w:t>
            </w:r>
          </w:p>
        </w:tc>
      </w:tr>
      <w:tr>
        <w:tc>
          <w:tcPr>
            <w:tcW w:type="dxa" w:w="2351"/>
          </w:tcPr>
          <w:p>
            <w:r>
              <w:t>Enlace Dedicado Clientes</w:t>
            </w:r>
          </w:p>
        </w:tc>
        <w:tc>
          <w:tcPr>
            <w:tcW w:type="dxa" w:w="2351"/>
          </w:tcPr>
          <w:p>
            <w:r>
              <w:t>Propio (fibra)</w:t>
            </w:r>
          </w:p>
        </w:tc>
        <w:tc>
          <w:tcPr>
            <w:tcW w:type="dxa" w:w="2351"/>
          </w:tcPr>
          <w:p>
            <w:r>
              <w:t>1 Gbps</w:t>
            </w:r>
          </w:p>
        </w:tc>
        <w:tc>
          <w:tcPr>
            <w:tcW w:type="dxa" w:w="2351"/>
          </w:tcPr>
          <w:p>
            <w:r>
              <w:t>Parcial</w:t>
            </w:r>
          </w:p>
        </w:tc>
      </w:tr>
    </w:tbl>
    <w:p/>
    <w:p>
      <w:r>
        <w:rPr>
          <w:b/>
        </w:rPr>
        <w:t>Redes Locales (LAN):</w:t>
      </w:r>
    </w:p>
    <w:tbl>
      <w:tblPr>
        <w:tblStyle w:val="TableGrid"/>
        <w:tblW w:type="auto" w:w="0"/>
        <w:tblLook w:firstColumn="1" w:firstRow="1" w:lastColumn="0" w:lastRow="0" w:noHBand="0" w:noVBand="1" w:val="04A0"/>
      </w:tblPr>
      <w:tblGrid>
        <w:gridCol w:w="3135"/>
        <w:gridCol w:w="3135"/>
        <w:gridCol w:w="3135"/>
      </w:tblGrid>
      <w:tr>
        <w:tc>
          <w:tcPr>
            <w:tcW w:type="dxa" w:w="3135"/>
            <w:shd w:fill="1a5276"/>
          </w:tcPr>
          <w:p>
            <w:r>
              <w:rPr>
                <w:b/>
                <w:color w:val="FFFFFF"/>
              </w:rPr>
              <w:t>VLAN</w:t>
            </w:r>
          </w:p>
        </w:tc>
        <w:tc>
          <w:tcPr>
            <w:tcW w:type="dxa" w:w="3135"/>
            <w:shd w:fill="1a5276"/>
          </w:tcPr>
          <w:p>
            <w:r>
              <w:rPr>
                <w:b/>
                <w:color w:val="FFFFFF"/>
              </w:rPr>
              <w:t>PROPÓSITO</w:t>
            </w:r>
          </w:p>
        </w:tc>
        <w:tc>
          <w:tcPr>
            <w:tcW w:type="dxa" w:w="3135"/>
            <w:shd w:fill="1a5276"/>
          </w:tcPr>
          <w:p>
            <w:r>
              <w:rPr>
                <w:b/>
                <w:color w:val="FFFFFF"/>
              </w:rPr>
              <w:t>RANGO IP</w:t>
            </w:r>
          </w:p>
        </w:tc>
      </w:tr>
      <w:tr>
        <w:tc>
          <w:tcPr>
            <w:tcW w:type="dxa" w:w="3135"/>
          </w:tcPr>
          <w:p>
            <w:r>
              <w:t>VLAN 10</w:t>
            </w:r>
          </w:p>
        </w:tc>
        <w:tc>
          <w:tcPr>
            <w:tcW w:type="dxa" w:w="3135"/>
          </w:tcPr>
          <w:p>
            <w:r>
              <w:t>Administración</w:t>
            </w:r>
          </w:p>
        </w:tc>
        <w:tc>
          <w:tcPr>
            <w:tcW w:type="dxa" w:w="3135"/>
          </w:tcPr>
          <w:p>
            <w:r>
              <w:t>10.0.10.0/24</w:t>
            </w:r>
          </w:p>
        </w:tc>
      </w:tr>
      <w:tr>
        <w:tc>
          <w:tcPr>
            <w:tcW w:type="dxa" w:w="3135"/>
          </w:tcPr>
          <w:p>
            <w:r>
              <w:t>VLAN 20</w:t>
            </w:r>
          </w:p>
        </w:tc>
        <w:tc>
          <w:tcPr>
            <w:tcW w:type="dxa" w:w="3135"/>
          </w:tcPr>
          <w:p>
            <w:r>
              <w:t>Servidores</w:t>
            </w:r>
          </w:p>
        </w:tc>
        <w:tc>
          <w:tcPr>
            <w:tcW w:type="dxa" w:w="3135"/>
          </w:tcPr>
          <w:p>
            <w:r>
              <w:t>10.0.20.0/24</w:t>
            </w:r>
          </w:p>
        </w:tc>
      </w:tr>
      <w:tr>
        <w:tc>
          <w:tcPr>
            <w:tcW w:type="dxa" w:w="3135"/>
          </w:tcPr>
          <w:p>
            <w:r>
              <w:t>VLAN 30</w:t>
            </w:r>
          </w:p>
        </w:tc>
        <w:tc>
          <w:tcPr>
            <w:tcW w:type="dxa" w:w="3135"/>
          </w:tcPr>
          <w:p>
            <w:r>
              <w:t>Usuarios</w:t>
            </w:r>
          </w:p>
        </w:tc>
        <w:tc>
          <w:tcPr>
            <w:tcW w:type="dxa" w:w="3135"/>
          </w:tcPr>
          <w:p>
            <w:r>
              <w:t>10.0.30.0/24</w:t>
            </w:r>
          </w:p>
        </w:tc>
      </w:tr>
      <w:tr>
        <w:tc>
          <w:tcPr>
            <w:tcW w:type="dxa" w:w="3135"/>
          </w:tcPr>
          <w:p>
            <w:r>
              <w:t>VLAN 100</w:t>
            </w:r>
          </w:p>
        </w:tc>
        <w:tc>
          <w:tcPr>
            <w:tcW w:type="dxa" w:w="3135"/>
          </w:tcPr>
          <w:p>
            <w:r>
              <w:t>Invitados</w:t>
            </w:r>
          </w:p>
        </w:tc>
        <w:tc>
          <w:tcPr>
            <w:tcW w:type="dxa" w:w="3135"/>
          </w:tcPr>
          <w:p>
            <w:r>
              <w:t>192.168.100.0/24</w:t>
            </w:r>
          </w:p>
        </w:tc>
      </w:tr>
    </w:tbl>
    <w:p>
      <w:pPr>
        <w:jc w:val="both"/>
      </w:pPr>
      <w:r>
        <w:rPr>
          <w:b/>
        </w:rPr>
        <w:br/>
        <w:t xml:space="preserve">Hallazgo: </w:t>
      </w:r>
      <w:r>
        <w:t>La conmutación al enlace de internet backup se realiza de forma manual, lo que incrementa el tiempo de recuperación ante fallas del enlace principal.</w:t>
      </w:r>
    </w:p>
    <w:p/>
    <w:p>
      <w:pPr>
        <w:pStyle w:val="Heading2"/>
      </w:pPr>
      <w:r>
        <w:rPr>
          <w:color w:val="003366"/>
        </w:rPr>
        <w:t>2.10 Aplicaciones, Bases de Datos y Ficheros</w:t>
      </w:r>
    </w:p>
    <w:p>
      <w:pPr>
        <w:jc w:val="both"/>
      </w:pPr>
      <w:r>
        <w:t>Sistemas y aplicaciones críticas del área de Infraestructura:</w:t>
      </w:r>
    </w:p>
    <w:tbl>
      <w:tblPr>
        <w:tblStyle w:val="TableGrid"/>
        <w:tblW w:type="auto" w:w="0"/>
        <w:tblLook w:firstColumn="1" w:firstRow="1" w:lastColumn="0" w:lastRow="0" w:noHBand="0" w:noVBand="1" w:val="04A0"/>
      </w:tblPr>
      <w:tblGrid>
        <w:gridCol w:w="2351"/>
        <w:gridCol w:w="2351"/>
        <w:gridCol w:w="2351"/>
        <w:gridCol w:w="2351"/>
      </w:tblGrid>
      <w:tr>
        <w:tc>
          <w:tcPr>
            <w:tcW w:type="dxa" w:w="2351"/>
            <w:shd w:fill="1a5276"/>
          </w:tcPr>
          <w:p>
            <w:r>
              <w:rPr>
                <w:b/>
                <w:color w:val="FFFFFF"/>
              </w:rPr>
              <w:t>APLICACIÓN</w:t>
            </w:r>
          </w:p>
        </w:tc>
        <w:tc>
          <w:tcPr>
            <w:tcW w:type="dxa" w:w="2351"/>
            <w:shd w:fill="1a5276"/>
          </w:tcPr>
          <w:p>
            <w:r>
              <w:rPr>
                <w:b/>
                <w:color w:val="FFFFFF"/>
              </w:rPr>
              <w:t>FUNCIÓN</w:t>
            </w:r>
          </w:p>
        </w:tc>
        <w:tc>
          <w:tcPr>
            <w:tcW w:type="dxa" w:w="2351"/>
            <w:shd w:fill="1a5276"/>
          </w:tcPr>
          <w:p>
            <w:r>
              <w:rPr>
                <w:b/>
                <w:color w:val="FFFFFF"/>
              </w:rPr>
              <w:t>BASE DE DATOS</w:t>
            </w:r>
          </w:p>
        </w:tc>
        <w:tc>
          <w:tcPr>
            <w:tcW w:type="dxa" w:w="2351"/>
            <w:shd w:fill="1a5276"/>
          </w:tcPr>
          <w:p>
            <w:r>
              <w:rPr>
                <w:b/>
                <w:color w:val="FFFFFF"/>
              </w:rPr>
              <w:t>DOCUMENTACIÓN</w:t>
            </w:r>
          </w:p>
        </w:tc>
      </w:tr>
      <w:tr>
        <w:tc>
          <w:tcPr>
            <w:tcW w:type="dxa" w:w="2351"/>
          </w:tcPr>
          <w:p>
            <w:r>
              <w:t>PRTG Network Monitor</w:t>
            </w:r>
          </w:p>
        </w:tc>
        <w:tc>
          <w:tcPr>
            <w:tcW w:type="dxa" w:w="2351"/>
          </w:tcPr>
          <w:p>
            <w:r>
              <w:t>Monitoreo de infraestructura</w:t>
            </w:r>
          </w:p>
        </w:tc>
        <w:tc>
          <w:tcPr>
            <w:tcW w:type="dxa" w:w="2351"/>
          </w:tcPr>
          <w:p>
            <w:r>
              <w:t>SQL Server 2019</w:t>
            </w:r>
          </w:p>
        </w:tc>
        <w:tc>
          <w:tcPr>
            <w:tcW w:type="dxa" w:w="2351"/>
          </w:tcPr>
          <w:p>
            <w:r>
              <w:t>Parcial</w:t>
            </w:r>
          </w:p>
        </w:tc>
      </w:tr>
      <w:tr>
        <w:tc>
          <w:tcPr>
            <w:tcW w:type="dxa" w:w="2351"/>
          </w:tcPr>
          <w:p>
            <w:r>
              <w:t>ServiceDesk Plus</w:t>
            </w:r>
          </w:p>
        </w:tc>
        <w:tc>
          <w:tcPr>
            <w:tcW w:type="dxa" w:w="2351"/>
          </w:tcPr>
          <w:p>
            <w:r>
              <w:t>Gestión de tickets e incidentes</w:t>
            </w:r>
          </w:p>
        </w:tc>
        <w:tc>
          <w:tcPr>
            <w:tcW w:type="dxa" w:w="2351"/>
          </w:tcPr>
          <w:p>
            <w:r>
              <w:t>PostgreSQL 13</w:t>
            </w:r>
          </w:p>
        </w:tc>
        <w:tc>
          <w:tcPr>
            <w:tcW w:type="dxa" w:w="2351"/>
          </w:tcPr>
          <w:p>
            <w:r>
              <w:t>Completa</w:t>
            </w:r>
          </w:p>
        </w:tc>
      </w:tr>
      <w:tr>
        <w:tc>
          <w:tcPr>
            <w:tcW w:type="dxa" w:w="2351"/>
          </w:tcPr>
          <w:p>
            <w:r>
              <w:t>FortiAnalyzer</w:t>
            </w:r>
          </w:p>
        </w:tc>
        <w:tc>
          <w:tcPr>
            <w:tcW w:type="dxa" w:w="2351"/>
          </w:tcPr>
          <w:p>
            <w:r>
              <w:t>Análisis de logs de seguridad</w:t>
            </w:r>
          </w:p>
        </w:tc>
        <w:tc>
          <w:tcPr>
            <w:tcW w:type="dxa" w:w="2351"/>
          </w:tcPr>
          <w:p>
            <w:r>
              <w:t>Propietaria</w:t>
            </w:r>
          </w:p>
        </w:tc>
        <w:tc>
          <w:tcPr>
            <w:tcW w:type="dxa" w:w="2351"/>
          </w:tcPr>
          <w:p>
            <w:r>
              <w:t>Manuales fabricante</w:t>
            </w:r>
          </w:p>
        </w:tc>
      </w:tr>
      <w:tr>
        <w:tc>
          <w:tcPr>
            <w:tcW w:type="dxa" w:w="2351"/>
          </w:tcPr>
          <w:p>
            <w:r>
              <w:t>Veeam B&amp;R</w:t>
            </w:r>
          </w:p>
        </w:tc>
        <w:tc>
          <w:tcPr>
            <w:tcW w:type="dxa" w:w="2351"/>
          </w:tcPr>
          <w:p>
            <w:r>
              <w:t>Respaldos y recuperación</w:t>
            </w:r>
          </w:p>
        </w:tc>
        <w:tc>
          <w:tcPr>
            <w:tcW w:type="dxa" w:w="2351"/>
          </w:tcPr>
          <w:p>
            <w:r>
              <w:t>SQL Server 2019</w:t>
            </w:r>
          </w:p>
        </w:tc>
        <w:tc>
          <w:tcPr>
            <w:tcW w:type="dxa" w:w="2351"/>
          </w:tcPr>
          <w:p>
            <w:r>
              <w:t>Parcial</w:t>
            </w:r>
          </w:p>
        </w:tc>
      </w:tr>
      <w:tr>
        <w:tc>
          <w:tcPr>
            <w:tcW w:type="dxa" w:w="2351"/>
          </w:tcPr>
          <w:p>
            <w:r>
              <w:t>Sistema Inventario (propio)</w:t>
            </w:r>
          </w:p>
        </w:tc>
        <w:tc>
          <w:tcPr>
            <w:tcW w:type="dxa" w:w="2351"/>
          </w:tcPr>
          <w:p>
            <w:r>
              <w:t>Control de activos TI</w:t>
            </w:r>
          </w:p>
        </w:tc>
        <w:tc>
          <w:tcPr>
            <w:tcW w:type="dxa" w:w="2351"/>
          </w:tcPr>
          <w:p>
            <w:r>
              <w:t>MySQL 5.7</w:t>
            </w:r>
          </w:p>
        </w:tc>
        <w:tc>
          <w:tcPr>
            <w:tcW w:type="dxa" w:w="2351"/>
          </w:tcPr>
          <w:p>
            <w:r>
              <w:t>Sin documentación</w:t>
            </w:r>
          </w:p>
        </w:tc>
      </w:tr>
    </w:tbl>
    <w:p>
      <w:r>
        <w:rPr>
          <w:b/>
        </w:rPr>
        <w:br/>
        <w:t>Frecuencia de respaldos:</w:t>
      </w:r>
    </w:p>
    <w:tbl>
      <w:tblPr>
        <w:tblStyle w:val="TableGrid"/>
        <w:tblW w:type="auto" w:w="0"/>
        <w:tblLook w:firstColumn="1" w:firstRow="1" w:lastColumn="0" w:lastRow="0" w:noHBand="0" w:noVBand="1" w:val="04A0"/>
      </w:tblPr>
      <w:tblGrid>
        <w:gridCol w:w="3135"/>
        <w:gridCol w:w="3135"/>
        <w:gridCol w:w="3135"/>
      </w:tblGrid>
      <w:tr>
        <w:tc>
          <w:tcPr>
            <w:tcW w:type="dxa" w:w="3135"/>
            <w:shd w:fill="1a5276"/>
          </w:tcPr>
          <w:p>
            <w:r>
              <w:rPr>
                <w:b/>
                <w:color w:val="FFFFFF"/>
              </w:rPr>
              <w:t>TIPO DE DATOS</w:t>
            </w:r>
          </w:p>
        </w:tc>
        <w:tc>
          <w:tcPr>
            <w:tcW w:type="dxa" w:w="3135"/>
            <w:shd w:fill="1a5276"/>
          </w:tcPr>
          <w:p>
            <w:r>
              <w:rPr>
                <w:b/>
                <w:color w:val="FFFFFF"/>
              </w:rPr>
              <w:t>FRECUENCIA</w:t>
            </w:r>
          </w:p>
        </w:tc>
        <w:tc>
          <w:tcPr>
            <w:tcW w:type="dxa" w:w="3135"/>
            <w:shd w:fill="1a5276"/>
          </w:tcPr>
          <w:p>
            <w:r>
              <w:rPr>
                <w:b/>
                <w:color w:val="FFFFFF"/>
              </w:rPr>
              <w:t>RETENCIÓN</w:t>
            </w:r>
          </w:p>
        </w:tc>
      </w:tr>
      <w:tr>
        <w:tc>
          <w:tcPr>
            <w:tcW w:type="dxa" w:w="3135"/>
          </w:tcPr>
          <w:p>
            <w:r>
              <w:t>Bases de datos críticas</w:t>
            </w:r>
          </w:p>
        </w:tc>
        <w:tc>
          <w:tcPr>
            <w:tcW w:type="dxa" w:w="3135"/>
          </w:tcPr>
          <w:p>
            <w:r>
              <w:t>Diario (incremental)</w:t>
            </w:r>
          </w:p>
        </w:tc>
        <w:tc>
          <w:tcPr>
            <w:tcW w:type="dxa" w:w="3135"/>
          </w:tcPr>
          <w:p>
            <w:r>
              <w:t>30 días</w:t>
            </w:r>
          </w:p>
        </w:tc>
      </w:tr>
      <w:tr>
        <w:tc>
          <w:tcPr>
            <w:tcW w:type="dxa" w:w="3135"/>
          </w:tcPr>
          <w:p>
            <w:r>
              <w:t>Configuraciones de red</w:t>
            </w:r>
          </w:p>
        </w:tc>
        <w:tc>
          <w:tcPr>
            <w:tcW w:type="dxa" w:w="3135"/>
          </w:tcPr>
          <w:p>
            <w:r>
              <w:t>Semanal</w:t>
            </w:r>
          </w:p>
        </w:tc>
        <w:tc>
          <w:tcPr>
            <w:tcW w:type="dxa" w:w="3135"/>
          </w:tcPr>
          <w:p>
            <w:r>
              <w:t>90 días</w:t>
            </w:r>
          </w:p>
        </w:tc>
      </w:tr>
      <w:tr>
        <w:tc>
          <w:tcPr>
            <w:tcW w:type="dxa" w:w="3135"/>
          </w:tcPr>
          <w:p>
            <w:r>
              <w:t>Máquinas virtuales</w:t>
            </w:r>
          </w:p>
        </w:tc>
        <w:tc>
          <w:tcPr>
            <w:tcW w:type="dxa" w:w="3135"/>
          </w:tcPr>
          <w:p>
            <w:r>
              <w:t>Diario (incremental)</w:t>
            </w:r>
          </w:p>
        </w:tc>
        <w:tc>
          <w:tcPr>
            <w:tcW w:type="dxa" w:w="3135"/>
          </w:tcPr>
          <w:p>
            <w:r>
              <w:t>14 días</w:t>
            </w:r>
          </w:p>
        </w:tc>
      </w:tr>
    </w:tbl>
    <w:p>
      <w:pPr>
        <w:jc w:val="both"/>
      </w:pPr>
      <w:r>
        <w:rPr>
          <w:b/>
        </w:rPr>
        <w:br/>
        <w:t xml:space="preserve">Hallazgo: </w:t>
      </w:r>
      <w:r>
        <w:t>El sistema de inventario desarrollado internamente carece completamente de documentación técnica y de usuario. Las pruebas de restauración de respaldos no se realizan de forma periódica (última prueba hace 8 meses).</w:t>
      </w:r>
    </w:p>
    <w:p>
      <w:r>
        <w:br w:type="page"/>
      </w:r>
    </w:p>
    <w:p>
      <w:pPr>
        <w:pStyle w:val="Heading1"/>
      </w:pPr>
      <w:r>
        <w:rPr>
          <w:color w:val="003366"/>
        </w:rPr>
        <w:t>3. FASE II: ALCANCES Y OBJETIVOS DE LA AUDITORÍA</w:t>
      </w:r>
    </w:p>
    <w:p>
      <w:pPr>
        <w:pStyle w:val="Heading2"/>
      </w:pPr>
      <w:r>
        <w:rPr>
          <w:color w:val="003366"/>
        </w:rPr>
        <w:t>3.1 Alcance de la Auditoría</w:t>
      </w:r>
    </w:p>
    <w:p>
      <w:pPr>
        <w:jc w:val="both"/>
      </w:pPr>
      <w:r>
        <w:t xml:space="preserve">La presente auditoría informática tiene como alcance la evaluación del </w:t>
      </w:r>
      <w:r>
        <w:rPr>
          <w:b/>
        </w:rPr>
        <w:t>Departamento de Infraestructura de Red y Comunicaciones</w:t>
      </w:r>
      <w:r>
        <w:t xml:space="preserve"> de TeleNET Solutions C.A. en su </w:t>
      </w:r>
      <w:r>
        <w:rPr>
          <w:b/>
        </w:rPr>
        <w:t>sede principal de Caracas</w:t>
      </w:r>
      <w:r>
        <w:t>, abarcando las siguientes áreas:</w:t>
      </w:r>
    </w:p>
    <w:tbl>
      <w:tblPr>
        <w:tblStyle w:val="TableGrid"/>
        <w:tblW w:type="auto" w:w="0"/>
        <w:tblLook w:firstColumn="1" w:firstRow="1" w:lastColumn="0" w:lastRow="0" w:noHBand="0" w:noVBand="1" w:val="04A0"/>
      </w:tblPr>
      <w:tblGrid>
        <w:gridCol w:w="4703"/>
        <w:gridCol w:w="4703"/>
      </w:tblGrid>
      <w:tr>
        <w:tc>
          <w:tcPr>
            <w:tcW w:type="dxa" w:w="4703"/>
            <w:shd w:fill="1a5276"/>
          </w:tcPr>
          <w:p>
            <w:r>
              <w:rPr>
                <w:b/>
                <w:color w:val="FFFFFF"/>
              </w:rPr>
              <w:t>ÁREA DE ALCANCE</w:t>
            </w:r>
          </w:p>
        </w:tc>
        <w:tc>
          <w:tcPr>
            <w:tcW w:type="dxa" w:w="4703"/>
            <w:shd w:fill="1a5276"/>
          </w:tcPr>
          <w:p>
            <w:r>
              <w:rPr>
                <w:b/>
                <w:color w:val="FFFFFF"/>
              </w:rPr>
              <w:t>ELEMENTOS A EVALUAR</w:t>
            </w:r>
          </w:p>
        </w:tc>
      </w:tr>
      <w:tr>
        <w:tc>
          <w:tcPr>
            <w:tcW w:type="dxa" w:w="4703"/>
            <w:shd w:fill="e6f2ff"/>
          </w:tcPr>
          <w:p>
            <w:r>
              <w:rPr>
                <w:b/>
              </w:rPr>
              <w:t>Seguridad de la Información</w:t>
            </w:r>
          </w:p>
        </w:tc>
        <w:tc>
          <w:tcPr>
            <w:tcW w:type="dxa" w:w="4703"/>
          </w:tcPr>
          <w:p>
            <w:r>
              <w:t>• Controles de acceso lógico</w:t>
              <w:br/>
              <w:t>• Configuración de firewalls</w:t>
              <w:br/>
              <w:t>• Políticas de contraseñas</w:t>
            </w:r>
          </w:p>
        </w:tc>
      </w:tr>
      <w:tr>
        <w:tc>
          <w:tcPr>
            <w:tcW w:type="dxa" w:w="4703"/>
            <w:shd w:fill="e6f2ff"/>
          </w:tcPr>
          <w:p>
            <w:r>
              <w:rPr>
                <w:b/>
              </w:rPr>
              <w:t>Infraestructura Tecnológica</w:t>
            </w:r>
          </w:p>
        </w:tc>
        <w:tc>
          <w:tcPr>
            <w:tcW w:type="dxa" w:w="4703"/>
          </w:tcPr>
          <w:p>
            <w:r>
              <w:t>• Estado de equipos de red</w:t>
              <w:br/>
              <w:t>• Sistema de respaldos</w:t>
              <w:br/>
              <w:t>• Redundancia y alta disponibilidad</w:t>
            </w:r>
          </w:p>
        </w:tc>
      </w:tr>
      <w:tr>
        <w:tc>
          <w:tcPr>
            <w:tcW w:type="dxa" w:w="4703"/>
            <w:shd w:fill="e6f2ff"/>
          </w:tcPr>
          <w:p>
            <w:r>
              <w:rPr>
                <w:b/>
              </w:rPr>
              <w:t>Controles Internos</w:t>
            </w:r>
          </w:p>
        </w:tc>
        <w:tc>
          <w:tcPr>
            <w:tcW w:type="dxa" w:w="4703"/>
          </w:tcPr>
          <w:p>
            <w:r>
              <w:t>• Políticas y procedimientos documentados</w:t>
              <w:br/>
              <w:t>• Gestión de cambios</w:t>
              <w:br/>
              <w:t>• Control de acceso al Data Center</w:t>
            </w:r>
          </w:p>
        </w:tc>
      </w:tr>
      <w:tr>
        <w:tc>
          <w:tcPr>
            <w:tcW w:type="dxa" w:w="4703"/>
            <w:shd w:fill="e6f2ff"/>
          </w:tcPr>
          <w:p>
            <w:r>
              <w:rPr>
                <w:b/>
              </w:rPr>
              <w:t>Cumplimiento Normativo</w:t>
            </w:r>
          </w:p>
        </w:tc>
        <w:tc>
          <w:tcPr>
            <w:tcW w:type="dxa" w:w="4703"/>
          </w:tcPr>
          <w:p>
            <w:r>
              <w:t>• Licenciamiento de software</w:t>
              <w:br/>
              <w:t>• Contratos con proveedores</w:t>
              <w:br/>
              <w:t>• Políticas de retención de datos</w:t>
            </w:r>
          </w:p>
        </w:tc>
      </w:tr>
      <w:tr>
        <w:tc>
          <w:tcPr>
            <w:tcW w:type="dxa" w:w="4703"/>
            <w:shd w:fill="e6f2ff"/>
          </w:tcPr>
          <w:p>
            <w:r>
              <w:rPr>
                <w:b/>
              </w:rPr>
              <w:t>Eficiencia Operativa</w:t>
            </w:r>
          </w:p>
        </w:tc>
        <w:tc>
          <w:tcPr>
            <w:tcW w:type="dxa" w:w="4703"/>
          </w:tcPr>
          <w:p>
            <w:r>
              <w:t>• Métricas de disponibilidad (uptime)</w:t>
              <w:br/>
              <w:t>• Tiempos de respuesta a incidentes</w:t>
              <w:br/>
              <w:t>• Procesos de monitoreo</w:t>
            </w:r>
          </w:p>
        </w:tc>
      </w:tr>
    </w:tbl>
    <w:p/>
    <w:p>
      <w:r>
        <w:rPr>
          <w:b/>
        </w:rPr>
        <w:t>Limitaciones del Alcance:</w:t>
      </w:r>
    </w:p>
    <w:p>
      <w:pPr>
        <w:pStyle w:val="ListBullet"/>
      </w:pPr>
      <w:r>
        <w:t>La auditoría se limita exclusivamente a la sede principal de Caracas.</w:t>
      </w:r>
    </w:p>
    <w:p>
      <w:pPr>
        <w:pStyle w:val="ListBullet"/>
      </w:pPr>
      <w:r>
        <w:t>No se realizarán pruebas de penetración activas sobre los sistemas en producción.</w:t>
      </w:r>
    </w:p>
    <w:p>
      <w:pPr>
        <w:pStyle w:val="ListBullet"/>
      </w:pPr>
      <w:r>
        <w:t>El período de evaluación comprende las operaciones de los últimos 12 meses.</w:t>
      </w:r>
    </w:p>
    <w:p/>
    <w:p>
      <w:pPr>
        <w:pStyle w:val="Heading2"/>
      </w:pPr>
      <w:r>
        <w:rPr>
          <w:color w:val="003366"/>
        </w:rPr>
        <w:t>3.2 Objetivos de la Auditoría</w:t>
      </w:r>
    </w:p>
    <w:p>
      <w:r>
        <w:rPr>
          <w:b/>
        </w:rPr>
        <w:t>Objetivo General:</w:t>
      </w:r>
    </w:p>
    <w:p>
      <w:pPr>
        <w:jc w:val="both"/>
      </w:pPr>
      <w:r>
        <w:t>Verificar que los recursos informáticos del área de Infraestructura de Red y Comunicaciones de TeleNET Solutions C.A. son adecuadamente utilizados, coordinados y vigilados, evaluando la eficiencia de los controles internos, la seguridad de la información y el cumplimiento de las políticas establecidas.</w:t>
      </w:r>
    </w:p>
    <w:p/>
    <w:p>
      <w:r>
        <w:rPr>
          <w:b/>
        </w:rPr>
        <w:t>Objetivos Específicos:</w:t>
      </w:r>
    </w:p>
    <w:tbl>
      <w:tblPr>
        <w:tblStyle w:val="TableGrid"/>
        <w:tblW w:type="auto" w:w="0"/>
        <w:tblLook w:firstColumn="1" w:firstRow="1" w:lastColumn="0" w:lastRow="0" w:noHBand="0" w:noVBand="1" w:val="04A0"/>
      </w:tblPr>
      <w:tblGrid>
        <w:gridCol w:w="4703"/>
        <w:gridCol w:w="4703"/>
      </w:tblGrid>
      <w:tr>
        <w:tc>
          <w:tcPr>
            <w:tcW w:type="dxa" w:w="4703"/>
            <w:shd w:fill="1a5276"/>
          </w:tcPr>
          <w:p>
            <w:r>
              <w:rPr>
                <w:b/>
                <w:color w:val="FFFFFF"/>
              </w:rPr>
              <w:t>OBJETIVO</w:t>
            </w:r>
          </w:p>
        </w:tc>
        <w:tc>
          <w:tcPr>
            <w:tcW w:type="dxa" w:w="4703"/>
            <w:shd w:fill="1a5276"/>
          </w:tcPr>
          <w:p>
            <w:r>
              <w:rPr>
                <w:b/>
                <w:color w:val="FFFFFF"/>
              </w:rPr>
              <w:t>DESCRIPCIÓN</w:t>
            </w:r>
          </w:p>
        </w:tc>
      </w:tr>
      <w:tr>
        <w:tc>
          <w:tcPr>
            <w:tcW w:type="dxa" w:w="4703"/>
            <w:shd w:fill="e6f2ff"/>
          </w:tcPr>
          <w:p>
            <w:r>
              <w:rPr>
                <w:b/>
              </w:rPr>
              <w:t>1. Resguardar la Información</w:t>
            </w:r>
          </w:p>
        </w:tc>
        <w:tc>
          <w:tcPr>
            <w:tcW w:type="dxa" w:w="4703"/>
          </w:tcPr>
          <w:p>
            <w:r>
              <w:t>Evaluar los mecanismos de protección de datos, identificando brechas de seguridad y vulnerabilidades.</w:t>
            </w:r>
          </w:p>
        </w:tc>
      </w:tr>
      <w:tr>
        <w:tc>
          <w:tcPr>
            <w:tcW w:type="dxa" w:w="4703"/>
            <w:shd w:fill="e6f2ff"/>
          </w:tcPr>
          <w:p>
            <w:r>
              <w:rPr>
                <w:b/>
              </w:rPr>
              <w:t>2. Verificar Integridad de Datos</w:t>
            </w:r>
          </w:p>
        </w:tc>
        <w:tc>
          <w:tcPr>
            <w:tcW w:type="dxa" w:w="4703"/>
          </w:tcPr>
          <w:p>
            <w:r>
              <w:t>Comprobar que los controles de integridad previenen alteraciones no autorizadas en configuraciones y datos.</w:t>
            </w:r>
          </w:p>
        </w:tc>
      </w:tr>
      <w:tr>
        <w:tc>
          <w:tcPr>
            <w:tcW w:type="dxa" w:w="4703"/>
            <w:shd w:fill="e6f2ff"/>
          </w:tcPr>
          <w:p>
            <w:r>
              <w:rPr>
                <w:b/>
              </w:rPr>
              <w:t>3. Evaluar Disponibilidad</w:t>
            </w:r>
          </w:p>
        </w:tc>
        <w:tc>
          <w:tcPr>
            <w:tcW w:type="dxa" w:w="4703"/>
          </w:tcPr>
          <w:p>
            <w:r>
              <w:t>Analizar los procedimientos de respaldo y la capacidad de mantener continuidad operativa.</w:t>
            </w:r>
          </w:p>
        </w:tc>
      </w:tr>
      <w:tr>
        <w:tc>
          <w:tcPr>
            <w:tcW w:type="dxa" w:w="4703"/>
            <w:shd w:fill="e6f2ff"/>
          </w:tcPr>
          <w:p>
            <w:r>
              <w:rPr>
                <w:b/>
              </w:rPr>
              <w:t>4. Medir Eficiencia</w:t>
            </w:r>
          </w:p>
        </w:tc>
        <w:tc>
          <w:tcPr>
            <w:tcW w:type="dxa" w:w="4703"/>
          </w:tcPr>
          <w:p>
            <w:r>
              <w:t>Identificar ineficiencias en el rendimiento, evaluando métricas de disponibilidad y tiempos de respuesta.</w:t>
            </w:r>
          </w:p>
        </w:tc>
      </w:tr>
    </w:tbl>
    <w:p>
      <w:r>
        <w:br w:type="page"/>
      </w:r>
    </w:p>
    <w:p>
      <w:pPr>
        <w:pStyle w:val="Heading1"/>
      </w:pPr>
      <w:r>
        <w:rPr>
          <w:color w:val="003366"/>
        </w:rPr>
        <w:t>4. FASE III: PLAN Y PROGRAMAS DE TRABAJO</w:t>
      </w:r>
    </w:p>
    <w:p>
      <w:pPr>
        <w:pStyle w:val="Heading2"/>
      </w:pPr>
      <w:r>
        <w:rPr>
          <w:color w:val="003366"/>
        </w:rPr>
        <w:t>4.1 Tipo de Auditoría</w:t>
      </w:r>
    </w:p>
    <w:tbl>
      <w:tblPr>
        <w:tblStyle w:val="TableGrid"/>
        <w:tblW w:type="auto" w:w="0"/>
        <w:tblLook w:firstColumn="1" w:firstRow="1" w:lastColumn="0" w:lastRow="0" w:noHBand="0" w:noVBand="1" w:val="04A0"/>
      </w:tblPr>
      <w:tblGrid>
        <w:gridCol w:w="4703"/>
        <w:gridCol w:w="4703"/>
      </w:tblGrid>
      <w:tr>
        <w:tc>
          <w:tcPr>
            <w:tcW w:type="dxa" w:w="4703"/>
            <w:shd w:fill="e6f2ff"/>
          </w:tcPr>
          <w:p>
            <w:r>
              <w:rPr>
                <w:b/>
              </w:rPr>
              <w:t>Tipo según alcance:</w:t>
            </w:r>
          </w:p>
        </w:tc>
        <w:tc>
          <w:tcPr>
            <w:tcW w:type="dxa" w:w="4703"/>
          </w:tcPr>
          <w:p>
            <w:r>
              <w:t>Auditoría por área específica (Infraestructura de Red)</w:t>
            </w:r>
          </w:p>
        </w:tc>
      </w:tr>
      <w:tr>
        <w:tc>
          <w:tcPr>
            <w:tcW w:type="dxa" w:w="4703"/>
            <w:shd w:fill="e6f2ff"/>
          </w:tcPr>
          <w:p>
            <w:r>
              <w:rPr>
                <w:b/>
              </w:rPr>
              <w:t>Tipo según profundidad:</w:t>
            </w:r>
          </w:p>
        </w:tc>
        <w:tc>
          <w:tcPr>
            <w:tcW w:type="dxa" w:w="4703"/>
          </w:tcPr>
          <w:p>
            <w:r>
              <w:t>Auditoría parcial (sede principal Caracas)</w:t>
            </w:r>
          </w:p>
        </w:tc>
      </w:tr>
      <w:tr>
        <w:tc>
          <w:tcPr>
            <w:tcW w:type="dxa" w:w="4703"/>
          </w:tcPr>
          <w:p/>
        </w:tc>
        <w:tc>
          <w:tcPr>
            <w:tcW w:type="dxa" w:w="4703"/>
          </w:tcPr>
          <w:p/>
        </w:tc>
      </w:tr>
    </w:tbl>
    <w:p/>
    <w:p>
      <w:pPr>
        <w:pStyle w:val="Heading2"/>
      </w:pPr>
      <w:r>
        <w:rPr>
          <w:color w:val="003366"/>
        </w:rPr>
        <w:t>4.2 Calendario de Actividades</w:t>
      </w:r>
    </w:p>
    <w:p>
      <w:pPr>
        <w:jc w:val="both"/>
      </w:pPr>
      <w:r>
        <w:t>La auditoría se ejecutará en un período de 5 días hábiles, del lunes 03 al viernes 07 de febrero de 2026:</w:t>
      </w:r>
    </w:p>
    <w:tbl>
      <w:tblPr>
        <w:tblStyle w:val="TableGrid"/>
        <w:tblW w:type="auto" w:w="0"/>
        <w:tblLook w:firstColumn="1" w:firstRow="1" w:lastColumn="0" w:lastRow="0" w:noHBand="0" w:noVBand="1" w:val="04A0"/>
      </w:tblPr>
      <w:tblGrid>
        <w:gridCol w:w="2351"/>
        <w:gridCol w:w="2351"/>
        <w:gridCol w:w="2351"/>
        <w:gridCol w:w="2351"/>
      </w:tblGrid>
      <w:tr>
        <w:tc>
          <w:tcPr>
            <w:tcW w:type="dxa" w:w="2351"/>
            <w:shd w:fill="1a5276"/>
          </w:tcPr>
          <w:p>
            <w:r>
              <w:rPr>
                <w:b/>
                <w:color w:val="FFFFFF"/>
              </w:rPr>
              <w:t>DÍA</w:t>
            </w:r>
          </w:p>
        </w:tc>
        <w:tc>
          <w:tcPr>
            <w:tcW w:type="dxa" w:w="2351"/>
            <w:shd w:fill="1a5276"/>
          </w:tcPr>
          <w:p>
            <w:r>
              <w:rPr>
                <w:b/>
                <w:color w:val="FFFFFF"/>
              </w:rPr>
              <w:t>FECHA</w:t>
            </w:r>
          </w:p>
        </w:tc>
        <w:tc>
          <w:tcPr>
            <w:tcW w:type="dxa" w:w="2351"/>
            <w:shd w:fill="1a5276"/>
          </w:tcPr>
          <w:p>
            <w:r>
              <w:rPr>
                <w:b/>
                <w:color w:val="FFFFFF"/>
              </w:rPr>
              <w:t>ACTIVIDADES</w:t>
            </w:r>
          </w:p>
        </w:tc>
        <w:tc>
          <w:tcPr>
            <w:tcW w:type="dxa" w:w="2351"/>
            <w:shd w:fill="1a5276"/>
          </w:tcPr>
          <w:p>
            <w:r>
              <w:rPr>
                <w:b/>
                <w:color w:val="FFFFFF"/>
              </w:rPr>
              <w:t>ENTREGABLE</w:t>
            </w:r>
          </w:p>
        </w:tc>
      </w:tr>
      <w:tr>
        <w:tc>
          <w:tcPr>
            <w:tcW w:type="dxa" w:w="2351"/>
          </w:tcPr>
          <w:p>
            <w:r>
              <w:t>Día 1</w:t>
              <w:br/>
              <w:t>(Lunes)</w:t>
            </w:r>
          </w:p>
        </w:tc>
        <w:tc>
          <w:tcPr>
            <w:tcW w:type="dxa" w:w="2351"/>
          </w:tcPr>
          <w:p>
            <w:r>
              <w:t>03/02/2026</w:t>
            </w:r>
          </w:p>
        </w:tc>
        <w:tc>
          <w:tcPr>
            <w:tcW w:type="dxa" w:w="2351"/>
          </w:tcPr>
          <w:p>
            <w:r>
              <w:t>• Reunión de apertura</w:t>
              <w:br/>
              <w:t>• Recopilación de documentación</w:t>
              <w:br/>
              <w:t>• Entrevistas iniciales</w:t>
            </w:r>
          </w:p>
        </w:tc>
        <w:tc>
          <w:tcPr>
            <w:tcW w:type="dxa" w:w="2351"/>
          </w:tcPr>
          <w:p>
            <w:r>
              <w:t>Acta de inicio</w:t>
              <w:br/>
              <w:t>Lista de documentos</w:t>
            </w:r>
          </w:p>
        </w:tc>
      </w:tr>
      <w:tr>
        <w:tc>
          <w:tcPr>
            <w:tcW w:type="dxa" w:w="2351"/>
          </w:tcPr>
          <w:p>
            <w:r>
              <w:t>Día 2</w:t>
              <w:br/>
              <w:t>(Martes)</w:t>
            </w:r>
          </w:p>
        </w:tc>
        <w:tc>
          <w:tcPr>
            <w:tcW w:type="dxa" w:w="2351"/>
          </w:tcPr>
          <w:p>
            <w:r>
              <w:t>04/02/2026</w:t>
            </w:r>
          </w:p>
        </w:tc>
        <w:tc>
          <w:tcPr>
            <w:tcW w:type="dxa" w:w="2351"/>
          </w:tcPr>
          <w:p>
            <w:r>
              <w:t>• Inspección física Data Center</w:t>
              <w:br/>
              <w:t>• Revisión de inventarios</w:t>
              <w:br/>
              <w:t>• Verificación de configuraciones</w:t>
            </w:r>
          </w:p>
        </w:tc>
        <w:tc>
          <w:tcPr>
            <w:tcW w:type="dxa" w:w="2351"/>
          </w:tcPr>
          <w:p>
            <w:r>
              <w:t>Checklist inspección</w:t>
              <w:br/>
              <w:t>Inventario verificado</w:t>
            </w:r>
          </w:p>
        </w:tc>
      </w:tr>
      <w:tr>
        <w:tc>
          <w:tcPr>
            <w:tcW w:type="dxa" w:w="2351"/>
          </w:tcPr>
          <w:p>
            <w:r>
              <w:t>Día 3</w:t>
              <w:br/>
              <w:t>(Miércoles)</w:t>
            </w:r>
          </w:p>
        </w:tc>
        <w:tc>
          <w:tcPr>
            <w:tcW w:type="dxa" w:w="2351"/>
          </w:tcPr>
          <w:p>
            <w:r>
              <w:t>05/02/2026</w:t>
            </w:r>
          </w:p>
        </w:tc>
        <w:tc>
          <w:tcPr>
            <w:tcW w:type="dxa" w:w="2351"/>
          </w:tcPr>
          <w:p>
            <w:r>
              <w:t>• Análisis de seguridad</w:t>
              <w:br/>
              <w:t>• Revisión de respaldos</w:t>
              <w:br/>
              <w:t>• Pruebas de controles</w:t>
            </w:r>
          </w:p>
        </w:tc>
        <w:tc>
          <w:tcPr>
            <w:tcW w:type="dxa" w:w="2351"/>
          </w:tcPr>
          <w:p>
            <w:r>
              <w:t>Resultados pruebas</w:t>
              <w:br/>
              <w:t>Matriz de riesgos</w:t>
            </w:r>
          </w:p>
        </w:tc>
      </w:tr>
      <w:tr>
        <w:tc>
          <w:tcPr>
            <w:tcW w:type="dxa" w:w="2351"/>
          </w:tcPr>
          <w:p>
            <w:r>
              <w:t>Día 4</w:t>
              <w:br/>
              <w:t>(Jueves)</w:t>
            </w:r>
          </w:p>
        </w:tc>
        <w:tc>
          <w:tcPr>
            <w:tcW w:type="dxa" w:w="2351"/>
          </w:tcPr>
          <w:p>
            <w:r>
              <w:t>06/02/2026</w:t>
            </w:r>
          </w:p>
        </w:tc>
        <w:tc>
          <w:tcPr>
            <w:tcW w:type="dxa" w:w="2351"/>
          </w:tcPr>
          <w:p>
            <w:r>
              <w:t>• Análisis de hallazgos</w:t>
              <w:br/>
              <w:t>• Elaboración recomendaciones</w:t>
              <w:br/>
              <w:t>• Redacción informe borrador</w:t>
            </w:r>
          </w:p>
        </w:tc>
        <w:tc>
          <w:tcPr>
            <w:tcW w:type="dxa" w:w="2351"/>
          </w:tcPr>
          <w:p>
            <w:r>
              <w:t>Borrador informe</w:t>
              <w:br/>
              <w:t>Lista hallazgos</w:t>
            </w:r>
          </w:p>
        </w:tc>
      </w:tr>
      <w:tr>
        <w:tc>
          <w:tcPr>
            <w:tcW w:type="dxa" w:w="2351"/>
          </w:tcPr>
          <w:p>
            <w:r>
              <w:t>Día 5</w:t>
              <w:br/>
              <w:t>(Viernes)</w:t>
            </w:r>
          </w:p>
        </w:tc>
        <w:tc>
          <w:tcPr>
            <w:tcW w:type="dxa" w:w="2351"/>
          </w:tcPr>
          <w:p>
            <w:r>
              <w:t>07/02/2026</w:t>
            </w:r>
          </w:p>
        </w:tc>
        <w:tc>
          <w:tcPr>
            <w:tcW w:type="dxa" w:w="2351"/>
          </w:tcPr>
          <w:p>
            <w:r>
              <w:t>• Revisión final</w:t>
              <w:br/>
              <w:t>• Reunión de cierre</w:t>
              <w:br/>
              <w:t>• Entrega informe final</w:t>
            </w:r>
          </w:p>
        </w:tc>
        <w:tc>
          <w:tcPr>
            <w:tcW w:type="dxa" w:w="2351"/>
          </w:tcPr>
          <w:p>
            <w:r>
              <w:t>Informe final</w:t>
              <w:br/>
              <w:t>Acta de cierre</w:t>
            </w:r>
          </w:p>
        </w:tc>
      </w:tr>
    </w:tbl>
    <w:p/>
    <w:p>
      <w:pPr>
        <w:pStyle w:val="Heading2"/>
      </w:pPr>
      <w:r>
        <w:rPr>
          <w:color w:val="003366"/>
        </w:rPr>
        <w:t>4.3 Prioridades de Materias Auditables</w:t>
      </w:r>
    </w:p>
    <w:tbl>
      <w:tblPr>
        <w:tblStyle w:val="TableGrid"/>
        <w:tblW w:type="auto" w:w="0"/>
        <w:tblLook w:firstColumn="1" w:firstRow="1" w:lastColumn="0" w:lastRow="0" w:noHBand="0" w:noVBand="1" w:val="04A0"/>
      </w:tblPr>
      <w:tblGrid>
        <w:gridCol w:w="3135"/>
        <w:gridCol w:w="3135"/>
        <w:gridCol w:w="3135"/>
      </w:tblGrid>
      <w:tr>
        <w:tc>
          <w:tcPr>
            <w:tcW w:type="dxa" w:w="3135"/>
            <w:shd w:fill="1a5276"/>
          </w:tcPr>
          <w:p>
            <w:r>
              <w:rPr>
                <w:b/>
                <w:color w:val="FFFFFF"/>
              </w:rPr>
              <w:t>PRIORIDAD</w:t>
            </w:r>
          </w:p>
        </w:tc>
        <w:tc>
          <w:tcPr>
            <w:tcW w:type="dxa" w:w="3135"/>
            <w:shd w:fill="1a5276"/>
          </w:tcPr>
          <w:p>
            <w:r>
              <w:rPr>
                <w:b/>
                <w:color w:val="FFFFFF"/>
              </w:rPr>
              <w:t>MATERIA AUDITABLE</w:t>
            </w:r>
          </w:p>
        </w:tc>
        <w:tc>
          <w:tcPr>
            <w:tcW w:type="dxa" w:w="3135"/>
            <w:shd w:fill="1a5276"/>
          </w:tcPr>
          <w:p>
            <w:r>
              <w:rPr>
                <w:b/>
                <w:color w:val="FFFFFF"/>
              </w:rPr>
              <w:t>JUSTIFICACIÓN</w:t>
            </w:r>
          </w:p>
        </w:tc>
      </w:tr>
      <w:tr>
        <w:tc>
          <w:tcPr>
            <w:tcW w:type="dxa" w:w="3135"/>
            <w:shd w:fill="f5b7b1"/>
          </w:tcPr>
          <w:p>
            <w:r>
              <w:t>1 - Crítica</w:t>
            </w:r>
          </w:p>
        </w:tc>
        <w:tc>
          <w:tcPr>
            <w:tcW w:type="dxa" w:w="3135"/>
          </w:tcPr>
          <w:p>
            <w:r>
              <w:t>Seguridad perimetral (Firewall)</w:t>
            </w:r>
          </w:p>
        </w:tc>
        <w:tc>
          <w:tcPr>
            <w:tcW w:type="dxa" w:w="3135"/>
          </w:tcPr>
          <w:p>
            <w:r>
              <w:t>Primera línea de defensa</w:t>
            </w:r>
          </w:p>
        </w:tc>
      </w:tr>
      <w:tr>
        <w:tc>
          <w:tcPr>
            <w:tcW w:type="dxa" w:w="3135"/>
            <w:shd w:fill="f5b7b1"/>
          </w:tcPr>
          <w:p>
            <w:r>
              <w:t>2 - Crítica</w:t>
            </w:r>
          </w:p>
        </w:tc>
        <w:tc>
          <w:tcPr>
            <w:tcW w:type="dxa" w:w="3135"/>
          </w:tcPr>
          <w:p>
            <w:r>
              <w:t>Sistema de respaldos</w:t>
            </w:r>
          </w:p>
        </w:tc>
        <w:tc>
          <w:tcPr>
            <w:tcW w:type="dxa" w:w="3135"/>
          </w:tcPr>
          <w:p>
            <w:r>
              <w:t>Recuperación ante desastres</w:t>
            </w:r>
          </w:p>
        </w:tc>
      </w:tr>
      <w:tr>
        <w:tc>
          <w:tcPr>
            <w:tcW w:type="dxa" w:w="3135"/>
            <w:shd w:fill="fdebd0"/>
          </w:tcPr>
          <w:p>
            <w:r>
              <w:t>3 - Alta</w:t>
            </w:r>
          </w:p>
        </w:tc>
        <w:tc>
          <w:tcPr>
            <w:tcW w:type="dxa" w:w="3135"/>
          </w:tcPr>
          <w:p>
            <w:r>
              <w:t>Configuración de equipos de red</w:t>
            </w:r>
          </w:p>
        </w:tc>
        <w:tc>
          <w:tcPr>
            <w:tcW w:type="dxa" w:w="3135"/>
          </w:tcPr>
          <w:p>
            <w:r>
              <w:t>Disponibilidad de servicios</w:t>
            </w:r>
          </w:p>
        </w:tc>
      </w:tr>
      <w:tr>
        <w:tc>
          <w:tcPr>
            <w:tcW w:type="dxa" w:w="3135"/>
            <w:shd w:fill="fdebd0"/>
          </w:tcPr>
          <w:p>
            <w:r>
              <w:t>4 - Alta</w:t>
            </w:r>
          </w:p>
        </w:tc>
        <w:tc>
          <w:tcPr>
            <w:tcW w:type="dxa" w:w="3135"/>
          </w:tcPr>
          <w:p>
            <w:r>
              <w:t>Control de acceso Data Center</w:t>
            </w:r>
          </w:p>
        </w:tc>
        <w:tc>
          <w:tcPr>
            <w:tcW w:type="dxa" w:w="3135"/>
          </w:tcPr>
          <w:p>
            <w:r>
              <w:t>Protección física de activos</w:t>
            </w:r>
          </w:p>
        </w:tc>
      </w:tr>
      <w:tr>
        <w:tc>
          <w:tcPr>
            <w:tcW w:type="dxa" w:w="3135"/>
            <w:shd w:fill="d5f5e3"/>
          </w:tcPr>
          <w:p>
            <w:r>
              <w:t>5 - Media</w:t>
            </w:r>
          </w:p>
        </w:tc>
        <w:tc>
          <w:tcPr>
            <w:tcW w:type="dxa" w:w="3135"/>
          </w:tcPr>
          <w:p>
            <w:r>
              <w:t>Documentación y procedimientos</w:t>
            </w:r>
          </w:p>
        </w:tc>
        <w:tc>
          <w:tcPr>
            <w:tcW w:type="dxa" w:w="3135"/>
          </w:tcPr>
          <w:p>
            <w:r>
              <w:t>Continuidad operativa</w:t>
            </w:r>
          </w:p>
        </w:tc>
      </w:tr>
      <w:tr>
        <w:tc>
          <w:tcPr>
            <w:tcW w:type="dxa" w:w="3135"/>
            <w:shd w:fill="d5f5e3"/>
          </w:tcPr>
          <w:p>
            <w:r>
              <w:t>6 - Media</w:t>
            </w:r>
          </w:p>
        </w:tc>
        <w:tc>
          <w:tcPr>
            <w:tcW w:type="dxa" w:w="3135"/>
          </w:tcPr>
          <w:p>
            <w:r>
              <w:t>Licenciamiento de software</w:t>
            </w:r>
          </w:p>
        </w:tc>
        <w:tc>
          <w:tcPr>
            <w:tcW w:type="dxa" w:w="3135"/>
          </w:tcPr>
          <w:p>
            <w:r>
              <w:t>Cumplimiento legal</w:t>
            </w:r>
          </w:p>
        </w:tc>
      </w:tr>
      <w:tr>
        <w:tc>
          <w:tcPr>
            <w:tcW w:type="dxa" w:w="3135"/>
            <w:shd w:fill="d6eaf8"/>
          </w:tcPr>
          <w:p>
            <w:r>
              <w:t>7 - Baja</w:t>
            </w:r>
          </w:p>
        </w:tc>
        <w:tc>
          <w:tcPr>
            <w:tcW w:type="dxa" w:w="3135"/>
          </w:tcPr>
          <w:p>
            <w:r>
              <w:t>Capacitación del personal</w:t>
            </w:r>
          </w:p>
        </w:tc>
        <w:tc>
          <w:tcPr>
            <w:tcW w:type="dxa" w:w="3135"/>
          </w:tcPr>
          <w:p>
            <w:r>
              <w:t>Mejora continua</w:t>
            </w:r>
          </w:p>
        </w:tc>
      </w:tr>
    </w:tbl>
    <w:p>
      <w:r>
        <w:br w:type="page"/>
      </w:r>
    </w:p>
    <w:p>
      <w:pPr>
        <w:pStyle w:val="Heading2"/>
      </w:pPr>
      <w:r>
        <w:rPr>
          <w:color w:val="003366"/>
        </w:rPr>
        <w:t>4.4 Asignación de Tareas por Integrante del Equipo Auditor</w:t>
      </w:r>
    </w:p>
    <w:tbl>
      <w:tblPr>
        <w:tblStyle w:val="TableGrid"/>
        <w:tblW w:type="auto" w:w="0"/>
        <w:tblLook w:firstColumn="1" w:firstRow="1" w:lastColumn="0" w:lastRow="0" w:noHBand="0" w:noVBand="1" w:val="04A0"/>
      </w:tblPr>
      <w:tblGrid>
        <w:gridCol w:w="2351"/>
        <w:gridCol w:w="2351"/>
        <w:gridCol w:w="2351"/>
        <w:gridCol w:w="2351"/>
      </w:tblGrid>
      <w:tr>
        <w:tc>
          <w:tcPr>
            <w:tcW w:type="dxa" w:w="2351"/>
            <w:shd w:fill="1a5276"/>
          </w:tcPr>
          <w:p>
            <w:r>
              <w:rPr>
                <w:b/>
                <w:color w:val="FFFFFF"/>
              </w:rPr>
              <w:t>AUDITOR</w:t>
            </w:r>
          </w:p>
        </w:tc>
        <w:tc>
          <w:tcPr>
            <w:tcW w:type="dxa" w:w="2351"/>
            <w:shd w:fill="1a5276"/>
          </w:tcPr>
          <w:p>
            <w:r>
              <w:rPr>
                <w:b/>
                <w:color w:val="FFFFFF"/>
              </w:rPr>
              <w:t>ROL</w:t>
            </w:r>
          </w:p>
        </w:tc>
        <w:tc>
          <w:tcPr>
            <w:tcW w:type="dxa" w:w="2351"/>
            <w:shd w:fill="1a5276"/>
          </w:tcPr>
          <w:p>
            <w:r>
              <w:rPr>
                <w:b/>
                <w:color w:val="FFFFFF"/>
              </w:rPr>
              <w:t>RESPONSABILIDADES</w:t>
            </w:r>
          </w:p>
        </w:tc>
        <w:tc>
          <w:tcPr>
            <w:tcW w:type="dxa" w:w="2351"/>
            <w:shd w:fill="1a5276"/>
          </w:tcPr>
          <w:p>
            <w:r>
              <w:rPr>
                <w:b/>
                <w:color w:val="FFFFFF"/>
              </w:rPr>
              <w:t>ÁREAS ASIGNADAS</w:t>
            </w:r>
          </w:p>
        </w:tc>
      </w:tr>
      <w:tr>
        <w:tc>
          <w:tcPr>
            <w:tcW w:type="dxa" w:w="2351"/>
            <w:shd w:fill="e6f2ff"/>
          </w:tcPr>
          <w:p>
            <w:r>
              <w:rPr>
                <w:b/>
              </w:rPr>
              <w:t>Víctor Ysea</w:t>
            </w:r>
          </w:p>
        </w:tc>
        <w:tc>
          <w:tcPr>
            <w:tcW w:type="dxa" w:w="2351"/>
          </w:tcPr>
          <w:p>
            <w:r>
              <w:t>Líder de Auditoría</w:t>
            </w:r>
          </w:p>
        </w:tc>
        <w:tc>
          <w:tcPr>
            <w:tcW w:type="dxa" w:w="2351"/>
          </w:tcPr>
          <w:p>
            <w:r>
              <w:t>• Coordinación general</w:t>
              <w:br/>
              <w:t>• Entrevistas con gerencia</w:t>
              <w:br/>
              <w:t>• Consolidación informe final</w:t>
            </w:r>
          </w:p>
        </w:tc>
        <w:tc>
          <w:tcPr>
            <w:tcW w:type="dxa" w:w="2351"/>
          </w:tcPr>
          <w:p>
            <w:r>
              <w:t>• Arquitectura de red</w:t>
              <w:br/>
              <w:t>• Seguridad perimetral</w:t>
            </w:r>
          </w:p>
        </w:tc>
      </w:tr>
      <w:tr>
        <w:tc>
          <w:tcPr>
            <w:tcW w:type="dxa" w:w="2351"/>
            <w:shd w:fill="e6f2ff"/>
          </w:tcPr>
          <w:p>
            <w:r>
              <w:rPr>
                <w:b/>
              </w:rPr>
              <w:t>María</w:t>
            </w:r>
          </w:p>
        </w:tc>
        <w:tc>
          <w:tcPr>
            <w:tcW w:type="dxa" w:w="2351"/>
          </w:tcPr>
          <w:p>
            <w:r>
              <w:t>Auditor Senior</w:t>
            </w:r>
          </w:p>
        </w:tc>
        <w:tc>
          <w:tcPr>
            <w:tcW w:type="dxa" w:w="2351"/>
          </w:tcPr>
          <w:p>
            <w:r>
              <w:t>• Evaluación controles internos</w:t>
              <w:br/>
              <w:t>• Revisión de documentación</w:t>
              <w:br/>
              <w:t>• Verificación cumplimiento</w:t>
            </w:r>
          </w:p>
        </w:tc>
        <w:tc>
          <w:tcPr>
            <w:tcW w:type="dxa" w:w="2351"/>
          </w:tcPr>
          <w:p>
            <w:r>
              <w:t>• Políticas y procedimientos</w:t>
              <w:br/>
              <w:t>• Licenciamiento</w:t>
            </w:r>
          </w:p>
        </w:tc>
      </w:tr>
      <w:tr>
        <w:tc>
          <w:tcPr>
            <w:tcW w:type="dxa" w:w="2351"/>
            <w:shd w:fill="e6f2ff"/>
          </w:tcPr>
          <w:p>
            <w:r>
              <w:rPr>
                <w:b/>
              </w:rPr>
              <w:t>Fiorella</w:t>
            </w:r>
          </w:p>
        </w:tc>
        <w:tc>
          <w:tcPr>
            <w:tcW w:type="dxa" w:w="2351"/>
          </w:tcPr>
          <w:p>
            <w:r>
              <w:t>Auditor</w:t>
            </w:r>
          </w:p>
        </w:tc>
        <w:tc>
          <w:tcPr>
            <w:tcW w:type="dxa" w:w="2351"/>
          </w:tcPr>
          <w:p>
            <w:r>
              <w:t>• Inspección física</w:t>
              <w:br/>
              <w:t>• Levantamiento inventarios</w:t>
              <w:br/>
              <w:t>• Revisión de respaldos</w:t>
            </w:r>
          </w:p>
        </w:tc>
        <w:tc>
          <w:tcPr>
            <w:tcW w:type="dxa" w:w="2351"/>
          </w:tcPr>
          <w:p>
            <w:r>
              <w:t>• Inventario HW/SW</w:t>
              <w:br/>
              <w:t>• Sistema de respaldos</w:t>
            </w:r>
          </w:p>
        </w:tc>
      </w:tr>
      <w:tr>
        <w:tc>
          <w:tcPr>
            <w:tcW w:type="dxa" w:w="2351"/>
            <w:shd w:fill="e6f2ff"/>
          </w:tcPr>
          <w:p>
            <w:r>
              <w:rPr>
                <w:b/>
              </w:rPr>
              <w:t>Juan</w:t>
            </w:r>
          </w:p>
        </w:tc>
        <w:tc>
          <w:tcPr>
            <w:tcW w:type="dxa" w:w="2351"/>
          </w:tcPr>
          <w:p>
            <w:r>
              <w:t>Auditor</w:t>
            </w:r>
          </w:p>
        </w:tc>
        <w:tc>
          <w:tcPr>
            <w:tcW w:type="dxa" w:w="2351"/>
          </w:tcPr>
          <w:p>
            <w:r>
              <w:t>• Análisis de configuraciones</w:t>
              <w:br/>
              <w:t>• Pruebas técnicas</w:t>
              <w:br/>
              <w:t>• Documentación de evidencias</w:t>
            </w:r>
          </w:p>
        </w:tc>
        <w:tc>
          <w:tcPr>
            <w:tcW w:type="dxa" w:w="2351"/>
          </w:tcPr>
          <w:p>
            <w:r>
              <w:t>• Configuración equipos</w:t>
              <w:br/>
              <w:t>• Control de acceso</w:t>
            </w:r>
          </w:p>
        </w:tc>
      </w:tr>
    </w:tbl>
    <w:p/>
    <w:p>
      <w:pPr>
        <w:pStyle w:val="Heading2"/>
      </w:pPr>
      <w:r>
        <w:rPr>
          <w:color w:val="003366"/>
        </w:rPr>
        <w:t>4.5 Programación Detallada de Actividades</w:t>
      </w:r>
    </w:p>
    <w:p>
      <w:pPr>
        <w:jc w:val="center"/>
      </w:pPr>
      <w:r>
        <w:drawing>
          <wp:inline xmlns:a="http://schemas.openxmlformats.org/drawingml/2006/main" xmlns:pic="http://schemas.openxmlformats.org/drawingml/2006/picture">
            <wp:extent cx="5943600" cy="3380369"/>
            <wp:docPr id="3" name="Picture 3"/>
            <wp:cNvGraphicFramePr>
              <a:graphicFrameLocks noChangeAspect="1"/>
            </wp:cNvGraphicFramePr>
            <a:graphic>
              <a:graphicData uri="http://schemas.openxmlformats.org/drawingml/2006/picture">
                <pic:pic>
                  <pic:nvPicPr>
                    <pic:cNvPr id="0" name="cronograma.png"/>
                    <pic:cNvPicPr/>
                  </pic:nvPicPr>
                  <pic:blipFill>
                    <a:blip r:embed="rId11"/>
                    <a:stretch>
                      <a:fillRect/>
                    </a:stretch>
                  </pic:blipFill>
                  <pic:spPr>
                    <a:xfrm>
                      <a:off x="0" y="0"/>
                      <a:ext cx="5943600" cy="3380369"/>
                    </a:xfrm>
                    <a:prstGeom prst="rect"/>
                  </pic:spPr>
                </pic:pic>
              </a:graphicData>
            </a:graphic>
          </wp:inline>
        </w:drawing>
      </w:r>
    </w:p>
    <w:p>
      <w:pPr>
        <w:jc w:val="center"/>
      </w:pPr>
      <w:r>
        <w:rPr>
          <w:i/>
        </w:rPr>
        <w:t>Figura 3: Cronograma de Actividades de la Auditoría</w:t>
      </w:r>
    </w:p>
    <w:p>
      <w:r>
        <w:br w:type="page"/>
      </w:r>
    </w:p>
    <w:p>
      <w:pPr>
        <w:pStyle w:val="Heading1"/>
      </w:pPr>
      <w:r>
        <w:rPr>
          <w:color w:val="003366"/>
        </w:rPr>
        <w:t>5. FASE IV: DETERMINACIÓN DE RECURSOS NECESARIOS</w:t>
      </w:r>
    </w:p>
    <w:p>
      <w:pPr>
        <w:pStyle w:val="Heading2"/>
      </w:pPr>
      <w:r>
        <w:rPr>
          <w:color w:val="003366"/>
        </w:rPr>
        <w:t>5.1 Recursos Humanos</w:t>
      </w:r>
    </w:p>
    <w:p>
      <w:r>
        <w:rPr>
          <w:b/>
        </w:rPr>
        <w:t>EQUIPO AUDITOR:</w:t>
      </w:r>
    </w:p>
    <w:tbl>
      <w:tblPr>
        <w:tblStyle w:val="TableGrid"/>
        <w:tblW w:type="auto" w:w="0"/>
        <w:tblLook w:firstColumn="1" w:firstRow="1" w:lastColumn="0" w:lastRow="0" w:noHBand="0" w:noVBand="1" w:val="04A0"/>
      </w:tblPr>
      <w:tblGrid>
        <w:gridCol w:w="2351"/>
        <w:gridCol w:w="2351"/>
        <w:gridCol w:w="2351"/>
        <w:gridCol w:w="2351"/>
      </w:tblGrid>
      <w:tr>
        <w:tc>
          <w:tcPr>
            <w:tcW w:type="dxa" w:w="2351"/>
            <w:shd w:fill="1a5276"/>
          </w:tcPr>
          <w:p>
            <w:r>
              <w:rPr>
                <w:b/>
                <w:color w:val="FFFFFF"/>
              </w:rPr>
              <w:t>NOMBRE</w:t>
            </w:r>
          </w:p>
        </w:tc>
        <w:tc>
          <w:tcPr>
            <w:tcW w:type="dxa" w:w="2351"/>
            <w:shd w:fill="1a5276"/>
          </w:tcPr>
          <w:p>
            <w:r>
              <w:rPr>
                <w:b/>
                <w:color w:val="FFFFFF"/>
              </w:rPr>
              <w:t>ROL</w:t>
            </w:r>
          </w:p>
        </w:tc>
        <w:tc>
          <w:tcPr>
            <w:tcW w:type="dxa" w:w="2351"/>
            <w:shd w:fill="1a5276"/>
          </w:tcPr>
          <w:p>
            <w:r>
              <w:rPr>
                <w:b/>
                <w:color w:val="FFFFFF"/>
              </w:rPr>
              <w:t>DEDICACIÓN</w:t>
            </w:r>
          </w:p>
        </w:tc>
        <w:tc>
          <w:tcPr>
            <w:tcW w:type="dxa" w:w="2351"/>
            <w:shd w:fill="1a5276"/>
          </w:tcPr>
          <w:p>
            <w:r>
              <w:rPr>
                <w:b/>
                <w:color w:val="FFFFFF"/>
              </w:rPr>
              <w:t>CONTACTO</w:t>
            </w:r>
          </w:p>
        </w:tc>
      </w:tr>
      <w:tr>
        <w:tc>
          <w:tcPr>
            <w:tcW w:type="dxa" w:w="2351"/>
          </w:tcPr>
          <w:p>
            <w:r>
              <w:t>Víctor Ysea</w:t>
            </w:r>
          </w:p>
        </w:tc>
        <w:tc>
          <w:tcPr>
            <w:tcW w:type="dxa" w:w="2351"/>
          </w:tcPr>
          <w:p>
            <w:r>
              <w:t>Líder de Auditoría</w:t>
            </w:r>
          </w:p>
        </w:tc>
        <w:tc>
          <w:tcPr>
            <w:tcW w:type="dxa" w:w="2351"/>
          </w:tcPr>
          <w:p>
            <w:r>
              <w:t>100% (5 días)</w:t>
            </w:r>
          </w:p>
        </w:tc>
        <w:tc>
          <w:tcPr>
            <w:tcW w:type="dxa" w:w="2351"/>
          </w:tcPr>
          <w:p>
            <w:r>
              <w:t>victor.ysea@auditor.com</w:t>
            </w:r>
          </w:p>
        </w:tc>
      </w:tr>
      <w:tr>
        <w:tc>
          <w:tcPr>
            <w:tcW w:type="dxa" w:w="2351"/>
          </w:tcPr>
          <w:p>
            <w:r>
              <w:t>María</w:t>
            </w:r>
          </w:p>
        </w:tc>
        <w:tc>
          <w:tcPr>
            <w:tcW w:type="dxa" w:w="2351"/>
          </w:tcPr>
          <w:p>
            <w:r>
              <w:t>Auditor Senior</w:t>
            </w:r>
          </w:p>
        </w:tc>
        <w:tc>
          <w:tcPr>
            <w:tcW w:type="dxa" w:w="2351"/>
          </w:tcPr>
          <w:p>
            <w:r>
              <w:t>100% (5 días)</w:t>
            </w:r>
          </w:p>
        </w:tc>
        <w:tc>
          <w:tcPr>
            <w:tcW w:type="dxa" w:w="2351"/>
          </w:tcPr>
          <w:p>
            <w:r>
              <w:t>maria@auditor.com</w:t>
            </w:r>
          </w:p>
        </w:tc>
      </w:tr>
      <w:tr>
        <w:tc>
          <w:tcPr>
            <w:tcW w:type="dxa" w:w="2351"/>
          </w:tcPr>
          <w:p>
            <w:r>
              <w:t>Fiorella</w:t>
            </w:r>
          </w:p>
        </w:tc>
        <w:tc>
          <w:tcPr>
            <w:tcW w:type="dxa" w:w="2351"/>
          </w:tcPr>
          <w:p>
            <w:r>
              <w:t>Auditor</w:t>
            </w:r>
          </w:p>
        </w:tc>
        <w:tc>
          <w:tcPr>
            <w:tcW w:type="dxa" w:w="2351"/>
          </w:tcPr>
          <w:p>
            <w:r>
              <w:t>100% (5 días)</w:t>
            </w:r>
          </w:p>
        </w:tc>
        <w:tc>
          <w:tcPr>
            <w:tcW w:type="dxa" w:w="2351"/>
          </w:tcPr>
          <w:p>
            <w:r>
              <w:t>fiorella@auditor.com</w:t>
            </w:r>
          </w:p>
        </w:tc>
      </w:tr>
      <w:tr>
        <w:tc>
          <w:tcPr>
            <w:tcW w:type="dxa" w:w="2351"/>
          </w:tcPr>
          <w:p>
            <w:r>
              <w:t>Juan</w:t>
            </w:r>
          </w:p>
        </w:tc>
        <w:tc>
          <w:tcPr>
            <w:tcW w:type="dxa" w:w="2351"/>
          </w:tcPr>
          <w:p>
            <w:r>
              <w:t>Auditor</w:t>
            </w:r>
          </w:p>
        </w:tc>
        <w:tc>
          <w:tcPr>
            <w:tcW w:type="dxa" w:w="2351"/>
          </w:tcPr>
          <w:p>
            <w:r>
              <w:t>100% (5 días)</w:t>
            </w:r>
          </w:p>
        </w:tc>
        <w:tc>
          <w:tcPr>
            <w:tcW w:type="dxa" w:w="2351"/>
          </w:tcPr>
          <w:p>
            <w:r>
              <w:t>juan@auditor.com</w:t>
            </w:r>
          </w:p>
        </w:tc>
      </w:tr>
    </w:tbl>
    <w:p/>
    <w:p>
      <w:r>
        <w:rPr>
          <w:b/>
        </w:rPr>
        <w:t>PERSONAL AUDITADO (Disponibilidad requerida):</w:t>
      </w:r>
    </w:p>
    <w:tbl>
      <w:tblPr>
        <w:tblStyle w:val="TableGrid"/>
        <w:tblW w:type="auto" w:w="0"/>
        <w:tblLook w:firstColumn="1" w:firstRow="1" w:lastColumn="0" w:lastRow="0" w:noHBand="0" w:noVBand="1" w:val="04A0"/>
      </w:tblPr>
      <w:tblGrid>
        <w:gridCol w:w="2351"/>
        <w:gridCol w:w="2351"/>
        <w:gridCol w:w="2351"/>
        <w:gridCol w:w="2351"/>
      </w:tblGrid>
      <w:tr>
        <w:tc>
          <w:tcPr>
            <w:tcW w:type="dxa" w:w="2351"/>
            <w:shd w:fill="1a5276"/>
          </w:tcPr>
          <w:p>
            <w:r>
              <w:rPr>
                <w:b/>
                <w:color w:val="FFFFFF"/>
              </w:rPr>
              <w:t>NOMBRE Y APELLIDO</w:t>
            </w:r>
          </w:p>
        </w:tc>
        <w:tc>
          <w:tcPr>
            <w:tcW w:type="dxa" w:w="2351"/>
            <w:shd w:fill="1a5276"/>
          </w:tcPr>
          <w:p>
            <w:r>
              <w:rPr>
                <w:b/>
                <w:color w:val="FFFFFF"/>
              </w:rPr>
              <w:t>CARGO</w:t>
            </w:r>
          </w:p>
        </w:tc>
        <w:tc>
          <w:tcPr>
            <w:tcW w:type="dxa" w:w="2351"/>
            <w:shd w:fill="1a5276"/>
          </w:tcPr>
          <w:p>
            <w:r>
              <w:rPr>
                <w:b/>
                <w:color w:val="FFFFFF"/>
              </w:rPr>
              <w:t>DEPARTAMENTO</w:t>
            </w:r>
          </w:p>
        </w:tc>
        <w:tc>
          <w:tcPr>
            <w:tcW w:type="dxa" w:w="2351"/>
            <w:shd w:fill="1a5276"/>
          </w:tcPr>
          <w:p>
            <w:r>
              <w:rPr>
                <w:b/>
                <w:color w:val="FFFFFF"/>
              </w:rPr>
              <w:t>DISPONIBILIDAD</w:t>
            </w:r>
          </w:p>
        </w:tc>
      </w:tr>
      <w:tr>
        <w:tc>
          <w:tcPr>
            <w:tcW w:type="dxa" w:w="2351"/>
          </w:tcPr>
          <w:p>
            <w:r>
              <w:t>Carlos Mendoza</w:t>
            </w:r>
          </w:p>
        </w:tc>
        <w:tc>
          <w:tcPr>
            <w:tcW w:type="dxa" w:w="2351"/>
          </w:tcPr>
          <w:p>
            <w:r>
              <w:t>Gerente de Infraestructura</w:t>
            </w:r>
          </w:p>
        </w:tc>
        <w:tc>
          <w:tcPr>
            <w:tcW w:type="dxa" w:w="2351"/>
          </w:tcPr>
          <w:p>
            <w:r>
              <w:t>Infraestructura de Red</w:t>
            </w:r>
          </w:p>
        </w:tc>
        <w:tc>
          <w:tcPr>
            <w:tcW w:type="dxa" w:w="2351"/>
          </w:tcPr>
          <w:p>
            <w:r>
              <w:t>Día 1, 4 y 5</w:t>
            </w:r>
          </w:p>
        </w:tc>
      </w:tr>
      <w:tr>
        <w:tc>
          <w:tcPr>
            <w:tcW w:type="dxa" w:w="2351"/>
          </w:tcPr>
          <w:p>
            <w:r>
              <w:t>Roberto Fernández</w:t>
            </w:r>
          </w:p>
        </w:tc>
        <w:tc>
          <w:tcPr>
            <w:tcW w:type="dxa" w:w="2351"/>
          </w:tcPr>
          <w:p>
            <w:r>
              <w:t>Coord. Administración de Red</w:t>
            </w:r>
          </w:p>
        </w:tc>
        <w:tc>
          <w:tcPr>
            <w:tcW w:type="dxa" w:w="2351"/>
          </w:tcPr>
          <w:p>
            <w:r>
              <w:t>Administración de Red</w:t>
            </w:r>
          </w:p>
        </w:tc>
        <w:tc>
          <w:tcPr>
            <w:tcW w:type="dxa" w:w="2351"/>
          </w:tcPr>
          <w:p>
            <w:r>
              <w:t>Día 1, 2 y 3</w:t>
            </w:r>
          </w:p>
        </w:tc>
      </w:tr>
      <w:tr>
        <w:tc>
          <w:tcPr>
            <w:tcW w:type="dxa" w:w="2351"/>
          </w:tcPr>
          <w:p>
            <w:r>
              <w:t>Ana Martínez</w:t>
            </w:r>
          </w:p>
        </w:tc>
        <w:tc>
          <w:tcPr>
            <w:tcW w:type="dxa" w:w="2351"/>
          </w:tcPr>
          <w:p>
            <w:r>
              <w:t>Coord. Data Center</w:t>
            </w:r>
          </w:p>
        </w:tc>
        <w:tc>
          <w:tcPr>
            <w:tcW w:type="dxa" w:w="2351"/>
          </w:tcPr>
          <w:p>
            <w:r>
              <w:t>Data Center</w:t>
            </w:r>
          </w:p>
        </w:tc>
        <w:tc>
          <w:tcPr>
            <w:tcW w:type="dxa" w:w="2351"/>
          </w:tcPr>
          <w:p>
            <w:r>
              <w:t>Día 2 y 3</w:t>
            </w:r>
          </w:p>
        </w:tc>
      </w:tr>
      <w:tr>
        <w:tc>
          <w:tcPr>
            <w:tcW w:type="dxa" w:w="2351"/>
          </w:tcPr>
          <w:p>
            <w:r>
              <w:t>Luis Pérez</w:t>
            </w:r>
          </w:p>
        </w:tc>
        <w:tc>
          <w:tcPr>
            <w:tcW w:type="dxa" w:w="2351"/>
          </w:tcPr>
          <w:p>
            <w:r>
              <w:t>Coord. Seguridad de Red</w:t>
            </w:r>
          </w:p>
        </w:tc>
        <w:tc>
          <w:tcPr>
            <w:tcW w:type="dxa" w:w="2351"/>
          </w:tcPr>
          <w:p>
            <w:r>
              <w:t>Seguridad de Red</w:t>
            </w:r>
          </w:p>
        </w:tc>
        <w:tc>
          <w:tcPr>
            <w:tcW w:type="dxa" w:w="2351"/>
          </w:tcPr>
          <w:p>
            <w:r>
              <w:t>Día 2 y 3</w:t>
            </w:r>
          </w:p>
        </w:tc>
      </w:tr>
      <w:tr>
        <w:tc>
          <w:tcPr>
            <w:tcW w:type="dxa" w:w="2351"/>
          </w:tcPr>
          <w:p>
            <w:r>
              <w:t>José García</w:t>
            </w:r>
          </w:p>
        </w:tc>
        <w:tc>
          <w:tcPr>
            <w:tcW w:type="dxa" w:w="2351"/>
          </w:tcPr>
          <w:p>
            <w:r>
              <w:t>Técnico de Red Senior</w:t>
            </w:r>
          </w:p>
        </w:tc>
        <w:tc>
          <w:tcPr>
            <w:tcW w:type="dxa" w:w="2351"/>
          </w:tcPr>
          <w:p>
            <w:r>
              <w:t>Administración de Red</w:t>
            </w:r>
          </w:p>
        </w:tc>
        <w:tc>
          <w:tcPr>
            <w:tcW w:type="dxa" w:w="2351"/>
          </w:tcPr>
          <w:p>
            <w:r>
              <w:t>Día 2</w:t>
            </w:r>
          </w:p>
        </w:tc>
      </w:tr>
      <w:tr>
        <w:tc>
          <w:tcPr>
            <w:tcW w:type="dxa" w:w="2351"/>
          </w:tcPr>
          <w:p>
            <w:r>
              <w:t>María López</w:t>
            </w:r>
          </w:p>
        </w:tc>
        <w:tc>
          <w:tcPr>
            <w:tcW w:type="dxa" w:w="2351"/>
          </w:tcPr>
          <w:p>
            <w:r>
              <w:t>Técnico de Red Senior</w:t>
            </w:r>
          </w:p>
        </w:tc>
        <w:tc>
          <w:tcPr>
            <w:tcW w:type="dxa" w:w="2351"/>
          </w:tcPr>
          <w:p>
            <w:r>
              <w:t>Administración de Red</w:t>
            </w:r>
          </w:p>
        </w:tc>
        <w:tc>
          <w:tcPr>
            <w:tcW w:type="dxa" w:w="2351"/>
          </w:tcPr>
          <w:p>
            <w:r>
              <w:t>Día 2</w:t>
            </w:r>
          </w:p>
        </w:tc>
      </w:tr>
      <w:tr>
        <w:tc>
          <w:tcPr>
            <w:tcW w:type="dxa" w:w="2351"/>
          </w:tcPr>
          <w:p>
            <w:r>
              <w:t>Pedro Rodríguez</w:t>
            </w:r>
          </w:p>
        </w:tc>
        <w:tc>
          <w:tcPr>
            <w:tcW w:type="dxa" w:w="2351"/>
          </w:tcPr>
          <w:p>
            <w:r>
              <w:t>Técnico de Data Center</w:t>
            </w:r>
          </w:p>
        </w:tc>
        <w:tc>
          <w:tcPr>
            <w:tcW w:type="dxa" w:w="2351"/>
          </w:tcPr>
          <w:p>
            <w:r>
              <w:t>Data Center</w:t>
            </w:r>
          </w:p>
        </w:tc>
        <w:tc>
          <w:tcPr>
            <w:tcW w:type="dxa" w:w="2351"/>
          </w:tcPr>
          <w:p>
            <w:r>
              <w:t>Día 2</w:t>
            </w:r>
          </w:p>
        </w:tc>
      </w:tr>
      <w:tr>
        <w:tc>
          <w:tcPr>
            <w:tcW w:type="dxa" w:w="2351"/>
          </w:tcPr>
          <w:p>
            <w:r>
              <w:t>Carmen Díaz</w:t>
            </w:r>
          </w:p>
        </w:tc>
        <w:tc>
          <w:tcPr>
            <w:tcW w:type="dxa" w:w="2351"/>
          </w:tcPr>
          <w:p>
            <w:r>
              <w:t>Analista de Seguridad</w:t>
            </w:r>
          </w:p>
        </w:tc>
        <w:tc>
          <w:tcPr>
            <w:tcW w:type="dxa" w:w="2351"/>
          </w:tcPr>
          <w:p>
            <w:r>
              <w:t>Seguridad de Red</w:t>
            </w:r>
          </w:p>
        </w:tc>
        <w:tc>
          <w:tcPr>
            <w:tcW w:type="dxa" w:w="2351"/>
          </w:tcPr>
          <w:p>
            <w:r>
              <w:t>Día 3</w:t>
            </w:r>
          </w:p>
        </w:tc>
      </w:tr>
    </w:tbl>
    <w:p/>
    <w:p>
      <w:pPr>
        <w:pStyle w:val="Heading2"/>
      </w:pPr>
      <w:r>
        <w:rPr>
          <w:color w:val="003366"/>
        </w:rPr>
        <w:t>5.2 Recursos Financieros</w:t>
      </w:r>
    </w:p>
    <w:p>
      <w:r>
        <w:rPr>
          <w:b/>
        </w:rPr>
        <w:t>PRESUPUESTO ESTIMADO DE LA AUDITORÍA:</w:t>
      </w:r>
    </w:p>
    <w:tbl>
      <w:tblPr>
        <w:tblStyle w:val="TableGrid"/>
        <w:tblW w:type="auto" w:w="0"/>
        <w:tblLook w:firstColumn="1" w:firstRow="1" w:lastColumn="0" w:lastRow="0" w:noHBand="0" w:noVBand="1" w:val="04A0"/>
      </w:tblPr>
      <w:tblGrid>
        <w:gridCol w:w="3135"/>
        <w:gridCol w:w="3135"/>
        <w:gridCol w:w="3135"/>
      </w:tblGrid>
      <w:tr>
        <w:tc>
          <w:tcPr>
            <w:tcW w:type="dxa" w:w="3135"/>
            <w:shd w:fill="1a5276"/>
          </w:tcPr>
          <w:p>
            <w:r>
              <w:rPr>
                <w:b/>
                <w:color w:val="FFFFFF"/>
              </w:rPr>
              <w:t>CONCEPTO</w:t>
            </w:r>
          </w:p>
        </w:tc>
        <w:tc>
          <w:tcPr>
            <w:tcW w:type="dxa" w:w="3135"/>
            <w:shd w:fill="1a5276"/>
          </w:tcPr>
          <w:p>
            <w:r>
              <w:rPr>
                <w:b/>
                <w:color w:val="FFFFFF"/>
              </w:rPr>
              <w:t>DETALLE</w:t>
            </w:r>
          </w:p>
        </w:tc>
        <w:tc>
          <w:tcPr>
            <w:tcW w:type="dxa" w:w="3135"/>
            <w:shd w:fill="1a5276"/>
          </w:tcPr>
          <w:p>
            <w:r>
              <w:rPr>
                <w:b/>
                <w:color w:val="FFFFFF"/>
              </w:rPr>
              <w:t>MONTO (USD)</w:t>
            </w:r>
          </w:p>
        </w:tc>
      </w:tr>
      <w:tr>
        <w:tc>
          <w:tcPr>
            <w:tcW w:type="dxa" w:w="3135"/>
          </w:tcPr>
          <w:p>
            <w:r>
              <w:t>Honorarios Equipo Auditor</w:t>
            </w:r>
          </w:p>
        </w:tc>
        <w:tc>
          <w:tcPr>
            <w:tcW w:type="dxa" w:w="3135"/>
          </w:tcPr>
          <w:p>
            <w:r>
              <w:t>4 auditores x 5 días x $150/día</w:t>
            </w:r>
          </w:p>
        </w:tc>
        <w:tc>
          <w:tcPr>
            <w:tcW w:type="dxa" w:w="3135"/>
          </w:tcPr>
          <w:p>
            <w:r>
              <w:t>$3,000.00</w:t>
            </w:r>
          </w:p>
        </w:tc>
      </w:tr>
      <w:tr>
        <w:tc>
          <w:tcPr>
            <w:tcW w:type="dxa" w:w="3135"/>
          </w:tcPr>
          <w:p>
            <w:r>
              <w:t>Software de Auditoría</w:t>
            </w:r>
          </w:p>
        </w:tc>
        <w:tc>
          <w:tcPr>
            <w:tcW w:type="dxa" w:w="3135"/>
          </w:tcPr>
          <w:p>
            <w:r>
              <w:t>Licencias temporales</w:t>
            </w:r>
          </w:p>
        </w:tc>
        <w:tc>
          <w:tcPr>
            <w:tcW w:type="dxa" w:w="3135"/>
          </w:tcPr>
          <w:p>
            <w:r>
              <w:t>$200.00</w:t>
            </w:r>
          </w:p>
        </w:tc>
      </w:tr>
      <w:tr>
        <w:tc>
          <w:tcPr>
            <w:tcW w:type="dxa" w:w="3135"/>
          </w:tcPr>
          <w:p>
            <w:r>
              <w:t>Gastos de Transporte</w:t>
            </w:r>
          </w:p>
        </w:tc>
        <w:tc>
          <w:tcPr>
            <w:tcW w:type="dxa" w:w="3135"/>
          </w:tcPr>
          <w:p>
            <w:r>
              <w:t>Traslados diarios (5 días)</w:t>
            </w:r>
          </w:p>
        </w:tc>
        <w:tc>
          <w:tcPr>
            <w:tcW w:type="dxa" w:w="3135"/>
          </w:tcPr>
          <w:p>
            <w:r>
              <w:t>$200.00</w:t>
            </w:r>
          </w:p>
        </w:tc>
      </w:tr>
      <w:tr>
        <w:tc>
          <w:tcPr>
            <w:tcW w:type="dxa" w:w="3135"/>
          </w:tcPr>
          <w:p>
            <w:r>
              <w:t>Viáticos y Alimentación</w:t>
            </w:r>
          </w:p>
        </w:tc>
        <w:tc>
          <w:tcPr>
            <w:tcW w:type="dxa" w:w="3135"/>
          </w:tcPr>
          <w:p>
            <w:r>
              <w:t>4 personas x 5 días x $20/día</w:t>
            </w:r>
          </w:p>
        </w:tc>
        <w:tc>
          <w:tcPr>
            <w:tcW w:type="dxa" w:w="3135"/>
          </w:tcPr>
          <w:p>
            <w:r>
              <w:t>$400.00</w:t>
            </w:r>
          </w:p>
        </w:tc>
      </w:tr>
      <w:tr>
        <w:tc>
          <w:tcPr>
            <w:tcW w:type="dxa" w:w="3135"/>
          </w:tcPr>
          <w:p>
            <w:r>
              <w:t>Materiales de Oficina</w:t>
            </w:r>
          </w:p>
        </w:tc>
        <w:tc>
          <w:tcPr>
            <w:tcW w:type="dxa" w:w="3135"/>
          </w:tcPr>
          <w:p>
            <w:r>
              <w:t>Papelería, impresiones</w:t>
            </w:r>
          </w:p>
        </w:tc>
        <w:tc>
          <w:tcPr>
            <w:tcW w:type="dxa" w:w="3135"/>
          </w:tcPr>
          <w:p>
            <w:r>
              <w:t>$50.00</w:t>
            </w:r>
          </w:p>
        </w:tc>
      </w:tr>
      <w:tr>
        <w:tc>
          <w:tcPr>
            <w:tcW w:type="dxa" w:w="3135"/>
          </w:tcPr>
          <w:p>
            <w:r>
              <w:t>Comunicaciones</w:t>
            </w:r>
          </w:p>
        </w:tc>
        <w:tc>
          <w:tcPr>
            <w:tcW w:type="dxa" w:w="3135"/>
          </w:tcPr>
          <w:p>
            <w:r>
              <w:t>Telefonía e internet</w:t>
            </w:r>
          </w:p>
        </w:tc>
        <w:tc>
          <w:tcPr>
            <w:tcW w:type="dxa" w:w="3135"/>
          </w:tcPr>
          <w:p>
            <w:r>
              <w:t>$30.00</w:t>
            </w:r>
          </w:p>
        </w:tc>
      </w:tr>
      <w:tr>
        <w:tc>
          <w:tcPr>
            <w:tcW w:type="dxa" w:w="3135"/>
          </w:tcPr>
          <w:p>
            <w:r>
              <w:t>Imprevistos (10%)</w:t>
            </w:r>
          </w:p>
        </w:tc>
        <w:tc>
          <w:tcPr>
            <w:tcW w:type="dxa" w:w="3135"/>
          </w:tcPr>
          <w:p>
            <w:r>
              <w:t>Reserva para contingencias</w:t>
            </w:r>
          </w:p>
        </w:tc>
        <w:tc>
          <w:tcPr>
            <w:tcW w:type="dxa" w:w="3135"/>
          </w:tcPr>
          <w:p>
            <w:r>
              <w:t>$388.00</w:t>
            </w:r>
          </w:p>
        </w:tc>
      </w:tr>
      <w:tr>
        <w:tc>
          <w:tcPr>
            <w:tcW w:type="dxa" w:w="3135"/>
            <w:shd w:fill="d5f5e3"/>
          </w:tcPr>
          <w:p>
            <w:r>
              <w:rPr>
                <w:b/>
              </w:rPr>
              <w:t>TOTAL</w:t>
            </w:r>
          </w:p>
        </w:tc>
        <w:tc>
          <w:tcPr>
            <w:tcW w:type="dxa" w:w="3135"/>
            <w:shd w:fill="d5f5e3"/>
          </w:tcPr>
          <w:p>
            <w:r>
              <w:rPr>
                <w:b/>
              </w:rPr>
            </w:r>
          </w:p>
        </w:tc>
        <w:tc>
          <w:tcPr>
            <w:tcW w:type="dxa" w:w="3135"/>
            <w:shd w:fill="d5f5e3"/>
          </w:tcPr>
          <w:p>
            <w:r>
              <w:rPr>
                <w:b/>
              </w:rPr>
              <w:t>$4,268.00</w:t>
            </w:r>
          </w:p>
        </w:tc>
      </w:tr>
    </w:tbl>
    <w:p>
      <w:r>
        <w:br w:type="page"/>
      </w:r>
    </w:p>
    <w:p>
      <w:pPr>
        <w:pStyle w:val="Heading2"/>
      </w:pPr>
      <w:r>
        <w:rPr>
          <w:color w:val="003366"/>
        </w:rPr>
        <w:t>5.3 Recursos Tecnológicos</w:t>
      </w:r>
    </w:p>
    <w:tbl>
      <w:tblPr>
        <w:tblStyle w:val="TableGrid"/>
        <w:tblW w:type="auto" w:w="0"/>
        <w:tblLook w:firstColumn="1" w:firstRow="1" w:lastColumn="0" w:lastRow="0" w:noHBand="0" w:noVBand="1" w:val="04A0"/>
      </w:tblPr>
      <w:tblGrid>
        <w:gridCol w:w="3135"/>
        <w:gridCol w:w="3135"/>
        <w:gridCol w:w="3135"/>
      </w:tblGrid>
      <w:tr>
        <w:tc>
          <w:tcPr>
            <w:tcW w:type="dxa" w:w="3135"/>
            <w:shd w:fill="1a5276"/>
          </w:tcPr>
          <w:p>
            <w:r>
              <w:rPr>
                <w:b/>
                <w:color w:val="FFFFFF"/>
              </w:rPr>
              <w:t>RECURSO</w:t>
            </w:r>
          </w:p>
        </w:tc>
        <w:tc>
          <w:tcPr>
            <w:tcW w:type="dxa" w:w="3135"/>
            <w:shd w:fill="1a5276"/>
          </w:tcPr>
          <w:p>
            <w:r>
              <w:rPr>
                <w:b/>
                <w:color w:val="FFFFFF"/>
              </w:rPr>
              <w:t>DESCRIPCIÓN</w:t>
            </w:r>
          </w:p>
        </w:tc>
        <w:tc>
          <w:tcPr>
            <w:tcW w:type="dxa" w:w="3135"/>
            <w:shd w:fill="1a5276"/>
          </w:tcPr>
          <w:p>
            <w:r>
              <w:rPr>
                <w:b/>
                <w:color w:val="FFFFFF"/>
              </w:rPr>
              <w:t>PROPÓSITO</w:t>
            </w:r>
          </w:p>
        </w:tc>
      </w:tr>
      <w:tr>
        <w:tc>
          <w:tcPr>
            <w:tcW w:type="dxa" w:w="3135"/>
          </w:tcPr>
          <w:p>
            <w:r>
              <w:t>Laptops</w:t>
            </w:r>
          </w:p>
        </w:tc>
        <w:tc>
          <w:tcPr>
            <w:tcW w:type="dxa" w:w="3135"/>
          </w:tcPr>
          <w:p>
            <w:r>
              <w:t>4 equipos con herramientas</w:t>
            </w:r>
          </w:p>
        </w:tc>
        <w:tc>
          <w:tcPr>
            <w:tcW w:type="dxa" w:w="3135"/>
          </w:tcPr>
          <w:p>
            <w:r>
              <w:t>Trabajo de campo</w:t>
            </w:r>
          </w:p>
        </w:tc>
      </w:tr>
      <w:tr>
        <w:tc>
          <w:tcPr>
            <w:tcW w:type="dxa" w:w="3135"/>
          </w:tcPr>
          <w:p>
            <w:r>
              <w:t>Software de escaneo</w:t>
            </w:r>
          </w:p>
        </w:tc>
        <w:tc>
          <w:tcPr>
            <w:tcW w:type="dxa" w:w="3135"/>
          </w:tcPr>
          <w:p>
            <w:r>
              <w:t>NMAP, Nessus (trial)</w:t>
            </w:r>
          </w:p>
        </w:tc>
        <w:tc>
          <w:tcPr>
            <w:tcW w:type="dxa" w:w="3135"/>
          </w:tcPr>
          <w:p>
            <w:r>
              <w:t>Análisis de vulnerabilidades</w:t>
            </w:r>
          </w:p>
        </w:tc>
      </w:tr>
      <w:tr>
        <w:tc>
          <w:tcPr>
            <w:tcW w:type="dxa" w:w="3135"/>
          </w:tcPr>
          <w:p>
            <w:r>
              <w:t>Analizador de red</w:t>
            </w:r>
          </w:p>
        </w:tc>
        <w:tc>
          <w:tcPr>
            <w:tcW w:type="dxa" w:w="3135"/>
          </w:tcPr>
          <w:p>
            <w:r>
              <w:t>Wireshark</w:t>
            </w:r>
          </w:p>
        </w:tc>
        <w:tc>
          <w:tcPr>
            <w:tcW w:type="dxa" w:w="3135"/>
          </w:tcPr>
          <w:p>
            <w:r>
              <w:t>Captura de tráfico</w:t>
            </w:r>
          </w:p>
        </w:tc>
      </w:tr>
      <w:tr>
        <w:tc>
          <w:tcPr>
            <w:tcW w:type="dxa" w:w="3135"/>
          </w:tcPr>
          <w:p>
            <w:r>
              <w:t>Herramientas documentación</w:t>
            </w:r>
          </w:p>
        </w:tc>
        <w:tc>
          <w:tcPr>
            <w:tcW w:type="dxa" w:w="3135"/>
          </w:tcPr>
          <w:p>
            <w:r>
              <w:t>Microsoft Office 365</w:t>
            </w:r>
          </w:p>
        </w:tc>
        <w:tc>
          <w:tcPr>
            <w:tcW w:type="dxa" w:w="3135"/>
          </w:tcPr>
          <w:p>
            <w:r>
              <w:t>Elaboración de informes</w:t>
            </w:r>
          </w:p>
        </w:tc>
      </w:tr>
      <w:tr>
        <w:tc>
          <w:tcPr>
            <w:tcW w:type="dxa" w:w="3135"/>
          </w:tcPr>
          <w:p>
            <w:r>
              <w:t>Acceso a sistemas</w:t>
            </w:r>
          </w:p>
        </w:tc>
        <w:tc>
          <w:tcPr>
            <w:tcW w:type="dxa" w:w="3135"/>
          </w:tcPr>
          <w:p>
            <w:r>
              <w:t>Credenciales de solo lectura</w:t>
            </w:r>
          </w:p>
        </w:tc>
        <w:tc>
          <w:tcPr>
            <w:tcW w:type="dxa" w:w="3135"/>
          </w:tcPr>
          <w:p>
            <w:r>
              <w:t>Revisión configuraciones</w:t>
            </w:r>
          </w:p>
        </w:tc>
      </w:tr>
      <w:tr>
        <w:tc>
          <w:tcPr>
            <w:tcW w:type="dxa" w:w="3135"/>
          </w:tcPr>
          <w:p>
            <w:r>
              <w:t>Cámara fotográfica</w:t>
            </w:r>
          </w:p>
        </w:tc>
        <w:tc>
          <w:tcPr>
            <w:tcW w:type="dxa" w:w="3135"/>
          </w:tcPr>
          <w:p>
            <w:r>
              <w:t>Documentación evidencias</w:t>
            </w:r>
          </w:p>
        </w:tc>
        <w:tc>
          <w:tcPr>
            <w:tcW w:type="dxa" w:w="3135"/>
          </w:tcPr>
          <w:p>
            <w:r>
              <w:t>Registro de hallazgos</w:t>
            </w:r>
          </w:p>
        </w:tc>
      </w:tr>
    </w:tbl>
    <w:p/>
    <w:p>
      <w:pPr>
        <w:pStyle w:val="Heading2"/>
      </w:pPr>
      <w:r>
        <w:rPr>
          <w:color w:val="003366"/>
        </w:rPr>
        <w:t>5.4 Recursos Materiales y Logísticos</w:t>
      </w:r>
    </w:p>
    <w:p>
      <w:r>
        <w:rPr>
          <w:b/>
        </w:rPr>
        <w:t>DOCUMENTACIÓN REQUERIDA:</w:t>
      </w:r>
    </w:p>
    <w:p>
      <w:pPr>
        <w:pStyle w:val="ListBullet"/>
      </w:pPr>
      <w:r>
        <w:t>Organigrama actualizado del área de Infraestructura</w:t>
      </w:r>
    </w:p>
    <w:p>
      <w:pPr>
        <w:pStyle w:val="ListBullet"/>
      </w:pPr>
      <w:r>
        <w:t>Políticas de seguridad de la información</w:t>
      </w:r>
    </w:p>
    <w:p>
      <w:pPr>
        <w:pStyle w:val="ListBullet"/>
      </w:pPr>
      <w:r>
        <w:t>Procedimientos operativos (gestión de cambios, incidentes, respaldos)</w:t>
      </w:r>
    </w:p>
    <w:p>
      <w:pPr>
        <w:pStyle w:val="ListBullet"/>
      </w:pPr>
      <w:r>
        <w:t>Inventario de hardware y software</w:t>
      </w:r>
    </w:p>
    <w:p>
      <w:pPr>
        <w:pStyle w:val="ListBullet"/>
      </w:pPr>
      <w:r>
        <w:t>Diagramas de topología de red</w:t>
      </w:r>
    </w:p>
    <w:p>
      <w:pPr>
        <w:pStyle w:val="ListBullet"/>
      </w:pPr>
      <w:r>
        <w:t>Contratos con proveedores de telecomunicaciones</w:t>
      </w:r>
    </w:p>
    <w:p>
      <w:pPr>
        <w:pStyle w:val="ListBullet"/>
      </w:pPr>
      <w:r>
        <w:t>Licencias de software vigentes</w:t>
      </w:r>
    </w:p>
    <w:p>
      <w:pPr>
        <w:pStyle w:val="ListBullet"/>
      </w:pPr>
      <w:r>
        <w:t>Reportes de incidentes de los últimos 12 meses</w:t>
      </w:r>
    </w:p>
    <w:p/>
    <w:p>
      <w:r>
        <w:rPr>
          <w:b/>
        </w:rPr>
        <w:t>HERRAMIENTAS DE RECOLECCIÓN DE DATOS:</w:t>
      </w:r>
    </w:p>
    <w:tbl>
      <w:tblPr>
        <w:tblStyle w:val="TableGrid"/>
        <w:tblW w:type="auto" w:w="0"/>
        <w:tblLook w:firstColumn="1" w:firstRow="1" w:lastColumn="0" w:lastRow="0" w:noHBand="0" w:noVBand="1" w:val="04A0"/>
      </w:tblPr>
      <w:tblGrid>
        <w:gridCol w:w="4703"/>
        <w:gridCol w:w="4703"/>
      </w:tblGrid>
      <w:tr>
        <w:tc>
          <w:tcPr>
            <w:tcW w:type="dxa" w:w="4703"/>
            <w:shd w:fill="1a5276"/>
          </w:tcPr>
          <w:p>
            <w:r>
              <w:rPr>
                <w:b/>
                <w:color w:val="FFFFFF"/>
              </w:rPr>
              <w:t>HERRAMIENTA</w:t>
            </w:r>
          </w:p>
        </w:tc>
        <w:tc>
          <w:tcPr>
            <w:tcW w:type="dxa" w:w="4703"/>
            <w:shd w:fill="1a5276"/>
          </w:tcPr>
          <w:p>
            <w:r>
              <w:rPr>
                <w:b/>
                <w:color w:val="FFFFFF"/>
              </w:rPr>
              <w:t>APLICACIÓN</w:t>
            </w:r>
          </w:p>
        </w:tc>
      </w:tr>
      <w:tr>
        <w:tc>
          <w:tcPr>
            <w:tcW w:type="dxa" w:w="4703"/>
          </w:tcPr>
          <w:p>
            <w:r>
              <w:t>Cuestionarios</w:t>
            </w:r>
          </w:p>
        </w:tc>
        <w:tc>
          <w:tcPr>
            <w:tcW w:type="dxa" w:w="4703"/>
          </w:tcPr>
          <w:p>
            <w:r>
              <w:t>Recopilación inicial de información</w:t>
            </w:r>
          </w:p>
        </w:tc>
      </w:tr>
      <w:tr>
        <w:tc>
          <w:tcPr>
            <w:tcW w:type="dxa" w:w="4703"/>
          </w:tcPr>
          <w:p>
            <w:r>
              <w:t>Guías de entrevista</w:t>
            </w:r>
          </w:p>
        </w:tc>
        <w:tc>
          <w:tcPr>
            <w:tcW w:type="dxa" w:w="4703"/>
          </w:tcPr>
          <w:p>
            <w:r>
              <w:t>Entrevistas estructuradas</w:t>
            </w:r>
          </w:p>
        </w:tc>
      </w:tr>
      <w:tr>
        <w:tc>
          <w:tcPr>
            <w:tcW w:type="dxa" w:w="4703"/>
          </w:tcPr>
          <w:p>
            <w:r>
              <w:t>Checklists</w:t>
            </w:r>
          </w:p>
        </w:tc>
        <w:tc>
          <w:tcPr>
            <w:tcW w:type="dxa" w:w="4703"/>
          </w:tcPr>
          <w:p>
            <w:r>
              <w:t>Verificación de cumplimiento</w:t>
            </w:r>
          </w:p>
        </w:tc>
      </w:tr>
      <w:tr>
        <w:tc>
          <w:tcPr>
            <w:tcW w:type="dxa" w:w="4703"/>
          </w:tcPr>
          <w:p>
            <w:r>
              <w:t>Plantillas de observación</w:t>
            </w:r>
          </w:p>
        </w:tc>
        <w:tc>
          <w:tcPr>
            <w:tcW w:type="dxa" w:w="4703"/>
          </w:tcPr>
          <w:p>
            <w:r>
              <w:t>Registro de hallazgos físicos</w:t>
            </w:r>
          </w:p>
        </w:tc>
      </w:tr>
    </w:tbl>
    <w:p/>
    <w:p>
      <w:r>
        <w:rPr>
          <w:b/>
        </w:rPr>
        <w:t>INSTALACIONES REQUERIDAS:</w:t>
      </w:r>
    </w:p>
    <w:p>
      <w:pPr>
        <w:pStyle w:val="ListBullet"/>
      </w:pPr>
      <w:r>
        <w:t>Sala de reuniones para entrevistas</w:t>
      </w:r>
    </w:p>
    <w:p>
      <w:pPr>
        <w:pStyle w:val="ListBullet"/>
      </w:pPr>
      <w:r>
        <w:t>Acceso físico al Data Center (acompañado)</w:t>
      </w:r>
    </w:p>
    <w:p>
      <w:pPr>
        <w:pStyle w:val="ListBullet"/>
      </w:pPr>
      <w:r>
        <w:t>Espacio de trabajo temporal para el equipo auditor</w:t>
      </w:r>
    </w:p>
    <w:p>
      <w:pPr>
        <w:pStyle w:val="ListBullet"/>
      </w:pPr>
      <w:r>
        <w:t>Acceso a la red WiFi corporativa</w:t>
      </w:r>
    </w:p>
    <w:p/>
    <w:p/>
    <w:p/>
    <w:p>
      <w:pPr>
        <w:jc w:val="center"/>
      </w:pPr>
      <w:r>
        <w:t>________________________________________</w:t>
      </w:r>
    </w:p>
    <w:p>
      <w:pPr>
        <w:jc w:val="center"/>
      </w:pPr>
      <w:r>
        <w:t>Documento elaborado por el Equipo Auditor</w:t>
      </w:r>
    </w:p>
    <w:p>
      <w:pPr>
        <w:jc w:val="center"/>
      </w:pPr>
      <w:r>
        <w:t>Víctor Ysea | María | Fiorella | Juan</w:t>
      </w:r>
    </w:p>
    <w:p>
      <w:pPr>
        <w:jc w:val="center"/>
      </w:pPr>
      <w:r>
        <w:t>Febrero 2026</w:t>
      </w:r>
    </w:p>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