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284" w:leader="none"/>
        </w:tabs>
        <w:spacing w:lineRule="auto" w:line="240" w:before="0" w:after="0"/>
        <w:ind w:left="284" w:right="0"/>
        <w:jc w:val="center"/>
        <w:rPr>
          <w:rFonts w:ascii="Arial" w:hAnsi="Arial" w:cs="Arial"/>
          <w:b/>
          <w:sz w:val="24"/>
          <w:szCs w:val="24"/>
        </w:rPr>
      </w:pPr>
      <w:r>
        <w:drawing>
          <wp:anchor behindDoc="1" distT="0" distB="0" distL="114935" distR="114935" simplePos="0" locked="0" layoutInCell="1" allowOverlap="1" relativeHeight="10">
            <wp:simplePos x="0" y="0"/>
            <wp:positionH relativeFrom="column">
              <wp:posOffset>-61595</wp:posOffset>
            </wp:positionH>
            <wp:positionV relativeFrom="paragraph">
              <wp:posOffset>-22860</wp:posOffset>
            </wp:positionV>
            <wp:extent cx="1109980" cy="835025"/>
            <wp:effectExtent l="0" t="0" r="0" b="0"/>
            <wp:wrapNone/>
            <wp:docPr id="1" name="Imagen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6" descr=""/>
                    <pic:cNvPicPr>
                      <a:picLocks noChangeAspect="1" noChangeArrowheads="1"/>
                    </pic:cNvPicPr>
                  </pic:nvPicPr>
                  <pic:blipFill>
                    <a:blip r:embed="rId2"/>
                    <a:srcRect l="-32" t="-43" r="-32" b="-43"/>
                    <a:stretch>
                      <a:fillRect/>
                    </a:stretch>
                  </pic:blipFill>
                  <pic:spPr bwMode="auto">
                    <a:xfrm>
                      <a:off x="0" y="0"/>
                      <a:ext cx="1109980" cy="835025"/>
                    </a:xfrm>
                    <a:prstGeom prst="rect">
                      <a:avLst/>
                    </a:prstGeom>
                  </pic:spPr>
                </pic:pic>
              </a:graphicData>
            </a:graphic>
          </wp:anchor>
        </w:drawing>
      </w:r>
      <w:r>
        <w:rPr>
          <w:rFonts w:cs="Arial" w:ascii="Arial" w:hAnsi="Arial"/>
          <w:b/>
          <w:sz w:val="24"/>
          <w:szCs w:val="24"/>
        </w:rPr>
        <w:t>REPÚBLICA BOLIVARIANA DE VENEZUELA</w:t>
      </w:r>
    </w:p>
    <w:p>
      <w:pPr>
        <w:pStyle w:val="Normal"/>
        <w:tabs>
          <w:tab w:val="clear" w:pos="708"/>
          <w:tab w:val="left" w:pos="284" w:leader="none"/>
        </w:tabs>
        <w:spacing w:lineRule="auto" w:line="240" w:before="0" w:after="0"/>
        <w:ind w:left="284" w:right="0"/>
        <w:jc w:val="center"/>
        <w:rPr>
          <w:rFonts w:ascii="Arial" w:hAnsi="Arial" w:cs="Arial"/>
          <w:b/>
          <w:sz w:val="24"/>
          <w:szCs w:val="24"/>
        </w:rPr>
      </w:pPr>
      <w:r>
        <w:rPr>
          <w:rFonts w:cs="Arial" w:ascii="Arial" w:hAnsi="Arial"/>
          <w:b/>
          <w:sz w:val="24"/>
          <w:szCs w:val="24"/>
        </w:rPr>
        <w:t>MINISTERIO DEL PODER POPULAR PARA LA</w:t>
      </w:r>
    </w:p>
    <w:p>
      <w:pPr>
        <w:pStyle w:val="Normal"/>
        <w:tabs>
          <w:tab w:val="clear" w:pos="708"/>
          <w:tab w:val="left" w:pos="284" w:leader="none"/>
        </w:tabs>
        <w:spacing w:lineRule="auto" w:line="240" w:before="0" w:after="0"/>
        <w:ind w:left="284" w:right="0"/>
        <w:jc w:val="center"/>
        <w:rPr>
          <w:rFonts w:ascii="Arial" w:hAnsi="Arial" w:cs="Arial"/>
          <w:b/>
          <w:sz w:val="24"/>
          <w:szCs w:val="24"/>
        </w:rPr>
      </w:pPr>
      <w:r>
        <w:rPr>
          <w:rFonts w:cs="Arial" w:ascii="Arial" w:hAnsi="Arial"/>
          <w:b/>
          <w:sz w:val="24"/>
          <w:szCs w:val="24"/>
        </w:rPr>
        <w:t>EDUCACIÓN UNIVERSITARIA</w:t>
      </w:r>
    </w:p>
    <w:p>
      <w:pPr>
        <w:pStyle w:val="Normal"/>
        <w:tabs>
          <w:tab w:val="clear" w:pos="708"/>
          <w:tab w:val="left" w:pos="284" w:leader="none"/>
        </w:tabs>
        <w:spacing w:lineRule="auto" w:line="240" w:before="0" w:after="0"/>
        <w:ind w:left="284" w:right="0"/>
        <w:jc w:val="center"/>
        <w:rPr>
          <w:rFonts w:ascii="Arial" w:hAnsi="Arial" w:cs="Arial"/>
          <w:b/>
          <w:sz w:val="24"/>
          <w:szCs w:val="24"/>
        </w:rPr>
      </w:pPr>
      <w:r>
        <w:rPr>
          <w:rFonts w:cs="Arial" w:ascii="Arial" w:hAnsi="Arial"/>
          <w:b/>
          <w:sz w:val="24"/>
          <w:szCs w:val="24"/>
        </w:rPr>
        <w:t>CIENCIA Y TECNOLOGÍA</w:t>
      </w:r>
    </w:p>
    <w:p>
      <w:pPr>
        <w:pStyle w:val="Normal"/>
        <w:tabs>
          <w:tab w:val="clear" w:pos="708"/>
          <w:tab w:val="left" w:pos="284" w:leader="none"/>
        </w:tabs>
        <w:spacing w:lineRule="auto" w:line="240" w:before="0" w:after="0"/>
        <w:ind w:left="284" w:right="0"/>
        <w:jc w:val="center"/>
        <w:rPr>
          <w:rFonts w:ascii="Arial" w:hAnsi="Arial" w:cs="Arial"/>
          <w:b/>
          <w:sz w:val="24"/>
          <w:szCs w:val="24"/>
        </w:rPr>
      </w:pPr>
      <w:r>
        <w:rPr>
          <w:rFonts w:cs="Arial" w:ascii="Arial" w:hAnsi="Arial"/>
          <w:b/>
          <w:sz w:val="24"/>
          <w:szCs w:val="24"/>
        </w:rPr>
        <w:t>INSTITUTO UNIVERSITARIO POLITÉCNICO</w:t>
      </w:r>
    </w:p>
    <w:p>
      <w:pPr>
        <w:pStyle w:val="Normal"/>
        <w:tabs>
          <w:tab w:val="clear" w:pos="708"/>
          <w:tab w:val="left" w:pos="284" w:leader="none"/>
        </w:tabs>
        <w:spacing w:lineRule="auto" w:line="240" w:before="0" w:after="0"/>
        <w:ind w:left="284" w:right="0"/>
        <w:jc w:val="center"/>
        <w:rPr>
          <w:rFonts w:ascii="Arial" w:hAnsi="Arial" w:cs="Arial"/>
          <w:b/>
          <w:sz w:val="24"/>
          <w:szCs w:val="24"/>
        </w:rPr>
      </w:pPr>
      <w:r>
        <w:rPr>
          <w:rFonts w:cs="Arial" w:ascii="Arial" w:hAnsi="Arial"/>
          <w:b/>
          <w:sz w:val="24"/>
          <w:szCs w:val="24"/>
        </w:rPr>
        <w:t>“</w:t>
      </w:r>
      <w:r>
        <w:rPr>
          <w:rFonts w:cs="Arial" w:ascii="Arial" w:hAnsi="Arial"/>
          <w:b/>
          <w:sz w:val="24"/>
          <w:szCs w:val="24"/>
        </w:rPr>
        <w:t>SANTIAGO MARIÑO”</w:t>
      </w:r>
    </w:p>
    <w:p>
      <w:pPr>
        <w:pStyle w:val="Normal"/>
        <w:tabs>
          <w:tab w:val="clear" w:pos="708"/>
          <w:tab w:val="left" w:pos="284" w:leader="none"/>
        </w:tabs>
        <w:spacing w:lineRule="auto" w:line="240" w:before="0" w:after="0"/>
        <w:ind w:left="284" w:right="0"/>
        <w:jc w:val="center"/>
        <w:rPr>
          <w:rFonts w:ascii="Arial" w:hAnsi="Arial" w:cs="Arial"/>
          <w:b/>
          <w:sz w:val="24"/>
          <w:szCs w:val="24"/>
        </w:rPr>
      </w:pPr>
      <w:r>
        <w:rPr>
          <w:rFonts w:cs="Arial" w:ascii="Arial" w:hAnsi="Arial"/>
          <w:b/>
          <w:sz w:val="24"/>
          <w:szCs w:val="24"/>
        </w:rPr>
        <w:t>EXTENSIÓN COL- CABIMAS</w:t>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t>GESTIÓN DE OPERACIONES REALIZADAS A LOS POZOS Y ESTACIONES DE FLUJO DE LA U.P. CENTRO SUR LAGO.</w:t>
      </w:r>
    </w:p>
    <w:p>
      <w:pPr>
        <w:pStyle w:val="Normal"/>
        <w:spacing w:lineRule="auto" w:line="240" w:before="0" w:after="0"/>
        <w:jc w:val="center"/>
        <w:rPr>
          <w:rFonts w:ascii="Arial" w:hAnsi="Arial" w:cs="Arial"/>
          <w:sz w:val="24"/>
          <w:szCs w:val="24"/>
        </w:rPr>
      </w:pPr>
      <w:r>
        <w:rPr>
          <w:rFonts w:cs="Arial" w:ascii="Arial" w:hAnsi="Arial"/>
          <w:sz w:val="24"/>
          <w:szCs w:val="24"/>
        </w:rPr>
        <w:t>Informe Final de Pasantía presentado como requisito para optar al Título de</w:t>
      </w:r>
    </w:p>
    <w:p>
      <w:pPr>
        <w:pStyle w:val="Normal"/>
        <w:spacing w:lineRule="auto" w:line="240" w:before="0" w:after="0"/>
        <w:jc w:val="center"/>
        <w:rPr>
          <w:rFonts w:ascii="Arial" w:hAnsi="Arial" w:cs="Arial"/>
          <w:sz w:val="24"/>
          <w:szCs w:val="24"/>
        </w:rPr>
      </w:pPr>
      <w:r>
        <w:rPr>
          <w:rFonts w:cs="Arial" w:ascii="Arial" w:hAnsi="Arial"/>
          <w:sz w:val="24"/>
          <w:szCs w:val="24"/>
        </w:rPr>
        <w:t>Ingeniero en Petróleo</w:t>
      </w:r>
    </w:p>
    <w:p>
      <w:pPr>
        <w:pStyle w:val="Normal"/>
        <w:spacing w:lineRule="auto" w:line="240" w:before="0" w:after="0"/>
        <w:jc w:val="center"/>
        <w:rPr>
          <w:rFonts w:ascii="Arial" w:hAnsi="Arial" w:cs="Arial"/>
          <w:sz w:val="24"/>
          <w:szCs w:val="24"/>
        </w:rPr>
      </w:pPr>
      <w:r>
        <w:rPr>
          <w:rFonts w:cs="Arial" w:ascii="Arial" w:hAnsi="Arial"/>
          <w:sz w:val="24"/>
          <w:szCs w:val="24"/>
        </w:rPr>
      </w:r>
    </w:p>
    <w:p>
      <w:pPr>
        <w:pStyle w:val="Normal"/>
        <w:spacing w:lineRule="auto" w:line="240" w:before="0" w:after="0"/>
        <w:jc w:val="center"/>
        <w:rPr>
          <w:rFonts w:ascii="Arial" w:hAnsi="Arial" w:cs="Arial"/>
          <w:sz w:val="24"/>
          <w:szCs w:val="24"/>
        </w:rPr>
      </w:pPr>
      <w:r>
        <w:rPr>
          <w:rFonts w:cs="Arial" w:ascii="Arial" w:hAnsi="Arial"/>
          <w:sz w:val="24"/>
          <w:szCs w:val="24"/>
        </w:rPr>
      </w:r>
    </w:p>
    <w:p>
      <w:pPr>
        <w:pStyle w:val="Normal"/>
        <w:spacing w:lineRule="auto" w:line="240" w:before="0" w:after="0"/>
        <w:jc w:val="center"/>
        <w:rPr>
          <w:rFonts w:ascii="Arial" w:hAnsi="Arial" w:cs="Arial"/>
          <w:sz w:val="24"/>
          <w:szCs w:val="24"/>
        </w:rPr>
      </w:pPr>
      <w:r>
        <w:rPr>
          <w:rFonts w:cs="Arial" w:ascii="Arial" w:hAnsi="Arial"/>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t>Presentado por:</w:t>
      </w:r>
    </w:p>
    <w:p>
      <w:pPr>
        <w:pStyle w:val="Normal"/>
        <w:spacing w:lineRule="auto" w:line="240" w:before="0" w:after="0"/>
        <w:jc w:val="center"/>
        <w:rPr>
          <w:rFonts w:ascii="Arial" w:hAnsi="Arial" w:cs="Arial"/>
          <w:sz w:val="24"/>
          <w:szCs w:val="24"/>
          <w:lang w:val="es-ES"/>
        </w:rPr>
      </w:pPr>
      <w:r>
        <w:rPr>
          <w:rFonts w:cs="Arial" w:ascii="Arial" w:hAnsi="Arial"/>
          <w:sz w:val="24"/>
          <w:szCs w:val="24"/>
          <w:lang w:val="es-ES"/>
        </w:rPr>
        <w:t xml:space="preserve">Fernando Gallardo </w:t>
      </w:r>
    </w:p>
    <w:p>
      <w:pPr>
        <w:pStyle w:val="Normal"/>
        <w:spacing w:lineRule="auto" w:line="240" w:before="0" w:after="0"/>
        <w:jc w:val="center"/>
        <w:rPr>
          <w:rFonts w:ascii="Arial" w:hAnsi="Arial" w:cs="Arial"/>
          <w:sz w:val="24"/>
          <w:szCs w:val="24"/>
          <w:lang w:val="es-ES"/>
        </w:rPr>
      </w:pPr>
      <w:r>
        <w:rPr>
          <w:rFonts w:cs="Arial" w:ascii="Arial" w:hAnsi="Arial"/>
          <w:sz w:val="24"/>
          <w:szCs w:val="24"/>
          <w:lang w:val="es-ES"/>
        </w:rPr>
        <w:t>C.I.: 30.086.352</w:t>
      </w:r>
    </w:p>
    <w:p>
      <w:pPr>
        <w:pStyle w:val="Normal"/>
        <w:spacing w:lineRule="auto" w:line="240" w:before="0" w:after="0"/>
        <w:jc w:val="center"/>
        <w:rPr>
          <w:rFonts w:ascii="Arial" w:hAnsi="Arial" w:cs="Arial"/>
          <w:sz w:val="24"/>
          <w:szCs w:val="24"/>
          <w:lang w:val="es-ES"/>
        </w:rPr>
      </w:pPr>
      <w:r>
        <w:rPr>
          <w:rFonts w:cs="Arial" w:ascii="Arial" w:hAnsi="Arial"/>
          <w:sz w:val="24"/>
          <w:szCs w:val="24"/>
          <w:lang w:val="es-ES"/>
        </w:rPr>
      </w:r>
    </w:p>
    <w:p>
      <w:pPr>
        <w:pStyle w:val="Normal"/>
        <w:spacing w:lineRule="auto" w:line="240" w:before="0" w:after="0"/>
        <w:jc w:val="center"/>
        <w:rPr>
          <w:rFonts w:ascii="Arial" w:hAnsi="Arial" w:cs="Arial"/>
          <w:sz w:val="24"/>
          <w:szCs w:val="24"/>
          <w:lang w:val="es-ES"/>
        </w:rPr>
      </w:pPr>
      <w:r>
        <w:rPr>
          <w:rFonts w:cs="Arial" w:ascii="Arial" w:hAnsi="Arial"/>
          <w:sz w:val="24"/>
          <w:szCs w:val="24"/>
          <w:lang w:val="es-ES"/>
        </w:rPr>
      </w:r>
    </w:p>
    <w:p>
      <w:pPr>
        <w:pStyle w:val="Normal"/>
        <w:spacing w:lineRule="auto" w:line="240" w:before="0" w:after="0"/>
        <w:rPr>
          <w:rFonts w:ascii="Arial" w:hAnsi="Arial" w:cs="Arial"/>
          <w:sz w:val="24"/>
          <w:szCs w:val="24"/>
        </w:rPr>
      </w:pPr>
      <w:r>
        <w:rPr>
          <w:rFonts w:cs="Arial" w:ascii="Arial" w:hAnsi="Arial"/>
          <w:sz w:val="24"/>
          <w:szCs w:val="24"/>
        </w:rPr>
        <w:t>Ing. Rafael Luquez</w:t>
        <w:tab/>
        <w:tab/>
        <w:tab/>
        <w:t xml:space="preserve">                     </w:t>
        <w:tab/>
        <w:t xml:space="preserve">                  Ing. Liuba Martínez</w:t>
      </w:r>
    </w:p>
    <w:p>
      <w:pPr>
        <w:pStyle w:val="Normal"/>
        <w:spacing w:lineRule="auto" w:line="240" w:before="0" w:after="0"/>
        <w:rPr/>
      </w:pPr>
      <w:r>
        <w:rPr>
          <w:rFonts w:cs="Arial" w:ascii="Arial" w:hAnsi="Arial"/>
          <w:b/>
          <w:sz w:val="24"/>
          <w:szCs w:val="24"/>
        </w:rPr>
        <w:t xml:space="preserve">Tutor Académico                                                               </w:t>
        <w:tab/>
        <w:t>Tutor Industrial</w:t>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sz w:val="24"/>
          <w:szCs w:val="24"/>
        </w:rPr>
      </w:pPr>
      <w:r>
        <w:rPr>
          <w:rFonts w:eastAsia="Arial" w:cs="Arial" w:ascii="Arial" w:hAnsi="Arial"/>
          <w:sz w:val="24"/>
          <w:szCs w:val="24"/>
        </w:rPr>
        <w:t>‎</w:t>
      </w:r>
      <w:r>
        <w:rPr>
          <w:rFonts w:cs="Arial" w:ascii="Arial" w:hAnsi="Arial"/>
          <w:sz w:val="24"/>
          <w:szCs w:val="24"/>
        </w:rPr>
        <w:t>Lic. Jeiddy Sánchez</w:t>
      </w:r>
    </w:p>
    <w:p>
      <w:pPr>
        <w:pStyle w:val="Normal"/>
        <w:spacing w:lineRule="auto" w:line="240" w:before="0" w:after="0"/>
        <w:jc w:val="center"/>
        <w:rPr>
          <w:rFonts w:ascii="Arial" w:hAnsi="Arial" w:cs="Arial"/>
          <w:b/>
          <w:sz w:val="24"/>
          <w:szCs w:val="24"/>
        </w:rPr>
      </w:pPr>
      <w:r>
        <w:rPr>
          <w:rFonts w:cs="Arial" w:ascii="Arial" w:hAnsi="Arial"/>
          <w:b/>
          <w:sz w:val="24"/>
          <w:szCs w:val="24"/>
        </w:rPr>
        <w:t>Coordinador de Pasantía</w:t>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sz w:val="24"/>
          <w:szCs w:val="24"/>
        </w:rPr>
      </w:pPr>
      <w:r>
        <w:rPr>
          <w:rFonts w:cs="Arial" w:ascii="Arial" w:hAnsi="Arial"/>
          <w:sz w:val="24"/>
          <w:szCs w:val="24"/>
        </w:rPr>
        <w:t>Cabimas, diciembre 2025</w:t>
      </w:r>
    </w:p>
    <w:p>
      <w:pPr>
        <w:pStyle w:val="Normal"/>
        <w:spacing w:lineRule="auto" w:line="240" w:before="0" w:after="0"/>
        <w:jc w:val="center"/>
        <w:rPr/>
      </w:pPr>
      <w:r>
        <w:drawing>
          <wp:anchor behindDoc="1" distT="0" distB="0" distL="114935" distR="114935" simplePos="0" locked="0" layoutInCell="1" allowOverlap="1" relativeHeight="11">
            <wp:simplePos x="0" y="0"/>
            <wp:positionH relativeFrom="column">
              <wp:posOffset>-38735</wp:posOffset>
            </wp:positionH>
            <wp:positionV relativeFrom="paragraph">
              <wp:posOffset>-19685</wp:posOffset>
            </wp:positionV>
            <wp:extent cx="1107440" cy="833755"/>
            <wp:effectExtent l="0" t="0" r="0" b="0"/>
            <wp:wrapNone/>
            <wp:docPr id="2" name="Imagen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6" descr=""/>
                    <pic:cNvPicPr>
                      <a:picLocks noChangeAspect="1" noChangeArrowheads="1"/>
                    </pic:cNvPicPr>
                  </pic:nvPicPr>
                  <pic:blipFill>
                    <a:blip r:embed="rId3"/>
                    <a:srcRect l="-32" t="-43" r="-32" b="-43"/>
                    <a:stretch>
                      <a:fillRect/>
                    </a:stretch>
                  </pic:blipFill>
                  <pic:spPr bwMode="auto">
                    <a:xfrm>
                      <a:off x="0" y="0"/>
                      <a:ext cx="1107440" cy="833755"/>
                    </a:xfrm>
                    <a:prstGeom prst="rect">
                      <a:avLst/>
                    </a:prstGeom>
                  </pic:spPr>
                </pic:pic>
              </a:graphicData>
            </a:graphic>
          </wp:anchor>
        </w:drawing>
      </w:r>
      <w:r>
        <w:rPr>
          <w:rFonts w:eastAsia="Arial" w:cs="Arial" w:ascii="Arial" w:hAnsi="Arial"/>
          <w:b/>
          <w:sz w:val="24"/>
          <w:szCs w:val="24"/>
        </w:rPr>
        <w:t xml:space="preserve">   </w:t>
      </w:r>
      <w:r>
        <w:rPr>
          <w:rFonts w:cs="Arial" w:ascii="Arial" w:hAnsi="Arial"/>
          <w:b/>
          <w:sz w:val="24"/>
          <w:szCs w:val="24"/>
        </w:rPr>
        <w:t>INSTITUTO UNIVERSITARIO POLITÉCNICO</w:t>
      </w:r>
    </w:p>
    <w:p>
      <w:pPr>
        <w:pStyle w:val="Normal"/>
        <w:spacing w:lineRule="auto" w:line="240" w:before="0" w:after="0"/>
        <w:jc w:val="center"/>
        <w:rPr/>
      </w:pPr>
      <w:r>
        <w:rPr>
          <w:rFonts w:cs="Arial" w:ascii="Arial" w:hAnsi="Arial"/>
          <w:b/>
          <w:sz w:val="24"/>
          <w:szCs w:val="24"/>
        </w:rPr>
        <w:t>“</w:t>
      </w:r>
      <w:r>
        <w:rPr>
          <w:rFonts w:cs="Arial" w:ascii="Arial" w:hAnsi="Arial"/>
          <w:b/>
          <w:sz w:val="24"/>
          <w:szCs w:val="24"/>
        </w:rPr>
        <w:t>SANTIAGO MARIÑO”</w:t>
      </w:r>
    </w:p>
    <w:p>
      <w:pPr>
        <w:pStyle w:val="Normal"/>
        <w:spacing w:lineRule="auto" w:line="240" w:before="0" w:after="0"/>
        <w:jc w:val="center"/>
        <w:rPr/>
      </w:pPr>
      <w:r>
        <w:rPr>
          <w:rFonts w:cs="Arial" w:ascii="Arial" w:hAnsi="Arial"/>
          <w:b/>
          <w:sz w:val="24"/>
          <w:szCs w:val="24"/>
        </w:rPr>
        <w:t>EXTENSIÓN COL- CABIMAS</w:t>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t>GESTIÓN DE OPERACIONES REALIZADAS A LOS POZOS Y ESTACIONES DE FLUJO DE LA U.P. CENTRO SUR LAGO.</w:t>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sz w:val="24"/>
          <w:szCs w:val="24"/>
        </w:rPr>
      </w:pPr>
      <w:r>
        <w:rPr>
          <w:rFonts w:cs="Arial" w:ascii="Arial" w:hAnsi="Arial"/>
          <w:sz w:val="24"/>
          <w:szCs w:val="24"/>
        </w:rPr>
      </w:r>
    </w:p>
    <w:p>
      <w:pPr>
        <w:pStyle w:val="Normal"/>
        <w:spacing w:lineRule="auto" w:line="240" w:before="0" w:after="0"/>
        <w:jc w:val="center"/>
        <w:rPr>
          <w:rFonts w:ascii="Arial" w:hAnsi="Arial" w:cs="Arial"/>
          <w:sz w:val="24"/>
          <w:szCs w:val="24"/>
        </w:rPr>
      </w:pPr>
      <w:r>
        <w:rPr>
          <w:rFonts w:cs="Arial" w:ascii="Arial" w:hAnsi="Arial"/>
          <w:sz w:val="24"/>
          <w:szCs w:val="24"/>
        </w:rPr>
      </w:r>
    </w:p>
    <w:p>
      <w:pPr>
        <w:pStyle w:val="Normal"/>
        <w:spacing w:lineRule="auto" w:line="240" w:before="0" w:after="0"/>
        <w:jc w:val="center"/>
        <w:rPr>
          <w:rFonts w:ascii="Arial" w:hAnsi="Arial" w:cs="Arial"/>
          <w:sz w:val="24"/>
          <w:szCs w:val="24"/>
        </w:rPr>
      </w:pPr>
      <w:r>
        <w:rPr>
          <w:rFonts w:cs="Arial" w:ascii="Arial" w:hAnsi="Arial"/>
          <w:sz w:val="24"/>
          <w:szCs w:val="24"/>
        </w:rPr>
      </w:r>
    </w:p>
    <w:p>
      <w:pPr>
        <w:pStyle w:val="Normal"/>
        <w:spacing w:lineRule="auto" w:line="240" w:before="0" w:after="0"/>
        <w:jc w:val="center"/>
        <w:rPr>
          <w:rFonts w:ascii="Arial" w:hAnsi="Arial" w:cs="Arial"/>
          <w:sz w:val="24"/>
          <w:szCs w:val="24"/>
        </w:rPr>
      </w:pPr>
      <w:r>
        <w:rPr>
          <w:rFonts w:cs="Arial" w:ascii="Arial" w:hAnsi="Arial"/>
          <w:sz w:val="24"/>
          <w:szCs w:val="24"/>
        </w:rPr>
      </w:r>
    </w:p>
    <w:p>
      <w:pPr>
        <w:pStyle w:val="Normal"/>
        <w:spacing w:lineRule="auto" w:line="240" w:before="0" w:after="0"/>
        <w:jc w:val="center"/>
        <w:rPr>
          <w:rFonts w:ascii="Arial" w:hAnsi="Arial" w:cs="Arial"/>
          <w:sz w:val="24"/>
          <w:szCs w:val="24"/>
        </w:rPr>
      </w:pPr>
      <w:r>
        <w:rPr>
          <w:rFonts w:cs="Arial" w:ascii="Arial" w:hAnsi="Arial"/>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t>Presentado por:</w:t>
      </w:r>
    </w:p>
    <w:p>
      <w:pPr>
        <w:pStyle w:val="Normal"/>
        <w:spacing w:lineRule="auto" w:line="240" w:before="0" w:after="0"/>
        <w:jc w:val="center"/>
        <w:rPr>
          <w:rFonts w:ascii="Arial" w:hAnsi="Arial" w:cs="Arial"/>
          <w:sz w:val="24"/>
          <w:szCs w:val="24"/>
          <w:lang w:val="es-ES"/>
        </w:rPr>
      </w:pPr>
      <w:r>
        <w:rPr>
          <w:rFonts w:cs="Arial" w:ascii="Arial" w:hAnsi="Arial"/>
          <w:sz w:val="24"/>
          <w:szCs w:val="24"/>
          <w:lang w:val="es-ES"/>
        </w:rPr>
        <w:t xml:space="preserve">Fernando Gallardo </w:t>
      </w:r>
    </w:p>
    <w:p>
      <w:pPr>
        <w:pStyle w:val="Normal"/>
        <w:spacing w:lineRule="auto" w:line="240" w:before="0" w:after="0"/>
        <w:jc w:val="center"/>
        <w:rPr>
          <w:rFonts w:ascii="Arial" w:hAnsi="Arial" w:cs="Arial"/>
          <w:sz w:val="24"/>
          <w:szCs w:val="24"/>
          <w:lang w:val="es-ES"/>
        </w:rPr>
      </w:pPr>
      <w:r>
        <w:rPr>
          <w:rFonts w:cs="Arial" w:ascii="Arial" w:hAnsi="Arial"/>
          <w:sz w:val="24"/>
          <w:szCs w:val="24"/>
          <w:lang w:val="es-ES"/>
        </w:rPr>
        <w:t>C.I.: 30.086.352</w:t>
      </w:r>
    </w:p>
    <w:p>
      <w:pPr>
        <w:pStyle w:val="Normal"/>
        <w:spacing w:lineRule="auto" w:line="240" w:before="0" w:after="0"/>
        <w:jc w:val="center"/>
        <w:rPr>
          <w:rFonts w:ascii="Arial" w:hAnsi="Arial" w:cs="Arial"/>
          <w:sz w:val="24"/>
          <w:szCs w:val="24"/>
          <w:lang w:val="es-ES"/>
        </w:rPr>
      </w:pPr>
      <w:r>
        <w:rPr>
          <w:rFonts w:cs="Arial" w:ascii="Arial" w:hAnsi="Arial"/>
          <w:sz w:val="24"/>
          <w:szCs w:val="24"/>
          <w:lang w:val="es-ES"/>
        </w:rPr>
      </w:r>
    </w:p>
    <w:p>
      <w:pPr>
        <w:pStyle w:val="Normal"/>
        <w:spacing w:lineRule="auto" w:line="240" w:before="0" w:after="0"/>
        <w:jc w:val="center"/>
        <w:rPr>
          <w:rFonts w:ascii="Arial" w:hAnsi="Arial" w:cs="Arial"/>
          <w:sz w:val="24"/>
          <w:szCs w:val="24"/>
          <w:lang w:val="es-ES"/>
        </w:rPr>
      </w:pPr>
      <w:r>
        <w:rPr>
          <w:rFonts w:cs="Arial" w:ascii="Arial" w:hAnsi="Arial"/>
          <w:sz w:val="24"/>
          <w:szCs w:val="24"/>
          <w:lang w:val="es-ES"/>
        </w:rPr>
      </w:r>
    </w:p>
    <w:p>
      <w:pPr>
        <w:pStyle w:val="Normal"/>
        <w:spacing w:lineRule="auto" w:line="240" w:before="0" w:after="0"/>
        <w:jc w:val="center"/>
        <w:rPr>
          <w:rFonts w:ascii="Arial" w:hAnsi="Arial" w:cs="Arial"/>
          <w:sz w:val="24"/>
          <w:szCs w:val="24"/>
        </w:rPr>
      </w:pPr>
      <w:r>
        <w:rPr>
          <w:rFonts w:cs="Arial" w:ascii="Arial" w:hAnsi="Arial"/>
          <w:sz w:val="24"/>
          <w:szCs w:val="24"/>
        </w:rPr>
      </w:r>
    </w:p>
    <w:p>
      <w:pPr>
        <w:pStyle w:val="Normal"/>
        <w:spacing w:lineRule="auto" w:line="240" w:before="0" w:after="0"/>
        <w:jc w:val="center"/>
        <w:rPr>
          <w:rFonts w:ascii="Arial" w:hAnsi="Arial" w:cs="Arial"/>
          <w:sz w:val="24"/>
          <w:szCs w:val="24"/>
        </w:rPr>
      </w:pPr>
      <w:r>
        <w:rPr>
          <w:rFonts w:cs="Arial" w:ascii="Arial" w:hAnsi="Arial"/>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sz w:val="24"/>
          <w:szCs w:val="24"/>
        </w:rPr>
      </w:pPr>
      <w:r>
        <w:rPr>
          <w:rFonts w:cs="Arial" w:ascii="Arial" w:hAnsi="Arial"/>
          <w:sz w:val="24"/>
          <w:szCs w:val="24"/>
        </w:rPr>
        <w:t>Cabimas, diciembre 2025</w:t>
      </w:r>
    </w:p>
    <w:p>
      <w:pPr>
        <w:pStyle w:val="Normal"/>
        <w:spacing w:lineRule="auto" w:line="240" w:before="0" w:after="0"/>
        <w:jc w:val="center"/>
        <w:rPr>
          <w:rFonts w:ascii="Arial" w:hAnsi="Arial" w:cs="Arial"/>
          <w:sz w:val="24"/>
          <w:szCs w:val="24"/>
        </w:rPr>
      </w:pPr>
      <w:r>
        <w:rPr>
          <w:rFonts w:cs="Arial" w:ascii="Arial" w:hAnsi="Arial"/>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t>GESTIÓN DE OPERACIONES REALIZADAS A LOS POZOS Y ESTACIONES DE FLUJO DE LA U.P. CENTRO SUR LAGO.</w:t>
      </w:r>
    </w:p>
    <w:p>
      <w:pPr>
        <w:sectPr>
          <w:footerReference w:type="default" r:id="rId4"/>
          <w:footerReference w:type="first" r:id="rId5"/>
          <w:type w:val="nextPage"/>
          <w:pgSz w:w="12240" w:h="15840"/>
          <w:pgMar w:left="2268" w:right="1701" w:gutter="0" w:header="0" w:top="1701" w:footer="851" w:bottom="1701"/>
          <w:pgNumType w:fmt="lowerRoman"/>
          <w:formProt w:val="false"/>
          <w:titlePg/>
          <w:textDirection w:val="lrTb"/>
          <w:docGrid w:type="default" w:linePitch="360" w:charSpace="0"/>
        </w:sect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autoSpaceDE w:val="false"/>
        <w:spacing w:lineRule="auto" w:line="240" w:before="0" w:after="0"/>
        <w:jc w:val="center"/>
        <w:rPr>
          <w:rFonts w:ascii="Arial" w:hAnsi="Arial" w:cs="Arial"/>
          <w:b/>
          <w:bCs/>
          <w:sz w:val="24"/>
          <w:szCs w:val="24"/>
        </w:rPr>
      </w:pPr>
      <w:r>
        <w:rPr>
          <w:rFonts w:cs="Arial" w:ascii="Arial" w:hAnsi="Arial"/>
          <w:b/>
          <w:bCs/>
          <w:sz w:val="24"/>
          <w:szCs w:val="24"/>
        </w:rPr>
        <w:t>INSTITUTO UNIVERSITARIO POLITÉCNICO</w:t>
      </w:r>
    </w:p>
    <w:p>
      <w:pPr>
        <w:pStyle w:val="Normal"/>
        <w:widowControl w:val="false"/>
        <w:autoSpaceDE w:val="false"/>
        <w:spacing w:lineRule="auto" w:line="240" w:before="0" w:after="0"/>
        <w:jc w:val="center"/>
        <w:rPr>
          <w:rFonts w:ascii="Arial" w:hAnsi="Arial" w:cs="Arial"/>
          <w:b/>
          <w:bCs/>
          <w:sz w:val="24"/>
          <w:szCs w:val="24"/>
        </w:rPr>
      </w:pPr>
      <w:r>
        <w:rPr>
          <w:rFonts w:cs="Arial" w:ascii="Arial" w:hAnsi="Arial"/>
          <w:b/>
          <w:bCs/>
          <w:sz w:val="24"/>
          <w:szCs w:val="24"/>
        </w:rPr>
        <w:t>“</w:t>
      </w:r>
      <w:r>
        <w:rPr>
          <w:rFonts w:cs="Arial" w:ascii="Arial" w:hAnsi="Arial"/>
          <w:b/>
          <w:bCs/>
          <w:sz w:val="24"/>
          <w:szCs w:val="24"/>
        </w:rPr>
        <w:t>SANTIAGO MARIÑO”</w:t>
      </w:r>
    </w:p>
    <w:p>
      <w:pPr>
        <w:pStyle w:val="Normal"/>
        <w:widowControl w:val="false"/>
        <w:autoSpaceDE w:val="false"/>
        <w:spacing w:lineRule="auto" w:line="240" w:before="0" w:after="0"/>
        <w:jc w:val="center"/>
        <w:rPr>
          <w:rFonts w:ascii="Arial" w:hAnsi="Arial" w:cs="Arial"/>
          <w:b/>
          <w:bCs/>
          <w:sz w:val="24"/>
          <w:szCs w:val="24"/>
        </w:rPr>
      </w:pPr>
      <w:r>
        <w:rPr>
          <w:rFonts w:cs="Arial" w:ascii="Arial" w:hAnsi="Arial"/>
          <w:b/>
          <w:bCs/>
          <w:sz w:val="24"/>
          <w:szCs w:val="24"/>
        </w:rPr>
        <w:t>EXTENSIÓN COL - CABIMAS</w:t>
      </w:r>
    </w:p>
    <w:p>
      <w:pPr>
        <w:pStyle w:val="Heading1"/>
        <w:ind w:hanging="0" w:left="0"/>
        <w:rPr/>
      </w:pPr>
      <w:bookmarkStart w:id="0" w:name="__RefHeading___Toc216827647"/>
      <w:bookmarkEnd w:id="0"/>
      <w:r>
        <w:rPr/>
        <w:t>APROBACIÓN DEL TUTOR INDUSTRIAL</w:t>
      </w:r>
    </w:p>
    <w:p>
      <w:pPr>
        <w:pStyle w:val="Normal"/>
        <w:tabs>
          <w:tab w:val="clear" w:pos="708"/>
          <w:tab w:val="left" w:pos="360" w:leader="none"/>
        </w:tabs>
        <w:autoSpaceDE w:val="false"/>
        <w:spacing w:lineRule="auto" w:line="360" w:before="0" w:after="360"/>
        <w:ind w:firstLine="284" w:right="0"/>
        <w:jc w:val="both"/>
        <w:rPr/>
      </w:pPr>
      <w:r>
        <w:rPr>
          <w:rFonts w:cs="Arial" w:ascii="Arial" w:hAnsi="Arial"/>
          <w:sz w:val="24"/>
          <w:szCs w:val="24"/>
        </w:rPr>
        <w:t xml:space="preserve">Yo, </w:t>
      </w:r>
      <w:r>
        <w:rPr>
          <w:rFonts w:cs="Arial" w:ascii="Arial" w:hAnsi="Arial"/>
          <w:b/>
          <w:sz w:val="24"/>
          <w:szCs w:val="24"/>
        </w:rPr>
        <w:t>Liuba Martínez</w:t>
      </w:r>
      <w:r>
        <w:rPr>
          <w:rFonts w:cs="Arial" w:ascii="Arial" w:hAnsi="Arial"/>
          <w:sz w:val="24"/>
          <w:szCs w:val="24"/>
        </w:rPr>
        <w:t xml:space="preserve">, en mi carácter de Tutor Industrial del Informe de Pasantía presentado por el ciudadano </w:t>
      </w:r>
      <w:r>
        <w:rPr>
          <w:rFonts w:cs="Arial" w:ascii="Arial" w:hAnsi="Arial"/>
          <w:b/>
          <w:sz w:val="24"/>
          <w:szCs w:val="24"/>
        </w:rPr>
        <w:t>Fernando Gallardo</w:t>
      </w:r>
      <w:r>
        <w:rPr>
          <w:rFonts w:cs="Arial" w:ascii="Arial" w:hAnsi="Arial"/>
          <w:sz w:val="24"/>
          <w:szCs w:val="24"/>
        </w:rPr>
        <w:t xml:space="preserve">, titular de la cédula de identidad personal número: </w:t>
      </w:r>
      <w:r>
        <w:rPr>
          <w:rFonts w:cs="Arial" w:ascii="Arial" w:hAnsi="Arial"/>
          <w:b/>
          <w:sz w:val="24"/>
          <w:szCs w:val="24"/>
        </w:rPr>
        <w:t>C.I.V.-</w:t>
      </w:r>
      <w:r>
        <w:rPr>
          <w:rFonts w:cs="Arial" w:ascii="Arial" w:hAnsi="Arial"/>
          <w:b/>
        </w:rPr>
        <w:t xml:space="preserve"> </w:t>
      </w:r>
      <w:r>
        <w:rPr>
          <w:rFonts w:cs="Arial" w:ascii="Arial" w:hAnsi="Arial"/>
          <w:b/>
          <w:sz w:val="24"/>
          <w:szCs w:val="24"/>
        </w:rPr>
        <w:t>30.086.352,</w:t>
      </w:r>
      <w:r>
        <w:rPr>
          <w:rFonts w:cs="Arial" w:ascii="Arial" w:hAnsi="Arial"/>
          <w:sz w:val="24"/>
          <w:szCs w:val="24"/>
        </w:rPr>
        <w:t xml:space="preserve"> para optar al título de </w:t>
      </w:r>
      <w:r>
        <w:rPr>
          <w:rFonts w:cs="Arial" w:ascii="Arial" w:hAnsi="Arial"/>
          <w:b/>
          <w:bCs/>
          <w:sz w:val="24"/>
          <w:szCs w:val="24"/>
        </w:rPr>
        <w:t>INGENÍERO EN PETROLEO</w:t>
      </w:r>
      <w:r>
        <w:rPr>
          <w:rFonts w:cs="Arial" w:ascii="Arial" w:hAnsi="Arial"/>
          <w:sz w:val="24"/>
          <w:szCs w:val="24"/>
        </w:rPr>
        <w:t>, considero que éste reúne los requisitos y méritos suficientes para ser sometido a presentación pública y evaluación por parte del Jurado Examinador que se designe.</w:t>
      </w:r>
    </w:p>
    <w:p>
      <w:pPr>
        <w:pStyle w:val="Normal"/>
        <w:autoSpaceDE w:val="false"/>
        <w:spacing w:lineRule="auto" w:line="360" w:before="240" w:after="240"/>
        <w:ind w:firstLine="284" w:right="0"/>
        <w:jc w:val="both"/>
        <w:rPr/>
      </w:pPr>
      <w:r>
        <w:rPr>
          <w:rFonts w:cs="Arial" w:ascii="Arial" w:hAnsi="Arial"/>
          <w:sz w:val="24"/>
          <w:szCs w:val="24"/>
        </w:rPr>
        <w:t>En la ciudad de Cabimas, a los dos (02) días del mes de diciembre de 2025.</w:t>
      </w:r>
    </w:p>
    <w:p>
      <w:pPr>
        <w:pStyle w:val="Normal"/>
        <w:autoSpaceDE w:val="false"/>
        <w:spacing w:lineRule="auto" w:line="360" w:before="240" w:after="240"/>
        <w:jc w:val="center"/>
        <w:rPr>
          <w:rFonts w:ascii="Arial" w:hAnsi="Arial" w:cs="Arial"/>
          <w:sz w:val="24"/>
          <w:szCs w:val="24"/>
        </w:rPr>
      </w:pPr>
      <w:r>
        <w:rPr>
          <w:rFonts w:cs="Arial" w:ascii="Arial" w:hAnsi="Arial"/>
          <w:sz w:val="24"/>
          <w:szCs w:val="24"/>
        </w:rPr>
      </w:r>
    </w:p>
    <w:p>
      <w:pPr>
        <w:pStyle w:val="Normal"/>
        <w:autoSpaceDE w:val="false"/>
        <w:spacing w:lineRule="auto" w:line="360" w:before="240" w:after="240"/>
        <w:jc w:val="center"/>
        <w:rPr>
          <w:rFonts w:ascii="Arial" w:hAnsi="Arial" w:cs="Arial"/>
          <w:sz w:val="24"/>
          <w:szCs w:val="24"/>
        </w:rPr>
      </w:pPr>
      <w:r>
        <w:rPr>
          <w:rFonts w:cs="Arial" w:ascii="Arial" w:hAnsi="Arial"/>
          <w:sz w:val="24"/>
          <w:szCs w:val="24"/>
        </w:rPr>
      </w:r>
    </w:p>
    <w:p>
      <w:pPr>
        <w:pStyle w:val="Normal"/>
        <w:autoSpaceDE w:val="false"/>
        <w:jc w:val="center"/>
        <w:rPr>
          <w:rFonts w:ascii="Arial" w:hAnsi="Arial" w:cs="Arial"/>
          <w:b/>
          <w:sz w:val="24"/>
          <w:szCs w:val="24"/>
        </w:rPr>
      </w:pPr>
      <w:r>
        <w:rPr>
          <w:rFonts w:cs="Arial" w:ascii="Arial" w:hAnsi="Arial"/>
          <w:b/>
          <w:sz w:val="24"/>
          <w:szCs w:val="24"/>
        </w:rPr>
        <w:t>_______________________</w:t>
      </w:r>
    </w:p>
    <w:p>
      <w:pPr>
        <w:pStyle w:val="Normal"/>
        <w:autoSpaceDE w:val="false"/>
        <w:jc w:val="center"/>
        <w:rPr>
          <w:rFonts w:ascii="Arial" w:hAnsi="Arial" w:cs="Arial"/>
          <w:b/>
          <w:bCs/>
          <w:sz w:val="24"/>
          <w:szCs w:val="24"/>
        </w:rPr>
      </w:pPr>
      <w:r>
        <w:rPr>
          <w:rFonts w:cs="Arial" w:ascii="Arial" w:hAnsi="Arial"/>
          <w:b/>
          <w:sz w:val="24"/>
          <w:szCs w:val="24"/>
        </w:rPr>
        <w:t>Ing.</w:t>
      </w:r>
      <w:r>
        <w:rPr>
          <w:rFonts w:cs="Arial" w:ascii="Arial" w:hAnsi="Arial"/>
          <w:sz w:val="24"/>
          <w:szCs w:val="24"/>
        </w:rPr>
        <w:t xml:space="preserve"> </w:t>
      </w:r>
      <w:r>
        <w:rPr>
          <w:rFonts w:cs="Arial" w:ascii="Arial" w:hAnsi="Arial"/>
          <w:b/>
          <w:sz w:val="24"/>
          <w:szCs w:val="24"/>
        </w:rPr>
        <w:t>Liuba Martínez</w:t>
      </w:r>
    </w:p>
    <w:p>
      <w:pPr>
        <w:pStyle w:val="Normal"/>
        <w:autoSpaceDE w:val="false"/>
        <w:jc w:val="center"/>
        <w:rPr>
          <w:rFonts w:ascii="Arial" w:hAnsi="Arial" w:cs="Arial"/>
          <w:b/>
          <w:bCs/>
          <w:sz w:val="24"/>
          <w:szCs w:val="24"/>
        </w:rPr>
      </w:pPr>
      <w:r>
        <w:rPr>
          <w:rFonts w:cs="Arial" w:ascii="Arial" w:hAnsi="Arial"/>
          <w:b/>
          <w:bCs/>
          <w:sz w:val="24"/>
          <w:szCs w:val="24"/>
        </w:rPr>
      </w:r>
    </w:p>
    <w:p>
      <w:pPr>
        <w:pStyle w:val="Normal"/>
        <w:autoSpaceDE w:val="false"/>
        <w:jc w:val="center"/>
        <w:rPr>
          <w:rFonts w:ascii="Arial" w:hAnsi="Arial" w:cs="Arial"/>
          <w:b/>
          <w:bCs/>
          <w:sz w:val="24"/>
          <w:szCs w:val="24"/>
        </w:rPr>
      </w:pPr>
      <w:r>
        <w:rPr>
          <w:rFonts w:cs="Arial" w:ascii="Arial" w:hAnsi="Arial"/>
          <w:b/>
          <w:bCs/>
          <w:sz w:val="24"/>
          <w:szCs w:val="24"/>
        </w:rPr>
      </w:r>
    </w:p>
    <w:p>
      <w:pPr>
        <w:pStyle w:val="Normal"/>
        <w:autoSpaceDE w:val="false"/>
        <w:jc w:val="center"/>
        <w:rPr>
          <w:rFonts w:ascii="Arial" w:hAnsi="Arial" w:cs="Arial"/>
          <w:b/>
          <w:bCs/>
          <w:sz w:val="24"/>
          <w:szCs w:val="24"/>
        </w:rPr>
      </w:pPr>
      <w:r>
        <w:rPr>
          <w:rFonts w:cs="Arial" w:ascii="Arial" w:hAnsi="Arial"/>
          <w:b/>
          <w:bCs/>
          <w:sz w:val="24"/>
          <w:szCs w:val="24"/>
        </w:rPr>
      </w:r>
    </w:p>
    <w:p>
      <w:pPr>
        <w:pStyle w:val="Normal"/>
        <w:autoSpaceDE w:val="false"/>
        <w:jc w:val="center"/>
        <w:rPr>
          <w:rFonts w:ascii="Arial" w:hAnsi="Arial" w:cs="Arial"/>
          <w:b/>
          <w:bCs/>
          <w:sz w:val="24"/>
          <w:szCs w:val="24"/>
        </w:rPr>
      </w:pPr>
      <w:r>
        <w:rPr>
          <w:rFonts w:cs="Arial" w:ascii="Arial" w:hAnsi="Arial"/>
          <w:b/>
          <w:bCs/>
          <w:sz w:val="24"/>
          <w:szCs w:val="24"/>
        </w:rPr>
      </w:r>
    </w:p>
    <w:p>
      <w:pPr>
        <w:pStyle w:val="Normal"/>
        <w:autoSpaceDE w:val="false"/>
        <w:jc w:val="center"/>
        <w:rPr>
          <w:rFonts w:ascii="Arial" w:hAnsi="Arial" w:cs="Arial"/>
          <w:b/>
          <w:bCs/>
          <w:sz w:val="24"/>
          <w:szCs w:val="24"/>
        </w:rPr>
      </w:pPr>
      <w:r>
        <w:rPr>
          <w:rFonts w:cs="Arial" w:ascii="Arial" w:hAnsi="Arial"/>
          <w:b/>
          <w:bCs/>
          <w:sz w:val="24"/>
          <w:szCs w:val="24"/>
        </w:rPr>
      </w:r>
    </w:p>
    <w:p>
      <w:pPr>
        <w:pStyle w:val="Normal"/>
        <w:autoSpaceDE w:val="false"/>
        <w:jc w:val="center"/>
        <w:rPr>
          <w:rFonts w:ascii="Arial" w:hAnsi="Arial" w:cs="Arial"/>
          <w:b/>
          <w:bCs/>
          <w:sz w:val="24"/>
          <w:szCs w:val="24"/>
        </w:rPr>
      </w:pPr>
      <w:r>
        <w:rPr>
          <w:rFonts w:cs="Arial" w:ascii="Arial" w:hAnsi="Arial"/>
          <w:b/>
          <w:bCs/>
          <w:sz w:val="24"/>
          <w:szCs w:val="24"/>
        </w:rPr>
      </w:r>
    </w:p>
    <w:p>
      <w:pPr>
        <w:pStyle w:val="Normal"/>
        <w:autoSpaceDE w:val="false"/>
        <w:jc w:val="center"/>
        <w:rPr>
          <w:rFonts w:ascii="Arial" w:hAnsi="Arial" w:cs="Arial"/>
          <w:b/>
          <w:bCs/>
          <w:sz w:val="24"/>
          <w:szCs w:val="24"/>
        </w:rPr>
      </w:pPr>
      <w:r>
        <w:rPr>
          <w:rFonts w:cs="Arial" w:ascii="Arial" w:hAnsi="Arial"/>
          <w:b/>
          <w:bCs/>
          <w:sz w:val="24"/>
          <w:szCs w:val="24"/>
        </w:rPr>
      </w:r>
    </w:p>
    <w:p>
      <w:pPr>
        <w:pStyle w:val="Normal"/>
        <w:autoSpaceDE w:val="false"/>
        <w:jc w:val="center"/>
        <w:rPr>
          <w:rFonts w:ascii="Arial" w:hAnsi="Arial" w:cs="Arial"/>
          <w:b/>
          <w:bCs/>
          <w:sz w:val="24"/>
          <w:szCs w:val="24"/>
        </w:rPr>
      </w:pPr>
      <w:r>
        <w:rPr>
          <w:rFonts w:cs="Arial" w:ascii="Arial" w:hAnsi="Arial"/>
          <w:b/>
          <w:bCs/>
          <w:sz w:val="24"/>
          <w:szCs w:val="24"/>
        </w:rPr>
      </w:r>
    </w:p>
    <w:p>
      <w:pPr>
        <w:pStyle w:val="Normal"/>
        <w:autoSpaceDE w:val="false"/>
        <w:jc w:val="center"/>
        <w:rPr>
          <w:rFonts w:ascii="Arial" w:hAnsi="Arial" w:cs="Arial"/>
          <w:b/>
          <w:bCs/>
          <w:sz w:val="24"/>
          <w:szCs w:val="24"/>
        </w:rPr>
      </w:pPr>
      <w:r>
        <w:rPr>
          <w:rFonts w:cs="Arial" w:ascii="Arial" w:hAnsi="Arial"/>
          <w:b/>
          <w:bCs/>
          <w:sz w:val="24"/>
          <w:szCs w:val="24"/>
        </w:rPr>
      </w:r>
    </w:p>
    <w:p>
      <w:pPr>
        <w:pStyle w:val="Normal"/>
        <w:autoSpaceDE w:val="false"/>
        <w:jc w:val="center"/>
        <w:rPr>
          <w:rFonts w:ascii="Arial" w:hAnsi="Arial" w:cs="Arial"/>
          <w:b/>
          <w:bCs/>
          <w:sz w:val="24"/>
          <w:szCs w:val="24"/>
        </w:rPr>
      </w:pPr>
      <w:r>
        <w:rPr>
          <w:rFonts w:cs="Arial" w:ascii="Arial" w:hAnsi="Arial"/>
          <w:b/>
          <w:bCs/>
          <w:sz w:val="24"/>
          <w:szCs w:val="24"/>
        </w:rPr>
      </w:r>
    </w:p>
    <w:p>
      <w:pPr>
        <w:pStyle w:val="Normal"/>
        <w:widowControl w:val="false"/>
        <w:autoSpaceDE w:val="false"/>
        <w:spacing w:lineRule="auto" w:line="240" w:before="0" w:after="0"/>
        <w:jc w:val="center"/>
        <w:rPr/>
      </w:pPr>
      <w:r>
        <w:rPr>
          <w:rFonts w:cs="Arial" w:ascii="Arial" w:hAnsi="Arial"/>
          <w:b/>
          <w:bCs/>
          <w:sz w:val="24"/>
          <w:szCs w:val="24"/>
        </w:rPr>
        <w:t>INSTITUTO UNIVERSITARIO POLITÉCNICO</w:t>
      </w:r>
    </w:p>
    <w:p>
      <w:pPr>
        <w:pStyle w:val="Normal"/>
        <w:widowControl w:val="false"/>
        <w:autoSpaceDE w:val="false"/>
        <w:spacing w:lineRule="auto" w:line="240" w:before="0" w:after="0"/>
        <w:jc w:val="center"/>
        <w:rPr>
          <w:rFonts w:ascii="Arial" w:hAnsi="Arial" w:cs="Arial"/>
          <w:b/>
          <w:bCs/>
          <w:sz w:val="24"/>
          <w:szCs w:val="24"/>
        </w:rPr>
      </w:pPr>
      <w:r>
        <w:rPr>
          <w:rFonts w:cs="Arial" w:ascii="Arial" w:hAnsi="Arial"/>
          <w:b/>
          <w:bCs/>
          <w:sz w:val="24"/>
          <w:szCs w:val="24"/>
        </w:rPr>
        <w:t>“</w:t>
      </w:r>
      <w:r>
        <w:rPr>
          <w:rFonts w:cs="Arial" w:ascii="Arial" w:hAnsi="Arial"/>
          <w:b/>
          <w:bCs/>
          <w:sz w:val="24"/>
          <w:szCs w:val="24"/>
        </w:rPr>
        <w:t>SANTIAGO MARIÑO”</w:t>
      </w:r>
    </w:p>
    <w:p>
      <w:pPr>
        <w:pStyle w:val="Normal"/>
        <w:widowControl w:val="false"/>
        <w:autoSpaceDE w:val="false"/>
        <w:spacing w:lineRule="auto" w:line="240" w:before="0" w:after="0"/>
        <w:jc w:val="center"/>
        <w:rPr>
          <w:rFonts w:ascii="Arial" w:hAnsi="Arial" w:cs="Arial"/>
          <w:b/>
          <w:bCs/>
          <w:sz w:val="24"/>
          <w:szCs w:val="24"/>
        </w:rPr>
      </w:pPr>
      <w:r>
        <w:rPr>
          <w:rFonts w:cs="Arial" w:ascii="Arial" w:hAnsi="Arial"/>
          <w:b/>
          <w:bCs/>
          <w:sz w:val="24"/>
          <w:szCs w:val="24"/>
        </w:rPr>
        <w:t>EXTENSIÓN COL - CABIMAS</w:t>
      </w:r>
    </w:p>
    <w:p>
      <w:pPr>
        <w:pStyle w:val="Heading1"/>
        <w:ind w:hanging="0" w:left="0"/>
        <w:rPr/>
      </w:pPr>
      <w:bookmarkStart w:id="1" w:name="__RefHeading___Toc216827648"/>
      <w:bookmarkEnd w:id="1"/>
      <w:r>
        <w:rPr/>
        <w:t>APROBACIÓN DEL TUTOR ACADÉMICO</w:t>
      </w:r>
    </w:p>
    <w:p>
      <w:pPr>
        <w:pStyle w:val="Normal"/>
        <w:tabs>
          <w:tab w:val="clear" w:pos="708"/>
          <w:tab w:val="left" w:pos="360" w:leader="none"/>
        </w:tabs>
        <w:autoSpaceDE w:val="false"/>
        <w:spacing w:lineRule="auto" w:line="360" w:before="0" w:after="360"/>
        <w:ind w:firstLine="284" w:right="0"/>
        <w:jc w:val="both"/>
        <w:rPr/>
      </w:pPr>
      <w:r>
        <w:rPr>
          <w:rFonts w:cs="Arial" w:ascii="Arial" w:hAnsi="Arial"/>
          <w:sz w:val="24"/>
          <w:szCs w:val="24"/>
        </w:rPr>
        <w:t xml:space="preserve">Yo, </w:t>
      </w:r>
      <w:r>
        <w:rPr>
          <w:rFonts w:cs="Arial" w:ascii="Arial" w:hAnsi="Arial"/>
          <w:b/>
          <w:sz w:val="24"/>
          <w:szCs w:val="24"/>
        </w:rPr>
        <w:t>Rafael Luquez</w:t>
      </w:r>
      <w:r>
        <w:rPr>
          <w:rFonts w:cs="Arial" w:ascii="Arial" w:hAnsi="Arial"/>
          <w:sz w:val="24"/>
          <w:szCs w:val="24"/>
        </w:rPr>
        <w:t xml:space="preserve">, en mi carácter de Tutor Académico del Informe de Pasantía presentado por el ciudadano </w:t>
      </w:r>
      <w:r>
        <w:rPr>
          <w:rFonts w:cs="Arial" w:ascii="Arial" w:hAnsi="Arial"/>
          <w:b/>
          <w:sz w:val="24"/>
          <w:szCs w:val="24"/>
        </w:rPr>
        <w:t>Fernando Gallardo</w:t>
      </w:r>
      <w:r>
        <w:rPr>
          <w:rFonts w:cs="Arial" w:ascii="Arial" w:hAnsi="Arial"/>
          <w:sz w:val="24"/>
          <w:szCs w:val="24"/>
        </w:rPr>
        <w:t xml:space="preserve">, titular de la cédula de identidad personal número: </w:t>
      </w:r>
      <w:r>
        <w:rPr>
          <w:rFonts w:cs="Arial" w:ascii="Arial" w:hAnsi="Arial"/>
          <w:b/>
          <w:sz w:val="24"/>
          <w:szCs w:val="24"/>
        </w:rPr>
        <w:t>C.I.V.-</w:t>
      </w:r>
      <w:r>
        <w:rPr>
          <w:rFonts w:cs="Arial" w:ascii="Arial" w:hAnsi="Arial"/>
          <w:b/>
        </w:rPr>
        <w:t xml:space="preserve"> </w:t>
      </w:r>
      <w:r>
        <w:rPr>
          <w:rFonts w:cs="Arial" w:ascii="Arial" w:hAnsi="Arial"/>
          <w:b/>
          <w:sz w:val="24"/>
          <w:szCs w:val="24"/>
        </w:rPr>
        <w:t>30.086.352,</w:t>
      </w:r>
      <w:r>
        <w:rPr>
          <w:rFonts w:cs="Arial" w:ascii="Arial" w:hAnsi="Arial"/>
          <w:sz w:val="24"/>
          <w:szCs w:val="24"/>
        </w:rPr>
        <w:t xml:space="preserve"> para optar al título de </w:t>
      </w:r>
      <w:r>
        <w:rPr>
          <w:rFonts w:cs="Arial" w:ascii="Arial" w:hAnsi="Arial"/>
          <w:b/>
          <w:bCs/>
          <w:sz w:val="24"/>
          <w:szCs w:val="24"/>
        </w:rPr>
        <w:t>INGENÍERO EN PETROLEO</w:t>
      </w:r>
      <w:r>
        <w:rPr>
          <w:rFonts w:cs="Arial" w:ascii="Arial" w:hAnsi="Arial"/>
          <w:sz w:val="24"/>
          <w:szCs w:val="24"/>
        </w:rPr>
        <w:t>, considero que éste reúne los requisitos y méritos suficientes para ser sometido a presentación pública y evaluación por parte del Jurado Examinador que se designe.</w:t>
      </w:r>
    </w:p>
    <w:p>
      <w:pPr>
        <w:pStyle w:val="Normal"/>
        <w:autoSpaceDE w:val="false"/>
        <w:spacing w:lineRule="auto" w:line="360" w:before="240" w:after="240"/>
        <w:jc w:val="both"/>
        <w:rPr>
          <w:rFonts w:ascii="Arial" w:hAnsi="Arial" w:cs="Arial"/>
          <w:sz w:val="24"/>
          <w:szCs w:val="24"/>
        </w:rPr>
      </w:pPr>
      <w:r>
        <w:rPr>
          <w:rFonts w:eastAsia="Arial" w:cs="Arial" w:ascii="Arial" w:hAnsi="Arial"/>
          <w:sz w:val="24"/>
          <w:szCs w:val="24"/>
        </w:rPr>
        <w:t xml:space="preserve">     </w:t>
      </w:r>
      <w:r>
        <w:rPr>
          <w:rFonts w:cs="Arial" w:ascii="Arial" w:hAnsi="Arial"/>
          <w:sz w:val="24"/>
          <w:szCs w:val="24"/>
        </w:rPr>
        <w:t>En la ciudad de Cabimas, a los dos (02) días del mes de diciembre de 2025</w:t>
      </w:r>
    </w:p>
    <w:p>
      <w:pPr>
        <w:pStyle w:val="Normal"/>
        <w:autoSpaceDE w:val="false"/>
        <w:spacing w:lineRule="auto" w:line="360" w:before="240" w:after="240"/>
        <w:jc w:val="center"/>
        <w:rPr>
          <w:rFonts w:ascii="Arial" w:hAnsi="Arial" w:cs="Arial"/>
          <w:sz w:val="24"/>
          <w:szCs w:val="24"/>
        </w:rPr>
      </w:pPr>
      <w:r>
        <w:rPr>
          <w:rFonts w:cs="Arial" w:ascii="Arial" w:hAnsi="Arial"/>
          <w:sz w:val="24"/>
          <w:szCs w:val="24"/>
        </w:rPr>
      </w:r>
    </w:p>
    <w:p>
      <w:pPr>
        <w:pStyle w:val="Normal"/>
        <w:autoSpaceDE w:val="false"/>
        <w:spacing w:lineRule="auto" w:line="360" w:before="240" w:after="240"/>
        <w:jc w:val="center"/>
        <w:rPr>
          <w:rFonts w:ascii="Arial" w:hAnsi="Arial" w:cs="Arial"/>
          <w:sz w:val="24"/>
          <w:szCs w:val="24"/>
        </w:rPr>
      </w:pPr>
      <w:r>
        <w:rPr>
          <w:rFonts w:cs="Arial" w:ascii="Arial" w:hAnsi="Arial"/>
          <w:sz w:val="24"/>
          <w:szCs w:val="24"/>
        </w:rPr>
      </w:r>
    </w:p>
    <w:p>
      <w:pPr>
        <w:pStyle w:val="Normal"/>
        <w:autoSpaceDE w:val="false"/>
        <w:jc w:val="center"/>
        <w:rPr>
          <w:rFonts w:ascii="Arial" w:hAnsi="Arial" w:cs="Arial"/>
          <w:sz w:val="24"/>
          <w:szCs w:val="24"/>
        </w:rPr>
      </w:pPr>
      <w:r>
        <w:rPr>
          <w:rFonts w:cs="Arial" w:ascii="Arial" w:hAnsi="Arial"/>
          <w:sz w:val="24"/>
          <w:szCs w:val="24"/>
        </w:rPr>
        <w:t>_______________________</w:t>
      </w:r>
    </w:p>
    <w:p>
      <w:pPr>
        <w:pStyle w:val="Normal"/>
        <w:autoSpaceDE w:val="false"/>
        <w:jc w:val="center"/>
        <w:rPr>
          <w:rFonts w:ascii="Arial" w:hAnsi="Arial" w:cs="Arial"/>
          <w:b/>
          <w:bCs/>
          <w:sz w:val="24"/>
          <w:szCs w:val="24"/>
        </w:rPr>
      </w:pPr>
      <w:r>
        <w:rPr>
          <w:rFonts w:cs="Arial" w:ascii="Arial" w:hAnsi="Arial"/>
          <w:b/>
          <w:sz w:val="24"/>
          <w:szCs w:val="24"/>
        </w:rPr>
        <w:t>Ing.</w:t>
      </w:r>
      <w:r>
        <w:rPr>
          <w:rFonts w:cs="Arial" w:ascii="Arial" w:hAnsi="Arial"/>
          <w:sz w:val="24"/>
          <w:szCs w:val="24"/>
        </w:rPr>
        <w:t xml:space="preserve"> </w:t>
      </w:r>
      <w:r>
        <w:rPr>
          <w:rFonts w:cs="Arial" w:ascii="Arial" w:hAnsi="Arial"/>
          <w:b/>
          <w:sz w:val="24"/>
          <w:szCs w:val="24"/>
        </w:rPr>
        <w:t>Rafael Luquez</w:t>
      </w:r>
    </w:p>
    <w:p>
      <w:pPr>
        <w:pStyle w:val="Normal"/>
        <w:autoSpaceDE w:val="false"/>
        <w:jc w:val="center"/>
        <w:rPr>
          <w:rFonts w:ascii="Arial" w:hAnsi="Arial" w:cs="Arial"/>
          <w:b/>
          <w:bCs/>
          <w:sz w:val="24"/>
          <w:szCs w:val="24"/>
        </w:rPr>
      </w:pPr>
      <w:r>
        <w:rPr>
          <w:rFonts w:cs="Arial" w:ascii="Arial" w:hAnsi="Arial"/>
          <w:b/>
          <w:bCs/>
          <w:sz w:val="24"/>
          <w:szCs w:val="24"/>
        </w:rPr>
      </w:r>
    </w:p>
    <w:p>
      <w:pPr>
        <w:pStyle w:val="Normal"/>
        <w:autoSpaceDE w:val="false"/>
        <w:jc w:val="center"/>
        <w:rPr>
          <w:rFonts w:ascii="Arial" w:hAnsi="Arial" w:cs="Arial"/>
          <w:b/>
          <w:bCs/>
          <w:sz w:val="24"/>
          <w:szCs w:val="24"/>
        </w:rPr>
      </w:pPr>
      <w:r>
        <w:rPr>
          <w:rFonts w:cs="Arial" w:ascii="Arial" w:hAnsi="Arial"/>
          <w:b/>
          <w:bCs/>
          <w:sz w:val="24"/>
          <w:szCs w:val="24"/>
        </w:rPr>
      </w:r>
    </w:p>
    <w:p>
      <w:pPr>
        <w:pStyle w:val="Normal"/>
        <w:autoSpaceDE w:val="false"/>
        <w:jc w:val="center"/>
        <w:rPr>
          <w:rFonts w:ascii="Arial" w:hAnsi="Arial" w:cs="Arial"/>
          <w:b/>
          <w:bCs/>
          <w:sz w:val="24"/>
          <w:szCs w:val="24"/>
        </w:rPr>
      </w:pPr>
      <w:r>
        <w:rPr>
          <w:rFonts w:cs="Arial" w:ascii="Arial" w:hAnsi="Arial"/>
          <w:b/>
          <w:bCs/>
          <w:sz w:val="24"/>
          <w:szCs w:val="24"/>
        </w:rPr>
      </w:r>
    </w:p>
    <w:p>
      <w:pPr>
        <w:pStyle w:val="Normal"/>
        <w:autoSpaceDE w:val="false"/>
        <w:jc w:val="center"/>
        <w:rPr>
          <w:rFonts w:ascii="Arial" w:hAnsi="Arial" w:cs="Arial"/>
          <w:b/>
          <w:bCs/>
          <w:sz w:val="24"/>
          <w:szCs w:val="24"/>
        </w:rPr>
      </w:pPr>
      <w:r>
        <w:rPr>
          <w:rFonts w:cs="Arial" w:ascii="Arial" w:hAnsi="Arial"/>
          <w:b/>
          <w:bCs/>
          <w:sz w:val="24"/>
          <w:szCs w:val="24"/>
        </w:rPr>
      </w:r>
    </w:p>
    <w:p>
      <w:pPr>
        <w:pStyle w:val="Normal"/>
        <w:autoSpaceDE w:val="false"/>
        <w:jc w:val="center"/>
        <w:rPr>
          <w:rFonts w:ascii="Arial" w:hAnsi="Arial" w:cs="Arial"/>
          <w:b/>
          <w:bCs/>
          <w:sz w:val="24"/>
          <w:szCs w:val="24"/>
        </w:rPr>
      </w:pPr>
      <w:r>
        <w:rPr>
          <w:rFonts w:cs="Arial" w:ascii="Arial" w:hAnsi="Arial"/>
          <w:b/>
          <w:bCs/>
          <w:sz w:val="24"/>
          <w:szCs w:val="24"/>
        </w:rPr>
      </w:r>
    </w:p>
    <w:p>
      <w:pPr>
        <w:pStyle w:val="Normal"/>
        <w:autoSpaceDE w:val="false"/>
        <w:jc w:val="center"/>
        <w:rPr>
          <w:rFonts w:ascii="Arial" w:hAnsi="Arial" w:cs="Arial"/>
          <w:b/>
          <w:bCs/>
          <w:sz w:val="24"/>
          <w:szCs w:val="24"/>
        </w:rPr>
      </w:pPr>
      <w:r>
        <w:rPr>
          <w:rFonts w:cs="Arial" w:ascii="Arial" w:hAnsi="Arial"/>
          <w:b/>
          <w:bCs/>
          <w:sz w:val="24"/>
          <w:szCs w:val="24"/>
        </w:rPr>
      </w:r>
    </w:p>
    <w:p>
      <w:pPr>
        <w:pStyle w:val="Normal"/>
        <w:autoSpaceDE w:val="false"/>
        <w:jc w:val="center"/>
        <w:rPr>
          <w:rFonts w:ascii="Arial" w:hAnsi="Arial" w:cs="Arial"/>
          <w:b/>
          <w:bCs/>
          <w:sz w:val="24"/>
          <w:szCs w:val="24"/>
        </w:rPr>
      </w:pPr>
      <w:r>
        <w:rPr>
          <w:rFonts w:cs="Arial" w:ascii="Arial" w:hAnsi="Arial"/>
          <w:b/>
          <w:bCs/>
          <w:sz w:val="24"/>
          <w:szCs w:val="24"/>
        </w:rPr>
      </w:r>
    </w:p>
    <w:p>
      <w:pPr>
        <w:pStyle w:val="Normal"/>
        <w:autoSpaceDE w:val="false"/>
        <w:jc w:val="center"/>
        <w:rPr>
          <w:rFonts w:ascii="Arial" w:hAnsi="Arial" w:cs="Arial"/>
          <w:b/>
          <w:bCs/>
          <w:sz w:val="24"/>
          <w:szCs w:val="24"/>
        </w:rPr>
      </w:pPr>
      <w:r>
        <w:rPr>
          <w:rFonts w:cs="Arial" w:ascii="Arial" w:hAnsi="Arial"/>
          <w:b/>
          <w:bCs/>
          <w:sz w:val="24"/>
          <w:szCs w:val="24"/>
        </w:rPr>
      </w:r>
    </w:p>
    <w:p>
      <w:pPr>
        <w:pStyle w:val="Normal"/>
        <w:autoSpaceDE w:val="false"/>
        <w:jc w:val="center"/>
        <w:rPr>
          <w:rFonts w:ascii="Arial" w:hAnsi="Arial" w:cs="Arial"/>
          <w:b/>
          <w:bCs/>
          <w:sz w:val="24"/>
          <w:szCs w:val="24"/>
        </w:rPr>
      </w:pPr>
      <w:r>
        <w:rPr>
          <w:rFonts w:cs="Arial" w:ascii="Arial" w:hAnsi="Arial"/>
          <w:b/>
          <w:bCs/>
          <w:sz w:val="24"/>
          <w:szCs w:val="24"/>
        </w:rPr>
      </w:r>
    </w:p>
    <w:p>
      <w:pPr>
        <w:pStyle w:val="Normal"/>
        <w:autoSpaceDE w:val="false"/>
        <w:jc w:val="center"/>
        <w:rPr>
          <w:rFonts w:ascii="Arial" w:hAnsi="Arial" w:cs="Arial"/>
          <w:b/>
          <w:bCs/>
          <w:sz w:val="24"/>
          <w:szCs w:val="24"/>
        </w:rPr>
      </w:pPr>
      <w:r>
        <w:rPr>
          <w:rFonts w:cs="Arial" w:ascii="Arial" w:hAnsi="Arial"/>
          <w:b/>
          <w:bCs/>
          <w:sz w:val="24"/>
          <w:szCs w:val="24"/>
        </w:rPr>
      </w:r>
    </w:p>
    <w:p>
      <w:pPr>
        <w:pStyle w:val="Normal"/>
        <w:autoSpaceDE w:val="false"/>
        <w:spacing w:lineRule="auto" w:line="240" w:before="0" w:after="0"/>
        <w:jc w:val="center"/>
        <w:rPr>
          <w:rFonts w:ascii="Arial" w:hAnsi="Arial" w:cs="Arial"/>
          <w:b/>
          <w:bCs/>
          <w:sz w:val="24"/>
          <w:szCs w:val="24"/>
        </w:rPr>
      </w:pPr>
      <w:r>
        <w:rPr>
          <w:rFonts w:cs="Arial" w:ascii="Arial" w:hAnsi="Arial"/>
          <w:b/>
          <w:bCs/>
          <w:sz w:val="24"/>
          <w:szCs w:val="24"/>
        </w:rPr>
        <w:t>INSTITUTO UNIVERSITARIO POLITÉCNICO</w:t>
      </w:r>
    </w:p>
    <w:p>
      <w:pPr>
        <w:pStyle w:val="Normal"/>
        <w:autoSpaceDE w:val="false"/>
        <w:spacing w:lineRule="auto" w:line="240" w:before="0" w:after="0"/>
        <w:jc w:val="center"/>
        <w:rPr>
          <w:rFonts w:ascii="Arial" w:hAnsi="Arial" w:cs="Arial"/>
          <w:b/>
          <w:bCs/>
          <w:sz w:val="24"/>
          <w:szCs w:val="24"/>
        </w:rPr>
      </w:pPr>
      <w:r>
        <w:rPr>
          <w:rFonts w:cs="Arial" w:ascii="Arial" w:hAnsi="Arial"/>
          <w:b/>
          <w:bCs/>
          <w:sz w:val="24"/>
          <w:szCs w:val="24"/>
        </w:rPr>
        <w:t>“</w:t>
      </w:r>
      <w:r>
        <w:rPr>
          <w:rFonts w:cs="Arial" w:ascii="Arial" w:hAnsi="Arial"/>
          <w:b/>
          <w:bCs/>
          <w:sz w:val="24"/>
          <w:szCs w:val="24"/>
        </w:rPr>
        <w:t>SANTIAGO MARIÑO”</w:t>
      </w:r>
    </w:p>
    <w:p>
      <w:pPr>
        <w:pStyle w:val="Normal"/>
        <w:autoSpaceDE w:val="false"/>
        <w:spacing w:lineRule="auto" w:line="240" w:before="0" w:after="0"/>
        <w:jc w:val="center"/>
        <w:rPr>
          <w:rFonts w:ascii="Arial" w:hAnsi="Arial" w:cs="Arial"/>
          <w:b/>
          <w:bCs/>
          <w:sz w:val="24"/>
          <w:szCs w:val="24"/>
        </w:rPr>
      </w:pPr>
      <w:r>
        <w:rPr>
          <w:rFonts w:cs="Arial" w:ascii="Arial" w:hAnsi="Arial"/>
          <w:b/>
          <w:bCs/>
          <w:sz w:val="24"/>
          <w:szCs w:val="24"/>
        </w:rPr>
        <w:t>EXTENSIÓN COL - CABIMAS</w:t>
      </w:r>
    </w:p>
    <w:p>
      <w:pPr>
        <w:pStyle w:val="Heading1"/>
        <w:ind w:hanging="0" w:left="0"/>
        <w:rPr/>
      </w:pPr>
      <w:bookmarkStart w:id="2" w:name="__RefHeading___Toc216827649"/>
      <w:bookmarkEnd w:id="2"/>
      <w:r>
        <w:rPr/>
        <w:t>APROBACIÓN DEL COORDINADOR DE PASANTÍA</w:t>
      </w:r>
    </w:p>
    <w:p>
      <w:pPr>
        <w:pStyle w:val="Normal"/>
        <w:tabs>
          <w:tab w:val="clear" w:pos="708"/>
          <w:tab w:val="left" w:pos="360" w:leader="none"/>
        </w:tabs>
        <w:autoSpaceDE w:val="false"/>
        <w:spacing w:lineRule="auto" w:line="360" w:before="0" w:after="360"/>
        <w:ind w:firstLine="284" w:right="0"/>
        <w:jc w:val="both"/>
        <w:rPr/>
      </w:pPr>
      <w:r>
        <w:rPr>
          <w:rFonts w:cs="Arial" w:ascii="Arial" w:hAnsi="Arial"/>
          <w:sz w:val="24"/>
          <w:szCs w:val="24"/>
        </w:rPr>
        <w:t xml:space="preserve">Yo, </w:t>
      </w:r>
      <w:r>
        <w:rPr>
          <w:rFonts w:cs="Arial" w:ascii="Arial" w:hAnsi="Arial"/>
          <w:b/>
          <w:sz w:val="24"/>
          <w:szCs w:val="24"/>
        </w:rPr>
        <w:t>Jeiddy Sánchez</w:t>
      </w:r>
      <w:r>
        <w:rPr>
          <w:rFonts w:cs="Arial" w:ascii="Arial" w:hAnsi="Arial"/>
          <w:sz w:val="24"/>
          <w:szCs w:val="24"/>
        </w:rPr>
        <w:t xml:space="preserve">, en mi carácter de Coordinador de Pasantía considero que el Informe de Pasantía presentado por el ciudadano </w:t>
      </w:r>
      <w:r>
        <w:rPr>
          <w:rFonts w:cs="Arial" w:ascii="Arial" w:hAnsi="Arial"/>
          <w:b/>
          <w:sz w:val="24"/>
          <w:szCs w:val="24"/>
        </w:rPr>
        <w:t>Fernando Gallardo</w:t>
      </w:r>
      <w:r>
        <w:rPr>
          <w:rFonts w:cs="Arial" w:ascii="Arial" w:hAnsi="Arial"/>
          <w:sz w:val="24"/>
          <w:szCs w:val="24"/>
        </w:rPr>
        <w:t xml:space="preserve">, titular de la cédula de identidad personal número: </w:t>
      </w:r>
      <w:r>
        <w:rPr>
          <w:rFonts w:cs="Arial" w:ascii="Arial" w:hAnsi="Arial"/>
          <w:b/>
          <w:sz w:val="24"/>
          <w:szCs w:val="24"/>
        </w:rPr>
        <w:t>C.I.V.-</w:t>
      </w:r>
      <w:r>
        <w:rPr>
          <w:rFonts w:cs="Arial" w:ascii="Arial" w:hAnsi="Arial"/>
          <w:b/>
        </w:rPr>
        <w:t xml:space="preserve"> </w:t>
      </w:r>
      <w:r>
        <w:rPr>
          <w:rFonts w:cs="Arial" w:ascii="Arial" w:hAnsi="Arial"/>
          <w:b/>
          <w:sz w:val="24"/>
          <w:szCs w:val="24"/>
        </w:rPr>
        <w:t>30.086.352,</w:t>
      </w:r>
      <w:r>
        <w:rPr>
          <w:rFonts w:cs="Arial" w:ascii="Arial" w:hAnsi="Arial"/>
          <w:sz w:val="24"/>
          <w:szCs w:val="24"/>
        </w:rPr>
        <w:t xml:space="preserve"> para optar al título de </w:t>
      </w:r>
      <w:r>
        <w:rPr>
          <w:rFonts w:cs="Arial" w:ascii="Arial" w:hAnsi="Arial"/>
          <w:b/>
          <w:bCs/>
          <w:sz w:val="24"/>
          <w:szCs w:val="24"/>
        </w:rPr>
        <w:t>INGENÍERO EN PETROLEO</w:t>
      </w:r>
      <w:r>
        <w:rPr>
          <w:rFonts w:cs="Arial" w:ascii="Arial" w:hAnsi="Arial"/>
          <w:sz w:val="24"/>
          <w:szCs w:val="24"/>
        </w:rPr>
        <w:t>, considero que éste reúne los requisitos y méritos suficientes para ser sometido a presentación pública y evaluación por parte del Jurado Examinador que se designe.</w:t>
      </w:r>
    </w:p>
    <w:p>
      <w:pPr>
        <w:pStyle w:val="Normal"/>
        <w:autoSpaceDE w:val="false"/>
        <w:spacing w:lineRule="auto" w:line="360" w:before="240" w:after="240"/>
        <w:ind w:firstLine="360" w:right="0"/>
        <w:jc w:val="both"/>
        <w:rPr>
          <w:rFonts w:ascii="Arial" w:hAnsi="Arial" w:cs="Arial"/>
          <w:sz w:val="24"/>
          <w:szCs w:val="24"/>
        </w:rPr>
      </w:pPr>
      <w:r>
        <w:rPr>
          <w:rFonts w:cs="Arial" w:ascii="Arial" w:hAnsi="Arial"/>
          <w:sz w:val="24"/>
          <w:szCs w:val="24"/>
        </w:rPr>
        <w:t>En la ciudad de Cabimas, a los dos (02) días del mes de diciembre de 2025</w:t>
      </w:r>
    </w:p>
    <w:p>
      <w:pPr>
        <w:pStyle w:val="Normal"/>
        <w:autoSpaceDE w:val="false"/>
        <w:spacing w:lineRule="auto" w:line="360" w:before="240" w:after="240"/>
        <w:ind w:firstLine="360" w:right="0"/>
        <w:jc w:val="center"/>
        <w:rPr>
          <w:rFonts w:ascii="Arial" w:hAnsi="Arial" w:cs="Arial"/>
          <w:sz w:val="24"/>
          <w:szCs w:val="24"/>
        </w:rPr>
      </w:pPr>
      <w:r>
        <w:rPr>
          <w:rFonts w:cs="Arial" w:ascii="Arial" w:hAnsi="Arial"/>
          <w:sz w:val="24"/>
          <w:szCs w:val="24"/>
        </w:rPr>
      </w:r>
    </w:p>
    <w:p>
      <w:pPr>
        <w:pStyle w:val="Normal"/>
        <w:autoSpaceDE w:val="false"/>
        <w:spacing w:lineRule="auto" w:line="360" w:before="240" w:after="240"/>
        <w:ind w:firstLine="360" w:right="0"/>
        <w:jc w:val="center"/>
        <w:rPr>
          <w:rFonts w:ascii="Arial" w:hAnsi="Arial" w:cs="Arial"/>
          <w:sz w:val="24"/>
          <w:szCs w:val="24"/>
        </w:rPr>
      </w:pPr>
      <w:r>
        <w:rPr>
          <w:rFonts w:cs="Arial" w:ascii="Arial" w:hAnsi="Arial"/>
          <w:sz w:val="24"/>
          <w:szCs w:val="24"/>
        </w:rPr>
      </w:r>
    </w:p>
    <w:p>
      <w:pPr>
        <w:pStyle w:val="Normal"/>
        <w:autoSpaceDE w:val="false"/>
        <w:jc w:val="center"/>
        <w:rPr>
          <w:rFonts w:ascii="Arial" w:hAnsi="Arial" w:cs="Arial"/>
          <w:sz w:val="24"/>
          <w:szCs w:val="24"/>
        </w:rPr>
      </w:pPr>
      <w:r>
        <w:rPr>
          <w:rFonts w:cs="Arial" w:ascii="Arial" w:hAnsi="Arial"/>
          <w:sz w:val="24"/>
          <w:szCs w:val="24"/>
        </w:rPr>
        <w:t>_______________________</w:t>
      </w:r>
    </w:p>
    <w:p>
      <w:pPr>
        <w:pStyle w:val="Normal"/>
        <w:autoSpaceDE w:val="false"/>
        <w:jc w:val="center"/>
        <w:rPr>
          <w:rFonts w:ascii="Arial" w:hAnsi="Arial" w:cs="Arial"/>
          <w:b/>
        </w:rPr>
      </w:pPr>
      <w:r>
        <w:rPr>
          <w:rFonts w:cs="Arial" w:ascii="Arial" w:hAnsi="Arial"/>
          <w:b/>
          <w:sz w:val="24"/>
          <w:szCs w:val="24"/>
        </w:rPr>
        <w:t>Lic. Jeiddy Sánchez</w:t>
      </w:r>
    </w:p>
    <w:p>
      <w:pPr>
        <w:pStyle w:val="Normal"/>
        <w:autoSpaceDE w:val="false"/>
        <w:spacing w:lineRule="auto" w:line="360"/>
        <w:jc w:val="center"/>
        <w:rPr>
          <w:rFonts w:ascii="Arial" w:hAnsi="Arial" w:cs="Arial"/>
          <w:b/>
          <w:sz w:val="24"/>
          <w:lang w:val="es-ES"/>
        </w:rPr>
      </w:pPr>
      <w:r>
        <w:rPr>
          <w:rFonts w:cs="Arial" w:ascii="Arial" w:hAnsi="Arial"/>
          <w:b/>
          <w:sz w:val="24"/>
          <w:lang w:val="es-ES"/>
        </w:rPr>
      </w:r>
    </w:p>
    <w:p>
      <w:pPr>
        <w:pStyle w:val="Normal"/>
        <w:autoSpaceDE w:val="false"/>
        <w:spacing w:lineRule="auto" w:line="360"/>
        <w:jc w:val="center"/>
        <w:rPr>
          <w:rFonts w:ascii="Arial" w:hAnsi="Arial" w:cs="Arial"/>
          <w:b/>
          <w:sz w:val="24"/>
          <w:lang w:val="es-ES"/>
        </w:rPr>
      </w:pPr>
      <w:r>
        <w:rPr>
          <w:rFonts w:cs="Arial" w:ascii="Arial" w:hAnsi="Arial"/>
          <w:b/>
          <w:sz w:val="24"/>
          <w:lang w:val="es-ES"/>
        </w:rPr>
      </w:r>
    </w:p>
    <w:p>
      <w:pPr>
        <w:pStyle w:val="Normal"/>
        <w:autoSpaceDE w:val="false"/>
        <w:spacing w:lineRule="auto" w:line="360"/>
        <w:jc w:val="center"/>
        <w:rPr>
          <w:rFonts w:ascii="Arial" w:hAnsi="Arial" w:cs="Arial"/>
          <w:b/>
          <w:sz w:val="24"/>
        </w:rPr>
      </w:pPr>
      <w:r>
        <w:rPr>
          <w:rFonts w:cs="Arial" w:ascii="Arial" w:hAnsi="Arial"/>
          <w:b/>
          <w:sz w:val="24"/>
        </w:rPr>
      </w:r>
    </w:p>
    <w:p>
      <w:pPr>
        <w:pStyle w:val="Normal"/>
        <w:autoSpaceDE w:val="false"/>
        <w:spacing w:lineRule="auto" w:line="360"/>
        <w:jc w:val="center"/>
        <w:rPr>
          <w:rFonts w:ascii="Arial" w:hAnsi="Arial" w:cs="Arial"/>
          <w:b/>
          <w:sz w:val="24"/>
        </w:rPr>
      </w:pPr>
      <w:r>
        <w:rPr>
          <w:rFonts w:cs="Arial" w:ascii="Arial" w:hAnsi="Arial"/>
          <w:b/>
          <w:sz w:val="24"/>
        </w:rPr>
      </w:r>
    </w:p>
    <w:p>
      <w:pPr>
        <w:pStyle w:val="Normal"/>
        <w:autoSpaceDE w:val="false"/>
        <w:spacing w:lineRule="auto" w:line="360"/>
        <w:jc w:val="center"/>
        <w:rPr>
          <w:rFonts w:ascii="Arial" w:hAnsi="Arial" w:cs="Arial"/>
          <w:b/>
          <w:sz w:val="24"/>
        </w:rPr>
      </w:pPr>
      <w:r>
        <w:rPr>
          <w:rFonts w:cs="Arial" w:ascii="Arial" w:hAnsi="Arial"/>
          <w:b/>
          <w:sz w:val="24"/>
        </w:rPr>
      </w:r>
    </w:p>
    <w:p>
      <w:pPr>
        <w:pStyle w:val="Normal"/>
        <w:autoSpaceDE w:val="false"/>
        <w:spacing w:lineRule="auto" w:line="360"/>
        <w:jc w:val="center"/>
        <w:rPr>
          <w:rFonts w:ascii="Arial" w:hAnsi="Arial" w:cs="Arial"/>
          <w:b/>
          <w:sz w:val="24"/>
        </w:rPr>
      </w:pPr>
      <w:r>
        <w:rPr>
          <w:rFonts w:cs="Arial" w:ascii="Arial" w:hAnsi="Arial"/>
          <w:b/>
          <w:sz w:val="24"/>
        </w:rPr>
      </w:r>
    </w:p>
    <w:p>
      <w:pPr>
        <w:pStyle w:val="Normal"/>
        <w:autoSpaceDE w:val="false"/>
        <w:spacing w:lineRule="auto" w:line="360"/>
        <w:jc w:val="center"/>
        <w:rPr>
          <w:rFonts w:ascii="Arial" w:hAnsi="Arial" w:cs="Arial"/>
          <w:b/>
          <w:sz w:val="24"/>
        </w:rPr>
      </w:pPr>
      <w:r>
        <w:rPr>
          <w:rFonts w:cs="Arial" w:ascii="Arial" w:hAnsi="Arial"/>
          <w:b/>
          <w:sz w:val="24"/>
        </w:rPr>
      </w:r>
    </w:p>
    <w:p>
      <w:pPr>
        <w:pStyle w:val="Heading1"/>
        <w:ind w:hanging="0" w:left="0"/>
        <w:rPr/>
      </w:pPr>
      <w:bookmarkStart w:id="3" w:name="__RefHeading___Toc216827650"/>
      <w:bookmarkEnd w:id="3"/>
      <w:r>
        <w:rPr/>
        <w:t>ÍNDICE</w:t>
      </w:r>
    </w:p>
    <w:p>
      <w:pPr>
        <w:pStyle w:val="Normal"/>
        <w:spacing w:lineRule="auto" w:line="360"/>
        <w:jc w:val="right"/>
        <w:rPr/>
      </w:pPr>
      <w:r>
        <w:rPr/>
        <w:t>pp.</w:t>
      </w:r>
    </w:p>
    <w:sdt>
      <w:sdtPr>
        <w:docPartObj>
          <w:docPartGallery w:val="Table of Contents"/>
          <w:docPartUnique w:val="true"/>
        </w:docPartObj>
      </w:sdtPr>
      <w:sdtContent>
        <w:p>
          <w:pPr>
            <w:pStyle w:val="TOC1"/>
            <w:rPr>
              <w:rFonts w:eastAsia="Times New Roman"/>
              <w:lang w:val="es-419" w:eastAsia="en-US"/>
            </w:rPr>
          </w:pPr>
          <w:r>
            <w:fldChar w:fldCharType="begin"/>
          </w:r>
          <w:r>
            <w:rPr>
              <w:rStyle w:val="IndexLink"/>
            </w:rPr>
            <w:instrText xml:space="preserve"> TOC \o "1-3" \h \z \u </w:instrText>
          </w:r>
          <w:r>
            <w:rPr>
              <w:rStyle w:val="IndexLink"/>
            </w:rPr>
            <w:fldChar w:fldCharType="separate"/>
          </w:r>
          <w:hyperlink w:anchor="__RefHeading___Toc216827647">
            <w:r>
              <w:rPr>
                <w:rStyle w:val="IndexLink"/>
              </w:rPr>
              <w:t>APROBACIÓN DEL TUTOR INDUSTRIAL</w:t>
              <w:tab/>
              <w:t>iv</w:t>
            </w:r>
          </w:hyperlink>
        </w:p>
        <w:p>
          <w:pPr>
            <w:pStyle w:val="TOC1"/>
            <w:rPr>
              <w:rFonts w:eastAsia="Times New Roman"/>
              <w:lang w:val="es-419" w:eastAsia="en-US"/>
            </w:rPr>
          </w:pPr>
          <w:hyperlink w:anchor="__RefHeading___Toc216827648">
            <w:r>
              <w:rPr>
                <w:rStyle w:val="IndexLink"/>
              </w:rPr>
              <w:t>APROBACIÓN DEL TUTOR ACADÉMICO</w:t>
              <w:tab/>
              <w:t>v</w:t>
            </w:r>
          </w:hyperlink>
        </w:p>
        <w:p>
          <w:pPr>
            <w:pStyle w:val="TOC1"/>
            <w:rPr>
              <w:rFonts w:eastAsia="Times New Roman"/>
              <w:lang w:val="es-419" w:eastAsia="en-US"/>
            </w:rPr>
          </w:pPr>
          <w:hyperlink w:anchor="__RefHeading___Toc216827649">
            <w:r>
              <w:rPr>
                <w:rStyle w:val="IndexLink"/>
              </w:rPr>
              <w:t>APROBACIÓN DEL COORDINADOR DE PASANTÍA</w:t>
              <w:tab/>
              <w:t>vi</w:t>
            </w:r>
          </w:hyperlink>
        </w:p>
        <w:p>
          <w:pPr>
            <w:pStyle w:val="TOC1"/>
            <w:rPr>
              <w:rFonts w:eastAsia="Times New Roman"/>
              <w:lang w:val="es-419" w:eastAsia="en-US"/>
            </w:rPr>
          </w:pPr>
          <w:hyperlink w:anchor="__RefHeading___Toc216827650">
            <w:r>
              <w:rPr>
                <w:rStyle w:val="IndexLink"/>
              </w:rPr>
              <w:t>ÍNDICE</w:t>
              <w:tab/>
              <w:t>vii</w:t>
            </w:r>
          </w:hyperlink>
        </w:p>
        <w:p>
          <w:pPr>
            <w:pStyle w:val="TOC1"/>
            <w:rPr>
              <w:rFonts w:eastAsia="Times New Roman"/>
              <w:lang w:val="es-419" w:eastAsia="en-US"/>
            </w:rPr>
          </w:pPr>
          <w:hyperlink w:anchor="__RefHeading___Toc216827651">
            <w:r>
              <w:rPr>
                <w:rStyle w:val="IndexLink"/>
              </w:rPr>
              <w:t>INDICE DE TABLAS</w:t>
              <w:tab/>
              <w:t>ix</w:t>
            </w:r>
          </w:hyperlink>
        </w:p>
        <w:p>
          <w:pPr>
            <w:pStyle w:val="TOC1"/>
            <w:rPr>
              <w:rFonts w:eastAsia="Times New Roman"/>
              <w:lang w:val="es-419" w:eastAsia="en-US"/>
            </w:rPr>
          </w:pPr>
          <w:hyperlink w:anchor="__RefHeading___Toc216827652">
            <w:r>
              <w:rPr>
                <w:rStyle w:val="IndexLink"/>
              </w:rPr>
              <w:t>INDICE DE FIGURAS</w:t>
              <w:tab/>
              <w:t>x</w:t>
            </w:r>
          </w:hyperlink>
        </w:p>
        <w:p>
          <w:pPr>
            <w:pStyle w:val="TOC1"/>
            <w:rPr/>
          </w:pPr>
          <w:hyperlink w:anchor="__RefHeading___Toc216827653">
            <w:r>
              <w:rPr>
                <w:rStyle w:val="IndexLink"/>
              </w:rPr>
              <w:t>INTRODUCCIÓN</w:t>
              <w:tab/>
              <w:t>1</w:t>
            </w:r>
          </w:hyperlink>
        </w:p>
        <w:p>
          <w:pPr>
            <w:pStyle w:val="Normal"/>
            <w:spacing w:before="0" w:after="0"/>
            <w:jc w:val="both"/>
            <w:rPr>
              <w:rFonts w:ascii="Arial" w:hAnsi="Arial" w:cs="Arial"/>
              <w:sz w:val="24"/>
              <w:szCs w:val="24"/>
              <w:lang w:val="en-US" w:eastAsia="en-US"/>
            </w:rPr>
          </w:pPr>
          <w:r>
            <w:rPr>
              <w:rFonts w:cs="Arial" w:ascii="Arial" w:hAnsi="Arial"/>
              <w:sz w:val="24"/>
              <w:szCs w:val="24"/>
              <w:lang w:val="en-US" w:eastAsia="en-US"/>
            </w:rPr>
          </w:r>
        </w:p>
        <w:p>
          <w:pPr>
            <w:pStyle w:val="TOC1"/>
            <w:rPr>
              <w:rFonts w:eastAsia="Times New Roman"/>
              <w:lang w:val="es-419" w:eastAsia="en-US"/>
            </w:rPr>
          </w:pPr>
          <w:hyperlink w:anchor="__RefHeading___Toc216827654">
            <w:r>
              <w:rPr>
                <w:rStyle w:val="IndexLink"/>
              </w:rPr>
              <w:t>CAPITULO I. ANTECEDENTES HISTÓRICOS DE LA EMPRESA</w:t>
              <w:tab/>
              <w:t>4</w:t>
            </w:r>
          </w:hyperlink>
        </w:p>
        <w:p>
          <w:pPr>
            <w:pStyle w:val="TOC2"/>
            <w:tabs>
              <w:tab w:val="clear" w:pos="708"/>
              <w:tab w:val="right" w:pos="8261" w:leader="dot"/>
            </w:tabs>
            <w:spacing w:before="0" w:after="0"/>
            <w:jc w:val="both"/>
            <w:rPr>
              <w:rFonts w:ascii="Arial" w:hAnsi="Arial" w:eastAsia="Times New Roman" w:cs="Arial"/>
              <w:sz w:val="24"/>
              <w:szCs w:val="24"/>
              <w:lang w:val="es-419" w:eastAsia="en-US"/>
            </w:rPr>
          </w:pPr>
          <w:hyperlink w:anchor="__RefHeading___Toc216827655">
            <w:r>
              <w:rPr>
                <w:rStyle w:val="IndexLink"/>
                <w:rFonts w:cs="Arial" w:ascii="Arial" w:hAnsi="Arial"/>
                <w:sz w:val="24"/>
                <w:szCs w:val="24"/>
                <w:lang w:val="en-US" w:eastAsia="en-US"/>
              </w:rPr>
              <w:t>Reseña histórica de la empresa</w:t>
              <w:tab/>
              <w:t>4</w:t>
            </w:r>
          </w:hyperlink>
        </w:p>
        <w:p>
          <w:pPr>
            <w:pStyle w:val="TOC2"/>
            <w:tabs>
              <w:tab w:val="clear" w:pos="708"/>
              <w:tab w:val="right" w:pos="8261" w:leader="dot"/>
            </w:tabs>
            <w:spacing w:before="0" w:after="0"/>
            <w:jc w:val="both"/>
            <w:rPr>
              <w:rFonts w:ascii="Arial" w:hAnsi="Arial" w:eastAsia="Times New Roman" w:cs="Arial"/>
              <w:sz w:val="24"/>
              <w:szCs w:val="24"/>
              <w:lang w:val="es-419" w:eastAsia="en-US"/>
            </w:rPr>
          </w:pPr>
          <w:hyperlink w:anchor="__RefHeading___Toc216827656">
            <w:r>
              <w:rPr>
                <w:rStyle w:val="IndexLink"/>
                <w:rFonts w:cs="Arial" w:ascii="Arial" w:hAnsi="Arial"/>
                <w:sz w:val="24"/>
                <w:szCs w:val="24"/>
                <w:lang w:val="en-US" w:eastAsia="en-US"/>
              </w:rPr>
              <w:t>Descripción de la empresa</w:t>
              <w:tab/>
              <w:t>7</w:t>
            </w:r>
          </w:hyperlink>
        </w:p>
        <w:p>
          <w:pPr>
            <w:pStyle w:val="TOC2"/>
            <w:tabs>
              <w:tab w:val="clear" w:pos="708"/>
              <w:tab w:val="right" w:pos="8261" w:leader="dot"/>
            </w:tabs>
            <w:spacing w:before="0" w:after="0"/>
            <w:jc w:val="both"/>
            <w:rPr>
              <w:rFonts w:ascii="Arial" w:hAnsi="Arial" w:eastAsia="Times New Roman" w:cs="Arial"/>
              <w:sz w:val="24"/>
              <w:szCs w:val="24"/>
              <w:lang w:val="es-419" w:eastAsia="en-US"/>
            </w:rPr>
          </w:pPr>
          <w:hyperlink w:anchor="__RefHeading___Toc216827657">
            <w:r>
              <w:rPr>
                <w:rStyle w:val="IndexLink"/>
                <w:rFonts w:cs="Arial" w:ascii="Arial" w:hAnsi="Arial"/>
                <w:sz w:val="24"/>
                <w:szCs w:val="24"/>
                <w:lang w:val="en-US" w:eastAsia="en-US"/>
              </w:rPr>
              <w:t>Misión</w:t>
              <w:tab/>
              <w:t>7</w:t>
            </w:r>
          </w:hyperlink>
        </w:p>
        <w:p>
          <w:pPr>
            <w:pStyle w:val="TOC2"/>
            <w:tabs>
              <w:tab w:val="clear" w:pos="708"/>
              <w:tab w:val="right" w:pos="8261" w:leader="dot"/>
            </w:tabs>
            <w:spacing w:before="0" w:after="0"/>
            <w:jc w:val="both"/>
            <w:rPr>
              <w:rFonts w:ascii="Arial" w:hAnsi="Arial" w:eastAsia="Times New Roman" w:cs="Arial"/>
              <w:sz w:val="24"/>
              <w:szCs w:val="24"/>
              <w:lang w:val="es-419" w:eastAsia="en-US"/>
            </w:rPr>
          </w:pPr>
          <w:hyperlink w:anchor="__RefHeading___Toc216827658">
            <w:r>
              <w:rPr>
                <w:rStyle w:val="IndexLink"/>
                <w:rFonts w:cs="Arial" w:ascii="Arial" w:hAnsi="Arial"/>
                <w:sz w:val="24"/>
                <w:szCs w:val="24"/>
                <w:lang w:val="en-US" w:eastAsia="en-US"/>
              </w:rPr>
              <w:t>Visión</w:t>
              <w:tab/>
              <w:t>8</w:t>
            </w:r>
          </w:hyperlink>
        </w:p>
        <w:p>
          <w:pPr>
            <w:pStyle w:val="TOC2"/>
            <w:tabs>
              <w:tab w:val="clear" w:pos="708"/>
              <w:tab w:val="right" w:pos="8261" w:leader="dot"/>
            </w:tabs>
            <w:spacing w:before="0" w:after="0"/>
            <w:jc w:val="both"/>
            <w:rPr>
              <w:rFonts w:ascii="Arial" w:hAnsi="Arial" w:eastAsia="Times New Roman" w:cs="Arial"/>
              <w:sz w:val="24"/>
              <w:szCs w:val="24"/>
              <w:lang w:val="es-419" w:eastAsia="en-US"/>
            </w:rPr>
          </w:pPr>
          <w:hyperlink w:anchor="__RefHeading___Toc216827659">
            <w:r>
              <w:rPr>
                <w:rStyle w:val="IndexLink"/>
                <w:rFonts w:cs="Arial" w:ascii="Arial" w:hAnsi="Arial"/>
                <w:sz w:val="24"/>
                <w:szCs w:val="24"/>
                <w:lang w:val="en-US" w:eastAsia="en-US"/>
              </w:rPr>
              <w:t>Estructura organizacional de la empresa</w:t>
              <w:tab/>
              <w:t>8</w:t>
            </w:r>
          </w:hyperlink>
        </w:p>
        <w:p>
          <w:pPr>
            <w:pStyle w:val="TOC2"/>
            <w:tabs>
              <w:tab w:val="clear" w:pos="708"/>
              <w:tab w:val="right" w:pos="8261" w:leader="dot"/>
            </w:tabs>
            <w:spacing w:before="0" w:after="0"/>
            <w:jc w:val="both"/>
            <w:rPr>
              <w:rFonts w:ascii="Arial" w:hAnsi="Arial" w:eastAsia="Times New Roman" w:cs="Arial"/>
              <w:sz w:val="24"/>
              <w:szCs w:val="24"/>
              <w:lang w:val="es-419" w:eastAsia="en-US"/>
            </w:rPr>
          </w:pPr>
          <w:hyperlink w:anchor="__RefHeading___Toc216827660">
            <w:r>
              <w:rPr>
                <w:rStyle w:val="IndexLink"/>
                <w:rFonts w:cs="Arial" w:ascii="Arial" w:hAnsi="Arial"/>
                <w:sz w:val="24"/>
                <w:szCs w:val="24"/>
                <w:lang w:val="en-US" w:eastAsia="en-US"/>
              </w:rPr>
              <w:t>Descripción del departamento donde se desarrolla la pasantía</w:t>
              <w:tab/>
              <w:t>10</w:t>
            </w:r>
          </w:hyperlink>
        </w:p>
        <w:p>
          <w:pPr>
            <w:pStyle w:val="TOC2"/>
            <w:tabs>
              <w:tab w:val="clear" w:pos="708"/>
              <w:tab w:val="right" w:pos="8261" w:leader="dot"/>
            </w:tabs>
            <w:spacing w:before="0" w:after="0"/>
            <w:jc w:val="both"/>
            <w:rPr>
              <w:rFonts w:ascii="Arial" w:hAnsi="Arial" w:cs="Arial"/>
              <w:sz w:val="24"/>
              <w:szCs w:val="24"/>
              <w:lang w:val="en-US" w:eastAsia="en-US"/>
            </w:rPr>
          </w:pPr>
          <w:hyperlink w:anchor="__RefHeading___Toc216827661">
            <w:r>
              <w:rPr>
                <w:rStyle w:val="IndexLink"/>
                <w:rFonts w:cs="Arial" w:ascii="Arial" w:hAnsi="Arial"/>
                <w:sz w:val="24"/>
                <w:szCs w:val="24"/>
                <w:lang w:val="es-ES_tradnl" w:eastAsia="en-US"/>
              </w:rPr>
              <w:t>Estructura Organizacional del Departamento</w:t>
            </w:r>
            <w:r>
              <w:rPr>
                <w:rStyle w:val="IndexLink"/>
                <w:rFonts w:cs="Arial" w:ascii="Arial" w:hAnsi="Arial"/>
                <w:sz w:val="24"/>
                <w:szCs w:val="24"/>
                <w:lang w:val="en-US" w:eastAsia="en-US"/>
              </w:rPr>
              <w:tab/>
              <w:t>11</w:t>
            </w:r>
          </w:hyperlink>
        </w:p>
        <w:p>
          <w:pPr>
            <w:pStyle w:val="Normal"/>
            <w:spacing w:before="0" w:after="0"/>
            <w:jc w:val="both"/>
            <w:rPr>
              <w:rFonts w:ascii="Arial" w:hAnsi="Arial" w:cs="Arial"/>
              <w:sz w:val="24"/>
              <w:szCs w:val="24"/>
              <w:lang w:val="en-US" w:eastAsia="en-US"/>
            </w:rPr>
          </w:pPr>
          <w:r>
            <w:rPr>
              <w:rFonts w:cs="Arial" w:ascii="Arial" w:hAnsi="Arial"/>
              <w:sz w:val="24"/>
              <w:szCs w:val="24"/>
              <w:lang w:val="en-US" w:eastAsia="en-US"/>
            </w:rPr>
          </w:r>
        </w:p>
        <w:p>
          <w:pPr>
            <w:pStyle w:val="TOC1"/>
            <w:rPr>
              <w:rFonts w:eastAsia="Times New Roman"/>
              <w:lang w:val="es-419" w:eastAsia="en-US"/>
            </w:rPr>
          </w:pPr>
          <w:hyperlink w:anchor="__RefHeading___Toc216827662">
            <w:r>
              <w:rPr>
                <w:rStyle w:val="IndexLink"/>
              </w:rPr>
              <w:t>CAPITULO II. MARCO TEÓRICO</w:t>
              <w:tab/>
              <w:t>16</w:t>
            </w:r>
          </w:hyperlink>
        </w:p>
        <w:p>
          <w:pPr>
            <w:pStyle w:val="TOC2"/>
            <w:tabs>
              <w:tab w:val="clear" w:pos="708"/>
              <w:tab w:val="right" w:pos="8261" w:leader="dot"/>
            </w:tabs>
            <w:spacing w:before="0" w:after="0"/>
            <w:jc w:val="both"/>
            <w:rPr>
              <w:rFonts w:ascii="Arial" w:hAnsi="Arial" w:eastAsia="Times New Roman" w:cs="Arial"/>
              <w:sz w:val="24"/>
              <w:szCs w:val="24"/>
              <w:lang w:val="es-419" w:eastAsia="en-US"/>
            </w:rPr>
          </w:pPr>
          <w:hyperlink w:anchor="__RefHeading___Toc216827663">
            <w:r>
              <w:rPr>
                <w:rStyle w:val="IndexLink"/>
                <w:rFonts w:cs="Arial" w:ascii="Arial" w:hAnsi="Arial"/>
                <w:sz w:val="24"/>
                <w:szCs w:val="24"/>
                <w:lang w:val="en-US" w:eastAsia="en-US"/>
              </w:rPr>
              <w:t>Fundamentos teóricos</w:t>
              <w:tab/>
              <w:t>16</w:t>
            </w:r>
          </w:hyperlink>
        </w:p>
        <w:p>
          <w:pPr>
            <w:pStyle w:val="TOC2"/>
            <w:tabs>
              <w:tab w:val="clear" w:pos="708"/>
              <w:tab w:val="right" w:pos="8261" w:leader="dot"/>
            </w:tabs>
            <w:spacing w:before="0" w:after="0"/>
            <w:jc w:val="both"/>
            <w:rPr>
              <w:rFonts w:ascii="Arial" w:hAnsi="Arial" w:eastAsia="Times New Roman" w:cs="Arial"/>
              <w:sz w:val="24"/>
              <w:szCs w:val="24"/>
              <w:lang w:val="es-419" w:eastAsia="en-US"/>
            </w:rPr>
          </w:pPr>
          <w:hyperlink w:anchor="__RefHeading___Toc216827664">
            <w:r>
              <w:rPr>
                <w:rStyle w:val="IndexLink"/>
                <w:rFonts w:cs="Arial" w:ascii="Arial" w:hAnsi="Arial"/>
                <w:sz w:val="24"/>
                <w:szCs w:val="24"/>
                <w:lang w:val="en-US" w:eastAsia="en-US"/>
              </w:rPr>
              <w:t>El monitoreo en tiempo real</w:t>
              <w:tab/>
              <w:t>16</w:t>
            </w:r>
          </w:hyperlink>
        </w:p>
        <w:p>
          <w:pPr>
            <w:pStyle w:val="TOC2"/>
            <w:tabs>
              <w:tab w:val="clear" w:pos="708"/>
              <w:tab w:val="right" w:pos="8261" w:leader="dot"/>
            </w:tabs>
            <w:spacing w:before="0" w:after="0"/>
            <w:jc w:val="both"/>
            <w:rPr>
              <w:rFonts w:ascii="Arial" w:hAnsi="Arial" w:eastAsia="Times New Roman" w:cs="Arial"/>
              <w:sz w:val="24"/>
              <w:szCs w:val="24"/>
              <w:lang w:val="es-419" w:eastAsia="en-US"/>
            </w:rPr>
          </w:pPr>
          <w:hyperlink w:anchor="__RefHeading___Toc216827665">
            <w:r>
              <w:rPr>
                <w:rStyle w:val="IndexLink"/>
                <w:rFonts w:cs="Arial" w:ascii="Arial" w:hAnsi="Arial"/>
                <w:sz w:val="24"/>
                <w:szCs w:val="24"/>
                <w:lang w:val="en-US" w:eastAsia="en-US"/>
              </w:rPr>
              <w:t>Las estaciones de flujo</w:t>
              <w:tab/>
              <w:t>17</w:t>
            </w:r>
          </w:hyperlink>
        </w:p>
        <w:p>
          <w:pPr>
            <w:pStyle w:val="TOC2"/>
            <w:tabs>
              <w:tab w:val="clear" w:pos="708"/>
              <w:tab w:val="right" w:pos="8261" w:leader="dot"/>
            </w:tabs>
            <w:spacing w:before="0" w:after="0"/>
            <w:jc w:val="both"/>
            <w:rPr>
              <w:rFonts w:ascii="Arial" w:hAnsi="Arial" w:eastAsia="Times New Roman" w:cs="Arial"/>
              <w:sz w:val="24"/>
              <w:szCs w:val="24"/>
              <w:lang w:val="es-419" w:eastAsia="en-US"/>
            </w:rPr>
          </w:pPr>
          <w:hyperlink w:anchor="__RefHeading___Toc216827666">
            <w:r>
              <w:rPr>
                <w:rStyle w:val="IndexLink"/>
                <w:rFonts w:cs="Arial" w:ascii="Arial" w:hAnsi="Arial"/>
                <w:sz w:val="24"/>
                <w:szCs w:val="24"/>
                <w:lang w:val="en-US" w:eastAsia="en-US"/>
              </w:rPr>
              <w:t>La automatización de procesos en estaciones de flujo</w:t>
              <w:tab/>
              <w:t>17</w:t>
            </w:r>
          </w:hyperlink>
        </w:p>
        <w:p>
          <w:pPr>
            <w:pStyle w:val="TOC2"/>
            <w:tabs>
              <w:tab w:val="clear" w:pos="708"/>
              <w:tab w:val="right" w:pos="8261" w:leader="dot"/>
            </w:tabs>
            <w:spacing w:before="0" w:after="0"/>
            <w:jc w:val="both"/>
            <w:rPr>
              <w:rFonts w:ascii="Arial" w:hAnsi="Arial" w:eastAsia="Times New Roman" w:cs="Arial"/>
              <w:sz w:val="24"/>
              <w:szCs w:val="24"/>
              <w:lang w:val="es-419" w:eastAsia="en-US"/>
            </w:rPr>
          </w:pPr>
          <w:hyperlink w:anchor="__RefHeading___Toc216827667">
            <w:r>
              <w:rPr>
                <w:rStyle w:val="IndexLink"/>
                <w:rFonts w:cs="Arial" w:ascii="Arial" w:hAnsi="Arial"/>
                <w:sz w:val="24"/>
                <w:szCs w:val="24"/>
                <w:lang w:val="en-US" w:eastAsia="en-US"/>
              </w:rPr>
              <w:t>El soporte a la toma de decisiones</w:t>
              <w:tab/>
              <w:t>17</w:t>
            </w:r>
          </w:hyperlink>
        </w:p>
        <w:p>
          <w:pPr>
            <w:pStyle w:val="TOC2"/>
            <w:tabs>
              <w:tab w:val="clear" w:pos="708"/>
              <w:tab w:val="right" w:pos="8261" w:leader="dot"/>
            </w:tabs>
            <w:spacing w:before="0" w:after="0"/>
            <w:jc w:val="both"/>
            <w:rPr>
              <w:rFonts w:ascii="Arial" w:hAnsi="Arial" w:eastAsia="Times New Roman" w:cs="Arial"/>
              <w:sz w:val="24"/>
              <w:szCs w:val="24"/>
              <w:lang w:val="es-419" w:eastAsia="en-US"/>
            </w:rPr>
          </w:pPr>
          <w:hyperlink w:anchor="__RefHeading___Toc216827668">
            <w:r>
              <w:rPr>
                <w:rStyle w:val="IndexLink"/>
                <w:rFonts w:cs="Arial" w:ascii="Arial" w:hAnsi="Arial"/>
                <w:sz w:val="24"/>
                <w:szCs w:val="24"/>
                <w:lang w:val="en-US" w:eastAsia="en-US"/>
              </w:rPr>
              <w:t>La gestión de inventarios en SAP</w:t>
              <w:tab/>
              <w:t>18</w:t>
            </w:r>
          </w:hyperlink>
        </w:p>
        <w:p>
          <w:pPr>
            <w:pStyle w:val="TOC2"/>
            <w:tabs>
              <w:tab w:val="clear" w:pos="708"/>
              <w:tab w:val="right" w:pos="8261" w:leader="dot"/>
            </w:tabs>
            <w:spacing w:before="0" w:after="0"/>
            <w:jc w:val="both"/>
            <w:rPr>
              <w:rFonts w:ascii="Arial" w:hAnsi="Arial" w:eastAsia="Times New Roman" w:cs="Arial"/>
              <w:sz w:val="24"/>
              <w:szCs w:val="24"/>
              <w:lang w:val="es-419" w:eastAsia="en-US"/>
            </w:rPr>
          </w:pPr>
          <w:hyperlink w:anchor="__RefHeading___Toc216827669">
            <w:r>
              <w:rPr>
                <w:rStyle w:val="IndexLink"/>
                <w:rFonts w:cs="Arial" w:ascii="Arial" w:hAnsi="Arial"/>
                <w:sz w:val="24"/>
                <w:szCs w:val="24"/>
                <w:lang w:val="en-US" w:eastAsia="en-US"/>
              </w:rPr>
              <w:t>El módulo SAP</w:t>
              <w:tab/>
              <w:t>18</w:t>
            </w:r>
          </w:hyperlink>
        </w:p>
        <w:p>
          <w:pPr>
            <w:pStyle w:val="TOC2"/>
            <w:tabs>
              <w:tab w:val="clear" w:pos="708"/>
              <w:tab w:val="right" w:pos="8261" w:leader="dot"/>
            </w:tabs>
            <w:spacing w:before="0" w:after="0"/>
            <w:jc w:val="both"/>
            <w:rPr>
              <w:rFonts w:ascii="Arial" w:hAnsi="Arial" w:eastAsia="Times New Roman" w:cs="Arial"/>
              <w:sz w:val="24"/>
              <w:szCs w:val="24"/>
              <w:lang w:val="es-419" w:eastAsia="en-US"/>
            </w:rPr>
          </w:pPr>
          <w:hyperlink w:anchor="__RefHeading___Toc216827670">
            <w:r>
              <w:rPr>
                <w:rStyle w:val="IndexLink"/>
                <w:rFonts w:cs="Arial" w:ascii="Arial" w:hAnsi="Arial"/>
                <w:sz w:val="24"/>
                <w:szCs w:val="24"/>
                <w:lang w:val="en-US" w:eastAsia="en-US"/>
              </w:rPr>
              <w:t>El seguimiento diario de horas productivas</w:t>
              <w:tab/>
              <w:t>19</w:t>
            </w:r>
          </w:hyperlink>
        </w:p>
        <w:p>
          <w:pPr>
            <w:pStyle w:val="TOC2"/>
            <w:tabs>
              <w:tab w:val="clear" w:pos="708"/>
              <w:tab w:val="right" w:pos="8261" w:leader="dot"/>
            </w:tabs>
            <w:spacing w:before="0" w:after="0"/>
            <w:jc w:val="both"/>
            <w:rPr>
              <w:rFonts w:ascii="Arial" w:hAnsi="Arial" w:eastAsia="Times New Roman" w:cs="Arial"/>
              <w:sz w:val="24"/>
              <w:szCs w:val="24"/>
              <w:lang w:val="es-419" w:eastAsia="en-US"/>
            </w:rPr>
          </w:pPr>
          <w:hyperlink w:anchor="__RefHeading___Toc216827671">
            <w:r>
              <w:rPr>
                <w:rStyle w:val="IndexLink"/>
                <w:rFonts w:cs="Arial" w:ascii="Arial" w:hAnsi="Arial"/>
                <w:sz w:val="24"/>
                <w:szCs w:val="24"/>
                <w:lang w:val="en-US" w:eastAsia="en-US"/>
              </w:rPr>
              <w:t>El monitoreo de parámetros de fondo de pozo (presión y temperatura fluyentes).</w:t>
              <w:tab/>
              <w:t>19</w:t>
            </w:r>
          </w:hyperlink>
        </w:p>
        <w:p>
          <w:pPr>
            <w:pStyle w:val="TOC2"/>
            <w:tabs>
              <w:tab w:val="clear" w:pos="708"/>
              <w:tab w:val="right" w:pos="8261" w:leader="dot"/>
            </w:tabs>
            <w:spacing w:before="0" w:after="0"/>
            <w:jc w:val="both"/>
            <w:rPr>
              <w:rFonts w:ascii="Arial" w:hAnsi="Arial" w:eastAsia="Times New Roman" w:cs="Arial"/>
              <w:sz w:val="24"/>
              <w:szCs w:val="24"/>
              <w:lang w:val="es-419" w:eastAsia="en-US"/>
            </w:rPr>
          </w:pPr>
          <w:hyperlink w:anchor="__RefHeading___Toc216827672">
            <w:r>
              <w:rPr>
                <w:rStyle w:val="IndexLink"/>
                <w:rFonts w:cs="Arial" w:ascii="Arial" w:hAnsi="Arial"/>
                <w:sz w:val="24"/>
                <w:szCs w:val="24"/>
                <w:lang w:val="en-US" w:eastAsia="en-US"/>
              </w:rPr>
              <w:t>La actualización de data de pozos en sistemas corporativos (p. ej., programas internos tipo centinela).</w:t>
              <w:tab/>
              <w:t>20</w:t>
            </w:r>
          </w:hyperlink>
        </w:p>
        <w:p>
          <w:pPr>
            <w:pStyle w:val="TOC2"/>
            <w:tabs>
              <w:tab w:val="clear" w:pos="708"/>
              <w:tab w:val="right" w:pos="8261" w:leader="dot"/>
            </w:tabs>
            <w:spacing w:before="0" w:after="0"/>
            <w:jc w:val="both"/>
            <w:rPr>
              <w:rFonts w:ascii="Arial" w:hAnsi="Arial" w:eastAsia="Times New Roman" w:cs="Arial"/>
              <w:sz w:val="24"/>
              <w:szCs w:val="24"/>
              <w:lang w:val="es-419" w:eastAsia="en-US"/>
            </w:rPr>
          </w:pPr>
          <w:hyperlink w:anchor="__RefHeading___Toc216827673">
            <w:r>
              <w:rPr>
                <w:rStyle w:val="IndexLink"/>
                <w:rFonts w:cs="Arial" w:ascii="Arial" w:hAnsi="Arial"/>
                <w:sz w:val="24"/>
                <w:szCs w:val="24"/>
                <w:lang w:val="en-US" w:eastAsia="en-US"/>
              </w:rPr>
              <w:t>Las cestas de pozos categorizadas (p. ej., Cat2).</w:t>
              <w:tab/>
              <w:t>20</w:t>
            </w:r>
          </w:hyperlink>
        </w:p>
        <w:p>
          <w:pPr>
            <w:pStyle w:val="TOC2"/>
            <w:tabs>
              <w:tab w:val="clear" w:pos="708"/>
              <w:tab w:val="right" w:pos="8261" w:leader="dot"/>
            </w:tabs>
            <w:spacing w:before="0" w:after="0"/>
            <w:jc w:val="both"/>
            <w:rPr>
              <w:rFonts w:ascii="Arial" w:hAnsi="Arial" w:eastAsia="Times New Roman" w:cs="Arial"/>
              <w:sz w:val="24"/>
              <w:szCs w:val="24"/>
              <w:lang w:val="es-419" w:eastAsia="en-US"/>
            </w:rPr>
          </w:pPr>
          <w:hyperlink w:anchor="__RefHeading___Toc216827674">
            <w:r>
              <w:rPr>
                <w:rStyle w:val="IndexLink"/>
                <w:rFonts w:cs="Arial" w:ascii="Arial" w:hAnsi="Arial"/>
                <w:sz w:val="24"/>
                <w:szCs w:val="24"/>
                <w:lang w:val="en-US" w:eastAsia="en-US"/>
              </w:rPr>
              <w:t>El tendido de líneas de flujo y gas</w:t>
              <w:tab/>
              <w:t>20</w:t>
            </w:r>
          </w:hyperlink>
        </w:p>
        <w:p>
          <w:pPr>
            <w:pStyle w:val="TOC2"/>
            <w:tabs>
              <w:tab w:val="clear" w:pos="708"/>
              <w:tab w:val="right" w:pos="8261" w:leader="dot"/>
            </w:tabs>
            <w:spacing w:before="0" w:after="0"/>
            <w:jc w:val="both"/>
            <w:rPr>
              <w:rFonts w:ascii="Arial" w:hAnsi="Arial" w:eastAsia="Times New Roman" w:cs="Arial"/>
              <w:sz w:val="24"/>
              <w:szCs w:val="24"/>
              <w:lang w:val="es-419" w:eastAsia="en-US"/>
            </w:rPr>
          </w:pPr>
          <w:hyperlink w:anchor="__RefHeading___Toc216827675">
            <w:r>
              <w:rPr>
                <w:rStyle w:val="IndexLink"/>
                <w:rFonts w:cs="Arial" w:ascii="Arial" w:hAnsi="Arial"/>
                <w:sz w:val="24"/>
                <w:szCs w:val="24"/>
                <w:lang w:val="en-US" w:eastAsia="en-US"/>
              </w:rPr>
              <w:t>En estaciones de flujo, los separadores de producción y de medida</w:t>
              <w:tab/>
              <w:t>21</w:t>
            </w:r>
          </w:hyperlink>
        </w:p>
        <w:p>
          <w:pPr>
            <w:pStyle w:val="TOC2"/>
            <w:tabs>
              <w:tab w:val="clear" w:pos="708"/>
              <w:tab w:val="right" w:pos="8261" w:leader="dot"/>
            </w:tabs>
            <w:spacing w:before="0" w:after="0"/>
            <w:jc w:val="both"/>
            <w:rPr>
              <w:rFonts w:ascii="Arial" w:hAnsi="Arial" w:eastAsia="Times New Roman" w:cs="Arial"/>
              <w:sz w:val="24"/>
              <w:szCs w:val="24"/>
              <w:lang w:val="es-419" w:eastAsia="en-US"/>
            </w:rPr>
          </w:pPr>
          <w:hyperlink w:anchor="__RefHeading___Toc216827676">
            <w:r>
              <w:rPr>
                <w:rStyle w:val="IndexLink"/>
                <w:rFonts w:cs="Arial" w:ascii="Arial" w:hAnsi="Arial"/>
                <w:sz w:val="24"/>
                <w:szCs w:val="24"/>
                <w:lang w:val="en-US" w:eastAsia="en-US"/>
              </w:rPr>
              <w:t>Las arquitecturas de automatización basadas en PLC y comunicaciones industriales.</w:t>
              <w:tab/>
              <w:t>21</w:t>
            </w:r>
          </w:hyperlink>
        </w:p>
        <w:p>
          <w:pPr>
            <w:pStyle w:val="TOC2"/>
            <w:tabs>
              <w:tab w:val="clear" w:pos="708"/>
              <w:tab w:val="right" w:pos="8261" w:leader="dot"/>
            </w:tabs>
            <w:spacing w:before="0" w:after="0"/>
            <w:jc w:val="both"/>
            <w:rPr>
              <w:rFonts w:ascii="Arial" w:hAnsi="Arial" w:eastAsia="Times New Roman" w:cs="Arial"/>
              <w:sz w:val="24"/>
              <w:szCs w:val="24"/>
              <w:lang w:val="es-419" w:eastAsia="en-US"/>
            </w:rPr>
          </w:pPr>
          <w:hyperlink w:anchor="__RefHeading___Toc216827677">
            <w:r>
              <w:rPr>
                <w:rStyle w:val="IndexLink"/>
                <w:rFonts w:cs="Arial" w:ascii="Arial" w:hAnsi="Arial"/>
                <w:sz w:val="24"/>
                <w:szCs w:val="24"/>
                <w:lang w:val="en-US" w:eastAsia="en-US"/>
              </w:rPr>
              <w:t>La integración de analítica con monitoreo real-time</w:t>
              <w:tab/>
              <w:t>22</w:t>
            </w:r>
          </w:hyperlink>
        </w:p>
        <w:p>
          <w:pPr>
            <w:pStyle w:val="TOC2"/>
            <w:tabs>
              <w:tab w:val="clear" w:pos="708"/>
              <w:tab w:val="right" w:pos="8261" w:leader="dot"/>
            </w:tabs>
            <w:spacing w:before="0" w:after="0"/>
            <w:jc w:val="both"/>
            <w:rPr>
              <w:rFonts w:ascii="Arial" w:hAnsi="Arial" w:eastAsia="Times New Roman" w:cs="Arial"/>
              <w:sz w:val="24"/>
              <w:szCs w:val="24"/>
              <w:lang w:val="es-419" w:eastAsia="en-US"/>
            </w:rPr>
          </w:pPr>
          <w:hyperlink w:anchor="__RefHeading___Toc216827678">
            <w:r>
              <w:rPr>
                <w:rStyle w:val="IndexLink"/>
                <w:rFonts w:cs="Arial" w:ascii="Arial" w:hAnsi="Arial"/>
                <w:sz w:val="24"/>
                <w:szCs w:val="24"/>
                <w:lang w:val="en-US" w:eastAsia="en-US"/>
              </w:rPr>
              <w:t>La gestión de materiales críticos en upstream, soportada por SAP</w:t>
              <w:tab/>
              <w:t>22</w:t>
            </w:r>
          </w:hyperlink>
        </w:p>
        <w:p>
          <w:pPr>
            <w:pStyle w:val="TOC2"/>
            <w:tabs>
              <w:tab w:val="clear" w:pos="708"/>
              <w:tab w:val="right" w:pos="8261" w:leader="dot"/>
            </w:tabs>
            <w:spacing w:before="0" w:after="0"/>
            <w:jc w:val="both"/>
            <w:rPr>
              <w:rFonts w:ascii="Arial" w:hAnsi="Arial" w:eastAsia="Times New Roman" w:cs="Arial"/>
              <w:sz w:val="24"/>
              <w:szCs w:val="24"/>
              <w:lang w:val="es-419" w:eastAsia="en-US"/>
            </w:rPr>
          </w:pPr>
          <w:hyperlink w:anchor="__RefHeading___Toc216827679">
            <w:r>
              <w:rPr>
                <w:rStyle w:val="IndexLink"/>
                <w:rFonts w:cs="Arial" w:ascii="Arial" w:hAnsi="Arial"/>
                <w:sz w:val="24"/>
                <w:szCs w:val="24"/>
                <w:lang w:val="en-US" w:eastAsia="en-US"/>
              </w:rPr>
              <w:t>La medición y control de gas asociado en estaciones de flujo</w:t>
              <w:tab/>
              <w:t>22</w:t>
            </w:r>
          </w:hyperlink>
        </w:p>
        <w:p>
          <w:pPr>
            <w:pStyle w:val="TOC2"/>
            <w:tabs>
              <w:tab w:val="clear" w:pos="708"/>
              <w:tab w:val="right" w:pos="8261" w:leader="dot"/>
            </w:tabs>
            <w:spacing w:before="0" w:after="0"/>
            <w:jc w:val="both"/>
            <w:rPr>
              <w:rFonts w:ascii="Arial" w:hAnsi="Arial" w:eastAsia="Times New Roman" w:cs="Arial"/>
              <w:sz w:val="24"/>
              <w:szCs w:val="24"/>
              <w:lang w:val="es-419" w:eastAsia="en-US"/>
            </w:rPr>
          </w:pPr>
          <w:hyperlink w:anchor="__RefHeading___Toc216827680">
            <w:r>
              <w:rPr>
                <w:rStyle w:val="IndexLink"/>
                <w:rFonts w:cs="Arial" w:ascii="Arial" w:hAnsi="Arial"/>
                <w:sz w:val="24"/>
                <w:szCs w:val="24"/>
                <w:lang w:val="en-US" w:eastAsia="en-US"/>
              </w:rPr>
              <w:t>Los tableros operacionales (dashboards).</w:t>
              <w:tab/>
              <w:t>23</w:t>
            </w:r>
          </w:hyperlink>
        </w:p>
        <w:p>
          <w:pPr>
            <w:pStyle w:val="TOC2"/>
            <w:tabs>
              <w:tab w:val="clear" w:pos="708"/>
              <w:tab w:val="right" w:pos="8261" w:leader="dot"/>
            </w:tabs>
            <w:spacing w:before="0" w:after="0"/>
            <w:jc w:val="both"/>
            <w:rPr>
              <w:rFonts w:ascii="Arial" w:hAnsi="Arial" w:eastAsia="Times New Roman" w:cs="Arial"/>
              <w:sz w:val="24"/>
              <w:szCs w:val="24"/>
              <w:lang w:val="es-419" w:eastAsia="en-US"/>
            </w:rPr>
          </w:pPr>
          <w:hyperlink w:anchor="__RefHeading___Toc216827681">
            <w:r>
              <w:rPr>
                <w:rStyle w:val="IndexLink"/>
                <w:rFonts w:cs="Arial" w:ascii="Arial" w:hAnsi="Arial"/>
                <w:sz w:val="24"/>
                <w:szCs w:val="24"/>
                <w:lang w:val="en-US" w:eastAsia="en-US"/>
              </w:rPr>
              <w:t>La optimización de productividad</w:t>
              <w:tab/>
              <w:t>23</w:t>
            </w:r>
          </w:hyperlink>
        </w:p>
        <w:p>
          <w:pPr>
            <w:pStyle w:val="TOC2"/>
            <w:tabs>
              <w:tab w:val="clear" w:pos="708"/>
              <w:tab w:val="right" w:pos="8261" w:leader="dot"/>
            </w:tabs>
            <w:spacing w:before="0" w:after="0"/>
            <w:jc w:val="both"/>
            <w:rPr>
              <w:rFonts w:ascii="Arial" w:hAnsi="Arial" w:eastAsia="Times New Roman" w:cs="Arial"/>
              <w:sz w:val="24"/>
              <w:szCs w:val="24"/>
              <w:lang w:val="es-419" w:eastAsia="en-US"/>
            </w:rPr>
          </w:pPr>
          <w:hyperlink w:anchor="__RefHeading___Toc216827682">
            <w:r>
              <w:rPr>
                <w:rStyle w:val="IndexLink"/>
                <w:rFonts w:cs="Arial" w:ascii="Arial" w:hAnsi="Arial"/>
                <w:sz w:val="24"/>
                <w:szCs w:val="24"/>
                <w:lang w:val="en-US" w:eastAsia="en-US"/>
              </w:rPr>
              <w:t>La confiabilidad operacional en pozos y estaciones</w:t>
              <w:tab/>
              <w:t>23</w:t>
            </w:r>
          </w:hyperlink>
        </w:p>
        <w:p>
          <w:pPr>
            <w:pStyle w:val="TOC2"/>
            <w:tabs>
              <w:tab w:val="clear" w:pos="708"/>
              <w:tab w:val="right" w:pos="8261" w:leader="dot"/>
            </w:tabs>
            <w:spacing w:before="0" w:after="0"/>
            <w:jc w:val="both"/>
            <w:rPr>
              <w:rFonts w:ascii="Arial" w:hAnsi="Arial" w:cs="Arial"/>
              <w:sz w:val="24"/>
              <w:szCs w:val="24"/>
              <w:lang w:val="en-US" w:eastAsia="en-US"/>
            </w:rPr>
          </w:pPr>
          <w:hyperlink w:anchor="__RefHeading___Toc216827683">
            <w:r>
              <w:rPr>
                <w:rStyle w:val="IndexLink"/>
                <w:rFonts w:cs="Arial" w:ascii="Arial" w:hAnsi="Arial"/>
                <w:sz w:val="24"/>
                <w:szCs w:val="24"/>
                <w:lang w:val="en-US" w:eastAsia="en-US"/>
              </w:rPr>
              <w:t>La alineación entre planes corporativos y operación de campo</w:t>
              <w:tab/>
              <w:t>24</w:t>
            </w:r>
          </w:hyperlink>
        </w:p>
        <w:p>
          <w:pPr>
            <w:pStyle w:val="Normal"/>
            <w:spacing w:before="0" w:after="0"/>
            <w:jc w:val="both"/>
            <w:rPr>
              <w:rFonts w:ascii="Arial" w:hAnsi="Arial" w:cs="Arial"/>
              <w:sz w:val="24"/>
              <w:szCs w:val="24"/>
              <w:lang w:val="en-US" w:eastAsia="en-US"/>
            </w:rPr>
          </w:pPr>
          <w:r>
            <w:rPr>
              <w:rFonts w:cs="Arial" w:ascii="Arial" w:hAnsi="Arial"/>
              <w:sz w:val="24"/>
              <w:szCs w:val="24"/>
              <w:lang w:val="en-US" w:eastAsia="en-US"/>
            </w:rPr>
          </w:r>
        </w:p>
        <w:p>
          <w:pPr>
            <w:pStyle w:val="TOC1"/>
            <w:rPr>
              <w:rFonts w:eastAsia="Times New Roman"/>
              <w:lang w:val="es-419" w:eastAsia="en-US"/>
            </w:rPr>
          </w:pPr>
          <w:hyperlink w:anchor="__RefHeading___Toc216827684">
            <w:r>
              <w:rPr>
                <w:rStyle w:val="IndexLink"/>
              </w:rPr>
              <w:t>CAPITULO III. ACTIVIDADES REALIZADAS</w:t>
              <w:tab/>
              <w:t>26</w:t>
            </w:r>
          </w:hyperlink>
        </w:p>
        <w:p>
          <w:pPr>
            <w:pStyle w:val="TOC2"/>
            <w:tabs>
              <w:tab w:val="clear" w:pos="708"/>
              <w:tab w:val="right" w:pos="8261" w:leader="dot"/>
            </w:tabs>
            <w:spacing w:before="0" w:after="0"/>
            <w:jc w:val="both"/>
            <w:rPr>
              <w:rFonts w:ascii="Arial" w:hAnsi="Arial" w:eastAsia="Times New Roman" w:cs="Arial"/>
              <w:sz w:val="24"/>
              <w:szCs w:val="24"/>
              <w:lang w:val="es-419" w:eastAsia="en-US"/>
            </w:rPr>
          </w:pPr>
          <w:hyperlink w:anchor="__RefHeading___Toc216827685">
            <w:r>
              <w:rPr>
                <w:rStyle w:val="IndexLink"/>
                <w:rFonts w:cs="Arial" w:ascii="Arial" w:hAnsi="Arial"/>
                <w:sz w:val="24"/>
                <w:szCs w:val="24"/>
                <w:lang w:val="en-US" w:eastAsia="en-US"/>
              </w:rPr>
              <w:t>Diagnóstico de la situación actual del monitoreo y operaciones en la U.P. Centro Sur Lago</w:t>
              <w:tab/>
              <w:t>26</w:t>
            </w:r>
          </w:hyperlink>
        </w:p>
        <w:p>
          <w:pPr>
            <w:pStyle w:val="TOC2"/>
            <w:tabs>
              <w:tab w:val="clear" w:pos="708"/>
              <w:tab w:val="right" w:pos="8261" w:leader="dot"/>
            </w:tabs>
            <w:spacing w:before="0" w:after="0"/>
            <w:jc w:val="both"/>
            <w:rPr>
              <w:rFonts w:ascii="Arial" w:hAnsi="Arial" w:eastAsia="Times New Roman" w:cs="Arial"/>
              <w:sz w:val="24"/>
              <w:szCs w:val="24"/>
              <w:lang w:val="es-419" w:eastAsia="en-US"/>
            </w:rPr>
          </w:pPr>
          <w:hyperlink w:anchor="__RefHeading___Toc216827686">
            <w:r>
              <w:rPr>
                <w:rStyle w:val="IndexLink"/>
                <w:rFonts w:cs="Arial" w:ascii="Arial" w:hAnsi="Arial"/>
                <w:sz w:val="24"/>
                <w:szCs w:val="24"/>
                <w:lang w:val="en-US" w:eastAsia="en-US"/>
              </w:rPr>
              <w:t>Objetivo general de la pasantía</w:t>
              <w:tab/>
              <w:t>28</w:t>
            </w:r>
          </w:hyperlink>
        </w:p>
        <w:p>
          <w:pPr>
            <w:pStyle w:val="TOC2"/>
            <w:tabs>
              <w:tab w:val="clear" w:pos="708"/>
              <w:tab w:val="right" w:pos="8261" w:leader="dot"/>
            </w:tabs>
            <w:spacing w:before="0" w:after="0"/>
            <w:jc w:val="both"/>
            <w:rPr>
              <w:rFonts w:ascii="Arial" w:hAnsi="Arial" w:eastAsia="Times New Roman" w:cs="Arial"/>
              <w:sz w:val="24"/>
              <w:szCs w:val="24"/>
              <w:lang w:val="es-419" w:eastAsia="en-US"/>
            </w:rPr>
          </w:pPr>
          <w:hyperlink w:anchor="__RefHeading___Toc216827687">
            <w:r>
              <w:rPr>
                <w:rStyle w:val="IndexLink"/>
                <w:rFonts w:cs="Arial" w:ascii="Arial" w:hAnsi="Arial"/>
                <w:sz w:val="24"/>
                <w:szCs w:val="24"/>
                <w:lang w:val="en-US" w:eastAsia="en-US"/>
              </w:rPr>
              <w:t>Objetivos específicos de la pasantía</w:t>
              <w:tab/>
              <w:t>28</w:t>
            </w:r>
          </w:hyperlink>
        </w:p>
        <w:p>
          <w:pPr>
            <w:pStyle w:val="TOC2"/>
            <w:tabs>
              <w:tab w:val="clear" w:pos="708"/>
              <w:tab w:val="right" w:pos="8261" w:leader="dot"/>
            </w:tabs>
            <w:spacing w:before="0" w:after="0"/>
            <w:jc w:val="both"/>
            <w:rPr>
              <w:rFonts w:ascii="Arial" w:hAnsi="Arial" w:cs="Arial"/>
              <w:sz w:val="24"/>
              <w:szCs w:val="24"/>
              <w:lang w:val="en-US" w:eastAsia="en-US"/>
            </w:rPr>
          </w:pPr>
          <w:hyperlink w:anchor="__RefHeading___Toc216827688">
            <w:r>
              <w:rPr>
                <w:rStyle w:val="IndexLink"/>
                <w:rFonts w:cs="Arial" w:ascii="Arial" w:hAnsi="Arial"/>
                <w:sz w:val="24"/>
                <w:szCs w:val="24"/>
                <w:lang w:val="en-US" w:eastAsia="en-US"/>
              </w:rPr>
              <w:t>Desarrollo de actividades efectuadas</w:t>
              <w:tab/>
              <w:t>28</w:t>
            </w:r>
          </w:hyperlink>
        </w:p>
        <w:p>
          <w:pPr>
            <w:pStyle w:val="Normal"/>
            <w:rPr>
              <w:rFonts w:ascii="Arial" w:hAnsi="Arial" w:cs="Arial"/>
              <w:sz w:val="24"/>
              <w:szCs w:val="24"/>
              <w:lang w:val="en-US" w:eastAsia="en-US"/>
            </w:rPr>
          </w:pPr>
          <w:r>
            <w:rPr>
              <w:rFonts w:cs="Arial" w:ascii="Arial" w:hAnsi="Arial"/>
              <w:sz w:val="24"/>
              <w:szCs w:val="24"/>
              <w:lang w:val="en-US" w:eastAsia="en-US"/>
            </w:rPr>
          </w:r>
        </w:p>
        <w:p>
          <w:pPr>
            <w:pStyle w:val="TOC1"/>
            <w:rPr>
              <w:rFonts w:eastAsia="Times New Roman"/>
              <w:lang w:val="es-419" w:eastAsia="en-US"/>
            </w:rPr>
          </w:pPr>
          <w:hyperlink w:anchor="__RefHeading___Toc216827690">
            <w:r>
              <w:rPr>
                <w:rStyle w:val="IndexLink"/>
              </w:rPr>
              <w:t>CAPITULO IV. RESULTADOS DE LAS ACTIVIDADES DE PASANTÍA</w:t>
              <w:tab/>
              <w:t>34</w:t>
            </w:r>
          </w:hyperlink>
        </w:p>
        <w:p>
          <w:pPr>
            <w:pStyle w:val="TOC2"/>
            <w:tabs>
              <w:tab w:val="clear" w:pos="708"/>
              <w:tab w:val="right" w:pos="8261" w:leader="dot"/>
            </w:tabs>
            <w:spacing w:before="0" w:after="0"/>
            <w:jc w:val="both"/>
            <w:rPr>
              <w:rFonts w:ascii="Arial" w:hAnsi="Arial" w:eastAsia="Times New Roman" w:cs="Arial"/>
              <w:sz w:val="24"/>
              <w:szCs w:val="24"/>
              <w:lang w:val="es-419" w:eastAsia="en-US"/>
            </w:rPr>
          </w:pPr>
          <w:hyperlink w:anchor="__RefHeading___Toc216827691">
            <w:r>
              <w:rPr>
                <w:rStyle w:val="IndexLink"/>
                <w:rFonts w:cs="Arial" w:ascii="Arial" w:hAnsi="Arial"/>
                <w:sz w:val="24"/>
                <w:szCs w:val="24"/>
                <w:lang w:val="es-MX" w:eastAsia="en-US"/>
              </w:rPr>
              <w:t>Objetivo Específico 1: Identificar la cesta de actividades operacionales realizadas a los pozos y estaciones de flujo de la U.P. Centro Sur Lago.</w:t>
            </w:r>
            <w:r>
              <w:rPr>
                <w:rStyle w:val="IndexLink"/>
                <w:rFonts w:cs="Arial" w:ascii="Arial" w:hAnsi="Arial"/>
                <w:sz w:val="24"/>
                <w:szCs w:val="24"/>
                <w:lang w:val="en-US" w:eastAsia="en-US"/>
              </w:rPr>
              <w:tab/>
              <w:t>34</w:t>
            </w:r>
          </w:hyperlink>
        </w:p>
        <w:p>
          <w:pPr>
            <w:pStyle w:val="TOC2"/>
            <w:tabs>
              <w:tab w:val="clear" w:pos="708"/>
              <w:tab w:val="right" w:pos="8261" w:leader="dot"/>
            </w:tabs>
            <w:spacing w:before="0" w:after="0"/>
            <w:jc w:val="both"/>
            <w:rPr>
              <w:rFonts w:ascii="Arial" w:hAnsi="Arial" w:eastAsia="Times New Roman" w:cs="Arial"/>
              <w:sz w:val="24"/>
              <w:szCs w:val="24"/>
              <w:lang w:val="es-419" w:eastAsia="en-US"/>
            </w:rPr>
          </w:pPr>
          <w:hyperlink w:anchor="__RefHeading___Toc216827692">
            <w:r>
              <w:rPr>
                <w:rStyle w:val="IndexLink"/>
                <w:rFonts w:cs="Arial" w:ascii="Arial" w:hAnsi="Arial"/>
                <w:sz w:val="24"/>
                <w:szCs w:val="24"/>
                <w:lang w:val="es-MX" w:eastAsia="en-US"/>
              </w:rPr>
              <w:t>Objetivo Específico 2: Elaboración de inventario para la ejecución de actividades operacionales realizadas a los pozos y estaciones de flujo de la U.P. Centro Sur Lago.</w:t>
            </w:r>
            <w:r>
              <w:rPr>
                <w:rStyle w:val="IndexLink"/>
                <w:rFonts w:cs="Arial" w:ascii="Arial" w:hAnsi="Arial"/>
                <w:sz w:val="24"/>
                <w:szCs w:val="24"/>
                <w:lang w:val="en-US" w:eastAsia="en-US"/>
              </w:rPr>
              <w:tab/>
              <w:t>35</w:t>
            </w:r>
          </w:hyperlink>
        </w:p>
        <w:p>
          <w:pPr>
            <w:pStyle w:val="TOC2"/>
            <w:tabs>
              <w:tab w:val="clear" w:pos="708"/>
              <w:tab w:val="right" w:pos="8261" w:leader="dot"/>
            </w:tabs>
            <w:spacing w:before="0" w:after="0"/>
            <w:jc w:val="both"/>
            <w:rPr>
              <w:rFonts w:ascii="Arial" w:hAnsi="Arial" w:eastAsia="Times New Roman" w:cs="Arial"/>
              <w:sz w:val="24"/>
              <w:szCs w:val="24"/>
              <w:lang w:val="es-419" w:eastAsia="en-US"/>
            </w:rPr>
          </w:pPr>
          <w:hyperlink w:anchor="__RefHeading___Toc216827693">
            <w:r>
              <w:rPr>
                <w:rStyle w:val="IndexLink"/>
                <w:rFonts w:cs="Arial" w:ascii="Arial" w:hAnsi="Arial"/>
                <w:sz w:val="24"/>
                <w:szCs w:val="24"/>
                <w:lang w:val="es-MX" w:eastAsia="en-US"/>
              </w:rPr>
              <w:t>Objetivo Específico 3: Actualizar la data de pozos en el sistema corporativo (centinela), para el monitoreo de actividades operacionales realizadas a los pozos y estaciones de flujo.</w:t>
            </w:r>
            <w:r>
              <w:rPr>
                <w:rStyle w:val="IndexLink"/>
                <w:rFonts w:cs="Arial" w:ascii="Arial" w:hAnsi="Arial"/>
                <w:sz w:val="24"/>
                <w:szCs w:val="24"/>
                <w:lang w:val="en-US" w:eastAsia="en-US"/>
              </w:rPr>
              <w:tab/>
              <w:t>36</w:t>
            </w:r>
          </w:hyperlink>
        </w:p>
        <w:p>
          <w:pPr>
            <w:pStyle w:val="TOC2"/>
            <w:tabs>
              <w:tab w:val="clear" w:pos="708"/>
              <w:tab w:val="right" w:pos="8261" w:leader="dot"/>
            </w:tabs>
            <w:spacing w:before="0" w:after="0"/>
            <w:jc w:val="both"/>
            <w:rPr>
              <w:rFonts w:ascii="Arial" w:hAnsi="Arial" w:cs="Arial"/>
              <w:sz w:val="24"/>
              <w:szCs w:val="24"/>
              <w:lang w:val="en-US" w:eastAsia="en-US"/>
            </w:rPr>
          </w:pPr>
          <w:hyperlink w:anchor="__RefHeading___Toc216827694">
            <w:r>
              <w:rPr>
                <w:rStyle w:val="IndexLink"/>
                <w:rFonts w:cs="Arial" w:ascii="Arial" w:hAnsi="Arial"/>
                <w:sz w:val="24"/>
                <w:szCs w:val="24"/>
                <w:lang w:val="es-MX" w:eastAsia="en-US"/>
              </w:rPr>
              <w:t>Objetivo Específico 4: Implementar el seguimiento diario de actividades operacionales realizadas a los pozos y estaciones de flujo.</w:t>
            </w:r>
            <w:r>
              <w:rPr>
                <w:rStyle w:val="IndexLink"/>
                <w:rFonts w:cs="Arial" w:ascii="Arial" w:hAnsi="Arial"/>
                <w:sz w:val="24"/>
                <w:szCs w:val="24"/>
                <w:lang w:val="en-US" w:eastAsia="en-US"/>
              </w:rPr>
              <w:tab/>
              <w:t>36</w:t>
            </w:r>
          </w:hyperlink>
        </w:p>
        <w:p>
          <w:pPr>
            <w:pStyle w:val="Normal"/>
            <w:spacing w:before="0" w:after="0"/>
            <w:jc w:val="both"/>
            <w:rPr>
              <w:rFonts w:ascii="Arial" w:hAnsi="Arial" w:cs="Arial"/>
              <w:sz w:val="24"/>
              <w:szCs w:val="24"/>
              <w:lang w:val="en-US" w:eastAsia="en-US"/>
            </w:rPr>
          </w:pPr>
          <w:r>
            <w:rPr>
              <w:rFonts w:cs="Arial" w:ascii="Arial" w:hAnsi="Arial"/>
              <w:sz w:val="24"/>
              <w:szCs w:val="24"/>
              <w:lang w:val="en-US" w:eastAsia="en-US"/>
            </w:rPr>
          </w:r>
        </w:p>
        <w:p>
          <w:pPr>
            <w:pStyle w:val="TOC1"/>
            <w:rPr>
              <w:rFonts w:eastAsia="Times New Roman"/>
              <w:lang w:val="es-419" w:eastAsia="en-US"/>
            </w:rPr>
          </w:pPr>
          <w:hyperlink w:anchor="__RefHeading___Toc216827695">
            <w:r>
              <w:rPr>
                <w:rStyle w:val="IndexLink"/>
                <w:lang w:val="es-MX" w:eastAsia="en-US"/>
              </w:rPr>
              <w:t>CONCLUSIONES</w:t>
            </w:r>
            <w:r>
              <w:rPr>
                <w:rStyle w:val="IndexLink"/>
              </w:rPr>
              <w:tab/>
              <w:t>40</w:t>
            </w:r>
          </w:hyperlink>
        </w:p>
        <w:p>
          <w:pPr>
            <w:pStyle w:val="TOC1"/>
            <w:rPr>
              <w:rFonts w:eastAsia="Times New Roman"/>
              <w:lang w:val="es-419" w:eastAsia="en-US"/>
            </w:rPr>
          </w:pPr>
          <w:hyperlink w:anchor="__RefHeading___Toc216827696">
            <w:r>
              <w:rPr>
                <w:rStyle w:val="IndexLink"/>
                <w:lang w:val="es-MX" w:eastAsia="en-US"/>
              </w:rPr>
              <w:t>RECOMENDACIONES</w:t>
            </w:r>
            <w:r>
              <w:rPr>
                <w:rStyle w:val="IndexLink"/>
              </w:rPr>
              <w:tab/>
              <w:t>42</w:t>
            </w:r>
          </w:hyperlink>
        </w:p>
        <w:p>
          <w:pPr>
            <w:pStyle w:val="TOC1"/>
            <w:rPr>
              <w:rFonts w:eastAsia="Times New Roman"/>
              <w:lang w:val="es-419" w:eastAsia="en-US"/>
            </w:rPr>
          </w:pPr>
          <w:hyperlink w:anchor="__RefHeading___Toc216827697">
            <w:r>
              <w:rPr>
                <w:rStyle w:val="IndexLink"/>
              </w:rPr>
              <w:t>REFERENCIAS BIBLIOGRÁFICAS</w:t>
              <w:tab/>
              <w:t>43</w:t>
            </w:r>
          </w:hyperlink>
          <w:r>
            <w:rPr>
              <w:rStyle w:val="IndexLink"/>
            </w:rPr>
            <w:fldChar w:fldCharType="end"/>
          </w:r>
        </w:p>
      </w:sdtContent>
    </w:sdt>
    <w:p>
      <w:pPr>
        <w:pStyle w:val="Heading1"/>
        <w:ind w:hanging="0" w:left="0"/>
        <w:rPr/>
      </w:pPr>
      <w:bookmarkStart w:id="4" w:name="__RefHeading___Toc216827651"/>
      <w:bookmarkEnd w:id="4"/>
      <w:r>
        <w:rPr/>
        <w:t>INDICE DE TABLAS</w:t>
      </w:r>
    </w:p>
    <w:p>
      <w:pPr>
        <w:pStyle w:val="Normal"/>
        <w:autoSpaceDE w:val="false"/>
        <w:spacing w:lineRule="auto" w:line="360"/>
        <w:jc w:val="right"/>
        <w:rPr/>
      </w:pPr>
      <w:r>
        <w:rPr/>
        <w:tab/>
        <w:tab/>
        <w:tab/>
        <w:tab/>
        <w:tab/>
        <w:tab/>
        <w:tab/>
        <w:tab/>
        <w:tab/>
        <w:tab/>
        <w:t>pp.</w:t>
      </w:r>
    </w:p>
    <w:sdt>
      <w:sdtPr>
        <w:docPartObj>
          <w:docPartGallery w:val="Table of Contents"/>
          <w:docPartUnique w:val="true"/>
        </w:docPartObj>
      </w:sdtPr>
      <w:sdtContent>
        <w:p>
          <w:pPr>
            <w:pStyle w:val="TOC1"/>
            <w:rPr>
              <w:rFonts w:eastAsia="Times New Roman"/>
              <w:lang w:val="es-419" w:eastAsia="en-US"/>
            </w:rPr>
          </w:pPr>
          <w:r>
            <w:fldChar w:fldCharType="begin"/>
          </w:r>
          <w:r>
            <w:rPr>
              <w:rStyle w:val="IndexLink"/>
            </w:rPr>
            <w:instrText xml:space="preserve"> TOC \h \z \t "Tablas;1" </w:instrText>
          </w:r>
          <w:r>
            <w:rPr>
              <w:rStyle w:val="IndexLink"/>
            </w:rPr>
            <w:fldChar w:fldCharType="separate"/>
          </w:r>
          <w:hyperlink w:anchor="__RefHeading___Toc215623489">
            <w:r>
              <w:rPr>
                <w:rStyle w:val="IndexLink"/>
              </w:rPr>
              <w:t>Tabla 1. Cronograma de actividades. periodo desde: 06/10/25 hasta el 28/11/25</w:t>
              <w:tab/>
              <w:t>32</w:t>
            </w:r>
          </w:hyperlink>
          <w:r>
            <w:rPr>
              <w:rStyle w:val="IndexLink"/>
            </w:rPr>
            <w:fldChar w:fldCharType="end"/>
          </w:r>
        </w:p>
      </w:sdtContent>
    </w:sdt>
    <w:p>
      <w:pPr>
        <w:pStyle w:val="Normal"/>
        <w:autoSpaceDE w:val="false"/>
        <w:spacing w:lineRule="auto" w:line="360"/>
        <w:jc w:val="both"/>
        <w:rPr>
          <w:rFonts w:ascii="Arial" w:hAnsi="Arial" w:eastAsia="Times New Roman" w:cs="Arial"/>
          <w:b/>
          <w:sz w:val="24"/>
          <w:szCs w:val="24"/>
          <w:lang w:val="es-419" w:eastAsia="en-US"/>
        </w:rPr>
      </w:pPr>
      <w:r>
        <w:rPr>
          <w:rFonts w:eastAsia="Times New Roman" w:cs="Arial" w:ascii="Arial" w:hAnsi="Arial"/>
          <w:b/>
          <w:sz w:val="24"/>
          <w:szCs w:val="24"/>
          <w:lang w:val="es-419" w:eastAsia="en-US"/>
        </w:rPr>
      </w:r>
    </w:p>
    <w:p>
      <w:pPr>
        <w:pStyle w:val="Normal"/>
        <w:autoSpaceDE w:val="false"/>
        <w:spacing w:lineRule="auto" w:line="360"/>
        <w:jc w:val="center"/>
        <w:rPr>
          <w:rFonts w:ascii="Arial" w:hAnsi="Arial" w:cs="Arial"/>
          <w:b/>
          <w:sz w:val="24"/>
        </w:rPr>
      </w:pPr>
      <w:r>
        <w:rPr>
          <w:rFonts w:cs="Arial" w:ascii="Arial" w:hAnsi="Arial"/>
          <w:b/>
          <w:sz w:val="24"/>
        </w:rPr>
      </w:r>
    </w:p>
    <w:p>
      <w:pPr>
        <w:pStyle w:val="Normal"/>
        <w:autoSpaceDE w:val="false"/>
        <w:spacing w:lineRule="auto" w:line="360"/>
        <w:jc w:val="center"/>
        <w:rPr>
          <w:rFonts w:ascii="Arial" w:hAnsi="Arial" w:cs="Arial"/>
          <w:b/>
          <w:sz w:val="24"/>
        </w:rPr>
      </w:pPr>
      <w:r>
        <w:rPr>
          <w:rFonts w:cs="Arial" w:ascii="Arial" w:hAnsi="Arial"/>
          <w:b/>
          <w:sz w:val="24"/>
        </w:rPr>
      </w:r>
    </w:p>
    <w:p>
      <w:pPr>
        <w:pStyle w:val="Normal"/>
        <w:autoSpaceDE w:val="false"/>
        <w:spacing w:lineRule="auto" w:line="360"/>
        <w:jc w:val="center"/>
        <w:rPr>
          <w:rFonts w:ascii="Arial" w:hAnsi="Arial" w:cs="Arial"/>
          <w:b/>
          <w:sz w:val="24"/>
        </w:rPr>
      </w:pPr>
      <w:r>
        <w:rPr>
          <w:rFonts w:cs="Arial" w:ascii="Arial" w:hAnsi="Arial"/>
          <w:b/>
          <w:sz w:val="24"/>
        </w:rPr>
      </w:r>
    </w:p>
    <w:p>
      <w:pPr>
        <w:pStyle w:val="Normal"/>
        <w:autoSpaceDE w:val="false"/>
        <w:spacing w:lineRule="auto" w:line="360"/>
        <w:jc w:val="center"/>
        <w:rPr>
          <w:rFonts w:ascii="Arial" w:hAnsi="Arial" w:cs="Arial"/>
          <w:b/>
          <w:sz w:val="24"/>
        </w:rPr>
      </w:pPr>
      <w:r>
        <w:rPr>
          <w:rFonts w:cs="Arial" w:ascii="Arial" w:hAnsi="Arial"/>
          <w:b/>
          <w:sz w:val="24"/>
        </w:rPr>
      </w:r>
    </w:p>
    <w:p>
      <w:pPr>
        <w:pStyle w:val="Normal"/>
        <w:autoSpaceDE w:val="false"/>
        <w:spacing w:lineRule="auto" w:line="360"/>
        <w:jc w:val="center"/>
        <w:rPr>
          <w:rFonts w:ascii="Arial" w:hAnsi="Arial" w:cs="Arial"/>
          <w:b/>
          <w:sz w:val="24"/>
        </w:rPr>
      </w:pPr>
      <w:r>
        <w:rPr>
          <w:rFonts w:cs="Arial" w:ascii="Arial" w:hAnsi="Arial"/>
          <w:b/>
          <w:sz w:val="24"/>
        </w:rPr>
      </w:r>
    </w:p>
    <w:p>
      <w:pPr>
        <w:pStyle w:val="Normal"/>
        <w:autoSpaceDE w:val="false"/>
        <w:spacing w:lineRule="auto" w:line="360"/>
        <w:jc w:val="center"/>
        <w:rPr>
          <w:rFonts w:ascii="Arial" w:hAnsi="Arial" w:cs="Arial"/>
          <w:b/>
          <w:sz w:val="24"/>
        </w:rPr>
      </w:pPr>
      <w:r>
        <w:rPr>
          <w:rFonts w:cs="Arial" w:ascii="Arial" w:hAnsi="Arial"/>
          <w:b/>
          <w:sz w:val="24"/>
        </w:rPr>
      </w:r>
    </w:p>
    <w:p>
      <w:pPr>
        <w:pStyle w:val="Normal"/>
        <w:autoSpaceDE w:val="false"/>
        <w:spacing w:lineRule="auto" w:line="360"/>
        <w:jc w:val="center"/>
        <w:rPr>
          <w:rFonts w:ascii="Arial" w:hAnsi="Arial" w:cs="Arial"/>
          <w:b/>
          <w:sz w:val="24"/>
        </w:rPr>
      </w:pPr>
      <w:r>
        <w:rPr>
          <w:rFonts w:cs="Arial" w:ascii="Arial" w:hAnsi="Arial"/>
          <w:b/>
          <w:sz w:val="24"/>
        </w:rPr>
      </w:r>
    </w:p>
    <w:p>
      <w:pPr>
        <w:pStyle w:val="Normal"/>
        <w:autoSpaceDE w:val="false"/>
        <w:spacing w:lineRule="auto" w:line="360"/>
        <w:jc w:val="center"/>
        <w:rPr>
          <w:rFonts w:ascii="Arial" w:hAnsi="Arial" w:cs="Arial"/>
          <w:b/>
          <w:sz w:val="24"/>
        </w:rPr>
      </w:pPr>
      <w:r>
        <w:rPr>
          <w:rFonts w:cs="Arial" w:ascii="Arial" w:hAnsi="Arial"/>
          <w:b/>
          <w:sz w:val="24"/>
        </w:rPr>
      </w:r>
    </w:p>
    <w:p>
      <w:pPr>
        <w:pStyle w:val="Normal"/>
        <w:autoSpaceDE w:val="false"/>
        <w:spacing w:lineRule="auto" w:line="360"/>
        <w:jc w:val="center"/>
        <w:rPr>
          <w:rFonts w:ascii="Arial" w:hAnsi="Arial" w:cs="Arial"/>
          <w:b/>
          <w:sz w:val="24"/>
        </w:rPr>
      </w:pPr>
      <w:r>
        <w:rPr>
          <w:rFonts w:cs="Arial" w:ascii="Arial" w:hAnsi="Arial"/>
          <w:b/>
          <w:sz w:val="24"/>
        </w:rPr>
      </w:r>
    </w:p>
    <w:p>
      <w:pPr>
        <w:pStyle w:val="Normal"/>
        <w:autoSpaceDE w:val="false"/>
        <w:spacing w:lineRule="auto" w:line="360"/>
        <w:jc w:val="center"/>
        <w:rPr>
          <w:rFonts w:ascii="Arial" w:hAnsi="Arial" w:cs="Arial"/>
          <w:b/>
          <w:sz w:val="24"/>
        </w:rPr>
      </w:pPr>
      <w:r>
        <w:rPr>
          <w:rFonts w:cs="Arial" w:ascii="Arial" w:hAnsi="Arial"/>
          <w:b/>
          <w:sz w:val="24"/>
        </w:rPr>
      </w:r>
    </w:p>
    <w:p>
      <w:pPr>
        <w:pStyle w:val="Normal"/>
        <w:autoSpaceDE w:val="false"/>
        <w:spacing w:lineRule="auto" w:line="360"/>
        <w:jc w:val="center"/>
        <w:rPr>
          <w:rFonts w:ascii="Arial" w:hAnsi="Arial" w:cs="Arial"/>
          <w:b/>
          <w:sz w:val="24"/>
        </w:rPr>
      </w:pPr>
      <w:r>
        <w:rPr>
          <w:rFonts w:cs="Arial" w:ascii="Arial" w:hAnsi="Arial"/>
          <w:b/>
          <w:sz w:val="24"/>
        </w:rPr>
      </w:r>
    </w:p>
    <w:p>
      <w:pPr>
        <w:pStyle w:val="Normal"/>
        <w:autoSpaceDE w:val="false"/>
        <w:spacing w:lineRule="auto" w:line="360"/>
        <w:jc w:val="center"/>
        <w:rPr>
          <w:rFonts w:ascii="Arial" w:hAnsi="Arial" w:cs="Arial"/>
          <w:b/>
          <w:sz w:val="24"/>
        </w:rPr>
      </w:pPr>
      <w:r>
        <w:rPr>
          <w:rFonts w:cs="Arial" w:ascii="Arial" w:hAnsi="Arial"/>
          <w:b/>
          <w:sz w:val="24"/>
        </w:rPr>
      </w:r>
    </w:p>
    <w:p>
      <w:pPr>
        <w:pStyle w:val="Normal"/>
        <w:autoSpaceDE w:val="false"/>
        <w:spacing w:lineRule="auto" w:line="360"/>
        <w:jc w:val="center"/>
        <w:rPr>
          <w:rFonts w:ascii="Arial" w:hAnsi="Arial" w:cs="Arial"/>
          <w:b/>
          <w:sz w:val="24"/>
        </w:rPr>
      </w:pPr>
      <w:r>
        <w:rPr>
          <w:rFonts w:cs="Arial" w:ascii="Arial" w:hAnsi="Arial"/>
          <w:b/>
          <w:sz w:val="24"/>
        </w:rPr>
      </w:r>
    </w:p>
    <w:p>
      <w:pPr>
        <w:pStyle w:val="Normal"/>
        <w:autoSpaceDE w:val="false"/>
        <w:spacing w:lineRule="auto" w:line="360"/>
        <w:jc w:val="center"/>
        <w:rPr>
          <w:rFonts w:ascii="Arial" w:hAnsi="Arial" w:cs="Arial"/>
          <w:b/>
          <w:sz w:val="24"/>
        </w:rPr>
      </w:pPr>
      <w:r>
        <w:rPr>
          <w:rFonts w:cs="Arial" w:ascii="Arial" w:hAnsi="Arial"/>
          <w:b/>
          <w:sz w:val="24"/>
        </w:rPr>
      </w:r>
    </w:p>
    <w:p>
      <w:pPr>
        <w:pStyle w:val="Normal"/>
        <w:autoSpaceDE w:val="false"/>
        <w:spacing w:lineRule="auto" w:line="360"/>
        <w:jc w:val="center"/>
        <w:rPr>
          <w:rFonts w:ascii="Arial" w:hAnsi="Arial" w:cs="Arial"/>
          <w:b/>
          <w:sz w:val="24"/>
        </w:rPr>
      </w:pPr>
      <w:r>
        <w:rPr>
          <w:rFonts w:cs="Arial" w:ascii="Arial" w:hAnsi="Arial"/>
          <w:b/>
          <w:sz w:val="24"/>
        </w:rPr>
      </w:r>
    </w:p>
    <w:p>
      <w:pPr>
        <w:pStyle w:val="Normal"/>
        <w:autoSpaceDE w:val="false"/>
        <w:spacing w:lineRule="auto" w:line="360"/>
        <w:jc w:val="center"/>
        <w:rPr>
          <w:rFonts w:ascii="Arial" w:hAnsi="Arial" w:cs="Arial"/>
          <w:b/>
          <w:sz w:val="24"/>
        </w:rPr>
      </w:pPr>
      <w:r>
        <w:rPr>
          <w:rFonts w:cs="Arial" w:ascii="Arial" w:hAnsi="Arial"/>
          <w:b/>
          <w:sz w:val="24"/>
        </w:rPr>
      </w:r>
    </w:p>
    <w:p>
      <w:pPr>
        <w:pStyle w:val="Heading1"/>
        <w:ind w:hanging="0" w:left="0"/>
        <w:rPr/>
      </w:pPr>
      <w:bookmarkStart w:id="5" w:name="__RefHeading___Toc216827652"/>
      <w:bookmarkEnd w:id="5"/>
      <w:r>
        <w:rPr/>
        <w:t>INDICE DE FIGURAS</w:t>
      </w:r>
    </w:p>
    <w:p>
      <w:pPr>
        <w:pStyle w:val="Normal"/>
        <w:autoSpaceDE w:val="false"/>
        <w:spacing w:lineRule="auto" w:line="360"/>
        <w:jc w:val="right"/>
        <w:rPr/>
      </w:pPr>
      <w:r>
        <w:rPr/>
        <w:tab/>
        <w:tab/>
        <w:tab/>
        <w:tab/>
        <w:tab/>
        <w:tab/>
        <w:tab/>
        <w:tab/>
        <w:tab/>
        <w:t>pp.</w:t>
      </w:r>
    </w:p>
    <w:sdt>
      <w:sdtPr>
        <w:docPartObj>
          <w:docPartGallery w:val="Table of Contents"/>
          <w:docPartUnique w:val="true"/>
        </w:docPartObj>
      </w:sdtPr>
      <w:sdtContent>
        <w:p>
          <w:pPr>
            <w:pStyle w:val="TOC1"/>
            <w:rPr>
              <w:rFonts w:eastAsia="Times New Roman"/>
              <w:lang w:val="es-419" w:eastAsia="en-US"/>
            </w:rPr>
          </w:pPr>
          <w:r>
            <w:fldChar w:fldCharType="begin"/>
          </w:r>
          <w:r>
            <w:rPr>
              <w:rStyle w:val="IndexLink"/>
            </w:rPr>
            <w:instrText xml:space="preserve"> TOC \h \z \t "Figuras;1" </w:instrText>
          </w:r>
          <w:r>
            <w:rPr>
              <w:rStyle w:val="IndexLink"/>
            </w:rPr>
            <w:fldChar w:fldCharType="separate"/>
          </w:r>
          <w:hyperlink w:anchor="__RefHeading___Toc216827608">
            <w:r>
              <w:rPr>
                <w:rStyle w:val="IndexLink"/>
              </w:rPr>
              <w:t>Figura 1. Organigrama de PDVSA.</w:t>
              <w:tab/>
              <w:t>9</w:t>
            </w:r>
          </w:hyperlink>
        </w:p>
        <w:p>
          <w:pPr>
            <w:pStyle w:val="TOC1"/>
            <w:rPr>
              <w:rFonts w:eastAsia="Times New Roman"/>
              <w:lang w:val="es-419" w:eastAsia="en-US"/>
            </w:rPr>
          </w:pPr>
          <w:hyperlink w:anchor="__RefHeading___Toc216827609">
            <w:r>
              <w:rPr>
                <w:rStyle w:val="IndexLink"/>
              </w:rPr>
              <w:t>Figura 2. Ubicación geográfica de la Unidad de Producción Centro Sur Lago……...</w:t>
              <w:tab/>
              <w:t>10</w:t>
            </w:r>
          </w:hyperlink>
        </w:p>
        <w:p>
          <w:pPr>
            <w:pStyle w:val="TOC1"/>
            <w:rPr>
              <w:rFonts w:eastAsia="Times New Roman"/>
              <w:lang w:val="es-419" w:eastAsia="en-US"/>
            </w:rPr>
          </w:pPr>
          <w:hyperlink w:anchor="__RefHeading___Toc216827610">
            <w:r>
              <w:rPr>
                <w:rStyle w:val="IndexLink"/>
              </w:rPr>
              <w:t>Figura 3. Estructura Organizacional del Departamento.</w:t>
              <w:tab/>
              <w:t>11</w:t>
            </w:r>
          </w:hyperlink>
        </w:p>
        <w:p>
          <w:pPr>
            <w:pStyle w:val="TOC1"/>
            <w:rPr>
              <w:rFonts w:eastAsia="Times New Roman"/>
              <w:lang w:val="es-419" w:eastAsia="en-US"/>
            </w:rPr>
          </w:pPr>
          <w:hyperlink w:anchor="__RefHeading___Toc216827611">
            <w:r>
              <w:rPr>
                <w:rStyle w:val="IndexLink"/>
                <w:lang w:val="en-US" w:eastAsia="en-US"/>
              </w:rPr>
              <w:t>Figura 4. Foto evidencia del Inventario.</w:t>
            </w:r>
            <w:r>
              <w:rPr>
                <w:rStyle w:val="IndexLink"/>
              </w:rPr>
              <w:tab/>
              <w:t>35</w:t>
            </w:r>
          </w:hyperlink>
        </w:p>
        <w:p>
          <w:pPr>
            <w:pStyle w:val="TOC1"/>
            <w:rPr>
              <w:rFonts w:eastAsia="Times New Roman"/>
              <w:lang w:val="es-419" w:eastAsia="en-US"/>
            </w:rPr>
          </w:pPr>
          <w:hyperlink w:anchor="__RefHeading___Toc216827612">
            <w:r>
              <w:rPr>
                <w:rStyle w:val="IndexLink"/>
                <w:lang w:val="en-US" w:eastAsia="en-US"/>
              </w:rPr>
              <w:t>Figura 5. Foto evidencia del control de las lanchas.</w:t>
            </w:r>
            <w:r>
              <w:rPr>
                <w:rStyle w:val="IndexLink"/>
              </w:rPr>
              <w:tab/>
              <w:t>37</w:t>
            </w:r>
          </w:hyperlink>
        </w:p>
        <w:p>
          <w:pPr>
            <w:pStyle w:val="TOC1"/>
            <w:rPr>
              <w:rFonts w:eastAsia="Times New Roman"/>
              <w:lang w:val="es-419" w:eastAsia="en-US"/>
            </w:rPr>
          </w:pPr>
          <w:hyperlink w:anchor="__RefHeading___Toc216827613">
            <w:r>
              <w:rPr>
                <w:rStyle w:val="IndexLink"/>
                <w:lang w:val="en-US" w:eastAsia="en-US"/>
              </w:rPr>
              <w:t>Figura 6. Curso ABC.</w:t>
            </w:r>
            <w:r>
              <w:rPr>
                <w:rStyle w:val="IndexLink"/>
              </w:rPr>
              <w:tab/>
              <w:t>45</w:t>
            </w:r>
          </w:hyperlink>
        </w:p>
        <w:p>
          <w:pPr>
            <w:pStyle w:val="TOC1"/>
            <w:rPr>
              <w:rFonts w:eastAsia="Times New Roman"/>
              <w:lang w:val="es-419" w:eastAsia="en-US"/>
            </w:rPr>
          </w:pPr>
          <w:hyperlink w:anchor="__RefHeading___Toc216827614">
            <w:r>
              <w:rPr>
                <w:rStyle w:val="IndexLink"/>
                <w:lang w:val="en-US" w:eastAsia="en-US"/>
              </w:rPr>
              <w:t>Figura 7. Charla de seguridad.</w:t>
            </w:r>
            <w:r>
              <w:rPr>
                <w:rStyle w:val="IndexLink"/>
              </w:rPr>
              <w:tab/>
              <w:t>46</w:t>
            </w:r>
          </w:hyperlink>
        </w:p>
        <w:p>
          <w:pPr>
            <w:pStyle w:val="TOC1"/>
            <w:rPr>
              <w:rFonts w:eastAsia="Times New Roman"/>
              <w:lang w:val="es-419" w:eastAsia="en-US"/>
            </w:rPr>
          </w:pPr>
          <w:hyperlink w:anchor="__RefHeading___Toc216827615">
            <w:r>
              <w:rPr>
                <w:rStyle w:val="IndexLink"/>
                <w:lang w:val="en-US" w:eastAsia="en-US"/>
              </w:rPr>
              <w:t>Figura 8. De visita en la estación de flujo.</w:t>
            </w:r>
            <w:r>
              <w:rPr>
                <w:rStyle w:val="IndexLink"/>
              </w:rPr>
              <w:tab/>
              <w:t>47</w:t>
            </w:r>
          </w:hyperlink>
          <w:r>
            <w:rPr>
              <w:rStyle w:val="IndexLink"/>
            </w:rPr>
            <w:fldChar w:fldCharType="end"/>
          </w:r>
        </w:p>
      </w:sdtContent>
    </w:sdt>
    <w:p>
      <w:pPr>
        <w:pStyle w:val="Normal"/>
        <w:autoSpaceDE w:val="false"/>
        <w:spacing w:lineRule="auto" w:line="360"/>
        <w:jc w:val="center"/>
        <w:rPr>
          <w:rFonts w:ascii="Arial" w:hAnsi="Arial" w:eastAsia="Times New Roman" w:cs="Arial"/>
          <w:b/>
          <w:sz w:val="24"/>
          <w:lang w:val="es-419" w:eastAsia="en-US"/>
        </w:rPr>
      </w:pPr>
      <w:r>
        <w:rPr>
          <w:rFonts w:eastAsia="Times New Roman" w:cs="Arial" w:ascii="Arial" w:hAnsi="Arial"/>
          <w:b/>
          <w:sz w:val="24"/>
          <w:lang w:val="es-419" w:eastAsia="en-US"/>
        </w:rPr>
      </w:r>
    </w:p>
    <w:p>
      <w:pPr>
        <w:pStyle w:val="Normal"/>
        <w:autoSpaceDE w:val="false"/>
        <w:spacing w:lineRule="auto" w:line="360"/>
        <w:jc w:val="center"/>
        <w:rPr>
          <w:rFonts w:ascii="Arial" w:hAnsi="Arial" w:cs="Arial"/>
          <w:b/>
          <w:sz w:val="24"/>
        </w:rPr>
      </w:pPr>
      <w:r>
        <w:rPr>
          <w:rFonts w:cs="Arial" w:ascii="Arial" w:hAnsi="Arial"/>
          <w:b/>
          <w:sz w:val="24"/>
        </w:rPr>
      </w:r>
    </w:p>
    <w:p>
      <w:pPr>
        <w:pStyle w:val="Normal"/>
        <w:autoSpaceDE w:val="false"/>
        <w:spacing w:lineRule="auto" w:line="360"/>
        <w:jc w:val="center"/>
        <w:rPr>
          <w:rFonts w:ascii="Arial" w:hAnsi="Arial" w:cs="Arial"/>
          <w:b/>
          <w:sz w:val="24"/>
        </w:rPr>
      </w:pPr>
      <w:r>
        <w:rPr>
          <w:rFonts w:cs="Arial" w:ascii="Arial" w:hAnsi="Arial"/>
          <w:b/>
          <w:sz w:val="24"/>
        </w:rPr>
      </w:r>
    </w:p>
    <w:p>
      <w:pPr>
        <w:pStyle w:val="Normal"/>
        <w:autoSpaceDE w:val="false"/>
        <w:spacing w:lineRule="auto" w:line="360"/>
        <w:jc w:val="center"/>
        <w:rPr>
          <w:rFonts w:ascii="Arial" w:hAnsi="Arial" w:cs="Arial"/>
          <w:b/>
          <w:sz w:val="24"/>
        </w:rPr>
      </w:pPr>
      <w:r>
        <w:rPr>
          <w:rFonts w:cs="Arial" w:ascii="Arial" w:hAnsi="Arial"/>
          <w:b/>
          <w:sz w:val="24"/>
        </w:rPr>
      </w:r>
    </w:p>
    <w:p>
      <w:pPr>
        <w:pStyle w:val="Normal"/>
        <w:autoSpaceDE w:val="false"/>
        <w:spacing w:lineRule="auto" w:line="360"/>
        <w:jc w:val="center"/>
        <w:rPr>
          <w:rFonts w:ascii="Arial" w:hAnsi="Arial" w:cs="Arial"/>
          <w:b/>
          <w:sz w:val="24"/>
        </w:rPr>
      </w:pPr>
      <w:r>
        <w:rPr>
          <w:rFonts w:cs="Arial" w:ascii="Arial" w:hAnsi="Arial"/>
          <w:b/>
          <w:sz w:val="24"/>
        </w:rPr>
      </w:r>
    </w:p>
    <w:p>
      <w:pPr>
        <w:sectPr>
          <w:headerReference w:type="default" r:id="rId6"/>
          <w:footerReference w:type="default" r:id="rId7"/>
          <w:footerReference w:type="first" r:id="rId8"/>
          <w:type w:val="nextPage"/>
          <w:pgSz w:w="12240" w:h="15840"/>
          <w:pgMar w:left="2268" w:right="1701" w:gutter="0" w:header="709" w:top="1701" w:footer="851" w:bottom="1701"/>
          <w:pgNumType w:fmt="lowerRoman"/>
          <w:formProt w:val="false"/>
          <w:textDirection w:val="lrTb"/>
          <w:docGrid w:type="default" w:linePitch="360" w:charSpace="0"/>
        </w:sectPr>
        <w:pStyle w:val="Normal"/>
        <w:numPr>
          <w:ilvl w:val="0"/>
          <w:numId w:val="0"/>
        </w:numPr>
        <w:rPr>
          <w:rFonts w:ascii="Arial" w:hAnsi="Arial" w:cs="Arial"/>
          <w:b/>
          <w:sz w:val="24"/>
        </w:rPr>
      </w:pPr>
      <w:r>
        <w:rPr>
          <w:rFonts w:cs="Arial" w:ascii="Arial" w:hAnsi="Arial"/>
          <w:b/>
          <w:sz w:val="24"/>
        </w:rPr>
        <mc:AlternateContent>
          <mc:Choice Requires="wps">
            <w:drawing>
              <wp:anchor behindDoc="0" distT="0" distB="0" distL="114935" distR="114935" simplePos="0" locked="0" layoutInCell="1" allowOverlap="1" relativeHeight="12">
                <wp:simplePos x="0" y="0"/>
                <wp:positionH relativeFrom="column">
                  <wp:posOffset>2270125</wp:posOffset>
                </wp:positionH>
                <wp:positionV relativeFrom="paragraph">
                  <wp:posOffset>3464560</wp:posOffset>
                </wp:positionV>
                <wp:extent cx="1540510" cy="625475"/>
                <wp:effectExtent l="0" t="635" r="0" b="0"/>
                <wp:wrapNone/>
                <wp:docPr id="3" name=""/>
                <a:graphic xmlns:a="http://schemas.openxmlformats.org/drawingml/2006/main">
                  <a:graphicData uri="http://schemas.microsoft.com/office/word/2010/wordprocessingShape">
                    <wps:wsp>
                      <wps:cNvSpPr/>
                      <wps:spPr>
                        <a:xfrm>
                          <a:off x="0" y="0"/>
                          <a:ext cx="1540440" cy="625320"/>
                        </a:xfrm>
                        <a:prstGeom prst="rect">
                          <a:avLst/>
                        </a:prstGeom>
                        <a:solidFill>
                          <a:srgbClr val="ffffff"/>
                        </a:solidFill>
                        <a:ln w="0">
                          <a:noFill/>
                        </a:ln>
                      </wps:spPr>
                      <wps:style>
                        <a:lnRef idx="0"/>
                        <a:fillRef idx="0"/>
                        <a:effectRef idx="0"/>
                        <a:fontRef idx="minor"/>
                      </wps:style>
                      <wps:bodyPr/>
                    </wps:wsp>
                  </a:graphicData>
                </a:graphic>
              </wp:anchor>
            </w:drawing>
          </mc:Choice>
          <mc:Fallback>
            <w:pict>
              <v:rect id="shape_0" fillcolor="white" stroked="f" o:allowincell="f" style="position:absolute;margin-left:178.75pt;margin-top:272.8pt;width:121.25pt;height:49.2pt;mso-wrap-style:none;v-text-anchor:middle">
                <v:fill o:detectmouseclick="t" type="solid" color2="black"/>
                <v:stroke color="#3465a4" joinstyle="round" endcap="flat"/>
                <w10:wrap type="none"/>
              </v:rect>
            </w:pict>
          </mc:Fallback>
        </mc:AlternateContent>
      </w:r>
    </w:p>
    <w:p>
      <w:pPr>
        <w:pStyle w:val="Heading1"/>
        <w:ind w:hanging="0" w:left="0"/>
        <w:rPr/>
      </w:pPr>
      <w:bookmarkStart w:id="6" w:name="__RefHeading___Toc216827653"/>
      <w:r>
        <w:rPr/>
        <w:t>INTRODUCCIÓN</w:t>
      </w:r>
      <w:bookmarkEnd w:id="6"/>
      <w:r>
        <w:rPr/>
        <w:t xml:space="preserve"> </w:t>
      </w:r>
    </w:p>
    <w:p>
      <w:pPr>
        <w:pStyle w:val="Normal"/>
        <w:widowControl w:val="false"/>
        <w:autoSpaceDE w:val="false"/>
        <w:spacing w:lineRule="auto" w:line="360" w:before="0" w:after="0"/>
        <w:jc w:val="center"/>
        <w:rPr>
          <w:rFonts w:ascii="Arial" w:hAnsi="Arial" w:cs="Arial"/>
          <w:b/>
          <w:bCs/>
          <w:sz w:val="24"/>
          <w:szCs w:val="24"/>
          <w:lang w:eastAsia="es-VE"/>
        </w:rPr>
      </w:pPr>
      <w:r>
        <w:rPr>
          <w:rFonts w:cs="Arial" w:ascii="Arial" w:hAnsi="Arial"/>
          <w:b/>
          <w:bCs/>
          <w:sz w:val="24"/>
          <w:szCs w:val="24"/>
          <w:lang w:eastAsia="es-VE"/>
        </w:rPr>
      </w:r>
    </w:p>
    <w:p>
      <w:pPr>
        <w:pStyle w:val="FirstParagraph"/>
        <w:spacing w:lineRule="auto" w:line="360" w:before="0" w:after="0"/>
        <w:jc w:val="both"/>
        <w:rPr/>
      </w:pPr>
      <w:r>
        <w:rPr>
          <w:rFonts w:eastAsia="Arial" w:cs="Arial" w:ascii="Arial" w:hAnsi="Arial"/>
          <w:lang w:val="es-MX"/>
        </w:rPr>
        <w:t xml:space="preserve">     </w:t>
      </w:r>
      <w:r>
        <w:rPr>
          <w:rFonts w:cs="Arial" w:ascii="Arial" w:hAnsi="Arial"/>
          <w:lang w:val="es-MX"/>
        </w:rPr>
        <w:t>El presente informe final de pasantía constituye un documento de vital importancia que refleja el proceso de formación integral realizado en la Unidad de Producción Centro Sur Lago de Petróleos de Venezuela S.A. (PDVSA), específicamente en el Edificio Principal de La Salina, División Lago, durante el período comprendido entre el 6 de octubre y el 28 de noviembre del año en curso. Esta experiencia profesional ha sido fundamental para la consolidación de los conocimientos teóricos adquiridos en el aula con la práctica operacional real en la industria petrolera, permitiendo una visión integral de los procesos que se desarrollan en los pozos y estaciones de flujo que conforman la infraestructura productiva de esta unidad.</w:t>
      </w:r>
    </w:p>
    <w:p>
      <w:pPr>
        <w:pStyle w:val="BodyText"/>
        <w:spacing w:lineRule="auto" w:line="360"/>
        <w:rPr/>
      </w:pPr>
      <w:r>
        <w:rPr>
          <w:lang w:val="es-MX"/>
        </w:rPr>
        <w:t>Durante el periodo de pasantía se ejecutaron diversas actividades operacionales que abarcaron desde el monitoreo de actividades diarias hasta la participación en funciones estratégicas de control y seguimiento de la producción. Entre las principales actividades realizadas se encuentran el trabajo en inventario de piezas de almacén utilizando el sistema SAP, el seguimiento diario de las horas productivas de las lanchas operacionales que se dirigen a Centro Lago, la actualización de la Cesta de pozos Categoría 2, la actualización de datos de pozos en el sistema Centinela.</w:t>
      </w:r>
    </w:p>
    <w:p>
      <w:pPr>
        <w:pStyle w:val="BodyText"/>
        <w:spacing w:lineRule="auto" w:line="360"/>
        <w:rPr/>
      </w:pPr>
      <w:r>
        <w:rPr>
          <w:lang w:val="es-MX"/>
        </w:rPr>
        <w:t xml:space="preserve">También, la elaboración del inventario de materiales del almacén Parada 13 de la U.P. Centro Sur Lago, y la búsqueda de características y códigos de herramientas en la base de datos SAP. Estas actividades permitieron adquirir experiencia práctica en sistemas administrativos, técnicas de monitoreo operacional y procedimientos de control de calidad implementados en la organización. Es así como, la participación activa en estas funciones ha permitido el desarrollo de competencias profesionales esenciales para el desempeño como Ingeniero en Petróleo. </w:t>
      </w:r>
    </w:p>
    <w:p>
      <w:pPr>
        <w:pStyle w:val="BodyText"/>
        <w:spacing w:lineRule="auto" w:line="360"/>
        <w:rPr/>
      </w:pPr>
      <w:r>
        <w:rPr>
          <w:lang w:val="es-MX"/>
        </w:rPr>
        <w:t>Asimismo, se realizó una visita a las instalaciones operacionales en el lago, desde el muelle de Tía Juana, recorriendo diferentes infraestructuras como pozos, estaciones de flujo y plantas de procesamiento, lo que permitió visualizar en campo la aplicación práctica de los conceptos teóricos y el funcionamiento integrado de los sistemas operacionales. Esta experiencia de campo resultó invaluable para comprender la complejidad y la importancia de los procedimientos de monitoreo estudiados.</w:t>
      </w:r>
    </w:p>
    <w:p>
      <w:pPr>
        <w:pStyle w:val="BodyText"/>
        <w:spacing w:lineRule="auto" w:line="360"/>
        <w:rPr>
          <w:lang w:val="es-MX"/>
        </w:rPr>
      </w:pPr>
      <w:r>
        <w:rPr>
          <w:lang w:val="es-MX"/>
        </w:rPr>
        <w:t xml:space="preserve">Se debe agregar que, es importante destacar que la formación recibida durante estas ocho semanas ha contribuido significativamente al crecimiento profesional, proporcionando una base sólida para el desarrollo de futuras competencias laborales en el sector petrolero. La experiencia adquirida en sistemas de información como SAP y Centinela, así como en procedimientos operacionales específicos de la unidad, constituye un activo valioso que facilitará la incorporación exitosa al campo laboral. </w:t>
      </w:r>
    </w:p>
    <w:p>
      <w:pPr>
        <w:pStyle w:val="BodyText"/>
        <w:spacing w:lineRule="auto" w:line="360"/>
        <w:rPr/>
      </w:pPr>
      <w:r>
        <w:rPr>
          <w:lang w:val="es-MX"/>
        </w:rPr>
        <w:t xml:space="preserve">Por último, la presente pasantía ha demostrado la importancia de la formación práctica en la educación superior y la necesidad de mantener una estrecha vinculación entre las instituciones académicas y las empresas del sector para formar profesionales competentes y comprometidos con la excelencia operacional. En relación con todo lo anterior, </w:t>
      </w:r>
      <w:r>
        <w:rPr/>
        <w:t>el siguiente informe quedo estructurado de la siguiente forma:</w:t>
      </w:r>
    </w:p>
    <w:p>
      <w:pPr>
        <w:pStyle w:val="TimesNewRoman"/>
        <w:widowControl w:val="false"/>
        <w:spacing w:lineRule="auto" w:line="360"/>
        <w:ind w:firstLine="284" w:right="0"/>
        <w:rPr>
          <w:rFonts w:ascii="Arial" w:hAnsi="Arial" w:cs="Arial"/>
          <w:sz w:val="24"/>
          <w:szCs w:val="24"/>
        </w:rPr>
      </w:pPr>
      <w:r>
        <w:rPr>
          <w:rFonts w:cs="Arial" w:ascii="Arial" w:hAnsi="Arial"/>
          <w:sz w:val="24"/>
          <w:szCs w:val="24"/>
        </w:rPr>
        <w:t xml:space="preserve">Capítulo I se refiere a los antecedentes históricos de la empresa, en este se describe los aspectos inherentes a ella.  </w:t>
      </w:r>
    </w:p>
    <w:p>
      <w:pPr>
        <w:pStyle w:val="TimesNewRoman"/>
        <w:widowControl w:val="false"/>
        <w:spacing w:lineRule="auto" w:line="360"/>
        <w:ind w:firstLine="284" w:right="0"/>
        <w:rPr/>
      </w:pPr>
      <w:r>
        <w:rPr>
          <w:rFonts w:cs="Arial" w:ascii="Arial" w:hAnsi="Arial"/>
          <w:sz w:val="24"/>
          <w:szCs w:val="24"/>
        </w:rPr>
        <w:t>Capítulo II en el mismo, se describe el Fundamento Teórico del Trabajo realizado con los conceptos relacionados directamente con la actividad desarrollada en la pasantía.</w:t>
      </w:r>
    </w:p>
    <w:p>
      <w:pPr>
        <w:pStyle w:val="TimesNewRoman"/>
        <w:widowControl w:val="false"/>
        <w:spacing w:lineRule="auto" w:line="360"/>
        <w:ind w:firstLine="284" w:right="0"/>
        <w:rPr/>
      </w:pPr>
      <w:r>
        <w:rPr>
          <w:rFonts w:cs="Arial" w:ascii="Arial" w:hAnsi="Arial"/>
          <w:sz w:val="24"/>
          <w:szCs w:val="24"/>
        </w:rPr>
        <w:t>Capítulo III se describen las actividades realizadas justificando cada una de ellas de forma concreta y precisa.</w:t>
      </w:r>
    </w:p>
    <w:p>
      <w:pPr>
        <w:pStyle w:val="TimesNewRoman"/>
        <w:widowControl w:val="false"/>
        <w:spacing w:lineRule="auto" w:line="360"/>
        <w:ind w:firstLine="284" w:right="0"/>
        <w:rPr/>
      </w:pPr>
      <w:r>
        <w:rPr>
          <w:rFonts w:cs="Arial" w:ascii="Arial" w:hAnsi="Arial"/>
          <w:sz w:val="24"/>
          <w:szCs w:val="24"/>
        </w:rPr>
        <w:t>Capítulo IV se presentan los resultados de las actividades de la pasantía, seguidamente las respectivas conclusiones y recomendaciones.</w:t>
      </w:r>
    </w:p>
    <w:p>
      <w:pPr>
        <w:pStyle w:val="Normal"/>
        <w:spacing w:lineRule="auto" w:line="240" w:before="0" w:after="0"/>
        <w:jc w:val="right"/>
        <w:rPr>
          <w:rFonts w:ascii="Arial" w:hAnsi="Arial" w:cs="Arial"/>
          <w:sz w:val="24"/>
          <w:szCs w:val="24"/>
          <w:lang w:val="es-VE"/>
        </w:rPr>
      </w:pPr>
      <w:r>
        <w:rPr>
          <w:rFonts w:cs="Arial" w:ascii="Arial" w:hAnsi="Arial"/>
          <w:sz w:val="24"/>
          <w:szCs w:val="24"/>
          <w:lang w:val="es-VE"/>
        </w:rPr>
      </w:r>
    </w:p>
    <w:p>
      <w:pPr>
        <w:pStyle w:val="Normal"/>
        <w:spacing w:lineRule="auto" w:line="240" w:before="0" w:after="0"/>
        <w:jc w:val="right"/>
        <w:rPr>
          <w:rFonts w:ascii="Arial" w:hAnsi="Arial" w:cs="Arial"/>
          <w:sz w:val="24"/>
          <w:szCs w:val="24"/>
          <w:lang w:val="es-VE"/>
        </w:rPr>
      </w:pPr>
      <w:r>
        <w:rPr>
          <w:rFonts w:cs="Arial" w:ascii="Arial" w:hAnsi="Arial"/>
          <w:sz w:val="24"/>
          <w:szCs w:val="24"/>
          <w:lang w:val="es-VE"/>
        </w:rPr>
      </w:r>
    </w:p>
    <w:p>
      <w:pPr>
        <w:pStyle w:val="Normal"/>
        <w:spacing w:lineRule="auto" w:line="240" w:before="0" w:after="0"/>
        <w:jc w:val="right"/>
        <w:rPr>
          <w:rFonts w:ascii="Arial" w:hAnsi="Arial" w:cs="Arial"/>
          <w:sz w:val="24"/>
          <w:szCs w:val="24"/>
          <w:lang w:val="es-VE"/>
        </w:rPr>
      </w:pPr>
      <w:r>
        <w:rPr>
          <w:rFonts w:cs="Arial" w:ascii="Arial" w:hAnsi="Arial"/>
          <w:sz w:val="24"/>
          <w:szCs w:val="24"/>
          <w:lang w:val="es-VE"/>
        </w:rPr>
      </w:r>
    </w:p>
    <w:p>
      <w:pPr>
        <w:pStyle w:val="Normal"/>
        <w:spacing w:lineRule="auto" w:line="240" w:before="0" w:after="0"/>
        <w:jc w:val="right"/>
        <w:rPr>
          <w:rFonts w:ascii="Arial" w:hAnsi="Arial" w:cs="Arial"/>
          <w:sz w:val="24"/>
          <w:szCs w:val="24"/>
          <w:lang w:val="es-VE"/>
        </w:rPr>
      </w:pPr>
      <w:r>
        <w:rPr>
          <w:rFonts w:cs="Arial" w:ascii="Arial" w:hAnsi="Arial"/>
          <w:sz w:val="24"/>
          <w:szCs w:val="24"/>
          <w:lang w:val="es-VE"/>
        </w:rPr>
      </w:r>
    </w:p>
    <w:p>
      <w:pPr>
        <w:pStyle w:val="Normal"/>
        <w:spacing w:lineRule="auto" w:line="240" w:before="0" w:after="0"/>
        <w:jc w:val="right"/>
        <w:rPr>
          <w:rFonts w:ascii="Arial" w:hAnsi="Arial" w:cs="Arial"/>
          <w:sz w:val="24"/>
          <w:szCs w:val="24"/>
          <w:lang w:val="es-VE"/>
        </w:rPr>
      </w:pPr>
      <w:r>
        <w:rPr>
          <w:rFonts w:cs="Arial" w:ascii="Arial" w:hAnsi="Arial"/>
          <w:sz w:val="24"/>
          <w:szCs w:val="24"/>
          <w:lang w:val="es-VE"/>
        </w:rPr>
      </w:r>
    </w:p>
    <w:p>
      <w:pPr>
        <w:pStyle w:val="Normal"/>
        <w:spacing w:lineRule="auto" w:line="240" w:before="0" w:after="0"/>
        <w:jc w:val="right"/>
        <w:rPr>
          <w:rFonts w:ascii="Arial" w:hAnsi="Arial" w:cs="Arial"/>
          <w:sz w:val="24"/>
          <w:szCs w:val="24"/>
          <w:lang w:val="es-VE"/>
        </w:rPr>
      </w:pPr>
      <w:r>
        <w:rPr>
          <w:rFonts w:cs="Arial" w:ascii="Arial" w:hAnsi="Arial"/>
          <w:sz w:val="24"/>
          <w:szCs w:val="24"/>
          <w:lang w:val="es-VE"/>
        </w:rPr>
      </w:r>
    </w:p>
    <w:p>
      <w:pPr>
        <w:pStyle w:val="Normal"/>
        <w:spacing w:lineRule="auto" w:line="240" w:before="0" w:after="0"/>
        <w:jc w:val="right"/>
        <w:rPr>
          <w:rFonts w:ascii="Arial" w:hAnsi="Arial" w:cs="Arial"/>
          <w:sz w:val="24"/>
          <w:szCs w:val="24"/>
          <w:lang w:val="es-VE"/>
        </w:rPr>
      </w:pPr>
      <w:r>
        <w:rPr>
          <w:rFonts w:cs="Arial" w:ascii="Arial" w:hAnsi="Arial"/>
          <w:sz w:val="24"/>
          <w:szCs w:val="24"/>
          <w:lang w:val="es-VE"/>
        </w:rPr>
      </w:r>
    </w:p>
    <w:p>
      <w:pPr>
        <w:pStyle w:val="Normal"/>
        <w:spacing w:lineRule="auto" w:line="240" w:before="0" w:after="0"/>
        <w:jc w:val="right"/>
        <w:rPr>
          <w:rFonts w:ascii="Arial" w:hAnsi="Arial" w:cs="Arial"/>
          <w:sz w:val="24"/>
          <w:szCs w:val="24"/>
          <w:lang w:val="es-VE"/>
        </w:rPr>
      </w:pPr>
      <w:r>
        <w:rPr>
          <w:rFonts w:cs="Arial" w:ascii="Arial" w:hAnsi="Arial"/>
          <w:sz w:val="24"/>
          <w:szCs w:val="24"/>
          <w:lang w:val="es-VE"/>
        </w:rPr>
      </w:r>
    </w:p>
    <w:p>
      <w:pPr>
        <w:pStyle w:val="Normal"/>
        <w:spacing w:lineRule="auto" w:line="240" w:before="0" w:after="0"/>
        <w:jc w:val="right"/>
        <w:rPr>
          <w:rFonts w:ascii="Arial" w:hAnsi="Arial" w:cs="Arial"/>
          <w:sz w:val="24"/>
          <w:szCs w:val="24"/>
          <w:lang w:val="es-VE"/>
        </w:rPr>
      </w:pPr>
      <w:r>
        <w:rPr>
          <w:rFonts w:cs="Arial" w:ascii="Arial" w:hAnsi="Arial"/>
          <w:sz w:val="24"/>
          <w:szCs w:val="24"/>
          <w:lang w:val="es-VE"/>
        </w:rPr>
      </w:r>
    </w:p>
    <w:p>
      <w:pPr>
        <w:pStyle w:val="Normal"/>
        <w:spacing w:lineRule="auto" w:line="240" w:before="0" w:after="0"/>
        <w:jc w:val="right"/>
        <w:rPr>
          <w:rFonts w:ascii="Arial" w:hAnsi="Arial" w:cs="Arial"/>
          <w:sz w:val="24"/>
          <w:szCs w:val="24"/>
          <w:lang w:val="es-VE"/>
        </w:rPr>
      </w:pPr>
      <w:r>
        <w:rPr>
          <w:rFonts w:cs="Arial" w:ascii="Arial" w:hAnsi="Arial"/>
          <w:sz w:val="24"/>
          <w:szCs w:val="24"/>
          <w:lang w:val="es-VE"/>
        </w:rPr>
      </w:r>
    </w:p>
    <w:p>
      <w:pPr>
        <w:pStyle w:val="Normal"/>
        <w:spacing w:lineRule="auto" w:line="240" w:before="0" w:after="0"/>
        <w:jc w:val="right"/>
        <w:rPr>
          <w:rFonts w:ascii="Arial" w:hAnsi="Arial" w:cs="Arial"/>
          <w:sz w:val="24"/>
          <w:szCs w:val="24"/>
          <w:lang w:val="es-VE"/>
        </w:rPr>
      </w:pPr>
      <w:r>
        <w:rPr>
          <w:rFonts w:cs="Arial" w:ascii="Arial" w:hAnsi="Arial"/>
          <w:sz w:val="24"/>
          <w:szCs w:val="24"/>
          <w:lang w:val="es-VE"/>
        </w:rPr>
      </w:r>
    </w:p>
    <w:p>
      <w:pPr>
        <w:pStyle w:val="Normal"/>
        <w:spacing w:lineRule="auto" w:line="240" w:before="0" w:after="0"/>
        <w:jc w:val="right"/>
        <w:rPr>
          <w:rFonts w:ascii="Arial" w:hAnsi="Arial" w:cs="Arial"/>
          <w:sz w:val="24"/>
          <w:szCs w:val="24"/>
          <w:lang w:val="es-VE"/>
        </w:rPr>
      </w:pPr>
      <w:r>
        <w:rPr>
          <w:rFonts w:cs="Arial" w:ascii="Arial" w:hAnsi="Arial"/>
          <w:sz w:val="24"/>
          <w:szCs w:val="24"/>
          <w:lang w:val="es-VE"/>
        </w:rPr>
      </w:r>
    </w:p>
    <w:p>
      <w:pPr>
        <w:pStyle w:val="Normal"/>
        <w:spacing w:lineRule="auto" w:line="240" w:before="0" w:after="0"/>
        <w:jc w:val="right"/>
        <w:rPr>
          <w:rFonts w:ascii="Arial" w:hAnsi="Arial" w:cs="Arial"/>
          <w:sz w:val="24"/>
          <w:szCs w:val="24"/>
          <w:lang w:val="es-VE"/>
        </w:rPr>
      </w:pPr>
      <w:r>
        <w:rPr>
          <w:rFonts w:cs="Arial" w:ascii="Arial" w:hAnsi="Arial"/>
          <w:sz w:val="24"/>
          <w:szCs w:val="24"/>
          <w:lang w:val="es-VE"/>
        </w:rPr>
      </w:r>
    </w:p>
    <w:p>
      <w:pPr>
        <w:pStyle w:val="Normal"/>
        <w:spacing w:lineRule="auto" w:line="240" w:before="0" w:after="0"/>
        <w:jc w:val="right"/>
        <w:rPr>
          <w:rFonts w:ascii="Arial" w:hAnsi="Arial" w:cs="Arial"/>
          <w:sz w:val="24"/>
          <w:szCs w:val="24"/>
          <w:lang w:val="es-VE"/>
        </w:rPr>
      </w:pPr>
      <w:r>
        <w:rPr>
          <w:rFonts w:cs="Arial" w:ascii="Arial" w:hAnsi="Arial"/>
          <w:sz w:val="24"/>
          <w:szCs w:val="24"/>
          <w:lang w:val="es-VE"/>
        </w:rPr>
      </w:r>
    </w:p>
    <w:p>
      <w:pPr>
        <w:pStyle w:val="Normal"/>
        <w:spacing w:lineRule="auto" w:line="240" w:before="0" w:after="0"/>
        <w:jc w:val="right"/>
        <w:rPr>
          <w:rFonts w:ascii="Arial" w:hAnsi="Arial" w:cs="Arial"/>
          <w:sz w:val="24"/>
          <w:szCs w:val="24"/>
          <w:lang w:val="es-VE"/>
        </w:rPr>
      </w:pPr>
      <w:r>
        <w:rPr>
          <w:rFonts w:cs="Arial" w:ascii="Arial" w:hAnsi="Arial"/>
          <w:sz w:val="24"/>
          <w:szCs w:val="24"/>
          <w:lang w:val="es-VE"/>
        </w:rPr>
      </w:r>
    </w:p>
    <w:p>
      <w:pPr>
        <w:pStyle w:val="Normal"/>
        <w:spacing w:lineRule="auto" w:line="240" w:before="0" w:after="0"/>
        <w:jc w:val="right"/>
        <w:rPr>
          <w:rFonts w:ascii="Arial" w:hAnsi="Arial" w:cs="Arial"/>
          <w:sz w:val="24"/>
          <w:szCs w:val="24"/>
          <w:lang w:val="es-VE"/>
        </w:rPr>
      </w:pPr>
      <w:r>
        <w:rPr>
          <w:rFonts w:cs="Arial" w:ascii="Arial" w:hAnsi="Arial"/>
          <w:sz w:val="24"/>
          <w:szCs w:val="24"/>
          <w:lang w:val="es-VE"/>
        </w:rPr>
      </w:r>
    </w:p>
    <w:p>
      <w:pPr>
        <w:pStyle w:val="Normal"/>
        <w:spacing w:lineRule="auto" w:line="240" w:before="0" w:after="0"/>
        <w:jc w:val="right"/>
        <w:rPr>
          <w:rFonts w:ascii="Arial" w:hAnsi="Arial" w:cs="Arial"/>
          <w:sz w:val="24"/>
          <w:szCs w:val="24"/>
          <w:lang w:val="es-VE"/>
        </w:rPr>
      </w:pPr>
      <w:r>
        <w:rPr>
          <w:rFonts w:cs="Arial" w:ascii="Arial" w:hAnsi="Arial"/>
          <w:sz w:val="24"/>
          <w:szCs w:val="24"/>
          <w:lang w:val="es-VE"/>
        </w:rPr>
      </w:r>
    </w:p>
    <w:p>
      <w:pPr>
        <w:pStyle w:val="Normal"/>
        <w:spacing w:lineRule="auto" w:line="240" w:before="0" w:after="0"/>
        <w:jc w:val="right"/>
        <w:rPr>
          <w:rFonts w:ascii="Arial" w:hAnsi="Arial" w:cs="Arial"/>
          <w:sz w:val="24"/>
          <w:szCs w:val="24"/>
          <w:lang w:val="es-VE"/>
        </w:rPr>
      </w:pPr>
      <w:r>
        <w:rPr>
          <w:rFonts w:cs="Arial" w:ascii="Arial" w:hAnsi="Arial"/>
          <w:sz w:val="24"/>
          <w:szCs w:val="24"/>
          <w:lang w:val="es-VE"/>
        </w:rPr>
      </w:r>
    </w:p>
    <w:p>
      <w:pPr>
        <w:pStyle w:val="Normal"/>
        <w:spacing w:lineRule="auto" w:line="240" w:before="0" w:after="0"/>
        <w:jc w:val="right"/>
        <w:rPr>
          <w:rFonts w:ascii="Arial" w:hAnsi="Arial" w:cs="Arial"/>
          <w:sz w:val="24"/>
          <w:szCs w:val="24"/>
          <w:lang w:val="es-VE"/>
        </w:rPr>
      </w:pPr>
      <w:r>
        <w:rPr>
          <w:rFonts w:cs="Arial" w:ascii="Arial" w:hAnsi="Arial"/>
          <w:sz w:val="24"/>
          <w:szCs w:val="24"/>
          <w:lang w:val="es-VE"/>
        </w:rPr>
      </w:r>
    </w:p>
    <w:p>
      <w:pPr>
        <w:pStyle w:val="Normal"/>
        <w:spacing w:lineRule="auto" w:line="240" w:before="0" w:after="0"/>
        <w:jc w:val="right"/>
        <w:rPr>
          <w:rFonts w:ascii="Arial" w:hAnsi="Arial" w:cs="Arial"/>
          <w:sz w:val="24"/>
          <w:szCs w:val="24"/>
          <w:lang w:val="es-VE"/>
        </w:rPr>
      </w:pPr>
      <w:r>
        <w:rPr>
          <w:rFonts w:cs="Arial" w:ascii="Arial" w:hAnsi="Arial"/>
          <w:sz w:val="24"/>
          <w:szCs w:val="24"/>
          <w:lang w:val="es-VE"/>
        </w:rPr>
      </w:r>
    </w:p>
    <w:p>
      <w:pPr>
        <w:pStyle w:val="Normal"/>
        <w:spacing w:lineRule="auto" w:line="360" w:before="0" w:after="0"/>
        <w:rPr/>
      </w:pPr>
      <w:r>
        <mc:AlternateContent>
          <mc:Choice Requires="wps">
            <w:drawing>
              <wp:anchor behindDoc="0" distT="0" distB="0" distL="114935" distR="114935" simplePos="0" locked="0" layoutInCell="1" allowOverlap="1" relativeHeight="20">
                <wp:simplePos x="0" y="0"/>
                <wp:positionH relativeFrom="column">
                  <wp:posOffset>-5080</wp:posOffset>
                </wp:positionH>
                <wp:positionV relativeFrom="paragraph">
                  <wp:posOffset>417830</wp:posOffset>
                </wp:positionV>
                <wp:extent cx="5252720" cy="45085"/>
                <wp:effectExtent l="5080" t="5715" r="5080" b="4445"/>
                <wp:wrapNone/>
                <wp:docPr id="4" name=""/>
                <a:graphic xmlns:a="http://schemas.openxmlformats.org/drawingml/2006/main">
                  <a:graphicData uri="http://schemas.microsoft.com/office/word/2010/wordprocessingShape">
                    <wps:wsp>
                      <wps:cNvSpPr/>
                      <wps:spPr>
                        <a:xfrm>
                          <a:off x="0" y="0"/>
                          <a:ext cx="5252760" cy="45000"/>
                        </a:xfrm>
                        <a:prstGeom prst="rect">
                          <a:avLst/>
                        </a:prstGeom>
                        <a:solidFill>
                          <a:srgbClr val="000000"/>
                        </a:solidFill>
                        <a:ln w="9360">
                          <a:solidFill>
                            <a:srgbClr val="000000"/>
                          </a:solidFill>
                          <a:miter/>
                        </a:ln>
                      </wps:spPr>
                      <wps:style>
                        <a:lnRef idx="0"/>
                        <a:fillRef idx="0"/>
                        <a:effectRef idx="0"/>
                        <a:fontRef idx="minor"/>
                      </wps:style>
                      <wps:bodyPr/>
                    </wps:wsp>
                  </a:graphicData>
                </a:graphic>
              </wp:anchor>
            </w:drawing>
          </mc:Choice>
          <mc:Fallback>
            <w:pict>
              <v:rect id="shape_0" fillcolor="black" stroked="t" o:allowincell="f" style="position:absolute;margin-left:-0.4pt;margin-top:32.9pt;width:413.55pt;height:3.5pt;mso-wrap-style:none;v-text-anchor:middle">
                <v:fill o:detectmouseclick="t" type="solid" color2="white"/>
                <v:stroke color="black" weight="9360" joinstyle="miter" endcap="flat"/>
                <w10:wrap type="none"/>
              </v:rect>
            </w:pict>
          </mc:Fallback>
        </mc:AlternateContent>
      </w:r>
      <w:r>
        <w:rPr>
          <w:rFonts w:cs="Arial" w:ascii="Arial" w:hAnsi="Arial"/>
          <w:b/>
          <w:sz w:val="52"/>
          <w:szCs w:val="52"/>
          <w:lang w:val="es-VE"/>
        </w:rPr>
        <w:t>CAPÍTULO I</w:t>
      </w:r>
    </w:p>
    <w:p>
      <w:pPr>
        <w:pStyle w:val="Normal"/>
        <w:spacing w:lineRule="auto" w:line="360" w:before="0" w:after="0"/>
        <w:rPr/>
      </w:pPr>
      <w:r>
        <w:rPr>
          <w:rFonts w:cs="Arial" w:ascii="Arial" w:hAnsi="Arial"/>
          <w:b/>
          <w:sz w:val="32"/>
          <w:szCs w:val="32"/>
          <w:lang w:val="es-VE"/>
        </w:rPr>
        <w:t>ANTECEDENTES HISTÓRICOS DE LA EMPRESA</w:t>
      </w:r>
    </w:p>
    <w:p>
      <w:pPr>
        <w:pStyle w:val="Normal"/>
        <w:spacing w:lineRule="auto" w:line="240" w:before="0" w:after="0"/>
        <w:jc w:val="center"/>
        <w:rPr>
          <w:rFonts w:ascii="Arial" w:hAnsi="Arial" w:cs="Arial"/>
          <w:b/>
          <w:sz w:val="36"/>
          <w:szCs w:val="36"/>
          <w:lang w:val="es-VE"/>
        </w:rPr>
      </w:pPr>
      <w:r>
        <w:rPr>
          <w:rFonts w:cs="Arial" w:ascii="Arial" w:hAnsi="Arial"/>
          <w:b/>
          <w:sz w:val="36"/>
          <w:szCs w:val="36"/>
          <w:lang w:val="es-VE"/>
        </w:rPr>
      </w:r>
    </w:p>
    <w:p>
      <w:pPr>
        <w:pStyle w:val="Normal"/>
        <w:spacing w:lineRule="auto" w:line="240" w:before="0" w:after="0"/>
        <w:jc w:val="center"/>
        <w:rPr>
          <w:rFonts w:ascii="Arial" w:hAnsi="Arial" w:cs="Arial"/>
          <w:sz w:val="36"/>
          <w:szCs w:val="36"/>
          <w:lang w:val="es-VE"/>
        </w:rPr>
      </w:pPr>
      <w:r>
        <w:rPr>
          <w:rFonts w:cs="Arial" w:ascii="Arial" w:hAnsi="Arial"/>
          <w:sz w:val="36"/>
          <w:szCs w:val="36"/>
          <w:lang w:val="es-VE"/>
        </w:rPr>
      </w:r>
    </w:p>
    <w:p>
      <w:pPr>
        <w:pStyle w:val="Normal"/>
        <w:spacing w:lineRule="auto" w:line="240" w:before="0" w:after="0"/>
        <w:jc w:val="center"/>
        <w:rPr>
          <w:rFonts w:ascii="Arial" w:hAnsi="Arial" w:cs="Arial"/>
          <w:sz w:val="36"/>
          <w:szCs w:val="36"/>
          <w:lang w:val="es-VE"/>
        </w:rPr>
      </w:pPr>
      <w:r>
        <w:rPr>
          <w:rFonts w:cs="Arial" w:ascii="Arial" w:hAnsi="Arial"/>
          <w:sz w:val="36"/>
          <w:szCs w:val="36"/>
          <w:lang w:val="es-VE"/>
        </w:rPr>
      </w:r>
    </w:p>
    <w:p>
      <w:pPr>
        <w:pStyle w:val="Normal"/>
        <w:spacing w:lineRule="auto" w:line="240" w:before="0" w:after="0"/>
        <w:jc w:val="center"/>
        <w:rPr>
          <w:rFonts w:ascii="Arial" w:hAnsi="Arial" w:cs="Arial"/>
          <w:sz w:val="36"/>
          <w:szCs w:val="36"/>
          <w:lang w:val="es-VE"/>
        </w:rPr>
      </w:pPr>
      <w:r>
        <w:rPr>
          <w:rFonts w:cs="Arial" w:ascii="Arial" w:hAnsi="Arial"/>
          <w:sz w:val="36"/>
          <w:szCs w:val="36"/>
          <w:lang w:val="es-VE"/>
        </w:rPr>
      </w:r>
    </w:p>
    <w:p>
      <w:pPr>
        <w:pStyle w:val="Normal"/>
        <w:spacing w:lineRule="auto" w:line="240" w:before="0" w:after="0"/>
        <w:jc w:val="center"/>
        <w:rPr>
          <w:rFonts w:ascii="Arial" w:hAnsi="Arial" w:cs="Arial"/>
          <w:sz w:val="36"/>
          <w:szCs w:val="36"/>
          <w:lang w:val="es-VE"/>
        </w:rPr>
      </w:pPr>
      <w:r>
        <w:rPr>
          <w:rFonts w:cs="Arial" w:ascii="Arial" w:hAnsi="Arial"/>
          <w:sz w:val="36"/>
          <w:szCs w:val="36"/>
          <w:lang w:val="es-VE"/>
        </w:rPr>
      </w:r>
    </w:p>
    <w:p>
      <w:pPr>
        <w:pStyle w:val="Normal"/>
        <w:spacing w:lineRule="auto" w:line="240" w:before="0" w:after="0"/>
        <w:jc w:val="center"/>
        <w:rPr>
          <w:rFonts w:ascii="Arial" w:hAnsi="Arial" w:cs="Arial"/>
          <w:sz w:val="36"/>
          <w:szCs w:val="36"/>
          <w:lang w:val="es-VE"/>
        </w:rPr>
      </w:pPr>
      <w:r>
        <w:rPr>
          <w:rFonts w:cs="Arial" w:ascii="Arial" w:hAnsi="Arial"/>
          <w:sz w:val="36"/>
          <w:szCs w:val="36"/>
          <w:lang w:val="es-VE"/>
        </w:rPr>
      </w:r>
    </w:p>
    <w:p>
      <w:pPr>
        <w:pStyle w:val="Normal"/>
        <w:spacing w:lineRule="auto" w:line="240" w:before="0" w:after="0"/>
        <w:jc w:val="center"/>
        <w:rPr>
          <w:rFonts w:ascii="Arial" w:hAnsi="Arial" w:cs="Arial"/>
          <w:sz w:val="36"/>
          <w:szCs w:val="36"/>
          <w:lang w:val="es-VE"/>
        </w:rPr>
      </w:pPr>
      <w:r>
        <w:rPr>
          <w:rFonts w:cs="Arial" w:ascii="Arial" w:hAnsi="Arial"/>
          <w:sz w:val="36"/>
          <w:szCs w:val="36"/>
          <w:lang w:val="es-VE"/>
        </w:rPr>
      </w:r>
    </w:p>
    <w:p>
      <w:pPr>
        <w:pStyle w:val="Normal"/>
        <w:spacing w:lineRule="auto" w:line="240" w:before="0" w:after="0"/>
        <w:jc w:val="center"/>
        <w:rPr>
          <w:rFonts w:ascii="Arial" w:hAnsi="Arial" w:cs="Arial"/>
          <w:sz w:val="36"/>
          <w:szCs w:val="36"/>
          <w:lang w:val="es-VE"/>
        </w:rPr>
      </w:pPr>
      <w:r>
        <w:rPr>
          <w:rFonts w:cs="Arial" w:ascii="Arial" w:hAnsi="Arial"/>
          <w:sz w:val="36"/>
          <w:szCs w:val="36"/>
          <w:lang w:val="es-VE"/>
        </w:rPr>
      </w:r>
    </w:p>
    <w:p>
      <w:pPr>
        <w:pStyle w:val="Normal"/>
        <w:spacing w:lineRule="auto" w:line="240" w:before="0" w:after="0"/>
        <w:jc w:val="center"/>
        <w:rPr>
          <w:rFonts w:ascii="Arial" w:hAnsi="Arial" w:cs="Arial"/>
          <w:sz w:val="36"/>
          <w:szCs w:val="36"/>
          <w:lang w:val="es-VE"/>
        </w:rPr>
      </w:pPr>
      <w:r>
        <w:rPr>
          <w:rFonts w:cs="Arial" w:ascii="Arial" w:hAnsi="Arial"/>
          <w:sz w:val="36"/>
          <w:szCs w:val="36"/>
          <w:lang w:val="es-VE"/>
        </w:rPr>
      </w:r>
    </w:p>
    <w:p>
      <w:pPr>
        <w:pStyle w:val="Normal"/>
        <w:spacing w:lineRule="auto" w:line="240" w:before="0" w:after="0"/>
        <w:jc w:val="center"/>
        <w:rPr>
          <w:rFonts w:ascii="Arial" w:hAnsi="Arial" w:cs="Arial"/>
          <w:sz w:val="36"/>
          <w:szCs w:val="36"/>
          <w:lang w:val="es-VE"/>
        </w:rPr>
      </w:pPr>
      <w:r>
        <w:rPr>
          <w:rFonts w:cs="Arial" w:ascii="Arial" w:hAnsi="Arial"/>
          <w:sz w:val="36"/>
          <w:szCs w:val="36"/>
          <w:lang w:val="es-VE"/>
        </w:rPr>
      </w:r>
    </w:p>
    <w:p>
      <w:pPr>
        <w:pStyle w:val="Normal"/>
        <w:spacing w:lineRule="auto" w:line="240" w:before="0" w:after="0"/>
        <w:jc w:val="center"/>
        <w:rPr>
          <w:rFonts w:ascii="Arial" w:hAnsi="Arial" w:cs="Arial"/>
          <w:sz w:val="36"/>
          <w:szCs w:val="36"/>
          <w:lang w:val="es-VE"/>
        </w:rPr>
      </w:pPr>
      <w:r>
        <w:rPr>
          <w:rFonts w:cs="Arial" w:ascii="Arial" w:hAnsi="Arial"/>
          <w:sz w:val="36"/>
          <w:szCs w:val="36"/>
          <w:lang w:val="es-VE"/>
        </w:rPr>
      </w:r>
    </w:p>
    <w:p>
      <w:pPr>
        <w:pStyle w:val="Normal"/>
        <w:spacing w:lineRule="auto" w:line="240" w:before="0" w:after="0"/>
        <w:jc w:val="center"/>
        <w:rPr>
          <w:rFonts w:ascii="Arial" w:hAnsi="Arial" w:cs="Arial"/>
          <w:sz w:val="36"/>
          <w:szCs w:val="36"/>
          <w:lang w:val="es-VE"/>
        </w:rPr>
      </w:pPr>
      <w:r>
        <w:rPr>
          <w:rFonts w:cs="Arial" w:ascii="Arial" w:hAnsi="Arial"/>
          <w:sz w:val="36"/>
          <w:szCs w:val="36"/>
          <w:lang w:val="es-VE"/>
        </w:rPr>
      </w:r>
    </w:p>
    <w:p>
      <w:pPr>
        <w:pStyle w:val="Normal"/>
        <w:spacing w:lineRule="auto" w:line="240" w:before="0" w:after="0"/>
        <w:jc w:val="center"/>
        <w:rPr>
          <w:rFonts w:ascii="Arial" w:hAnsi="Arial" w:cs="Arial"/>
          <w:sz w:val="36"/>
          <w:szCs w:val="36"/>
          <w:lang w:val="es-VE"/>
        </w:rPr>
      </w:pPr>
      <w:r>
        <w:rPr>
          <w:rFonts w:cs="Arial" w:ascii="Arial" w:hAnsi="Arial"/>
          <w:sz w:val="36"/>
          <w:szCs w:val="36"/>
          <w:lang w:val="es-VE"/>
        </w:rPr>
      </w:r>
    </w:p>
    <w:p>
      <w:pPr>
        <w:pStyle w:val="Normal"/>
        <w:spacing w:lineRule="auto" w:line="240" w:before="0" w:after="0"/>
        <w:jc w:val="right"/>
        <w:rPr>
          <w:rFonts w:ascii="Arial" w:hAnsi="Arial" w:cs="Arial"/>
          <w:b/>
          <w:bCs/>
          <w:sz w:val="24"/>
          <w:szCs w:val="24"/>
          <w:lang w:val="en-US" w:eastAsia="es-VE"/>
        </w:rPr>
      </w:pPr>
      <w:r>
        <w:rPr>
          <w:rFonts w:cs="Arial" w:ascii="Arial" w:hAnsi="Arial"/>
          <w:b/>
          <w:bCs/>
          <w:sz w:val="24"/>
          <w:szCs w:val="24"/>
          <w:lang w:val="en-US" w:eastAsia="es-VE"/>
        </w:rPr>
        <mc:AlternateContent>
          <mc:Choice Requires="wps">
            <w:drawing>
              <wp:anchor behindDoc="0" distT="0" distB="0" distL="114935" distR="114935" simplePos="0" locked="0" layoutInCell="1" allowOverlap="1" relativeHeight="21">
                <wp:simplePos x="0" y="0"/>
                <wp:positionH relativeFrom="column">
                  <wp:posOffset>2407920</wp:posOffset>
                </wp:positionH>
                <wp:positionV relativeFrom="paragraph">
                  <wp:posOffset>406400</wp:posOffset>
                </wp:positionV>
                <wp:extent cx="514350" cy="295275"/>
                <wp:effectExtent l="5080" t="5715" r="5080" b="4445"/>
                <wp:wrapNone/>
                <wp:docPr id="5" name=""/>
                <a:graphic xmlns:a="http://schemas.openxmlformats.org/drawingml/2006/main">
                  <a:graphicData uri="http://schemas.microsoft.com/office/word/2010/wordprocessingShape">
                    <wps:wsp>
                      <wps:cNvSpPr/>
                      <wps:spPr>
                        <a:xfrm>
                          <a:off x="0" y="0"/>
                          <a:ext cx="514440" cy="295200"/>
                        </a:xfrm>
                        <a:prstGeom prst="rect">
                          <a:avLst/>
                        </a:prstGeom>
                        <a:solidFill>
                          <a:srgbClr val="ffffff"/>
                        </a:solidFill>
                        <a:ln w="9360">
                          <a:solidFill>
                            <a:srgbClr val="ffffff"/>
                          </a:solidFill>
                          <a:miter/>
                        </a:ln>
                      </wps:spPr>
                      <wps:style>
                        <a:lnRef idx="0"/>
                        <a:fillRef idx="0"/>
                        <a:effectRef idx="0"/>
                        <a:fontRef idx="minor"/>
                      </wps:style>
                      <wps:bodyPr/>
                    </wps:wsp>
                  </a:graphicData>
                </a:graphic>
              </wp:anchor>
            </w:drawing>
          </mc:Choice>
          <mc:Fallback>
            <w:pict>
              <v:rect id="shape_0" fillcolor="white" stroked="t" o:allowincell="f" style="position:absolute;margin-left:189.6pt;margin-top:32pt;width:40.45pt;height:23.2pt;mso-wrap-style:none;v-text-anchor:middle">
                <v:fill o:detectmouseclick="t" type="solid" color2="black"/>
                <v:stroke color="white" weight="9360" joinstyle="miter" endcap="flat"/>
                <w10:wrap type="none"/>
              </v:rect>
            </w:pict>
          </mc:Fallback>
        </mc:AlternateContent>
      </w:r>
    </w:p>
    <w:p>
      <w:pPr>
        <w:sectPr>
          <w:headerReference w:type="default" r:id="rId9"/>
          <w:headerReference w:type="first" r:id="rId10"/>
          <w:footerReference w:type="default" r:id="rId11"/>
          <w:footerReference w:type="first" r:id="rId12"/>
          <w:type w:val="nextPage"/>
          <w:pgSz w:w="12240" w:h="15840"/>
          <w:pgMar w:left="2268" w:right="1701" w:gutter="0" w:header="709" w:top="1701" w:footer="851" w:bottom="1701"/>
          <w:pgNumType w:start="1" w:fmt="decimal"/>
          <w:formProt w:val="false"/>
          <w:textDirection w:val="lrTb"/>
          <w:docGrid w:type="default" w:linePitch="360" w:charSpace="0"/>
        </w:sectPr>
      </w:pPr>
    </w:p>
    <w:p>
      <w:pPr>
        <w:pStyle w:val="Normal"/>
        <w:tabs>
          <w:tab w:val="clear" w:pos="708"/>
          <w:tab w:val="left" w:pos="5220" w:leader="none"/>
        </w:tabs>
        <w:autoSpaceDE w:val="false"/>
        <w:spacing w:lineRule="auto" w:line="240" w:before="0" w:after="0"/>
        <w:jc w:val="center"/>
        <w:rPr>
          <w:rFonts w:ascii="Arial" w:hAnsi="Arial" w:cs="Arial"/>
          <w:b/>
          <w:bCs/>
          <w:sz w:val="24"/>
          <w:szCs w:val="24"/>
          <w:lang w:eastAsia="es-VE"/>
        </w:rPr>
      </w:pPr>
      <w:r>
        <w:rPr>
          <w:rFonts w:cs="Arial" w:ascii="Arial" w:hAnsi="Arial"/>
          <w:b/>
          <w:bCs/>
          <w:sz w:val="24"/>
          <w:szCs w:val="24"/>
          <w:lang w:eastAsia="es-VE"/>
        </w:rPr>
        <w:t>CAPÍTULO I</w:t>
      </w:r>
    </w:p>
    <w:p>
      <w:pPr>
        <w:pStyle w:val="Normal"/>
        <w:tabs>
          <w:tab w:val="clear" w:pos="708"/>
          <w:tab w:val="left" w:pos="5220" w:leader="none"/>
        </w:tabs>
        <w:autoSpaceDE w:val="false"/>
        <w:spacing w:lineRule="auto" w:line="240" w:before="0" w:after="0"/>
        <w:jc w:val="center"/>
        <w:rPr>
          <w:rFonts w:ascii="Arial" w:hAnsi="Arial" w:cs="Arial"/>
          <w:b/>
          <w:bCs/>
          <w:sz w:val="24"/>
          <w:szCs w:val="24"/>
          <w:lang w:eastAsia="es-VE"/>
        </w:rPr>
      </w:pPr>
      <w:r>
        <w:rPr>
          <w:rFonts w:cs="Arial" w:ascii="Arial" w:hAnsi="Arial"/>
          <w:b/>
          <w:bCs/>
          <w:sz w:val="24"/>
          <w:szCs w:val="24"/>
          <w:lang w:eastAsia="es-VE"/>
        </w:rPr>
      </w:r>
    </w:p>
    <w:p>
      <w:pPr>
        <w:pStyle w:val="Heading1"/>
        <w:ind w:hanging="0" w:left="0"/>
        <w:rPr/>
      </w:pPr>
      <w:bookmarkStart w:id="7" w:name="__RefHeading___Toc216827654"/>
      <w:bookmarkEnd w:id="7"/>
      <w:r>
        <w:rPr/>
        <w:t>ANTECEDENTES HISTÓRICOS DE LA EMPRESA</w:t>
      </w:r>
    </w:p>
    <w:p>
      <w:pPr>
        <w:pStyle w:val="Normal"/>
        <w:tabs>
          <w:tab w:val="clear" w:pos="708"/>
          <w:tab w:val="left" w:pos="5220" w:leader="none"/>
        </w:tabs>
        <w:autoSpaceDE w:val="false"/>
        <w:spacing w:lineRule="auto" w:line="240" w:before="0" w:after="0"/>
        <w:jc w:val="center"/>
        <w:rPr>
          <w:rFonts w:ascii="Arial" w:hAnsi="Arial" w:cs="Arial"/>
          <w:b/>
          <w:bCs/>
          <w:sz w:val="24"/>
          <w:szCs w:val="24"/>
          <w:lang w:eastAsia="es-VE"/>
        </w:rPr>
      </w:pPr>
      <w:r>
        <w:rPr>
          <w:rFonts w:cs="Arial" w:ascii="Arial" w:hAnsi="Arial"/>
          <w:b/>
          <w:bCs/>
          <w:sz w:val="24"/>
          <w:szCs w:val="24"/>
          <w:lang w:eastAsia="es-VE"/>
        </w:rPr>
      </w:r>
    </w:p>
    <w:p>
      <w:pPr>
        <w:pStyle w:val="Heading2"/>
        <w:ind w:hanging="0" w:left="0"/>
        <w:rPr/>
      </w:pPr>
      <w:bookmarkStart w:id="8" w:name="__RefHeading___Toc216827655"/>
      <w:bookmarkEnd w:id="8"/>
      <w:r>
        <w:rPr/>
        <w:t>Reseña histórica de la empresa</w:t>
      </w:r>
    </w:p>
    <w:p>
      <w:pPr>
        <w:pStyle w:val="Normal"/>
        <w:tabs>
          <w:tab w:val="clear" w:pos="708"/>
          <w:tab w:val="left" w:pos="567" w:leader="none"/>
        </w:tabs>
        <w:spacing w:lineRule="auto" w:line="360" w:before="0" w:after="0"/>
        <w:ind w:right="49"/>
        <w:jc w:val="both"/>
        <w:rPr>
          <w:rFonts w:ascii="Arial" w:hAnsi="Arial" w:cs="Arial"/>
          <w:sz w:val="24"/>
          <w:szCs w:val="24"/>
          <w:lang w:val="es-VE" w:eastAsia="es-AR"/>
        </w:rPr>
      </w:pPr>
      <w:r>
        <w:rPr>
          <w:rFonts w:cs="Arial" w:ascii="Arial" w:hAnsi="Arial"/>
          <w:sz w:val="24"/>
          <w:szCs w:val="24"/>
          <w:lang w:val="es-VE" w:eastAsia="es-AR"/>
        </w:rPr>
      </w:r>
    </w:p>
    <w:p>
      <w:pPr>
        <w:pStyle w:val="Normal"/>
        <w:tabs>
          <w:tab w:val="clear" w:pos="708"/>
          <w:tab w:val="left" w:pos="567" w:leader="none"/>
        </w:tabs>
        <w:spacing w:lineRule="auto" w:line="360" w:before="0" w:after="0"/>
        <w:ind w:right="49"/>
        <w:jc w:val="both"/>
        <w:rPr/>
      </w:pPr>
      <w:r>
        <w:rPr>
          <w:rFonts w:eastAsia="Arial" w:cs="Arial" w:ascii="Arial" w:hAnsi="Arial"/>
          <w:sz w:val="24"/>
          <w:szCs w:val="24"/>
          <w:lang w:val="es-VE"/>
        </w:rPr>
        <w:t xml:space="preserve">     </w:t>
      </w:r>
      <w:r>
        <w:rPr>
          <w:rFonts w:cs="Arial" w:ascii="Arial" w:hAnsi="Arial"/>
          <w:sz w:val="24"/>
          <w:szCs w:val="24"/>
          <w:lang w:val="es-MX"/>
        </w:rPr>
        <w:t xml:space="preserve">Petróleos de Venezuela S.A. (PDVSA), es la Empresa encargada del desarrollo de la industria petrolera; tiene como función planificar, coordinar, supervisar y controlar las actividades operativas de sus divisiones, tanto en Venezuela como en el exterior. Luego de tres décadas de actividades, la Empresa ocupa una posición relevante entre las empresas del mundo, por sus niveles de producción, reservas, capacidad instalada de refinación y ventas. </w:t>
      </w:r>
    </w:p>
    <w:p>
      <w:pPr>
        <w:pStyle w:val="Normal"/>
        <w:tabs>
          <w:tab w:val="clear" w:pos="708"/>
          <w:tab w:val="left" w:pos="567" w:leader="none"/>
        </w:tabs>
        <w:spacing w:lineRule="auto" w:line="360" w:before="0" w:after="0"/>
        <w:ind w:right="49"/>
        <w:jc w:val="both"/>
        <w:rPr/>
      </w:pPr>
      <w:r>
        <w:rPr>
          <w:rFonts w:eastAsia="Arial" w:cs="Arial" w:ascii="Arial" w:hAnsi="Arial"/>
          <w:sz w:val="24"/>
          <w:szCs w:val="24"/>
          <w:lang w:val="es-MX"/>
        </w:rPr>
        <w:t xml:space="preserve">     </w:t>
      </w:r>
      <w:r>
        <w:rPr>
          <w:rFonts w:cs="Arial" w:ascii="Arial" w:hAnsi="Arial"/>
          <w:sz w:val="24"/>
          <w:szCs w:val="24"/>
          <w:lang w:val="es-MX"/>
        </w:rPr>
        <w:t>Cabe señalar que, PDVSA ha asumido oportunamente el reto de mantenerse competitiva y rentable frente a los nuevos tiempos. Para ellos se ha puesto en marcha la transformación de su estructura corporativa, con el propósito fundamental de redefinir el papel de la casa matriz y consolidar la estructura corporativa. Y en los últimos ochenta años, Venezuela se ha destacado como uno de los países petroleros más importantes del mundo, por el volumen de sus reservas, su potencial de producción y la variedad de sus crudos.</w:t>
      </w:r>
    </w:p>
    <w:p>
      <w:pPr>
        <w:pStyle w:val="BodyText"/>
        <w:spacing w:lineRule="auto" w:line="360"/>
        <w:ind w:hanging="0" w:right="49"/>
        <w:rPr>
          <w:lang w:val="es-MX"/>
        </w:rPr>
      </w:pPr>
      <w:r>
        <w:rPr>
          <w:rFonts w:eastAsia="Arial"/>
          <w:lang w:val="es-MX"/>
        </w:rPr>
        <w:t xml:space="preserve">     </w:t>
      </w:r>
      <w:r>
        <w:rPr>
          <w:lang w:val="es-MX"/>
        </w:rPr>
        <w:t>Como consecuencia de ello, y debido a la creciente demanda energética mundial, cada día se hacen necesarias y extensas investigaciones, con el propósito de mantener y mejorar la producción, alargar la vida de los yacimientos, y crear un mercado altamente competitivo internacionalmente.      Sus orígenes se remontan al año 1878, con la creación de la compañía nacional minera petrolera del Táchira, cuyo primer pozo productor fue el Eureka, descubridor del campo la alquitrana con una producción acumulada de 1.5 barriles diarios. Esta fue desplazada lentamente como consecuencia de los descubrimientos en el estado Zulia y finalmente cerrada en 1935, después de 57 años de baja productividad más de mil pozos perforados y una producción acumulada de 27 millones de barriles.</w:t>
      </w:r>
    </w:p>
    <w:p>
      <w:pPr>
        <w:sectPr>
          <w:type w:val="continuous"/>
          <w:pgSz w:w="12240" w:h="15840"/>
          <w:pgMar w:left="2268" w:right="1701" w:gutter="0" w:header="709" w:top="1701" w:footer="851" w:bottom="1701"/>
          <w:formProt w:val="false"/>
          <w:textDirection w:val="lrTb"/>
          <w:docGrid w:type="default" w:linePitch="360" w:charSpace="0"/>
        </w:sectPr>
      </w:pPr>
    </w:p>
    <w:p>
      <w:pPr>
        <w:pStyle w:val="BodyText"/>
        <w:spacing w:lineRule="auto" w:line="360"/>
        <w:ind w:hanging="0" w:right="49"/>
        <w:rPr/>
      </w:pPr>
      <w:r>
        <w:rPr>
          <w:rFonts w:eastAsia="Arial"/>
          <w:lang w:val="es-MX"/>
        </w:rPr>
        <w:t xml:space="preserve">     </w:t>
      </w:r>
      <w:r>
        <w:rPr>
          <w:lang w:val="es-MX"/>
        </w:rPr>
        <w:t>En la actualidad PDVSA, Petróleos de Venezuela S.A., continúa con la larga trayectoria en el negocio petrolero iniciado en 1921 por sus empresas antecesoras que hasta 1975 cumplieron actividades claves para el desarrollo de la industria petrolera en Venezuela y cuyas participaciones fueron determinantes en el estudio de cuencas sedimentarias que constituyeron la base para el fortalecimiento del negocio petrolero.</w:t>
      </w:r>
    </w:p>
    <w:p>
      <w:pPr>
        <w:pStyle w:val="BodyText"/>
        <w:spacing w:lineRule="auto" w:line="360"/>
        <w:ind w:hanging="0" w:right="49"/>
        <w:rPr/>
      </w:pPr>
      <w:r>
        <w:rPr>
          <w:rFonts w:eastAsia="Arial"/>
          <w:lang w:val="es-MX"/>
        </w:rPr>
        <w:t xml:space="preserve">     </w:t>
      </w:r>
      <w:r>
        <w:rPr>
          <w:lang w:val="es-MX"/>
        </w:rPr>
        <w:t>Es así como, los comienzos de la Industria Petrolera Venezolana ocurren cuando son otorgados los derechos de concesión a la compañía The Venezuelan Development Company LTD; los cuales fueron otorgados por el General Juan Vicente Gómez en el año de 1909. Las concesiones consistían en explorar más del 75% del territorio nacional. La Empresa sólo perforó el pozo Araya-1 en Manicuare, Península de Araya, el cual abandonó a los 100 metros; en consecuencia, sus derechos fueron vendidos en el año 1912 a Rafael Max Valladares, quien luego los vendió a Caribbean Petroleum Company.</w:t>
      </w:r>
    </w:p>
    <w:p>
      <w:pPr>
        <w:pStyle w:val="BodyText"/>
        <w:spacing w:lineRule="auto" w:line="360"/>
        <w:ind w:hanging="0" w:right="49"/>
        <w:rPr/>
      </w:pPr>
      <w:r>
        <w:rPr>
          <w:rFonts w:eastAsia="Arial"/>
          <w:lang w:val="es-MX"/>
        </w:rPr>
        <w:t xml:space="preserve">     </w:t>
      </w:r>
      <w:r>
        <w:rPr>
          <w:lang w:val="es-MX"/>
        </w:rPr>
        <w:t>En enero de 1914, Caribbean Petroleum Company comenzó la perforación del pozo “Zumaque 1” en el cerro La Estrella en Mene Grande, Estado Zulia, hecho que marca el descubrimiento de la gran cuenca petrolífera del Lago de Maracaibo. Los inicios fueron difíciles, ya que no se contaba con los recursos técnicos necesarios; las regiones de operación se encontraban en lugares selváticos y sin vías de comunicación. A pesar de esto, en 1917, se descubre el campo petrolífero de Cabimas y se construye entre Mene Grande y San Lorenzo, el primer oleoducto del país, construyéndose y entrando en operación en San Lorenzo la primera refinería comercial del país.</w:t>
      </w:r>
    </w:p>
    <w:p>
      <w:pPr>
        <w:pStyle w:val="Normal"/>
        <w:spacing w:lineRule="auto" w:line="360" w:before="0" w:after="0"/>
        <w:ind w:right="49"/>
        <w:jc w:val="both"/>
        <w:rPr>
          <w:rFonts w:ascii="Arial" w:hAnsi="Arial" w:cs="Arial"/>
          <w:sz w:val="24"/>
          <w:szCs w:val="24"/>
          <w:lang w:val="es-MX"/>
        </w:rPr>
      </w:pPr>
      <w:r>
        <w:rPr>
          <w:rFonts w:eastAsia="Arial" w:cs="Arial" w:ascii="Arial" w:hAnsi="Arial"/>
          <w:sz w:val="24"/>
          <w:szCs w:val="24"/>
          <w:lang w:val="es-MX"/>
        </w:rPr>
        <w:t xml:space="preserve">     </w:t>
      </w:r>
      <w:r>
        <w:rPr>
          <w:rFonts w:cs="Arial" w:ascii="Arial" w:hAnsi="Arial"/>
          <w:sz w:val="24"/>
          <w:szCs w:val="24"/>
          <w:lang w:val="es-MX"/>
        </w:rPr>
        <w:t xml:space="preserve">Para 1919, se comienzan a establecer en el país los grandes consorcios petroleros al obtener concesiones en áreas libres en el país. Así se instalan en adición de Caribbean Petroleum Company (Grupo Shell): Standard Oil, Maracaibo Oil Company, Texas, Gulfy Sinclair. Durante tres años la región de la Cuenca del Lago de Maracaibo fue sometida a una extensa actividad exploratoria, hasta que una clara mañana del 14 de diciembre de 1922 ocurre un hecho histórico para la Industria Petrolera Venezolana. </w:t>
      </w:r>
    </w:p>
    <w:p>
      <w:pPr>
        <w:pStyle w:val="Normal"/>
        <w:spacing w:lineRule="auto" w:line="360" w:before="0" w:after="0"/>
        <w:ind w:right="49"/>
        <w:jc w:val="both"/>
        <w:rPr/>
      </w:pPr>
      <w:r>
        <w:rPr>
          <w:rFonts w:eastAsia="Arial" w:cs="Arial" w:ascii="Arial" w:hAnsi="Arial"/>
          <w:sz w:val="24"/>
          <w:szCs w:val="24"/>
          <w:lang w:val="es-MX"/>
        </w:rPr>
        <w:t xml:space="preserve">     </w:t>
      </w:r>
      <w:r>
        <w:rPr>
          <w:rFonts w:cs="Arial" w:ascii="Arial" w:hAnsi="Arial"/>
          <w:sz w:val="24"/>
          <w:szCs w:val="24"/>
          <w:lang w:val="es-MX"/>
        </w:rPr>
        <w:t>Fue así como, en la región La Rosa del Municipio Cabimas, ocurrió el formidable estallido del Pozo Barroso-2, que desde una profundidad de 500 metros fluyó sin control durante 9 días a una tasa de 100 mil B/D. Este hecho marca el inicio del desarrollo acelerado de nuestra industria petrolera, colocando a Venezuela en la vitrina internacional como productor potencial con grandes volúmenes de reservas.</w:t>
      </w:r>
    </w:p>
    <w:p>
      <w:pPr>
        <w:pStyle w:val="BodyText"/>
        <w:spacing w:lineRule="auto" w:line="360"/>
        <w:ind w:hanging="0" w:right="49"/>
        <w:rPr/>
      </w:pPr>
      <w:r>
        <w:rPr>
          <w:rFonts w:eastAsia="Arial"/>
          <w:lang w:val="es-MX"/>
        </w:rPr>
        <w:t xml:space="preserve">     </w:t>
      </w:r>
      <w:r>
        <w:rPr>
          <w:lang w:val="es-MX"/>
        </w:rPr>
        <w:t xml:space="preserve">En 1926, el petróleo pasa a ser el primer artículo de exportación y, al año siguiente, Venezuela se convierte en el segundo país productor del mundo y el primer país exportador de petróleo. En el año de 1945 se otorgan las primeras concesiones para la explotación de la cuenca del Lago de Maracaibo, y es el 2 de noviembre de ese año cuando, se perfora el primer pozo en el Lago. En 1949 comienzan las operaciones en la Refinería de Cardón en el Estado Falcón y en 1950 es inaugurada la planta de absorción de gas en La Paz. </w:t>
      </w:r>
    </w:p>
    <w:p>
      <w:pPr>
        <w:pStyle w:val="BodyText"/>
        <w:spacing w:lineRule="auto" w:line="360"/>
        <w:ind w:hanging="0" w:right="49"/>
        <w:rPr>
          <w:lang w:val="es-MX"/>
        </w:rPr>
      </w:pPr>
      <w:r>
        <w:rPr>
          <w:rFonts w:eastAsia="Arial"/>
          <w:lang w:val="es-MX"/>
        </w:rPr>
        <w:t xml:space="preserve">     </w:t>
      </w:r>
      <w:r>
        <w:rPr>
          <w:lang w:val="es-MX"/>
        </w:rPr>
        <w:t xml:space="preserve">En 1953, se realiza por primera vez la producción comercial de la SHELL en el Campo Oro cual en el Oriente del país. En 1955, entró en servicio el oleoducto Lapliner (Lago de Maracaibo-Palmarejo de Mara); y en 1957, se inauguró el Complejo de Desintegración Catalítica de Cardón. En 1960, Venezuela crea su propia Empresa petrolera, llamándose Corporación Venezolana De Petróleos (CVP), con lo cual el estado venezolano intervendría en el negocio petrolero. </w:t>
      </w:r>
    </w:p>
    <w:p>
      <w:pPr>
        <w:pStyle w:val="BodyText"/>
        <w:spacing w:lineRule="auto" w:line="360"/>
        <w:ind w:hanging="0" w:right="49"/>
        <w:rPr>
          <w:lang w:val="es-MX"/>
        </w:rPr>
      </w:pPr>
      <w:r>
        <w:rPr>
          <w:rFonts w:eastAsia="Arial"/>
          <w:lang w:val="es-MX"/>
        </w:rPr>
        <w:t xml:space="preserve">     </w:t>
      </w:r>
      <w:r>
        <w:rPr>
          <w:lang w:val="es-MX"/>
        </w:rPr>
        <w:t>El 30 de Agosto de 1975 por decreto 1123, se crea la Empresa estatal Petróleos de Venezuela, S.A.(PDVSA), quien ejecuta la política que dicte en materia de hidrocarburos el Ejecutivo Nacional de órdenes del Ministerio de Energía y Minas, en cumplimiento del artículo 6 de la Ley Orgánica que Reserva al Estado, la Industria, y el Comercio de los Hidrocarburos, asumiendo el manejo y el control de esta industria, a partir del 1 de Enero de 1976, mediante un decreto del Ejecutivo Nacional, se nacionaliza la industria petrolera. Con la nacionalización fueron creadas catorce empresas filiales de PDVSA.</w:t>
      </w:r>
    </w:p>
    <w:p>
      <w:pPr>
        <w:pStyle w:val="Normal"/>
        <w:widowControl w:val="false"/>
        <w:autoSpaceDE w:val="false"/>
        <w:spacing w:lineRule="auto" w:line="360" w:before="0" w:after="0"/>
        <w:ind w:firstLine="282" w:left="2" w:right="0"/>
        <w:jc w:val="both"/>
        <w:rPr>
          <w:rFonts w:ascii="Arial" w:hAnsi="Arial" w:cs="Arial"/>
          <w:sz w:val="24"/>
          <w:szCs w:val="24"/>
          <w:lang w:val="es-MX" w:eastAsia="es-AR"/>
        </w:rPr>
      </w:pPr>
      <w:r>
        <w:rPr>
          <w:rFonts w:cs="Arial" w:ascii="Arial" w:hAnsi="Arial"/>
          <w:sz w:val="24"/>
          <w:szCs w:val="24"/>
          <w:lang w:val="es-MX" w:eastAsia="es-AR"/>
        </w:rPr>
      </w:r>
    </w:p>
    <w:p>
      <w:pPr>
        <w:pStyle w:val="Heading2"/>
        <w:ind w:hanging="0" w:left="0"/>
        <w:rPr/>
      </w:pPr>
      <w:bookmarkStart w:id="9" w:name="__RefHeading___Toc216827656"/>
      <w:bookmarkEnd w:id="9"/>
      <w:r>
        <w:rPr/>
        <w:t>Descripción de la empresa</w:t>
      </w:r>
    </w:p>
    <w:p>
      <w:pPr>
        <w:pStyle w:val="Normal"/>
        <w:widowControl w:val="false"/>
        <w:spacing w:lineRule="auto" w:line="360" w:before="0" w:after="0"/>
        <w:jc w:val="both"/>
        <w:rPr>
          <w:rFonts w:ascii="Arial" w:hAnsi="Arial" w:cs="Arial"/>
          <w:b/>
          <w:sz w:val="24"/>
          <w:szCs w:val="24"/>
        </w:rPr>
      </w:pPr>
      <w:r>
        <w:rPr>
          <w:rFonts w:cs="Arial" w:ascii="Arial" w:hAnsi="Arial"/>
          <w:b/>
          <w:sz w:val="24"/>
          <w:szCs w:val="24"/>
        </w:rPr>
      </w:r>
    </w:p>
    <w:p>
      <w:pPr>
        <w:pStyle w:val="Normal"/>
        <w:spacing w:lineRule="auto" w:line="360" w:before="0" w:after="0"/>
        <w:jc w:val="both"/>
        <w:rPr/>
      </w:pPr>
      <w:r>
        <w:rPr>
          <w:rFonts w:eastAsia="Arial" w:cs="Arial" w:ascii="Arial" w:hAnsi="Arial"/>
          <w:sz w:val="24"/>
          <w:szCs w:val="24"/>
        </w:rPr>
        <w:t xml:space="preserve">     </w:t>
      </w:r>
      <w:r>
        <w:rPr>
          <w:rFonts w:cs="Arial" w:ascii="Arial" w:hAnsi="Arial"/>
          <w:sz w:val="24"/>
          <w:szCs w:val="24"/>
        </w:rPr>
        <w:t>Es una corporación propiedad de la República Bolivariana de Venezuela, subordinada al Estado venezolano y profundamente comprometida con el auténtico dueño del petróleo: el pueblo venezolano. Sus operaciones son supervisadas y controladas por el Ministerio del Poder Popular de Petróleo, ente rector de la política petrolera nacional, en el marco de los grandes lineamientos de la Ley del Plan de la Patria, Segundo Plan Socialista de Desarrollo Económico y Social de la Nación 2013-2019.</w:t>
      </w:r>
    </w:p>
    <w:p>
      <w:pPr>
        <w:pStyle w:val="Normal"/>
        <w:spacing w:lineRule="auto" w:line="360" w:before="0" w:after="0"/>
        <w:jc w:val="both"/>
        <w:rPr/>
      </w:pPr>
      <w:r>
        <w:rPr>
          <w:rFonts w:eastAsia="Arial" w:cs="Arial" w:ascii="Arial" w:hAnsi="Arial"/>
          <w:sz w:val="24"/>
          <w:szCs w:val="24"/>
        </w:rPr>
        <w:t xml:space="preserve">   </w:t>
      </w:r>
      <w:r>
        <w:rPr>
          <w:rFonts w:cs="Arial" w:ascii="Arial" w:hAnsi="Arial"/>
          <w:sz w:val="24"/>
          <w:szCs w:val="24"/>
        </w:rPr>
        <w:t>En este sentido, las principales funciones de PDVSA incluyen planificar, coordinar, supervisar y controlar las actividades de sus empresas tanto en Venezuela como en el exterior; adicionalmente, sus actividades también incluyen la promoción o participación en aquellas dirigidas a fomentar el desarrollo integral, orgánico y sostenible del país, incluyendo las de carácter agrícola e industrial, elaboración o transformación de bienes y su comercialización, y prestación de servicios, para lograr una adecuada vinculación de los recursos provenientes de los hidrocarburos con la economía venezolana.</w:t>
      </w:r>
    </w:p>
    <w:p>
      <w:pPr>
        <w:pStyle w:val="Normal"/>
        <w:spacing w:lineRule="auto" w:line="360" w:before="0" w:after="0"/>
        <w:jc w:val="both"/>
        <w:rPr>
          <w:rFonts w:ascii="Arial" w:hAnsi="Arial" w:cs="Arial"/>
          <w:sz w:val="24"/>
          <w:szCs w:val="24"/>
        </w:rPr>
      </w:pPr>
      <w:r>
        <w:rPr>
          <w:rFonts w:cs="Arial" w:ascii="Arial" w:hAnsi="Arial"/>
          <w:sz w:val="24"/>
          <w:szCs w:val="24"/>
        </w:rPr>
      </w:r>
    </w:p>
    <w:p>
      <w:pPr>
        <w:pStyle w:val="Heading2"/>
        <w:ind w:hanging="0" w:left="0"/>
        <w:rPr/>
      </w:pPr>
      <w:bookmarkStart w:id="10" w:name="__RefHeading___Toc216827657"/>
      <w:bookmarkEnd w:id="10"/>
      <w:r>
        <w:rPr/>
        <w:t>Misión</w:t>
      </w:r>
    </w:p>
    <w:p>
      <w:pPr>
        <w:pStyle w:val="Normal"/>
        <w:spacing w:lineRule="auto" w:line="360" w:before="0" w:after="0"/>
        <w:jc w:val="both"/>
        <w:rPr>
          <w:rFonts w:ascii="Arial" w:hAnsi="Arial" w:cs="Arial"/>
          <w:b/>
          <w:sz w:val="24"/>
          <w:szCs w:val="24"/>
        </w:rPr>
      </w:pPr>
      <w:r>
        <w:rPr>
          <w:rFonts w:cs="Arial" w:ascii="Arial" w:hAnsi="Arial"/>
          <w:b/>
          <w:sz w:val="24"/>
          <w:szCs w:val="24"/>
        </w:rPr>
      </w:r>
    </w:p>
    <w:p>
      <w:pPr>
        <w:pStyle w:val="Normal"/>
        <w:spacing w:lineRule="auto" w:line="360" w:before="0" w:after="0"/>
        <w:jc w:val="both"/>
        <w:rPr/>
      </w:pPr>
      <w:r>
        <w:rPr>
          <w:rFonts w:eastAsia="Arial" w:cs="Arial" w:ascii="Arial" w:hAnsi="Arial"/>
          <w:sz w:val="24"/>
          <w:szCs w:val="24"/>
        </w:rPr>
        <w:t xml:space="preserve">     </w:t>
      </w:r>
      <w:r>
        <w:rPr>
          <w:rFonts w:cs="Arial" w:ascii="Arial" w:hAnsi="Arial"/>
          <w:sz w:val="24"/>
          <w:szCs w:val="24"/>
        </w:rPr>
        <w:t xml:space="preserve">La misión de PDVSA es maximizar el valor de los hidrocarburos en beneficio de la Nación, siendo un motor de desarrollo nacional a través de la gestión de recursos, y la visión es convertirse en una empresa petrolera y petroquímica de liderazgo mundial, reconocida por su capacidad técnica, excelencia humana y su aporte al desarrollo integral de Venezuela. Estas visiones y misiones se alinean con los planes de desarrollo del país y buscan fortalecer la industria petrolera, su diversificación y la responsabilidad social. </w:t>
      </w:r>
    </w:p>
    <w:p>
      <w:pPr>
        <w:pStyle w:val="Normal"/>
        <w:spacing w:lineRule="auto" w:line="360" w:before="0" w:after="0"/>
        <w:jc w:val="both"/>
        <w:rPr/>
      </w:pPr>
      <w:r>
        <w:rPr>
          <w:rFonts w:eastAsia="Arial" w:cs="Arial" w:ascii="Arial" w:hAnsi="Arial"/>
          <w:sz w:val="24"/>
          <w:szCs w:val="24"/>
        </w:rPr>
        <w:t xml:space="preserve">     </w:t>
      </w:r>
      <w:r>
        <w:rPr>
          <w:rFonts w:cs="Arial" w:ascii="Arial" w:hAnsi="Arial"/>
          <w:sz w:val="24"/>
          <w:szCs w:val="24"/>
        </w:rPr>
        <w:t>Así mismo, maximizar el valor de los hidrocarburos para el beneficio de Venezuela, utilizando los recursos de manera segura y eficiente.</w:t>
      </w:r>
    </w:p>
    <w:p>
      <w:pPr>
        <w:pStyle w:val="Normal"/>
        <w:spacing w:lineRule="auto" w:line="360" w:before="0" w:after="0"/>
        <w:jc w:val="both"/>
        <w:rPr/>
      </w:pPr>
      <w:r>
        <w:rPr>
          <w:rFonts w:eastAsia="Arial" w:cs="Arial" w:ascii="Arial" w:hAnsi="Arial"/>
          <w:sz w:val="24"/>
          <w:szCs w:val="24"/>
        </w:rPr>
        <w:t xml:space="preserve">     </w:t>
      </w:r>
      <w:r>
        <w:rPr>
          <w:rFonts w:cs="Arial" w:ascii="Arial" w:hAnsi="Arial"/>
          <w:sz w:val="24"/>
          <w:szCs w:val="24"/>
        </w:rPr>
        <w:t>Por consiguiente, ser el motor para el desarrollo nacional y un instrumento de transformación del país.</w:t>
      </w:r>
    </w:p>
    <w:p>
      <w:pPr>
        <w:pStyle w:val="Normal"/>
        <w:spacing w:lineRule="auto" w:line="360" w:before="0" w:after="0"/>
        <w:jc w:val="both"/>
        <w:rPr>
          <w:rFonts w:ascii="Arial" w:hAnsi="Arial" w:cs="Arial"/>
          <w:sz w:val="24"/>
          <w:szCs w:val="24"/>
        </w:rPr>
      </w:pPr>
      <w:r>
        <w:rPr>
          <w:rFonts w:eastAsia="Arial" w:cs="Arial" w:ascii="Arial" w:hAnsi="Arial"/>
          <w:sz w:val="24"/>
          <w:szCs w:val="24"/>
        </w:rPr>
        <w:t xml:space="preserve">     </w:t>
      </w:r>
      <w:r>
        <w:rPr>
          <w:rFonts w:cs="Arial" w:ascii="Arial" w:hAnsi="Arial"/>
          <w:sz w:val="24"/>
          <w:szCs w:val="24"/>
        </w:rPr>
        <w:t xml:space="preserve">Finalmente, desarrollar un tejido industrial en áreas asociadas a la cadena productiva del petróleo. </w:t>
      </w:r>
    </w:p>
    <w:p>
      <w:pPr>
        <w:pStyle w:val="Normal"/>
        <w:spacing w:lineRule="auto" w:line="360" w:before="0" w:after="0"/>
        <w:jc w:val="both"/>
        <w:rPr>
          <w:rFonts w:ascii="Arial" w:hAnsi="Arial" w:cs="Arial"/>
          <w:sz w:val="24"/>
          <w:szCs w:val="24"/>
        </w:rPr>
      </w:pPr>
      <w:r>
        <w:rPr>
          <w:rFonts w:cs="Arial" w:ascii="Arial" w:hAnsi="Arial"/>
          <w:sz w:val="24"/>
          <w:szCs w:val="24"/>
        </w:rPr>
      </w:r>
    </w:p>
    <w:p>
      <w:pPr>
        <w:pStyle w:val="Heading2"/>
        <w:ind w:hanging="0" w:left="0"/>
        <w:rPr/>
      </w:pPr>
      <w:bookmarkStart w:id="11" w:name="__RefHeading___Toc216827658"/>
      <w:bookmarkEnd w:id="11"/>
      <w:r>
        <w:rPr/>
        <w:t>Visión</w:t>
      </w:r>
    </w:p>
    <w:p>
      <w:pPr>
        <w:pStyle w:val="Normal"/>
        <w:spacing w:lineRule="auto" w:line="360" w:before="0" w:after="0"/>
        <w:jc w:val="both"/>
        <w:rPr>
          <w:rFonts w:ascii="Arial" w:hAnsi="Arial" w:cs="Arial"/>
          <w:sz w:val="24"/>
          <w:szCs w:val="24"/>
        </w:rPr>
      </w:pPr>
      <w:r>
        <w:rPr>
          <w:rFonts w:cs="Arial" w:ascii="Arial" w:hAnsi="Arial"/>
          <w:sz w:val="24"/>
          <w:szCs w:val="24"/>
        </w:rPr>
      </w:r>
    </w:p>
    <w:p>
      <w:pPr>
        <w:pStyle w:val="Normal"/>
        <w:spacing w:lineRule="auto" w:line="360" w:before="0" w:after="0"/>
        <w:jc w:val="both"/>
        <w:rPr/>
      </w:pPr>
      <w:r>
        <w:rPr>
          <w:rFonts w:eastAsia="Arial" w:cs="Arial" w:ascii="Arial" w:hAnsi="Arial"/>
          <w:sz w:val="24"/>
          <w:szCs w:val="24"/>
        </w:rPr>
        <w:t xml:space="preserve">     </w:t>
      </w:r>
      <w:r>
        <w:rPr>
          <w:rFonts w:cs="Arial" w:ascii="Arial" w:hAnsi="Arial"/>
          <w:sz w:val="24"/>
          <w:szCs w:val="24"/>
        </w:rPr>
        <w:t>Ser una empresa petrolera y petroquímica líder a nivel mundial en los sectores energéticos.</w:t>
      </w:r>
    </w:p>
    <w:p>
      <w:pPr>
        <w:pStyle w:val="Normal"/>
        <w:spacing w:lineRule="auto" w:line="360" w:before="0" w:after="0"/>
        <w:jc w:val="both"/>
        <w:rPr/>
      </w:pPr>
      <w:r>
        <w:rPr>
          <w:rFonts w:eastAsia="Arial" w:cs="Arial" w:ascii="Arial" w:hAnsi="Arial"/>
          <w:sz w:val="24"/>
          <w:szCs w:val="24"/>
        </w:rPr>
        <w:t xml:space="preserve">     </w:t>
      </w:r>
      <w:r>
        <w:rPr>
          <w:rFonts w:cs="Arial" w:ascii="Arial" w:hAnsi="Arial"/>
          <w:sz w:val="24"/>
          <w:szCs w:val="24"/>
        </w:rPr>
        <w:t>También, ser reconocida por su capacidad técnica y la excelencia de su gente.</w:t>
      </w:r>
    </w:p>
    <w:p>
      <w:pPr>
        <w:pStyle w:val="Normal"/>
        <w:spacing w:lineRule="auto" w:line="360" w:before="0" w:after="0"/>
        <w:jc w:val="both"/>
        <w:rPr/>
      </w:pPr>
      <w:r>
        <w:rPr>
          <w:rFonts w:eastAsia="Arial" w:cs="Arial" w:ascii="Arial" w:hAnsi="Arial"/>
          <w:sz w:val="24"/>
          <w:szCs w:val="24"/>
        </w:rPr>
        <w:t xml:space="preserve">     </w:t>
      </w:r>
      <w:r>
        <w:rPr>
          <w:rFonts w:cs="Arial" w:ascii="Arial" w:hAnsi="Arial"/>
          <w:sz w:val="24"/>
          <w:szCs w:val="24"/>
        </w:rPr>
        <w:t>En este mismo sentido, contribuir al posicionamiento geopolítico de Venezuela y fomentar la cooperación integral con aliados estratégicos.</w:t>
      </w:r>
    </w:p>
    <w:p>
      <w:pPr>
        <w:pStyle w:val="Normal"/>
        <w:spacing w:lineRule="auto" w:line="360" w:before="0" w:after="0"/>
        <w:jc w:val="both"/>
        <w:rPr/>
      </w:pPr>
      <w:r>
        <w:rPr>
          <w:rFonts w:eastAsia="Arial" w:cs="Arial" w:ascii="Arial" w:hAnsi="Arial"/>
          <w:sz w:val="24"/>
          <w:szCs w:val="24"/>
        </w:rPr>
        <w:t xml:space="preserve">     </w:t>
      </w:r>
      <w:r>
        <w:rPr>
          <w:rFonts w:cs="Arial" w:ascii="Arial" w:hAnsi="Arial"/>
          <w:sz w:val="24"/>
          <w:szCs w:val="24"/>
        </w:rPr>
        <w:t>Por todo lo anterior, ser un instrumento para el desarrollo endógeno, apalancando el desarrollo socioeconómico del país a través de la industrialización y políticas de equidad social.</w:t>
      </w:r>
    </w:p>
    <w:p>
      <w:pPr>
        <w:pStyle w:val="Normal"/>
        <w:widowControl w:val="false"/>
        <w:tabs>
          <w:tab w:val="clear" w:pos="708"/>
          <w:tab w:val="left" w:pos="284" w:leader="none"/>
        </w:tabs>
        <w:spacing w:lineRule="auto" w:line="360" w:before="0" w:after="0"/>
        <w:jc w:val="both"/>
        <w:rPr>
          <w:rFonts w:ascii="Arial" w:hAnsi="Arial" w:cs="Arial"/>
          <w:sz w:val="24"/>
          <w:szCs w:val="24"/>
        </w:rPr>
      </w:pPr>
      <w:r>
        <w:rPr>
          <w:rFonts w:cs="Arial" w:ascii="Arial" w:hAnsi="Arial"/>
          <w:sz w:val="24"/>
          <w:szCs w:val="24"/>
        </w:rPr>
      </w:r>
    </w:p>
    <w:p>
      <w:pPr>
        <w:pStyle w:val="Heading2"/>
        <w:ind w:hanging="0" w:left="0"/>
        <w:rPr/>
      </w:pPr>
      <w:bookmarkStart w:id="12" w:name="__RefHeading___Toc216827659"/>
      <w:bookmarkEnd w:id="12"/>
      <w:r>
        <w:rPr/>
        <w:t>Estructura organizacional de la empresa</w:t>
      </w:r>
    </w:p>
    <w:p>
      <w:pPr>
        <w:pStyle w:val="Normal"/>
        <w:widowControl w:val="false"/>
        <w:spacing w:lineRule="auto" w:line="360" w:before="0" w:after="0"/>
        <w:jc w:val="both"/>
        <w:rPr>
          <w:rFonts w:ascii="Arial" w:hAnsi="Arial" w:cs="Arial"/>
          <w:b/>
          <w:sz w:val="24"/>
          <w:szCs w:val="24"/>
        </w:rPr>
      </w:pPr>
      <w:r>
        <w:rPr>
          <w:rFonts w:cs="Arial" w:ascii="Arial" w:hAnsi="Arial"/>
          <w:b/>
          <w:sz w:val="24"/>
          <w:szCs w:val="24"/>
        </w:rPr>
      </w:r>
    </w:p>
    <w:p>
      <w:pPr>
        <w:pStyle w:val="Normal"/>
        <w:spacing w:lineRule="auto" w:line="360" w:before="0" w:after="0"/>
        <w:jc w:val="both"/>
        <w:rPr/>
      </w:pPr>
      <w:r>
        <w:rPr>
          <w:rFonts w:eastAsia="Arial" w:cs="Arial" w:ascii="Arial" w:hAnsi="Arial"/>
          <w:sz w:val="24"/>
          <w:szCs w:val="24"/>
        </w:rPr>
        <w:t xml:space="preserve">     </w:t>
      </w:r>
      <w:r>
        <w:rPr>
          <w:rFonts w:cs="Arial" w:ascii="Arial" w:hAnsi="Arial"/>
          <w:sz w:val="24"/>
          <w:szCs w:val="24"/>
          <w:lang w:val="es-MX"/>
        </w:rPr>
        <w:t xml:space="preserve">El organigrama mostrado es un esquema simplificado de la estructura accionaria de PDVSA, que enumera 24 filiales de primera línea clasificadas por ubicación geográfica (Caribe, Europa y Norteamérica) y por tipo (nacionales e internacionales). Este diagrama representa una estructura organizativa previa a los cambios de la junta directiva de los últimos años. </w:t>
      </w:r>
    </w:p>
    <w:p>
      <w:pPr>
        <w:pStyle w:val="Normal"/>
        <w:spacing w:lineRule="auto" w:line="360" w:before="0" w:after="0"/>
        <w:jc w:val="both"/>
        <w:rPr>
          <w:rFonts w:ascii="Arial" w:hAnsi="Arial" w:cs="Arial"/>
          <w:sz w:val="24"/>
          <w:szCs w:val="24"/>
          <w:lang w:val="es-MX"/>
        </w:rPr>
      </w:pPr>
      <w:r>
        <w:rPr>
          <w:rFonts w:cs="Arial" w:ascii="Arial" w:hAnsi="Arial"/>
          <w:sz w:val="24"/>
          <w:szCs w:val="24"/>
          <w:lang w:val="es-MX"/>
        </w:rPr>
        <w:t>Detalles del Organigrama</w:t>
      </w:r>
    </w:p>
    <w:p>
      <w:pPr>
        <w:pStyle w:val="Normal"/>
        <w:spacing w:lineRule="auto" w:line="360" w:before="0" w:after="0"/>
        <w:jc w:val="both"/>
        <w:rPr>
          <w:rFonts w:ascii="Arial" w:hAnsi="Arial" w:cs="Arial"/>
          <w:sz w:val="24"/>
          <w:szCs w:val="24"/>
          <w:lang w:val="es-MX"/>
        </w:rPr>
      </w:pPr>
      <w:r>
        <w:rPr>
          <w:rFonts w:eastAsia="Arial" w:cs="Arial" w:ascii="Arial" w:hAnsi="Arial"/>
          <w:sz w:val="24"/>
          <w:szCs w:val="24"/>
          <w:lang w:val="es-MX"/>
        </w:rPr>
        <w:t xml:space="preserve">     </w:t>
      </w:r>
      <w:r>
        <w:rPr>
          <w:rFonts w:cs="Arial" w:ascii="Arial" w:hAnsi="Arial"/>
          <w:sz w:val="24"/>
          <w:szCs w:val="24"/>
          <w:lang w:val="es-MX"/>
        </w:rPr>
        <w:t>El gráfico ilustra las relaciones de propiedad y control de Petróleos de Venezuela, S.A. (PDVSA) sobre sus filiales nacionales e internacionales. Empresas Nacionales: Incluyen filiales clave como PDVSA Petróleo, S.A., Corporación Venezolana de Petróleo (CVP), PDVSA Gas, Bariven S.A., e Intevep. Estas cubren áreas desde la exploración y producción hasta servicios internos. Cabe señalar que, es importante tener en cuenta que la industria petrolera venezolana ha experimentado cambios significativos en su junta directiva y estructura en los últimos años, con nombramientos recientes y un enfoque en la reorganización del sector. El organigrama actual de PDVSA puede diferir del mostrado en la imagen, que parece ser una representación de un período anterior.</w:t>
      </w:r>
    </w:p>
    <w:p>
      <w:pPr>
        <w:pStyle w:val="Normal"/>
        <w:spacing w:lineRule="auto" w:line="360" w:before="0" w:after="0"/>
        <w:jc w:val="both"/>
        <w:rPr>
          <w:rFonts w:ascii="Arial" w:hAnsi="Arial" w:cs="Arial"/>
          <w:sz w:val="24"/>
          <w:szCs w:val="24"/>
          <w:lang w:val="es-MX"/>
        </w:rPr>
      </w:pPr>
      <w:r>
        <w:rPr>
          <w:rFonts w:cs="Arial" w:ascii="Arial" w:hAnsi="Arial"/>
          <w:sz w:val="24"/>
          <w:szCs w:val="24"/>
          <w:lang w:val="es-MX"/>
        </w:rPr>
      </w:r>
    </w:p>
    <w:p>
      <w:pPr>
        <w:pStyle w:val="Figuras"/>
        <w:numPr>
          <w:ilvl w:val="0"/>
          <w:numId w:val="3"/>
        </w:numPr>
        <w:rPr/>
      </w:pPr>
      <w:bookmarkStart w:id="13" w:name="__RefHeading___Toc216827608"/>
      <w:bookmarkEnd w:id="13"/>
      <w:r>
        <w:rPr/>
        <w:t>Organigrama de PDVSA.</w:t>
      </w:r>
    </w:p>
    <w:p>
      <w:pPr>
        <w:pStyle w:val="Normal"/>
        <w:spacing w:lineRule="auto" w:line="360" w:before="0" w:after="0"/>
        <w:jc w:val="both"/>
        <w:rPr>
          <w:rFonts w:ascii="Arial" w:hAnsi="Arial" w:cs="Arial"/>
          <w:sz w:val="20"/>
          <w:szCs w:val="20"/>
          <w:lang w:val="es-MX"/>
        </w:rPr>
      </w:pPr>
      <w:r>
        <w:rPr>
          <w:rFonts w:cs="Arial" w:ascii="Arial" w:hAnsi="Arial"/>
          <w:sz w:val="20"/>
          <w:szCs w:val="20"/>
        </w:rPr>
        <w:drawing>
          <wp:inline distT="0" distB="0" distL="0" distR="0">
            <wp:extent cx="5218430" cy="4158615"/>
            <wp:effectExtent l="0" t="0" r="0" b="0"/>
            <wp:docPr id="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pic:cNvPicPr>
                      <a:picLocks noChangeAspect="1" noChangeArrowheads="1"/>
                    </pic:cNvPicPr>
                  </pic:nvPicPr>
                  <pic:blipFill>
                    <a:blip r:embed="rId13"/>
                    <a:srcRect l="-5" t="-8" r="-5" b="-8"/>
                    <a:stretch>
                      <a:fillRect/>
                    </a:stretch>
                  </pic:blipFill>
                  <pic:spPr bwMode="auto">
                    <a:xfrm>
                      <a:off x="0" y="0"/>
                      <a:ext cx="5218430" cy="4158615"/>
                    </a:xfrm>
                    <a:prstGeom prst="rect">
                      <a:avLst/>
                    </a:prstGeom>
                  </pic:spPr>
                </pic:pic>
              </a:graphicData>
            </a:graphic>
          </wp:inline>
        </w:drawing>
      </w:r>
    </w:p>
    <w:p>
      <w:pPr>
        <w:pStyle w:val="Normal"/>
        <w:spacing w:lineRule="auto" w:line="360" w:before="0" w:after="0"/>
        <w:jc w:val="both"/>
        <w:rPr>
          <w:rFonts w:ascii="Arial" w:hAnsi="Arial" w:cs="Arial"/>
          <w:sz w:val="20"/>
          <w:szCs w:val="20"/>
          <w:lang w:val="es-MX"/>
        </w:rPr>
      </w:pPr>
      <w:r>
        <w:rPr>
          <w:rFonts w:cs="Arial" w:ascii="Arial" w:hAnsi="Arial"/>
          <w:sz w:val="20"/>
          <w:szCs w:val="20"/>
          <w:lang w:val="es-MX"/>
        </w:rPr>
        <w:t>Fuente: Dosier de PDVSA (2026).</w:t>
      </w:r>
    </w:p>
    <w:p>
      <w:pPr>
        <w:pStyle w:val="Normal"/>
        <w:spacing w:lineRule="auto" w:line="360" w:before="0" w:after="0"/>
        <w:jc w:val="both"/>
        <w:rPr/>
      </w:pPr>
      <w:r>
        <w:rPr>
          <w:rFonts w:eastAsia="Arial" w:cs="Arial" w:ascii="Arial" w:hAnsi="Arial"/>
          <w:sz w:val="24"/>
          <w:szCs w:val="24"/>
          <w:lang w:val="es-MX"/>
        </w:rPr>
        <w:t xml:space="preserve">     </w:t>
      </w:r>
      <w:r>
        <w:rPr>
          <w:rFonts w:cs="Arial" w:ascii="Arial" w:hAnsi="Arial"/>
          <w:sz w:val="24"/>
          <w:szCs w:val="24"/>
          <w:lang w:val="es-MX"/>
        </w:rPr>
        <w:t xml:space="preserve">Empresas Internacionales: Muestra entidades en Norteamérica (PDV Holding Inc. en Delaware), Europa (Propilven B.V. en Holanda y PDVSA Euroasia, S.A.) y el Caribe (Refinería Isla en Curazao y Petroleum Marketing International Petromar A.V.V.). Clasificación Visual: El esquema utiliza códigos de colores para identificar la ubicación geográfica de las filiales (rojo para nacionales, azul para Norteamérica, amarillo para Europa y verde para el Caribe). </w:t>
      </w:r>
    </w:p>
    <w:p>
      <w:pPr>
        <w:pStyle w:val="Normal"/>
        <w:spacing w:lineRule="auto" w:line="360" w:before="0" w:after="0"/>
        <w:jc w:val="both"/>
        <w:rPr>
          <w:rFonts w:ascii="Arial" w:hAnsi="Arial" w:cs="Arial"/>
          <w:sz w:val="24"/>
          <w:szCs w:val="24"/>
          <w:lang w:val="es-MX"/>
        </w:rPr>
      </w:pPr>
      <w:r>
        <w:rPr>
          <w:rFonts w:eastAsia="Arial" w:cs="Arial" w:ascii="Arial" w:hAnsi="Arial"/>
          <w:sz w:val="24"/>
          <w:szCs w:val="24"/>
          <w:lang w:val="es-MX"/>
        </w:rPr>
        <w:t xml:space="preserve">     </w:t>
      </w:r>
    </w:p>
    <w:p>
      <w:pPr>
        <w:pStyle w:val="Heading2"/>
        <w:ind w:hanging="0" w:left="0"/>
        <w:rPr/>
      </w:pPr>
      <w:bookmarkStart w:id="14" w:name="__RefHeading___Toc216827660"/>
      <w:bookmarkEnd w:id="14"/>
      <w:r>
        <w:rPr/>
        <w:t>Descripción del departamento donde se desarrolla la pasantía</w:t>
      </w:r>
    </w:p>
    <w:p>
      <w:pPr>
        <w:pStyle w:val="Normal"/>
        <w:widowControl w:val="false"/>
        <w:tabs>
          <w:tab w:val="clear" w:pos="708"/>
          <w:tab w:val="left" w:pos="284" w:leader="none"/>
        </w:tabs>
        <w:spacing w:lineRule="auto" w:line="360" w:before="0" w:after="0"/>
        <w:jc w:val="both"/>
        <w:rPr>
          <w:rFonts w:ascii="Arial" w:hAnsi="Arial" w:cs="Arial"/>
          <w:b/>
          <w:sz w:val="24"/>
          <w:szCs w:val="24"/>
        </w:rPr>
      </w:pPr>
      <w:r>
        <w:rPr>
          <w:rFonts w:cs="Arial" w:ascii="Arial" w:hAnsi="Arial"/>
          <w:b/>
          <w:sz w:val="24"/>
          <w:szCs w:val="24"/>
        </w:rPr>
      </w:r>
    </w:p>
    <w:p>
      <w:pPr>
        <w:pStyle w:val="Normal"/>
        <w:widowControl w:val="false"/>
        <w:spacing w:lineRule="auto" w:line="360" w:before="0" w:after="0"/>
        <w:jc w:val="both"/>
        <w:rPr>
          <w:rFonts w:ascii="Arial" w:hAnsi="Arial" w:cs="Arial"/>
          <w:sz w:val="24"/>
          <w:szCs w:val="24"/>
        </w:rPr>
      </w:pPr>
      <w:r>
        <w:rPr>
          <w:rFonts w:eastAsia="Arial" w:cs="Arial" w:ascii="Arial" w:hAnsi="Arial"/>
          <w:sz w:val="24"/>
          <w:szCs w:val="24"/>
        </w:rPr>
        <w:t xml:space="preserve">     </w:t>
      </w:r>
      <w:r>
        <w:rPr>
          <w:rFonts w:cs="Arial" w:ascii="Arial" w:hAnsi="Arial"/>
          <w:sz w:val="24"/>
          <w:szCs w:val="24"/>
        </w:rPr>
        <w:t>La Unidad de Producción Centro Sur Lago es la encargada de la extracción del crudo liviano de los campos Centro Lago, Bloque VIII y Lagunillas Norte, así como el crudo condesado del campo Sur del Lago. Todos los pozos pertenecientes a esta unidad se encuentran en el Lago de Maracaibo y en su mayoría utilizan método de levantamiento artificial por gas continuo, a excepción del área Sur del Lago, cuyos pozos producen por flujo natural.</w:t>
      </w:r>
    </w:p>
    <w:p>
      <w:pPr>
        <w:pStyle w:val="Normal"/>
        <w:widowControl w:val="false"/>
        <w:spacing w:lineRule="auto" w:line="360" w:before="0" w:after="0"/>
        <w:jc w:val="both"/>
        <w:rPr>
          <w:rFonts w:ascii="Arial" w:hAnsi="Arial" w:cs="Arial"/>
          <w:b/>
          <w:sz w:val="24"/>
          <w:szCs w:val="24"/>
          <w:lang w:val="es-ES_tradnl"/>
        </w:rPr>
      </w:pPr>
      <w:r>
        <w:rPr>
          <w:rFonts w:cs="Arial" w:ascii="Arial" w:hAnsi="Arial"/>
          <w:b/>
          <w:sz w:val="24"/>
          <w:szCs w:val="24"/>
          <w:lang w:val="es-ES_tradnl"/>
        </w:rPr>
      </w:r>
    </w:p>
    <w:p>
      <w:pPr>
        <w:pStyle w:val="Normal"/>
        <w:widowControl w:val="false"/>
        <w:spacing w:lineRule="auto" w:line="360" w:before="0" w:after="0"/>
        <w:jc w:val="both"/>
        <w:rPr>
          <w:rFonts w:ascii="Arial" w:hAnsi="Arial" w:cs="Arial"/>
          <w:b/>
          <w:sz w:val="24"/>
          <w:szCs w:val="24"/>
          <w:lang w:val="es-ES_tradnl"/>
        </w:rPr>
      </w:pPr>
      <w:r>
        <w:rPr>
          <w:rFonts w:cs="Arial" w:ascii="Arial" w:hAnsi="Arial"/>
          <w:b/>
          <w:sz w:val="24"/>
          <w:szCs w:val="24"/>
          <w:lang w:val="es-ES_tradnl" w:eastAsia="en-US"/>
        </w:rPr>
        <w:drawing>
          <wp:inline distT="0" distB="0" distL="0" distR="0">
            <wp:extent cx="5220335" cy="2586990"/>
            <wp:effectExtent l="0" t="0" r="0" b="0"/>
            <wp:docPr id="7"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descr=""/>
                    <pic:cNvPicPr>
                      <a:picLocks noChangeAspect="1" noChangeArrowheads="1"/>
                    </pic:cNvPicPr>
                  </pic:nvPicPr>
                  <pic:blipFill>
                    <a:blip r:embed="rId14"/>
                    <a:stretch>
                      <a:fillRect/>
                    </a:stretch>
                  </pic:blipFill>
                  <pic:spPr bwMode="auto">
                    <a:xfrm>
                      <a:off x="0" y="0"/>
                      <a:ext cx="5220335" cy="2586990"/>
                    </a:xfrm>
                    <a:prstGeom prst="rect">
                      <a:avLst/>
                    </a:prstGeom>
                    <a:ln w="9525">
                      <a:solidFill>
                        <a:srgbClr val="0000FF"/>
                      </a:solidFill>
                    </a:ln>
                  </pic:spPr>
                </pic:pic>
              </a:graphicData>
            </a:graphic>
          </wp:inline>
        </w:drawing>
      </w:r>
    </w:p>
    <w:p>
      <w:pPr>
        <w:pStyle w:val="Figuras"/>
        <w:numPr>
          <w:ilvl w:val="0"/>
          <w:numId w:val="3"/>
        </w:numPr>
        <w:rPr/>
      </w:pPr>
      <w:bookmarkStart w:id="15" w:name="__RefHeading___Toc216827609"/>
      <w:bookmarkEnd w:id="15"/>
      <w:r>
        <w:rPr/>
        <w:t>Ubicación geográfica de la Unidad de Producción Centro Sur Lago.</w:t>
      </w:r>
    </w:p>
    <w:p>
      <w:pPr>
        <w:pStyle w:val="Normal"/>
        <w:widowControl w:val="false"/>
        <w:autoSpaceDE w:val="false"/>
        <w:spacing w:lineRule="auto" w:line="360" w:before="0" w:after="0"/>
        <w:rPr>
          <w:rFonts w:ascii="Arial" w:hAnsi="Arial" w:cs="Arial"/>
          <w:sz w:val="20"/>
          <w:szCs w:val="20"/>
          <w:lang w:val="es-ES_tradnl"/>
        </w:rPr>
      </w:pPr>
      <w:r>
        <w:rPr>
          <w:rFonts w:cs="Arial" w:ascii="Arial" w:hAnsi="Arial"/>
          <w:sz w:val="20"/>
          <w:szCs w:val="20"/>
        </w:rPr>
        <w:t>Fuente:</w:t>
      </w:r>
      <w:r>
        <w:rPr>
          <w:rFonts w:cs="Arial" w:ascii="Arial" w:hAnsi="Arial"/>
          <w:sz w:val="20"/>
          <w:szCs w:val="20"/>
          <w:lang w:val="es-VE"/>
        </w:rPr>
        <w:t xml:space="preserve"> PDVSA UP Centro Sur Lago (2025).</w:t>
      </w:r>
    </w:p>
    <w:p>
      <w:pPr>
        <w:pStyle w:val="Heading2"/>
        <w:ind w:hanging="0" w:left="0"/>
        <w:rPr>
          <w:lang w:val="es-ES_tradnl"/>
        </w:rPr>
      </w:pPr>
      <w:bookmarkStart w:id="16" w:name="__RefHeading___Toc216827661"/>
      <w:r>
        <w:rPr>
          <w:lang w:val="es-ES_tradnl"/>
        </w:rPr>
        <w:t>Estructura Organizacional del Departamento</w:t>
      </w:r>
      <w:bookmarkEnd w:id="16"/>
      <w:r>
        <w:rPr>
          <w:lang w:val="es-ES_tradnl"/>
        </w:rPr>
        <w:t xml:space="preserve"> </w:t>
      </w:r>
    </w:p>
    <w:p>
      <w:pPr>
        <w:pStyle w:val="Normal"/>
        <w:widowControl w:val="false"/>
        <w:spacing w:lineRule="auto" w:line="360" w:before="0" w:after="0"/>
        <w:jc w:val="both"/>
        <w:rPr>
          <w:rFonts w:ascii="Arial" w:hAnsi="Arial" w:cs="Arial"/>
          <w:b/>
          <w:sz w:val="24"/>
          <w:szCs w:val="24"/>
          <w:lang w:val="es-ES_tradnl"/>
        </w:rPr>
      </w:pPr>
      <w:r>
        <w:rPr>
          <w:rFonts w:cs="Arial" w:ascii="Arial" w:hAnsi="Arial"/>
          <w:b/>
          <w:sz w:val="24"/>
          <w:szCs w:val="24"/>
          <w:lang w:val="es-ES_tradnl"/>
        </w:rPr>
      </w:r>
    </w:p>
    <w:p>
      <w:pPr>
        <w:pStyle w:val="Normal"/>
        <w:widowControl w:val="false"/>
        <w:spacing w:lineRule="auto" w:line="360" w:before="0" w:after="0"/>
        <w:jc w:val="both"/>
        <w:rPr>
          <w:rFonts w:ascii="Arial" w:hAnsi="Arial" w:cs="Arial"/>
          <w:sz w:val="24"/>
          <w:szCs w:val="24"/>
          <w:lang w:val="es-ES_tradnl"/>
        </w:rPr>
      </w:pPr>
      <w:r>
        <w:rPr>
          <w:rFonts w:eastAsia="Arial" w:cs="Arial" w:ascii="Arial" w:hAnsi="Arial"/>
          <w:b/>
          <w:sz w:val="24"/>
          <w:szCs w:val="24"/>
          <w:lang w:val="es-ES_tradnl"/>
        </w:rPr>
        <w:t xml:space="preserve">     </w:t>
      </w:r>
      <w:r>
        <w:rPr>
          <w:rFonts w:cs="Arial" w:ascii="Arial" w:hAnsi="Arial"/>
          <w:sz w:val="24"/>
          <w:szCs w:val="24"/>
          <w:lang w:val="es-ES_tradnl"/>
        </w:rPr>
        <w:t>El departamento tiene como objetivo principal coordinar, controlar y ejecutar el abastecimiento de materiales productivos con las políticas y procedimientos corporativos y aplicar la gestión de personas en el equipo de trabajo, para garantizar el funcionamiento de los procesos productivos.</w:t>
      </w:r>
    </w:p>
    <w:p>
      <w:pPr>
        <w:pStyle w:val="Normal"/>
        <w:widowControl w:val="false"/>
        <w:spacing w:lineRule="auto" w:line="360" w:before="0" w:after="0"/>
        <w:jc w:val="both"/>
        <w:rPr>
          <w:rFonts w:ascii="Arial" w:hAnsi="Arial" w:cs="Arial"/>
          <w:sz w:val="24"/>
          <w:szCs w:val="24"/>
          <w:lang w:val="es-ES_tradnl"/>
        </w:rPr>
      </w:pPr>
      <w:r>
        <w:rPr>
          <w:rFonts w:cs="Arial" w:ascii="Arial" w:hAnsi="Arial"/>
          <w:sz w:val="24"/>
          <w:szCs w:val="24"/>
          <w:lang w:val="es-ES_tradnl"/>
        </w:rPr>
      </w:r>
    </w:p>
    <w:p>
      <w:pPr>
        <w:pStyle w:val="Normal"/>
        <w:widowControl w:val="false"/>
        <w:spacing w:lineRule="auto" w:line="360" w:before="0" w:after="0"/>
        <w:jc w:val="both"/>
        <w:rPr>
          <w:rFonts w:ascii="Arial" w:hAnsi="Arial" w:cs="Arial"/>
          <w:sz w:val="24"/>
          <w:szCs w:val="24"/>
          <w:lang w:val="es-ES_tradnl"/>
        </w:rPr>
      </w:pPr>
      <w:r>
        <w:rPr>
          <w:lang w:val="en-US" w:eastAsia="en-US"/>
        </w:rPr>
        <w:drawing>
          <wp:inline distT="0" distB="0" distL="0" distR="0">
            <wp:extent cx="5198110" cy="2994660"/>
            <wp:effectExtent l="0" t="0" r="0" b="0"/>
            <wp:docPr id="8" name="Imagen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 descr=""/>
                    <pic:cNvPicPr>
                      <a:picLocks noChangeAspect="1" noChangeArrowheads="1"/>
                    </pic:cNvPicPr>
                  </pic:nvPicPr>
                  <pic:blipFill>
                    <a:blip r:embed="rId15"/>
                    <a:srcRect l="28808" t="31521" r="25091" b="22003"/>
                    <a:stretch>
                      <a:fillRect/>
                    </a:stretch>
                  </pic:blipFill>
                  <pic:spPr bwMode="auto">
                    <a:xfrm>
                      <a:off x="0" y="0"/>
                      <a:ext cx="5198110" cy="2994660"/>
                    </a:xfrm>
                    <a:prstGeom prst="rect">
                      <a:avLst/>
                    </a:prstGeom>
                    <a:ln w="38100">
                      <a:solidFill>
                        <a:srgbClr val="000000"/>
                      </a:solidFill>
                    </a:ln>
                  </pic:spPr>
                </pic:pic>
              </a:graphicData>
            </a:graphic>
          </wp:inline>
        </w:drawing>
      </w:r>
    </w:p>
    <w:p>
      <w:pPr>
        <w:pStyle w:val="Figuras"/>
        <w:numPr>
          <w:ilvl w:val="0"/>
          <w:numId w:val="3"/>
        </w:numPr>
        <w:rPr/>
      </w:pPr>
      <w:bookmarkStart w:id="17" w:name="__RefHeading___Toc216827610"/>
      <w:bookmarkEnd w:id="17"/>
      <w:r>
        <w:rPr/>
        <w:t>Estructura Organizacional del Departamento.</w:t>
      </w:r>
    </w:p>
    <w:p>
      <w:pPr>
        <w:pStyle w:val="Normal"/>
        <w:widowControl w:val="false"/>
        <w:autoSpaceDE w:val="false"/>
        <w:spacing w:lineRule="auto" w:line="360" w:before="0" w:after="0"/>
        <w:rPr>
          <w:rFonts w:ascii="Arial" w:hAnsi="Arial" w:cs="Arial"/>
          <w:sz w:val="20"/>
          <w:szCs w:val="20"/>
          <w:lang w:val="es-ES_tradnl"/>
        </w:rPr>
      </w:pPr>
      <w:r>
        <w:rPr>
          <w:rFonts w:cs="Arial" w:ascii="Arial" w:hAnsi="Arial"/>
          <w:sz w:val="20"/>
          <w:szCs w:val="20"/>
        </w:rPr>
        <w:t>Fuente:</w:t>
      </w:r>
      <w:r>
        <w:rPr>
          <w:rFonts w:cs="Arial" w:ascii="Arial" w:hAnsi="Arial"/>
          <w:sz w:val="20"/>
          <w:szCs w:val="20"/>
          <w:lang w:val="es-VE"/>
        </w:rPr>
        <w:t xml:space="preserve"> PDVSA UP Centro Sur Lago (2025).</w:t>
      </w:r>
    </w:p>
    <w:p>
      <w:pPr>
        <w:pStyle w:val="Normal"/>
        <w:widowControl w:val="false"/>
        <w:spacing w:lineRule="auto" w:line="240" w:before="0" w:after="0"/>
        <w:rPr>
          <w:rFonts w:ascii="Arial" w:hAnsi="Arial" w:cs="Arial"/>
          <w:sz w:val="24"/>
          <w:szCs w:val="24"/>
          <w:lang w:val="es-ES_tradnl"/>
        </w:rPr>
      </w:pPr>
      <w:r>
        <w:rPr>
          <w:rFonts w:cs="Arial" w:ascii="Arial" w:hAnsi="Arial"/>
          <w:sz w:val="24"/>
          <w:szCs w:val="24"/>
          <w:lang w:val="es-ES_tradnl"/>
        </w:rPr>
      </w:r>
    </w:p>
    <w:p>
      <w:pPr>
        <w:pStyle w:val="Normal"/>
        <w:tabs>
          <w:tab w:val="clear" w:pos="708"/>
          <w:tab w:val="left" w:pos="284" w:leader="none"/>
        </w:tabs>
        <w:autoSpaceDE w:val="false"/>
        <w:spacing w:lineRule="auto" w:line="360" w:before="240" w:after="240"/>
        <w:jc w:val="both"/>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360" w:before="0" w:after="0"/>
        <w:rPr>
          <w:rFonts w:ascii="Arial" w:hAnsi="Arial" w:cs="Arial"/>
          <w:b/>
          <w:sz w:val="52"/>
          <w:szCs w:val="52"/>
        </w:rPr>
      </w:pPr>
      <w:r>
        <mc:AlternateContent>
          <mc:Choice Requires="wps">
            <w:drawing>
              <wp:anchor behindDoc="0" distT="0" distB="0" distL="114935" distR="114935" simplePos="0" locked="0" layoutInCell="1" allowOverlap="1" relativeHeight="18">
                <wp:simplePos x="0" y="0"/>
                <wp:positionH relativeFrom="column">
                  <wp:posOffset>-15240</wp:posOffset>
                </wp:positionH>
                <wp:positionV relativeFrom="paragraph">
                  <wp:posOffset>421005</wp:posOffset>
                </wp:positionV>
                <wp:extent cx="5262880" cy="48260"/>
                <wp:effectExtent l="5080" t="5080" r="5080" b="5080"/>
                <wp:wrapNone/>
                <wp:docPr id="9" name=""/>
                <a:graphic xmlns:a="http://schemas.openxmlformats.org/drawingml/2006/main">
                  <a:graphicData uri="http://schemas.microsoft.com/office/word/2010/wordprocessingShape">
                    <wps:wsp>
                      <wps:cNvSpPr/>
                      <wps:spPr>
                        <a:xfrm>
                          <a:off x="0" y="0"/>
                          <a:ext cx="5262840" cy="48240"/>
                        </a:xfrm>
                        <a:prstGeom prst="rect">
                          <a:avLst/>
                        </a:prstGeom>
                        <a:solidFill>
                          <a:srgbClr val="000000"/>
                        </a:solidFill>
                        <a:ln w="9360">
                          <a:solidFill>
                            <a:srgbClr val="000000"/>
                          </a:solidFill>
                          <a:miter/>
                        </a:ln>
                      </wps:spPr>
                      <wps:style>
                        <a:lnRef idx="0"/>
                        <a:fillRef idx="0"/>
                        <a:effectRef idx="0"/>
                        <a:fontRef idx="minor"/>
                      </wps:style>
                      <wps:bodyPr/>
                    </wps:wsp>
                  </a:graphicData>
                </a:graphic>
              </wp:anchor>
            </w:drawing>
          </mc:Choice>
          <mc:Fallback>
            <w:pict>
              <v:rect id="shape_0" fillcolor="black" stroked="t" o:allowincell="f" style="position:absolute;margin-left:-1.2pt;margin-top:33.15pt;width:414.35pt;height:3.75pt;mso-wrap-style:none;v-text-anchor:middle">
                <v:fill o:detectmouseclick="t" type="solid" color2="white"/>
                <v:stroke color="black" weight="9360" joinstyle="miter" endcap="flat"/>
                <w10:wrap type="none"/>
              </v:rect>
            </w:pict>
          </mc:Fallback>
        </mc:AlternateContent>
      </w:r>
      <w:r>
        <w:rPr>
          <w:rFonts w:cs="Arial" w:ascii="Arial" w:hAnsi="Arial"/>
          <w:b/>
          <w:sz w:val="52"/>
          <w:szCs w:val="52"/>
        </w:rPr>
        <w:t>CAPÍTULO II</w:t>
      </w:r>
    </w:p>
    <w:p>
      <w:pPr>
        <w:pStyle w:val="Normal"/>
        <w:spacing w:lineRule="auto" w:line="360" w:before="0" w:after="0"/>
        <w:rPr>
          <w:rFonts w:ascii="Arial" w:hAnsi="Arial" w:cs="Arial"/>
          <w:b/>
          <w:bCs/>
          <w:sz w:val="34"/>
          <w:szCs w:val="34"/>
          <w:lang w:val="es-VE" w:eastAsia="es-VE"/>
        </w:rPr>
      </w:pPr>
      <w:r>
        <w:rPr>
          <w:rFonts w:cs="Arial" w:ascii="Arial" w:hAnsi="Arial"/>
          <w:b/>
          <w:sz w:val="34"/>
          <w:szCs w:val="34"/>
          <w:lang w:val="en-US" w:eastAsia="en-US"/>
        </w:rPr>
        <w:t>MARCO TEÓRICO</w:t>
      </w:r>
    </w:p>
    <w:p>
      <w:pPr>
        <w:sectPr>
          <w:type w:val="continuous"/>
          <w:pgSz w:w="12240" w:h="15840"/>
          <w:pgMar w:left="2268" w:right="1701" w:gutter="0" w:header="709" w:top="1701" w:footer="851" w:bottom="1701"/>
          <w:formProt w:val="false"/>
          <w:textDirection w:val="lrTb"/>
          <w:docGrid w:type="default" w:linePitch="360" w:charSpace="0"/>
        </w:sectPr>
      </w:pPr>
    </w:p>
    <w:p>
      <w:pPr>
        <w:pStyle w:val="Normal"/>
        <w:autoSpaceDE w:val="false"/>
        <w:spacing w:lineRule="auto" w:line="240" w:before="0" w:after="0"/>
        <w:jc w:val="center"/>
        <w:rPr>
          <w:rFonts w:ascii="Arial" w:hAnsi="Arial" w:cs="Arial"/>
          <w:b/>
          <w:bCs/>
          <w:sz w:val="24"/>
          <w:szCs w:val="24"/>
          <w:lang w:val="es-VE" w:eastAsia="es-VE"/>
        </w:rPr>
      </w:pPr>
      <w:r>
        <w:rPr>
          <w:rFonts w:cs="Arial" w:ascii="Arial" w:hAnsi="Arial"/>
          <w:b/>
          <w:bCs/>
          <w:sz w:val="24"/>
          <w:szCs w:val="24"/>
          <w:lang w:val="es-VE" w:eastAsia="es-VE"/>
        </w:rPr>
      </w:r>
    </w:p>
    <w:p>
      <w:pPr>
        <w:pStyle w:val="Normal"/>
        <w:autoSpaceDE w:val="false"/>
        <w:spacing w:lineRule="auto" w:line="240" w:before="0" w:after="0"/>
        <w:jc w:val="center"/>
        <w:rPr>
          <w:rFonts w:ascii="Arial" w:hAnsi="Arial" w:cs="Arial"/>
          <w:b/>
          <w:bCs/>
          <w:sz w:val="24"/>
          <w:szCs w:val="24"/>
          <w:lang w:val="es-VE" w:eastAsia="es-VE"/>
        </w:rPr>
      </w:pPr>
      <w:r>
        <w:rPr>
          <w:rFonts w:cs="Arial" w:ascii="Arial" w:hAnsi="Arial"/>
          <w:b/>
          <w:bCs/>
          <w:sz w:val="24"/>
          <w:szCs w:val="24"/>
          <w:lang w:val="es-VE" w:eastAsia="es-VE"/>
        </w:rPr>
      </w:r>
    </w:p>
    <w:p>
      <w:pPr>
        <w:pStyle w:val="Normal"/>
        <w:autoSpaceDE w:val="false"/>
        <w:spacing w:lineRule="auto" w:line="240" w:before="0" w:after="0"/>
        <w:jc w:val="center"/>
        <w:rPr>
          <w:rFonts w:ascii="Arial" w:hAnsi="Arial" w:cs="Arial"/>
          <w:b/>
          <w:bCs/>
          <w:sz w:val="24"/>
          <w:szCs w:val="24"/>
          <w:lang w:val="es-VE" w:eastAsia="es-VE"/>
        </w:rPr>
      </w:pPr>
      <w:r>
        <w:rPr>
          <w:rFonts w:cs="Arial" w:ascii="Arial" w:hAnsi="Arial"/>
          <w:b/>
          <w:bCs/>
          <w:sz w:val="24"/>
          <w:szCs w:val="24"/>
          <w:lang w:val="es-VE" w:eastAsia="es-VE"/>
        </w:rPr>
      </w:r>
    </w:p>
    <w:p>
      <w:pPr>
        <w:pStyle w:val="Normal"/>
        <w:autoSpaceDE w:val="false"/>
        <w:spacing w:lineRule="auto" w:line="240" w:before="0" w:after="0"/>
        <w:jc w:val="center"/>
        <w:rPr>
          <w:rFonts w:ascii="Arial" w:hAnsi="Arial" w:cs="Arial"/>
          <w:b/>
          <w:bCs/>
          <w:sz w:val="24"/>
          <w:szCs w:val="24"/>
          <w:lang w:val="es-VE" w:eastAsia="es-VE"/>
        </w:rPr>
      </w:pPr>
      <w:r>
        <w:rPr>
          <w:rFonts w:cs="Arial" w:ascii="Arial" w:hAnsi="Arial"/>
          <w:b/>
          <w:bCs/>
          <w:sz w:val="24"/>
          <w:szCs w:val="24"/>
          <w:lang w:val="es-VE" w:eastAsia="es-VE"/>
        </w:rPr>
      </w:r>
    </w:p>
    <w:p>
      <w:pPr>
        <w:pStyle w:val="Normal"/>
        <w:autoSpaceDE w:val="false"/>
        <w:spacing w:lineRule="auto" w:line="240" w:before="0" w:after="0"/>
        <w:jc w:val="center"/>
        <w:rPr>
          <w:rFonts w:ascii="Arial" w:hAnsi="Arial" w:cs="Arial"/>
          <w:b/>
          <w:bCs/>
          <w:sz w:val="24"/>
          <w:szCs w:val="24"/>
          <w:lang w:val="es-VE" w:eastAsia="es-VE"/>
        </w:rPr>
      </w:pPr>
      <w:r>
        <w:rPr>
          <w:rFonts w:cs="Arial" w:ascii="Arial" w:hAnsi="Arial"/>
          <w:b/>
          <w:bCs/>
          <w:sz w:val="24"/>
          <w:szCs w:val="24"/>
          <w:lang w:val="es-VE" w:eastAsia="es-VE"/>
        </w:rPr>
      </w:r>
    </w:p>
    <w:p>
      <w:pPr>
        <w:pStyle w:val="Normal"/>
        <w:autoSpaceDE w:val="false"/>
        <w:spacing w:lineRule="auto" w:line="240" w:before="0" w:after="0"/>
        <w:jc w:val="center"/>
        <w:rPr>
          <w:rFonts w:ascii="Arial" w:hAnsi="Arial" w:cs="Arial"/>
          <w:b/>
          <w:bCs/>
          <w:sz w:val="24"/>
          <w:szCs w:val="24"/>
          <w:lang w:val="es-VE" w:eastAsia="es-VE"/>
        </w:rPr>
      </w:pPr>
      <w:r>
        <w:rPr>
          <w:rFonts w:cs="Arial" w:ascii="Arial" w:hAnsi="Arial"/>
          <w:b/>
          <w:bCs/>
          <w:sz w:val="24"/>
          <w:szCs w:val="24"/>
          <w:lang w:val="es-VE" w:eastAsia="es-VE"/>
        </w:rPr>
      </w:r>
    </w:p>
    <w:p>
      <w:pPr>
        <w:pStyle w:val="Normal"/>
        <w:autoSpaceDE w:val="false"/>
        <w:spacing w:lineRule="auto" w:line="240" w:before="0" w:after="0"/>
        <w:jc w:val="center"/>
        <w:rPr>
          <w:rFonts w:ascii="Arial" w:hAnsi="Arial" w:cs="Arial"/>
          <w:b/>
          <w:bCs/>
          <w:sz w:val="24"/>
          <w:szCs w:val="24"/>
          <w:lang w:val="es-VE" w:eastAsia="es-VE"/>
        </w:rPr>
      </w:pPr>
      <w:r>
        <w:rPr>
          <w:rFonts w:cs="Arial" w:ascii="Arial" w:hAnsi="Arial"/>
          <w:b/>
          <w:bCs/>
          <w:sz w:val="24"/>
          <w:szCs w:val="24"/>
          <w:lang w:val="es-VE" w:eastAsia="es-VE"/>
        </w:rPr>
      </w:r>
    </w:p>
    <w:p>
      <w:pPr>
        <w:pStyle w:val="Normal"/>
        <w:autoSpaceDE w:val="false"/>
        <w:spacing w:lineRule="auto" w:line="240" w:before="0" w:after="0"/>
        <w:jc w:val="center"/>
        <w:rPr>
          <w:rFonts w:ascii="Arial" w:hAnsi="Arial" w:cs="Arial"/>
          <w:b/>
          <w:bCs/>
          <w:sz w:val="24"/>
          <w:szCs w:val="24"/>
          <w:lang w:val="es-VE" w:eastAsia="es-VE"/>
        </w:rPr>
      </w:pPr>
      <w:r>
        <w:rPr>
          <w:rFonts w:cs="Arial" w:ascii="Arial" w:hAnsi="Arial"/>
          <w:b/>
          <w:bCs/>
          <w:sz w:val="24"/>
          <w:szCs w:val="24"/>
          <w:lang w:val="es-VE" w:eastAsia="es-VE"/>
        </w:rPr>
      </w:r>
    </w:p>
    <w:p>
      <w:pPr>
        <w:pStyle w:val="Normal"/>
        <w:autoSpaceDE w:val="false"/>
        <w:spacing w:lineRule="auto" w:line="240" w:before="0" w:after="0"/>
        <w:jc w:val="center"/>
        <w:rPr>
          <w:rFonts w:ascii="Arial" w:hAnsi="Arial" w:cs="Arial"/>
          <w:b/>
          <w:bCs/>
          <w:sz w:val="24"/>
          <w:szCs w:val="24"/>
          <w:lang w:val="es-VE" w:eastAsia="es-VE"/>
        </w:rPr>
      </w:pPr>
      <w:r>
        <w:rPr>
          <w:rFonts w:cs="Arial" w:ascii="Arial" w:hAnsi="Arial"/>
          <w:b/>
          <w:bCs/>
          <w:sz w:val="24"/>
          <w:szCs w:val="24"/>
          <w:lang w:val="es-VE" w:eastAsia="es-VE"/>
        </w:rPr>
      </w:r>
    </w:p>
    <w:p>
      <w:pPr>
        <w:pStyle w:val="Normal"/>
        <w:autoSpaceDE w:val="false"/>
        <w:spacing w:lineRule="auto" w:line="240" w:before="0" w:after="0"/>
        <w:jc w:val="center"/>
        <w:rPr>
          <w:rFonts w:ascii="Arial" w:hAnsi="Arial" w:cs="Arial"/>
          <w:b/>
          <w:bCs/>
          <w:sz w:val="24"/>
          <w:szCs w:val="24"/>
          <w:lang w:val="es-VE" w:eastAsia="es-VE"/>
        </w:rPr>
      </w:pPr>
      <w:r>
        <w:rPr>
          <w:rFonts w:cs="Arial" w:ascii="Arial" w:hAnsi="Arial"/>
          <w:b/>
          <w:bCs/>
          <w:sz w:val="24"/>
          <w:szCs w:val="24"/>
          <w:lang w:val="es-VE" w:eastAsia="es-VE"/>
        </w:rPr>
      </w:r>
    </w:p>
    <w:p>
      <w:pPr>
        <w:pStyle w:val="Normal"/>
        <w:autoSpaceDE w:val="false"/>
        <w:spacing w:lineRule="auto" w:line="240" w:before="0" w:after="0"/>
        <w:jc w:val="center"/>
        <w:rPr>
          <w:rFonts w:ascii="Arial" w:hAnsi="Arial" w:cs="Arial"/>
          <w:b/>
          <w:bCs/>
          <w:sz w:val="24"/>
          <w:szCs w:val="24"/>
          <w:lang w:val="es-VE" w:eastAsia="es-VE"/>
        </w:rPr>
      </w:pPr>
      <w:r>
        <w:rPr>
          <w:rFonts w:cs="Arial" w:ascii="Arial" w:hAnsi="Arial"/>
          <w:b/>
          <w:bCs/>
          <w:sz w:val="24"/>
          <w:szCs w:val="24"/>
          <w:lang w:val="es-VE" w:eastAsia="es-VE"/>
        </w:rPr>
      </w:r>
    </w:p>
    <w:p>
      <w:pPr>
        <w:pStyle w:val="Normal"/>
        <w:autoSpaceDE w:val="false"/>
        <w:spacing w:lineRule="auto" w:line="240" w:before="0" w:after="0"/>
        <w:jc w:val="center"/>
        <w:rPr>
          <w:rFonts w:ascii="Arial" w:hAnsi="Arial" w:cs="Arial"/>
          <w:b/>
          <w:bCs/>
          <w:sz w:val="24"/>
          <w:szCs w:val="24"/>
          <w:lang w:val="es-VE" w:eastAsia="es-VE"/>
        </w:rPr>
      </w:pPr>
      <w:r>
        <w:rPr>
          <w:rFonts w:cs="Arial" w:ascii="Arial" w:hAnsi="Arial"/>
          <w:b/>
          <w:bCs/>
          <w:sz w:val="24"/>
          <w:szCs w:val="24"/>
          <w:lang w:val="es-VE" w:eastAsia="es-VE"/>
        </w:rPr>
      </w:r>
    </w:p>
    <w:p>
      <w:pPr>
        <w:pStyle w:val="Normal"/>
        <w:autoSpaceDE w:val="false"/>
        <w:spacing w:lineRule="auto" w:line="240" w:before="0" w:after="0"/>
        <w:jc w:val="center"/>
        <w:rPr>
          <w:rFonts w:ascii="Arial" w:hAnsi="Arial" w:cs="Arial"/>
          <w:b/>
          <w:bCs/>
          <w:sz w:val="24"/>
          <w:szCs w:val="24"/>
          <w:lang w:val="es-VE" w:eastAsia="es-VE"/>
        </w:rPr>
      </w:pPr>
      <w:r>
        <w:rPr>
          <w:rFonts w:cs="Arial" w:ascii="Arial" w:hAnsi="Arial"/>
          <w:b/>
          <w:bCs/>
          <w:sz w:val="24"/>
          <w:szCs w:val="24"/>
          <w:lang w:val="es-VE" w:eastAsia="es-VE"/>
        </w:rPr>
      </w:r>
    </w:p>
    <w:p>
      <w:pPr>
        <w:pStyle w:val="Normal"/>
        <w:autoSpaceDE w:val="false"/>
        <w:spacing w:lineRule="auto" w:line="240" w:before="0" w:after="0"/>
        <w:jc w:val="center"/>
        <w:rPr>
          <w:rFonts w:ascii="Arial" w:hAnsi="Arial" w:cs="Arial"/>
          <w:b/>
          <w:bCs/>
          <w:sz w:val="24"/>
          <w:szCs w:val="24"/>
          <w:lang w:val="es-VE" w:eastAsia="es-VE"/>
        </w:rPr>
      </w:pPr>
      <w:r>
        <w:rPr>
          <w:rFonts w:cs="Arial" w:ascii="Arial" w:hAnsi="Arial"/>
          <w:b/>
          <w:bCs/>
          <w:sz w:val="24"/>
          <w:szCs w:val="24"/>
          <w:lang w:val="es-VE" w:eastAsia="es-VE"/>
        </w:rPr>
      </w:r>
    </w:p>
    <w:p>
      <w:pPr>
        <w:pStyle w:val="Normal"/>
        <w:autoSpaceDE w:val="false"/>
        <w:spacing w:lineRule="auto" w:line="240" w:before="0" w:after="0"/>
        <w:jc w:val="center"/>
        <w:rPr>
          <w:rFonts w:ascii="Arial" w:hAnsi="Arial" w:cs="Arial"/>
          <w:b/>
          <w:bCs/>
          <w:sz w:val="24"/>
          <w:szCs w:val="24"/>
          <w:lang w:val="es-VE" w:eastAsia="es-VE"/>
        </w:rPr>
      </w:pPr>
      <w:r>
        <w:rPr>
          <w:rFonts w:cs="Arial" w:ascii="Arial" w:hAnsi="Arial"/>
          <w:b/>
          <w:bCs/>
          <w:sz w:val="24"/>
          <w:szCs w:val="24"/>
          <w:lang w:val="es-VE" w:eastAsia="es-VE"/>
        </w:rPr>
      </w:r>
    </w:p>
    <w:p>
      <w:pPr>
        <w:pStyle w:val="Normal"/>
        <w:autoSpaceDE w:val="false"/>
        <w:spacing w:lineRule="auto" w:line="240" w:before="0" w:after="0"/>
        <w:jc w:val="center"/>
        <w:rPr>
          <w:rFonts w:ascii="Arial" w:hAnsi="Arial" w:cs="Arial"/>
          <w:b/>
          <w:bCs/>
          <w:sz w:val="24"/>
          <w:szCs w:val="24"/>
          <w:lang w:val="es-VE" w:eastAsia="es-VE"/>
        </w:rPr>
      </w:pPr>
      <w:r>
        <w:rPr>
          <w:rFonts w:cs="Arial" w:ascii="Arial" w:hAnsi="Arial"/>
          <w:b/>
          <w:bCs/>
          <w:sz w:val="24"/>
          <w:szCs w:val="24"/>
          <w:lang w:val="es-VE" w:eastAsia="es-VE"/>
        </w:rPr>
      </w:r>
    </w:p>
    <w:p>
      <w:pPr>
        <w:pStyle w:val="Normal"/>
        <w:autoSpaceDE w:val="false"/>
        <w:spacing w:lineRule="auto" w:line="240" w:before="0" w:after="0"/>
        <w:jc w:val="center"/>
        <w:rPr>
          <w:rFonts w:ascii="Arial" w:hAnsi="Arial" w:cs="Arial"/>
          <w:b/>
          <w:bCs/>
          <w:sz w:val="24"/>
          <w:szCs w:val="24"/>
          <w:lang w:val="es-VE" w:eastAsia="es-VE"/>
        </w:rPr>
      </w:pPr>
      <w:r>
        <w:rPr>
          <w:rFonts w:cs="Arial" w:ascii="Arial" w:hAnsi="Arial"/>
          <w:b/>
          <w:bCs/>
          <w:sz w:val="24"/>
          <w:szCs w:val="24"/>
          <w:lang w:val="es-VE" w:eastAsia="es-VE"/>
        </w:rPr>
        <mc:AlternateContent>
          <mc:Choice Requires="wps">
            <w:drawing>
              <wp:anchor behindDoc="0" distT="0" distB="0" distL="114935" distR="114935" simplePos="0" locked="0" layoutInCell="1" allowOverlap="1" relativeHeight="22">
                <wp:simplePos x="0" y="0"/>
                <wp:positionH relativeFrom="column">
                  <wp:posOffset>2503170</wp:posOffset>
                </wp:positionH>
                <wp:positionV relativeFrom="paragraph">
                  <wp:posOffset>1172845</wp:posOffset>
                </wp:positionV>
                <wp:extent cx="314325" cy="342900"/>
                <wp:effectExtent l="5715" t="5080" r="4445" b="5080"/>
                <wp:wrapNone/>
                <wp:docPr id="10" name=""/>
                <a:graphic xmlns:a="http://schemas.openxmlformats.org/drawingml/2006/main">
                  <a:graphicData uri="http://schemas.microsoft.com/office/word/2010/wordprocessingShape">
                    <wps:wsp>
                      <wps:cNvSpPr/>
                      <wps:spPr>
                        <a:xfrm>
                          <a:off x="0" y="0"/>
                          <a:ext cx="314280" cy="343080"/>
                        </a:xfrm>
                        <a:prstGeom prst="rect">
                          <a:avLst/>
                        </a:prstGeom>
                        <a:solidFill>
                          <a:srgbClr val="ffffff"/>
                        </a:solidFill>
                        <a:ln w="9360">
                          <a:solidFill>
                            <a:srgbClr val="ffffff"/>
                          </a:solidFill>
                          <a:miter/>
                        </a:ln>
                      </wps:spPr>
                      <wps:style>
                        <a:lnRef idx="0"/>
                        <a:fillRef idx="0"/>
                        <a:effectRef idx="0"/>
                        <a:fontRef idx="minor"/>
                      </wps:style>
                      <wps:bodyPr/>
                    </wps:wsp>
                  </a:graphicData>
                </a:graphic>
              </wp:anchor>
            </w:drawing>
          </mc:Choice>
          <mc:Fallback>
            <w:pict>
              <v:rect id="shape_0" fillcolor="white" stroked="t" o:allowincell="f" style="position:absolute;margin-left:197.1pt;margin-top:92.35pt;width:24.7pt;height:26.95pt;mso-wrap-style:none;v-text-anchor:middle">
                <v:fill o:detectmouseclick="t" type="solid" color2="black"/>
                <v:stroke color="white" weight="9360" joinstyle="miter" endcap="flat"/>
                <w10:wrap type="none"/>
              </v:rect>
            </w:pict>
          </mc:Fallback>
        </mc:AlternateContent>
      </w:r>
    </w:p>
    <w:p>
      <w:pPr>
        <w:sectPr>
          <w:type w:val="continuous"/>
          <w:pgSz w:w="12240" w:h="15840"/>
          <w:pgMar w:left="2268" w:right="1701" w:gutter="0" w:header="709" w:top="1701" w:footer="851" w:bottom="1701"/>
          <w:formProt w:val="false"/>
          <w:textDirection w:val="lrTb"/>
          <w:docGrid w:type="default" w:linePitch="360" w:charSpace="0"/>
        </w:sectPr>
      </w:pPr>
    </w:p>
    <w:p>
      <w:pPr>
        <w:pStyle w:val="Normal"/>
        <w:autoSpaceDE w:val="false"/>
        <w:spacing w:lineRule="auto" w:line="240" w:before="0" w:after="0"/>
        <w:jc w:val="center"/>
        <w:rPr>
          <w:rFonts w:ascii="Arial" w:hAnsi="Arial" w:cs="Arial"/>
          <w:b/>
          <w:bCs/>
          <w:sz w:val="24"/>
          <w:szCs w:val="24"/>
          <w:lang w:val="es-VE" w:eastAsia="es-VE"/>
        </w:rPr>
      </w:pPr>
      <w:r>
        <w:rPr>
          <w:rFonts w:cs="Arial" w:ascii="Arial" w:hAnsi="Arial"/>
          <w:b/>
          <w:bCs/>
          <w:sz w:val="24"/>
          <w:szCs w:val="24"/>
          <w:lang w:val="es-VE" w:eastAsia="es-VE"/>
        </w:rPr>
        <w:t>CAPÍTULO II</w:t>
      </w:r>
    </w:p>
    <w:p>
      <w:pPr>
        <w:pStyle w:val="Normal"/>
        <w:autoSpaceDE w:val="false"/>
        <w:spacing w:lineRule="auto" w:line="240" w:before="0" w:after="0"/>
        <w:jc w:val="center"/>
        <w:rPr>
          <w:rFonts w:ascii="Arial" w:hAnsi="Arial" w:cs="Arial"/>
          <w:b/>
          <w:bCs/>
          <w:sz w:val="24"/>
          <w:szCs w:val="24"/>
          <w:lang w:val="es-VE" w:eastAsia="es-VE"/>
        </w:rPr>
      </w:pPr>
      <w:r>
        <w:rPr>
          <w:rFonts w:cs="Arial" w:ascii="Arial" w:hAnsi="Arial"/>
          <w:b/>
          <w:bCs/>
          <w:sz w:val="24"/>
          <w:szCs w:val="24"/>
          <w:lang w:val="es-VE" w:eastAsia="es-VE"/>
        </w:rPr>
      </w:r>
    </w:p>
    <w:p>
      <w:pPr>
        <w:pStyle w:val="Heading1"/>
        <w:ind w:hanging="0" w:left="0"/>
        <w:rPr/>
      </w:pPr>
      <w:bookmarkStart w:id="18" w:name="__RefHeading___Toc216827662"/>
      <w:bookmarkEnd w:id="18"/>
      <w:r>
        <w:rPr/>
        <w:t>MARCO TEÓRICO</w:t>
      </w:r>
    </w:p>
    <w:p>
      <w:pPr>
        <w:pStyle w:val="Heading"/>
        <w:rPr/>
      </w:pPr>
      <w:r>
        <w:rPr/>
      </w:r>
    </w:p>
    <w:p>
      <w:pPr>
        <w:pStyle w:val="Heading2"/>
        <w:ind w:hanging="0" w:left="0"/>
        <w:rPr/>
      </w:pPr>
      <w:bookmarkStart w:id="19" w:name="__RefHeading___Toc216827663"/>
      <w:r>
        <w:rPr/>
        <w:t>Fundamentos teóricos</w:t>
      </w:r>
      <w:bookmarkEnd w:id="19"/>
      <w:r>
        <w:rPr/>
        <w:t xml:space="preserve"> </w:t>
      </w:r>
    </w:p>
    <w:p>
      <w:pPr>
        <w:pStyle w:val="Normal"/>
        <w:rPr>
          <w:lang w:eastAsia="es-VE"/>
        </w:rPr>
      </w:pPr>
      <w:r>
        <w:rPr>
          <w:lang w:eastAsia="es-VE"/>
        </w:rPr>
      </w:r>
    </w:p>
    <w:p>
      <w:pPr>
        <w:pStyle w:val="Normal"/>
        <w:spacing w:lineRule="auto" w:line="360" w:before="0" w:after="0"/>
        <w:jc w:val="both"/>
        <w:rPr>
          <w:rFonts w:ascii="Arial" w:hAnsi="Arial" w:cs="Arial"/>
          <w:bCs/>
          <w:sz w:val="24"/>
          <w:szCs w:val="24"/>
        </w:rPr>
      </w:pPr>
      <w:r>
        <w:rPr>
          <w:rFonts w:eastAsia="Arial" w:cs="Arial" w:ascii="Arial" w:hAnsi="Arial"/>
          <w:sz w:val="24"/>
          <w:szCs w:val="24"/>
          <w:lang w:eastAsia="es-VE"/>
        </w:rPr>
        <w:t xml:space="preserve">     </w:t>
      </w:r>
      <w:r>
        <w:rPr>
          <w:rFonts w:cs="Arial" w:ascii="Arial" w:hAnsi="Arial"/>
          <w:sz w:val="24"/>
          <w:szCs w:val="24"/>
          <w:lang w:eastAsia="es-VE"/>
        </w:rPr>
        <w:t xml:space="preserve">Según Hernández, Fernández y Baptista (2014), indican que el marco teórico o marco referencia es un compendio escrito de artículos, libros y otros documentos que describen el estado pasado y actual del conocimiento sobre el problema de estudio. Servirá de ayuda para documentar cómo la investigación agrega valor a la literatura existente. </w:t>
      </w:r>
      <w:r>
        <w:rPr>
          <w:rFonts w:cs="Arial" w:ascii="Arial" w:hAnsi="Arial"/>
          <w:sz w:val="24"/>
          <w:szCs w:val="24"/>
        </w:rPr>
        <w:t>Dentro del presente capítulo, se abordan una serie de aspectos teóricos conceptuales relacionados al informe de prácticas profesionales realizadas en PDVSA en el área de monitoreo de actividades operacionales realizadas a los pozos y estaciones de flujo de la U.P. Centro Sur Lago, los cuales permitirán el aprovechamiento de su contenido.</w:t>
      </w:r>
    </w:p>
    <w:p>
      <w:pPr>
        <w:pStyle w:val="Normal"/>
        <w:spacing w:lineRule="auto" w:line="360" w:before="0" w:after="0"/>
        <w:jc w:val="both"/>
        <w:rPr>
          <w:rFonts w:ascii="Arial" w:hAnsi="Arial" w:cs="Arial"/>
          <w:bCs/>
          <w:sz w:val="24"/>
          <w:szCs w:val="24"/>
        </w:rPr>
      </w:pPr>
      <w:r>
        <w:rPr>
          <w:rFonts w:cs="Arial" w:ascii="Arial" w:hAnsi="Arial"/>
          <w:bCs/>
          <w:sz w:val="24"/>
          <w:szCs w:val="24"/>
        </w:rPr>
      </w:r>
    </w:p>
    <w:p>
      <w:pPr>
        <w:pStyle w:val="Heading2"/>
        <w:ind w:hanging="0" w:left="0"/>
        <w:rPr/>
      </w:pPr>
      <w:bookmarkStart w:id="20" w:name="__RefHeading___Toc216827664"/>
      <w:bookmarkEnd w:id="20"/>
      <w:r>
        <w:rPr/>
        <w:t>El monitoreo en tiempo real</w:t>
      </w:r>
    </w:p>
    <w:p>
      <w:pPr>
        <w:pStyle w:val="Normal"/>
        <w:spacing w:lineRule="auto" w:line="360" w:before="0" w:after="0"/>
        <w:jc w:val="both"/>
        <w:rPr>
          <w:rFonts w:ascii="Arial" w:hAnsi="Arial" w:cs="Arial"/>
          <w:b/>
          <w:sz w:val="24"/>
          <w:szCs w:val="24"/>
        </w:rPr>
      </w:pPr>
      <w:r>
        <w:rPr>
          <w:rFonts w:cs="Arial" w:ascii="Arial" w:hAnsi="Arial"/>
          <w:b/>
          <w:sz w:val="24"/>
          <w:szCs w:val="24"/>
        </w:rPr>
      </w:r>
    </w:p>
    <w:p>
      <w:pPr>
        <w:pStyle w:val="Normal"/>
        <w:spacing w:lineRule="auto" w:line="360" w:before="0" w:after="0"/>
        <w:jc w:val="both"/>
        <w:rPr/>
      </w:pPr>
      <w:r>
        <w:rPr>
          <w:rFonts w:eastAsia="Arial" w:cs="Arial" w:ascii="Arial" w:hAnsi="Arial"/>
          <w:sz w:val="24"/>
          <w:szCs w:val="24"/>
        </w:rPr>
        <w:t xml:space="preserve">     </w:t>
      </w:r>
      <w:r>
        <w:rPr>
          <w:rFonts w:cs="Arial" w:ascii="Arial" w:hAnsi="Arial"/>
          <w:sz w:val="24"/>
          <w:szCs w:val="24"/>
        </w:rPr>
        <w:t>Indican, Alvarado, J., &amp; Pérez, M. (2021). Que el monitoreo en tiempo real en las operaciones petroleras integra sensores, telemetría y analítica para capturar parámetros críticos como presión, temperatura, caudal y estado de equipos, reduciendo tiempos de respuesta y mejorando la seguridad operacional. Su adopción en perforación y producción permite la detección temprana de anomalías, optimiza decisiones y eleva la eficiencia de campo. Estas plataformas combinan visualización, alarmas y soporte a la decisión, habilitando acciones correctivas antes de que las desviaciones escalen a incidentes. En ambientes complejos como el Centro Sur del Lago, la continuidad del dato es esencial para priorizar recursos y programar mantenimientos de forma proactiva, alineando integridad, producción y costos.</w:t>
      </w:r>
    </w:p>
    <w:p>
      <w:pPr>
        <w:pStyle w:val="Heading2"/>
        <w:ind w:hanging="0" w:left="0"/>
        <w:rPr/>
      </w:pPr>
      <w:bookmarkStart w:id="21" w:name="__RefHeading___Toc216827665"/>
      <w:bookmarkEnd w:id="21"/>
      <w:r>
        <w:rPr/>
        <w:t>Las estaciones de flujo</w:t>
      </w:r>
    </w:p>
    <w:p>
      <w:pPr>
        <w:pStyle w:val="Normal"/>
        <w:spacing w:lineRule="auto" w:line="360" w:before="0" w:after="0"/>
        <w:jc w:val="both"/>
        <w:rPr>
          <w:rFonts w:ascii="Arial" w:hAnsi="Arial" w:cs="Arial"/>
          <w:b/>
          <w:sz w:val="24"/>
          <w:szCs w:val="24"/>
        </w:rPr>
      </w:pPr>
      <w:r>
        <w:rPr>
          <w:rFonts w:cs="Arial" w:ascii="Arial" w:hAnsi="Arial"/>
          <w:b/>
          <w:sz w:val="24"/>
          <w:szCs w:val="24"/>
        </w:rPr>
      </w:r>
    </w:p>
    <w:p>
      <w:pPr>
        <w:pStyle w:val="Normal"/>
        <w:spacing w:lineRule="auto" w:line="360" w:before="0" w:after="0"/>
        <w:jc w:val="both"/>
        <w:rPr/>
      </w:pPr>
      <w:r>
        <w:rPr>
          <w:rFonts w:eastAsia="Arial" w:cs="Arial" w:ascii="Arial" w:hAnsi="Arial"/>
          <w:sz w:val="24"/>
          <w:szCs w:val="24"/>
        </w:rPr>
        <w:t xml:space="preserve">     </w:t>
      </w:r>
      <w:r>
        <w:rPr>
          <w:rFonts w:cs="Arial" w:ascii="Arial" w:hAnsi="Arial"/>
          <w:sz w:val="24"/>
          <w:szCs w:val="24"/>
        </w:rPr>
        <w:t>Según, González y Torres (2022). Son instalaciones de recolección que reciben producción bifásica (crudo con agua y gas), separan las fases con equipos de proceso (múltiples, separadores, tanques, depuradores y bombas) y transfieren cada corriente a sistemas de manejo específicos. Su operación estable depende del control de nivel, presión y temperatura, y de rutinas de mantenimiento preventivo para asegurar calidad del crudo (BS&amp;W), gestión de gas y disponibilidad de equipos. Una estación eficiente minimiza cuellos de botella, pérdidas por venteo y re-procesos, sosteniendo la continuidad de la cadena de valor desde pozo hasta despacho. La modernización de instrumentación y automatización fortalece la confiabilidad del balance de masa y energía.</w:t>
      </w:r>
    </w:p>
    <w:p>
      <w:pPr>
        <w:pStyle w:val="Normal"/>
        <w:spacing w:lineRule="auto" w:line="360" w:before="0" w:after="0"/>
        <w:jc w:val="both"/>
        <w:rPr>
          <w:rFonts w:ascii="Arial" w:hAnsi="Arial" w:cs="Arial"/>
          <w:sz w:val="24"/>
          <w:szCs w:val="24"/>
        </w:rPr>
      </w:pPr>
      <w:r>
        <w:rPr>
          <w:rFonts w:cs="Arial" w:ascii="Arial" w:hAnsi="Arial"/>
          <w:sz w:val="24"/>
          <w:szCs w:val="24"/>
        </w:rPr>
      </w:r>
    </w:p>
    <w:p>
      <w:pPr>
        <w:pStyle w:val="Heading2"/>
        <w:ind w:hanging="0" w:left="0"/>
        <w:rPr/>
      </w:pPr>
      <w:bookmarkStart w:id="22" w:name="__RefHeading___Toc216827666"/>
      <w:bookmarkEnd w:id="22"/>
      <w:r>
        <w:rPr/>
        <w:t>La automatización de procesos en estaciones de flujo</w:t>
      </w:r>
    </w:p>
    <w:p>
      <w:pPr>
        <w:pStyle w:val="Normal"/>
        <w:spacing w:lineRule="auto" w:line="360" w:before="0" w:after="0"/>
        <w:jc w:val="both"/>
        <w:rPr>
          <w:rFonts w:ascii="Arial" w:hAnsi="Arial" w:eastAsia="Arial" w:cs="Arial"/>
          <w:b/>
          <w:sz w:val="24"/>
          <w:szCs w:val="24"/>
        </w:rPr>
      </w:pPr>
      <w:r>
        <w:rPr>
          <w:rFonts w:eastAsia="Arial" w:cs="Arial" w:ascii="Arial" w:hAnsi="Arial"/>
          <w:b/>
          <w:sz w:val="24"/>
          <w:szCs w:val="24"/>
        </w:rPr>
        <w:t xml:space="preserve"> </w:t>
      </w:r>
    </w:p>
    <w:p>
      <w:pPr>
        <w:pStyle w:val="Normal"/>
        <w:spacing w:lineRule="auto" w:line="360" w:before="0" w:after="0"/>
        <w:jc w:val="both"/>
        <w:rPr>
          <w:rFonts w:ascii="Arial" w:hAnsi="Arial" w:cs="Arial"/>
          <w:sz w:val="24"/>
          <w:szCs w:val="24"/>
        </w:rPr>
      </w:pPr>
      <w:r>
        <w:rPr>
          <w:rFonts w:eastAsia="Arial" w:cs="Arial" w:ascii="Arial" w:hAnsi="Arial"/>
          <w:b/>
          <w:sz w:val="24"/>
          <w:szCs w:val="24"/>
        </w:rPr>
        <w:t xml:space="preserve">     </w:t>
      </w:r>
      <w:r>
        <w:rPr>
          <w:rFonts w:cs="Arial" w:ascii="Arial" w:hAnsi="Arial"/>
          <w:sz w:val="24"/>
          <w:szCs w:val="24"/>
        </w:rPr>
        <w:t>Señalan</w:t>
      </w:r>
      <w:r>
        <w:rPr>
          <w:rFonts w:cs="Arial" w:ascii="Arial" w:hAnsi="Arial"/>
          <w:b/>
          <w:sz w:val="24"/>
          <w:szCs w:val="24"/>
        </w:rPr>
        <w:t xml:space="preserve">, </w:t>
      </w:r>
      <w:r>
        <w:rPr>
          <w:rFonts w:cs="Arial" w:ascii="Arial" w:hAnsi="Arial"/>
          <w:sz w:val="24"/>
          <w:szCs w:val="24"/>
        </w:rPr>
        <w:t xml:space="preserve">González y Torres (2022). Que, mediante la PLCs y control avanzado, mejora la deshidratación, estabilización y separación, reduciendo variabilidad y costos operativos. Al incorporar lazos de control robustos y monitoreo continuo, se incrementa la calidad del producto, la seguridad y la capacidad de adaptación ante cambios de carga. En Venezuela, casos recientes muestran que automatizar sistemas críticos como deshidratación de crudo medio habilita respuestas más rápidas ante perturbaciones, aumenta tiempo en servicio y reduce fallas por operación manual. </w:t>
      </w:r>
    </w:p>
    <w:p>
      <w:pPr>
        <w:pStyle w:val="Normal"/>
        <w:spacing w:lineRule="auto" w:line="360" w:before="0" w:after="0"/>
        <w:jc w:val="both"/>
        <w:rPr>
          <w:rFonts w:ascii="Arial" w:hAnsi="Arial" w:cs="Arial"/>
          <w:sz w:val="24"/>
          <w:szCs w:val="24"/>
        </w:rPr>
      </w:pPr>
      <w:r>
        <w:rPr>
          <w:rFonts w:cs="Arial" w:ascii="Arial" w:hAnsi="Arial"/>
          <w:sz w:val="24"/>
          <w:szCs w:val="24"/>
        </w:rPr>
      </w:r>
    </w:p>
    <w:p>
      <w:pPr>
        <w:pStyle w:val="Heading2"/>
        <w:ind w:hanging="0" w:left="0"/>
        <w:rPr/>
      </w:pPr>
      <w:bookmarkStart w:id="23" w:name="__RefHeading___Toc216827667"/>
      <w:bookmarkEnd w:id="23"/>
      <w:r>
        <w:rPr/>
        <w:t>El soporte a la toma de decisiones</w:t>
      </w:r>
    </w:p>
    <w:p>
      <w:pPr>
        <w:pStyle w:val="Normal"/>
        <w:spacing w:lineRule="auto" w:line="360" w:before="0" w:after="0"/>
        <w:jc w:val="both"/>
        <w:rPr>
          <w:rFonts w:ascii="Arial" w:hAnsi="Arial" w:cs="Arial"/>
          <w:sz w:val="24"/>
          <w:szCs w:val="24"/>
        </w:rPr>
      </w:pPr>
      <w:r>
        <w:rPr>
          <w:rFonts w:cs="Arial" w:ascii="Arial" w:hAnsi="Arial"/>
          <w:sz w:val="24"/>
          <w:szCs w:val="24"/>
        </w:rPr>
      </w:r>
    </w:p>
    <w:p>
      <w:pPr>
        <w:pStyle w:val="Normal"/>
        <w:spacing w:lineRule="auto" w:line="360" w:before="0" w:after="0"/>
        <w:jc w:val="both"/>
        <w:rPr/>
      </w:pPr>
      <w:r>
        <w:rPr>
          <w:rFonts w:eastAsia="Arial" w:cs="Arial" w:ascii="Arial" w:hAnsi="Arial"/>
          <w:sz w:val="24"/>
          <w:szCs w:val="24"/>
        </w:rPr>
        <w:t xml:space="preserve">     </w:t>
      </w:r>
      <w:r>
        <w:rPr>
          <w:rFonts w:cs="Arial" w:ascii="Arial" w:hAnsi="Arial"/>
          <w:sz w:val="24"/>
          <w:szCs w:val="24"/>
        </w:rPr>
        <w:t>Según, Hernández y Ramírez (2023). Basado en datos de campo requiere plataformas que integren monitoreo, modelos y reglas operativas para sugerir acciones, priorizar trabajos y cuantificar riesgos. En perforación y producción, estas herramientas permiten evaluar trade-offs entre seguridad, producción y costo, y construir tableros con indicadores clave (KPIs) que guían la intervención en pozos y equipos. La calidad de la decisión depende de la disponibilidad, exactitud y oportunidad del dato, así como de la alineación con estándares operativos. Adoptar marcos de decisión digitales mejora la consistencia operativa y reduce la brecha entre análisis y ejecución en el terreno.</w:t>
      </w:r>
    </w:p>
    <w:p>
      <w:pPr>
        <w:pStyle w:val="Normal"/>
        <w:spacing w:lineRule="auto" w:line="360" w:before="0" w:after="0"/>
        <w:jc w:val="both"/>
        <w:rPr>
          <w:rFonts w:ascii="Arial" w:hAnsi="Arial" w:cs="Arial"/>
          <w:sz w:val="24"/>
          <w:szCs w:val="24"/>
        </w:rPr>
      </w:pPr>
      <w:r>
        <w:rPr>
          <w:rFonts w:cs="Arial" w:ascii="Arial" w:hAnsi="Arial"/>
          <w:sz w:val="24"/>
          <w:szCs w:val="24"/>
        </w:rPr>
      </w:r>
    </w:p>
    <w:p>
      <w:pPr>
        <w:pStyle w:val="Heading2"/>
        <w:ind w:hanging="0" w:left="0"/>
        <w:rPr/>
      </w:pPr>
      <w:bookmarkStart w:id="24" w:name="__RefHeading___Toc216827668"/>
      <w:bookmarkEnd w:id="24"/>
      <w:r>
        <w:rPr/>
        <w:t>La gestión de inventarios en SAP</w:t>
      </w:r>
    </w:p>
    <w:p>
      <w:pPr>
        <w:pStyle w:val="Normal"/>
        <w:spacing w:lineRule="auto" w:line="360" w:before="0" w:after="0"/>
        <w:jc w:val="both"/>
        <w:rPr>
          <w:rFonts w:ascii="Arial" w:hAnsi="Arial" w:cs="Arial"/>
          <w:sz w:val="24"/>
          <w:szCs w:val="24"/>
        </w:rPr>
      </w:pPr>
      <w:r>
        <w:rPr>
          <w:rFonts w:cs="Arial" w:ascii="Arial" w:hAnsi="Arial"/>
          <w:sz w:val="24"/>
          <w:szCs w:val="24"/>
        </w:rPr>
      </w:r>
    </w:p>
    <w:p>
      <w:pPr>
        <w:pStyle w:val="Normal"/>
        <w:spacing w:lineRule="auto" w:line="360" w:before="0" w:after="0"/>
        <w:jc w:val="both"/>
        <w:rPr/>
      </w:pPr>
      <w:r>
        <w:rPr>
          <w:rFonts w:eastAsia="Arial" w:cs="Arial" w:ascii="Arial" w:hAnsi="Arial"/>
          <w:sz w:val="24"/>
          <w:szCs w:val="24"/>
        </w:rPr>
        <w:t xml:space="preserve">     </w:t>
      </w:r>
      <w:r>
        <w:rPr>
          <w:rFonts w:cs="Arial" w:ascii="Arial" w:hAnsi="Arial"/>
          <w:sz w:val="24"/>
          <w:szCs w:val="24"/>
        </w:rPr>
        <w:t>De acuerdo con, Hernández y Ramírez (2023). La gestión de inventarios SAP, habilita el control de stock, valorización, tipos de movimiento, reservas y entradas/salidas de materiales con trazabilidad, reduciendo rupturas de suministro en operaciones petroleras. Integrado con compras y mantenimiento, SAP facilita la planificación de repuestos críticos, la identificación de partes y la sincronización con programas de intervención. La visibilidad de inventario en tiempo real y la correcta codificación de materiales disminuyen tiempos muertos y costos de emergencia, permitiendo reposiciones basadas en consumo y criticidad. En upstream, contar con datos precisos de almacén sostiene la productividad y la ejecución segura en campo.</w:t>
      </w:r>
    </w:p>
    <w:p>
      <w:pPr>
        <w:pStyle w:val="Normal"/>
        <w:spacing w:lineRule="auto" w:line="360" w:before="0" w:after="0"/>
        <w:jc w:val="both"/>
        <w:rPr>
          <w:rFonts w:ascii="Arial" w:hAnsi="Arial" w:cs="Arial"/>
          <w:sz w:val="24"/>
          <w:szCs w:val="24"/>
        </w:rPr>
      </w:pPr>
      <w:r>
        <w:rPr>
          <w:rFonts w:cs="Arial" w:ascii="Arial" w:hAnsi="Arial"/>
          <w:sz w:val="24"/>
          <w:szCs w:val="24"/>
        </w:rPr>
      </w:r>
    </w:p>
    <w:p>
      <w:pPr>
        <w:pStyle w:val="Heading2"/>
        <w:ind w:hanging="0" w:left="0"/>
        <w:rPr/>
      </w:pPr>
      <w:bookmarkStart w:id="25" w:name="__RefHeading___Toc216827669"/>
      <w:bookmarkEnd w:id="25"/>
      <w:r>
        <w:rPr/>
        <w:t>El módulo SAP</w:t>
      </w:r>
    </w:p>
    <w:p>
      <w:pPr>
        <w:pStyle w:val="Normal"/>
        <w:spacing w:lineRule="auto" w:line="360" w:before="0" w:after="0"/>
        <w:jc w:val="both"/>
        <w:rPr>
          <w:rFonts w:ascii="Arial" w:hAnsi="Arial" w:cs="Arial"/>
          <w:sz w:val="24"/>
          <w:szCs w:val="24"/>
        </w:rPr>
      </w:pPr>
      <w:r>
        <w:rPr>
          <w:rFonts w:cs="Arial" w:ascii="Arial" w:hAnsi="Arial"/>
          <w:sz w:val="24"/>
          <w:szCs w:val="24"/>
        </w:rPr>
      </w:r>
    </w:p>
    <w:p>
      <w:pPr>
        <w:pStyle w:val="Normal"/>
        <w:spacing w:lineRule="auto" w:line="360" w:before="0" w:after="0"/>
        <w:jc w:val="both"/>
        <w:rPr/>
      </w:pPr>
      <w:r>
        <w:rPr>
          <w:rFonts w:eastAsia="Arial" w:cs="Arial" w:ascii="Arial" w:hAnsi="Arial"/>
          <w:sz w:val="24"/>
          <w:szCs w:val="24"/>
        </w:rPr>
        <w:t xml:space="preserve">     </w:t>
      </w:r>
      <w:r>
        <w:rPr>
          <w:rFonts w:cs="Arial" w:ascii="Arial" w:hAnsi="Arial"/>
          <w:sz w:val="24"/>
          <w:szCs w:val="24"/>
        </w:rPr>
        <w:t>A juicio de, Hernández y Ramírez (2023). El módulo SAP está orientado a petróleo y gas conecta procesos de abastecimiento, logística y finanzas, ofreciendo información unificada para decisiones de reposición y control de costos. Sus funciones de tipos de movimiento y control de stock estandarizan registros de entradas, salidas y transferencias, soportando auditoría y cumplimiento. La integración con otros módulos asegura coherencia entre mantenimiento, órdenes de trabajo y consumo de materiales. Esta base digital reduce desviaciones y mejora la eficiencia operacional, condición indispensable para operaciones complejas con múltiples frentes de trabajo y alta demanda de repuestos críticos.</w:t>
      </w:r>
    </w:p>
    <w:p>
      <w:pPr>
        <w:pStyle w:val="Normal"/>
        <w:spacing w:lineRule="auto" w:line="360" w:before="0" w:after="0"/>
        <w:jc w:val="both"/>
        <w:rPr>
          <w:rFonts w:ascii="Arial" w:hAnsi="Arial" w:cs="Arial"/>
          <w:sz w:val="24"/>
          <w:szCs w:val="24"/>
        </w:rPr>
      </w:pPr>
      <w:r>
        <w:rPr>
          <w:rFonts w:cs="Arial" w:ascii="Arial" w:hAnsi="Arial"/>
          <w:sz w:val="24"/>
          <w:szCs w:val="24"/>
        </w:rPr>
      </w:r>
    </w:p>
    <w:p>
      <w:pPr>
        <w:pStyle w:val="Heading2"/>
        <w:ind w:hanging="0" w:left="0"/>
        <w:rPr/>
      </w:pPr>
      <w:bookmarkStart w:id="26" w:name="__RefHeading___Toc216827670"/>
      <w:bookmarkEnd w:id="26"/>
      <w:r>
        <w:rPr/>
        <w:t>El seguimiento diario de horas productivas</w:t>
      </w:r>
    </w:p>
    <w:p>
      <w:pPr>
        <w:pStyle w:val="Normal"/>
        <w:spacing w:lineRule="auto" w:line="360" w:before="0" w:after="0"/>
        <w:jc w:val="both"/>
        <w:rPr>
          <w:rFonts w:ascii="Arial" w:hAnsi="Arial" w:cs="Arial"/>
          <w:b/>
          <w:sz w:val="24"/>
          <w:szCs w:val="24"/>
        </w:rPr>
      </w:pPr>
      <w:r>
        <w:rPr>
          <w:rFonts w:cs="Arial" w:ascii="Arial" w:hAnsi="Arial"/>
          <w:b/>
          <w:sz w:val="24"/>
          <w:szCs w:val="24"/>
        </w:rPr>
      </w:r>
    </w:p>
    <w:p>
      <w:pPr>
        <w:pStyle w:val="Normal"/>
        <w:spacing w:lineRule="auto" w:line="360" w:before="0" w:after="0"/>
        <w:jc w:val="both"/>
        <w:rPr/>
      </w:pPr>
      <w:r>
        <w:rPr>
          <w:rFonts w:eastAsia="Arial" w:cs="Arial" w:ascii="Arial" w:hAnsi="Arial"/>
          <w:sz w:val="24"/>
          <w:szCs w:val="24"/>
        </w:rPr>
        <w:t xml:space="preserve">     </w:t>
      </w:r>
      <w:r>
        <w:rPr>
          <w:rFonts w:cs="Arial" w:ascii="Arial" w:hAnsi="Arial"/>
          <w:sz w:val="24"/>
          <w:szCs w:val="24"/>
        </w:rPr>
        <w:t>Tal como expresa, Martínez y Rodríguez (2020). Es un componente de gestión operativa que mide aprovechamiento del tiempo, identifica pérdidas (esperas, re-trabajos, fallas) y orienta acciones de mejora continua. Vinculado a tableros y reportes, el control de horas soporta decisiones sobre asignación de cuadrillas, mantenimiento y logística. Su efectividad aumenta al cruzar datos de actividad con inventario, disponibilidad de equipos y eventos de campo, construyendo una visión integral de productividad. En entornos de alta variabilidad, la disciplina de medición diaria habilita correcciones rápidas y sostenidas en el desempeño.</w:t>
      </w:r>
    </w:p>
    <w:p>
      <w:pPr>
        <w:pStyle w:val="Normal"/>
        <w:spacing w:lineRule="auto" w:line="360" w:before="0" w:after="0"/>
        <w:jc w:val="both"/>
        <w:rPr>
          <w:rFonts w:ascii="Arial" w:hAnsi="Arial" w:cs="Arial"/>
          <w:sz w:val="24"/>
          <w:szCs w:val="24"/>
        </w:rPr>
      </w:pPr>
      <w:r>
        <w:rPr>
          <w:rFonts w:cs="Arial" w:ascii="Arial" w:hAnsi="Arial"/>
          <w:sz w:val="24"/>
          <w:szCs w:val="24"/>
        </w:rPr>
      </w:r>
    </w:p>
    <w:p>
      <w:pPr>
        <w:pStyle w:val="Heading2"/>
        <w:ind w:hanging="0" w:left="0"/>
        <w:rPr/>
      </w:pPr>
      <w:bookmarkStart w:id="27" w:name="__RefHeading___Toc216827671"/>
      <w:bookmarkEnd w:id="27"/>
      <w:r>
        <w:rPr/>
        <w:t>El monitoreo de parámetros de fondo de pozo (presión y temperatura fluyentes).</w:t>
      </w:r>
    </w:p>
    <w:p>
      <w:pPr>
        <w:pStyle w:val="Normal"/>
        <w:spacing w:lineRule="auto" w:line="360" w:before="0" w:after="0"/>
        <w:jc w:val="both"/>
        <w:rPr>
          <w:rFonts w:ascii="Arial" w:hAnsi="Arial" w:cs="Arial"/>
          <w:sz w:val="24"/>
          <w:szCs w:val="24"/>
        </w:rPr>
      </w:pPr>
      <w:r>
        <w:rPr>
          <w:rFonts w:eastAsia="Arial" w:cs="Arial" w:ascii="Arial" w:hAnsi="Arial"/>
          <w:sz w:val="24"/>
          <w:szCs w:val="24"/>
        </w:rPr>
        <w:t xml:space="preserve"> </w:t>
      </w:r>
    </w:p>
    <w:p>
      <w:pPr>
        <w:pStyle w:val="Normal"/>
        <w:spacing w:lineRule="auto" w:line="360" w:before="0" w:after="0"/>
        <w:jc w:val="both"/>
        <w:rPr/>
      </w:pPr>
      <w:r>
        <w:rPr>
          <w:rFonts w:eastAsia="Arial" w:cs="Arial" w:ascii="Arial" w:hAnsi="Arial"/>
          <w:sz w:val="24"/>
          <w:szCs w:val="24"/>
        </w:rPr>
        <w:t xml:space="preserve">     </w:t>
      </w:r>
      <w:r>
        <w:rPr>
          <w:rFonts w:cs="Arial" w:ascii="Arial" w:hAnsi="Arial"/>
          <w:sz w:val="24"/>
          <w:szCs w:val="24"/>
        </w:rPr>
        <w:t>Como señala, PDVSA (2021). El monitoreo de dichos parámetros, provee señales críticas para diagnosticar desempeño, integridad y condiciones de flujo, posibilitando ajustes de choke, químicos y programas de intervención. Plataformas de monitoreo continuo operan 24/7, consolidando datos para análisis y alertas, reduciendo riesgos de daño por operación fuera de ventana. El acceso a estos datos permite correlacionar comportamiento transitorio con eventos de superficie y decisiones de operación, elevando precisión en el diagnóstico. Esta capacidad es clave para campos maduros, donde mantener producción estable requiere sensibilidad a cambios en tiempo real.</w:t>
      </w:r>
    </w:p>
    <w:p>
      <w:pPr>
        <w:pStyle w:val="Heading2"/>
        <w:ind w:hanging="0" w:left="0"/>
        <w:rPr/>
      </w:pPr>
      <w:bookmarkStart w:id="28" w:name="__RefHeading___Toc216827672"/>
      <w:bookmarkEnd w:id="28"/>
      <w:r>
        <w:rPr/>
        <w:t>La actualización de data de pozos en sistemas corporativos (p. ej., programas internos tipo centinela).</w:t>
      </w:r>
    </w:p>
    <w:p>
      <w:pPr>
        <w:pStyle w:val="Normal"/>
        <w:spacing w:lineRule="auto" w:line="360" w:before="0" w:after="0"/>
        <w:jc w:val="both"/>
        <w:rPr>
          <w:rFonts w:ascii="Arial" w:hAnsi="Arial" w:cs="Arial"/>
          <w:b/>
          <w:sz w:val="24"/>
          <w:szCs w:val="24"/>
        </w:rPr>
      </w:pPr>
      <w:r>
        <w:rPr>
          <w:rFonts w:cs="Arial" w:ascii="Arial" w:hAnsi="Arial"/>
          <w:b/>
          <w:sz w:val="24"/>
          <w:szCs w:val="24"/>
        </w:rPr>
      </w:r>
    </w:p>
    <w:p>
      <w:pPr>
        <w:pStyle w:val="Normal"/>
        <w:spacing w:lineRule="auto" w:line="360" w:before="0" w:after="0"/>
        <w:jc w:val="both"/>
        <w:rPr/>
      </w:pPr>
      <w:r>
        <w:rPr>
          <w:rFonts w:eastAsia="Arial" w:cs="Arial" w:ascii="Arial" w:hAnsi="Arial"/>
          <w:sz w:val="24"/>
          <w:szCs w:val="24"/>
        </w:rPr>
        <w:t xml:space="preserve">     </w:t>
      </w:r>
      <w:r>
        <w:rPr>
          <w:rFonts w:cs="Arial" w:ascii="Arial" w:hAnsi="Arial"/>
          <w:sz w:val="24"/>
          <w:szCs w:val="24"/>
        </w:rPr>
        <w:t>De la misma forma, PDVSA (2021). Es esencial para asegurar trazabilidad, consistencia y análisis comparativo de producción, intervención y estado operacional. Un repositorio confiable habilita vigilancia de tendencias, detección de anomalías y priorización de trabajos, integrando información de pozo, estación y logística. La calidad de los datos —completitud, precisión y puntualidad— determina la eficacia del monitoreo y la pertinencia de las decisiones. Mantener la información al día reduce brechas entre campo y oficina y mejora coordinación interdepartamental.</w:t>
      </w:r>
    </w:p>
    <w:p>
      <w:pPr>
        <w:pStyle w:val="Normal"/>
        <w:spacing w:lineRule="auto" w:line="360" w:before="0" w:after="0"/>
        <w:jc w:val="both"/>
        <w:rPr>
          <w:rFonts w:ascii="Arial" w:hAnsi="Arial" w:cs="Arial"/>
          <w:sz w:val="24"/>
          <w:szCs w:val="24"/>
        </w:rPr>
      </w:pPr>
      <w:r>
        <w:rPr>
          <w:rFonts w:cs="Arial" w:ascii="Arial" w:hAnsi="Arial"/>
          <w:sz w:val="24"/>
          <w:szCs w:val="24"/>
        </w:rPr>
      </w:r>
    </w:p>
    <w:p>
      <w:pPr>
        <w:pStyle w:val="Heading2"/>
        <w:ind w:hanging="0" w:left="0"/>
        <w:rPr/>
      </w:pPr>
      <w:bookmarkStart w:id="29" w:name="__RefHeading___Toc216827673"/>
      <w:bookmarkEnd w:id="29"/>
      <w:r>
        <w:rPr/>
        <w:t>Las cestas de pozos categorizadas (p. ej., Cat2).</w:t>
      </w:r>
    </w:p>
    <w:p>
      <w:pPr>
        <w:pStyle w:val="Normal"/>
        <w:spacing w:lineRule="auto" w:line="360" w:before="0" w:after="0"/>
        <w:jc w:val="both"/>
        <w:rPr>
          <w:rFonts w:ascii="Arial" w:hAnsi="Arial" w:cs="Arial"/>
          <w:sz w:val="24"/>
          <w:szCs w:val="24"/>
        </w:rPr>
      </w:pPr>
      <w:r>
        <w:rPr>
          <w:rFonts w:cs="Arial" w:ascii="Arial" w:hAnsi="Arial"/>
          <w:sz w:val="24"/>
          <w:szCs w:val="24"/>
        </w:rPr>
      </w:r>
    </w:p>
    <w:p>
      <w:pPr>
        <w:pStyle w:val="Normal"/>
        <w:spacing w:lineRule="auto" w:line="360" w:before="0" w:after="0"/>
        <w:jc w:val="both"/>
        <w:rPr/>
      </w:pPr>
      <w:r>
        <w:rPr>
          <w:rFonts w:eastAsia="Arial" w:cs="Arial" w:ascii="Arial" w:hAnsi="Arial"/>
          <w:sz w:val="24"/>
          <w:szCs w:val="24"/>
        </w:rPr>
        <w:t xml:space="preserve">     </w:t>
      </w:r>
      <w:r>
        <w:rPr>
          <w:rFonts w:cs="Arial" w:ascii="Arial" w:hAnsi="Arial"/>
          <w:sz w:val="24"/>
          <w:szCs w:val="24"/>
        </w:rPr>
        <w:t>También, PDVSA (2021). Apoyan la planificación y priorización de actividades, agrupando pozos por condición, potencial y necesidades de intervención. Actualizar estas cestas con criterios objetivos y datos recientes permite secuenciar trabajos que maximizan impacto en producción y confiabilidad. Este enfoque facilita balancear recursos entre mantenimiento, optimización y proyectos, alineando metas operativas con restricciones de personal y materiales. La transparencia en la categorización mejora la gobernanza y la responsabilidad de las decisiones de campo.</w:t>
      </w:r>
    </w:p>
    <w:p>
      <w:pPr>
        <w:pStyle w:val="Normal"/>
        <w:spacing w:lineRule="auto" w:line="360" w:before="0" w:after="0"/>
        <w:jc w:val="both"/>
        <w:rPr>
          <w:rFonts w:ascii="Arial" w:hAnsi="Arial" w:cs="Arial"/>
          <w:sz w:val="24"/>
          <w:szCs w:val="24"/>
        </w:rPr>
      </w:pPr>
      <w:r>
        <w:rPr>
          <w:rFonts w:cs="Arial" w:ascii="Arial" w:hAnsi="Arial"/>
          <w:sz w:val="24"/>
          <w:szCs w:val="24"/>
        </w:rPr>
      </w:r>
    </w:p>
    <w:p>
      <w:pPr>
        <w:pStyle w:val="Heading2"/>
        <w:ind w:hanging="0" w:left="0"/>
        <w:rPr/>
      </w:pPr>
      <w:bookmarkStart w:id="30" w:name="__RefHeading___Toc216827674"/>
      <w:bookmarkEnd w:id="30"/>
      <w:r>
        <w:rPr/>
        <w:t>El tendido de líneas de flujo y gas</w:t>
      </w:r>
    </w:p>
    <w:p>
      <w:pPr>
        <w:pStyle w:val="Normal"/>
        <w:spacing w:lineRule="auto" w:line="360" w:before="0" w:after="0"/>
        <w:jc w:val="both"/>
        <w:rPr>
          <w:rFonts w:ascii="Arial" w:hAnsi="Arial" w:cs="Arial"/>
          <w:sz w:val="24"/>
          <w:szCs w:val="24"/>
        </w:rPr>
      </w:pPr>
      <w:r>
        <w:rPr>
          <w:rFonts w:cs="Arial" w:ascii="Arial" w:hAnsi="Arial"/>
          <w:sz w:val="24"/>
          <w:szCs w:val="24"/>
        </w:rPr>
      </w:r>
    </w:p>
    <w:p>
      <w:pPr>
        <w:pStyle w:val="Normal"/>
        <w:spacing w:lineRule="auto" w:line="360" w:before="0" w:after="0"/>
        <w:jc w:val="both"/>
        <w:rPr>
          <w:rFonts w:ascii="Arial" w:hAnsi="Arial" w:cs="Arial"/>
          <w:sz w:val="24"/>
          <w:szCs w:val="24"/>
        </w:rPr>
      </w:pPr>
      <w:r>
        <w:rPr>
          <w:rFonts w:eastAsia="Arial" w:cs="Arial" w:ascii="Arial" w:hAnsi="Arial"/>
          <w:sz w:val="24"/>
          <w:szCs w:val="24"/>
        </w:rPr>
        <w:t xml:space="preserve">     </w:t>
      </w:r>
      <w:r>
        <w:rPr>
          <w:rFonts w:cs="Arial" w:ascii="Arial" w:hAnsi="Arial"/>
          <w:sz w:val="24"/>
          <w:szCs w:val="24"/>
        </w:rPr>
        <w:t xml:space="preserve">Tal como expresan, Quintero y Salazar (2024). Es una actividad crítica que conecta pozos con estaciones de proceso y sistemas de compresión, afectando directamente la capacidad de evacuación y la estabilidad de presión. Planificar y ejecutar estas obras con datos de producción, topografía y materiales disponibles minimiza retrabajos y riesgos. La integración con controles de proceso y medición asegura que la nueva infraestructura opere dentro de parámetros de diseño. </w:t>
      </w:r>
    </w:p>
    <w:p>
      <w:pPr>
        <w:pStyle w:val="Normal"/>
        <w:spacing w:lineRule="auto" w:line="360" w:before="0" w:after="0"/>
        <w:jc w:val="both"/>
        <w:rPr>
          <w:rFonts w:ascii="Arial" w:hAnsi="Arial" w:cs="Arial"/>
          <w:sz w:val="24"/>
          <w:szCs w:val="24"/>
        </w:rPr>
      </w:pPr>
      <w:r>
        <w:rPr>
          <w:rFonts w:cs="Arial" w:ascii="Arial" w:hAnsi="Arial"/>
          <w:sz w:val="24"/>
          <w:szCs w:val="24"/>
        </w:rPr>
      </w:r>
    </w:p>
    <w:p>
      <w:pPr>
        <w:pStyle w:val="Heading2"/>
        <w:ind w:hanging="0" w:left="0"/>
        <w:rPr/>
      </w:pPr>
      <w:bookmarkStart w:id="31" w:name="__RefHeading___Toc216827675"/>
      <w:bookmarkEnd w:id="31"/>
      <w:r>
        <w:rPr/>
        <w:t>En estaciones de flujo, los separadores de producción y de medida</w:t>
      </w:r>
    </w:p>
    <w:p>
      <w:pPr>
        <w:pStyle w:val="Normal"/>
        <w:spacing w:lineRule="auto" w:line="360" w:before="0" w:after="0"/>
        <w:jc w:val="both"/>
        <w:rPr>
          <w:rFonts w:ascii="Arial" w:hAnsi="Arial" w:cs="Arial"/>
          <w:sz w:val="24"/>
          <w:szCs w:val="24"/>
        </w:rPr>
      </w:pPr>
      <w:r>
        <w:rPr>
          <w:rFonts w:cs="Arial" w:ascii="Arial" w:hAnsi="Arial"/>
          <w:sz w:val="24"/>
          <w:szCs w:val="24"/>
        </w:rPr>
      </w:r>
    </w:p>
    <w:p>
      <w:pPr>
        <w:pStyle w:val="Normal"/>
        <w:spacing w:lineRule="auto" w:line="360" w:before="0" w:after="0"/>
        <w:jc w:val="both"/>
        <w:rPr/>
      </w:pPr>
      <w:r>
        <w:rPr>
          <w:rFonts w:eastAsia="Arial" w:cs="Arial" w:ascii="Arial" w:hAnsi="Arial"/>
          <w:sz w:val="24"/>
          <w:szCs w:val="24"/>
        </w:rPr>
        <w:t xml:space="preserve">     </w:t>
      </w:r>
      <w:r>
        <w:rPr>
          <w:rFonts w:cs="Arial" w:ascii="Arial" w:hAnsi="Arial"/>
          <w:sz w:val="24"/>
          <w:szCs w:val="24"/>
        </w:rPr>
        <w:t>En palabras de, Quintero y Salazar (2024). Garantizan la calidad del crudo y la confiabilidad del balance, apoyando fiscalización y transferencia de custodia. Su operación requiere control fino de nivel y presión, rutinas de limpieza y pruebas de eficiencia. Una mala separación eleva BS&amp;W, impacta bombeo y reputación del despacho. Elevar la capacidad de medición y mantenimiento en estos equipos es una palanca directa para mejorar resultados operativos y comerciales del activo.</w:t>
      </w:r>
    </w:p>
    <w:p>
      <w:pPr>
        <w:pStyle w:val="Normal"/>
        <w:spacing w:lineRule="auto" w:line="360" w:before="0" w:after="0"/>
        <w:jc w:val="both"/>
        <w:rPr>
          <w:rFonts w:ascii="Arial" w:hAnsi="Arial" w:cs="Arial"/>
          <w:sz w:val="24"/>
          <w:szCs w:val="24"/>
        </w:rPr>
      </w:pPr>
      <w:r>
        <w:rPr>
          <w:rFonts w:cs="Arial" w:ascii="Arial" w:hAnsi="Arial"/>
          <w:sz w:val="24"/>
          <w:szCs w:val="24"/>
        </w:rPr>
      </w:r>
    </w:p>
    <w:p>
      <w:pPr>
        <w:pStyle w:val="Heading2"/>
        <w:ind w:hanging="0" w:left="0"/>
        <w:rPr/>
      </w:pPr>
      <w:bookmarkStart w:id="32" w:name="__RefHeading___Toc216827676"/>
      <w:bookmarkEnd w:id="32"/>
      <w:r>
        <w:rPr/>
        <w:t>Las arquitecturas de automatización basadas en PLC y comunicaciones industriales.</w:t>
      </w:r>
    </w:p>
    <w:p>
      <w:pPr>
        <w:pStyle w:val="Normal"/>
        <w:spacing w:lineRule="auto" w:line="360" w:before="0" w:after="0"/>
        <w:jc w:val="both"/>
        <w:rPr>
          <w:rFonts w:ascii="Arial" w:hAnsi="Arial" w:cs="Arial"/>
          <w:sz w:val="24"/>
          <w:szCs w:val="24"/>
        </w:rPr>
      </w:pPr>
      <w:r>
        <w:rPr>
          <w:rFonts w:cs="Arial" w:ascii="Arial" w:hAnsi="Arial"/>
          <w:sz w:val="24"/>
          <w:szCs w:val="24"/>
        </w:rPr>
      </w:r>
    </w:p>
    <w:p>
      <w:pPr>
        <w:pStyle w:val="Normal"/>
        <w:spacing w:lineRule="auto" w:line="360" w:before="0" w:after="0"/>
        <w:jc w:val="both"/>
        <w:rPr/>
      </w:pPr>
      <w:r>
        <w:rPr>
          <w:rFonts w:eastAsia="Arial" w:cs="Arial" w:ascii="Arial" w:hAnsi="Arial"/>
          <w:sz w:val="24"/>
          <w:szCs w:val="24"/>
        </w:rPr>
        <w:t xml:space="preserve">     </w:t>
      </w:r>
      <w:r>
        <w:rPr>
          <w:rFonts w:cs="Arial" w:ascii="Arial" w:hAnsi="Arial"/>
          <w:sz w:val="24"/>
          <w:szCs w:val="24"/>
        </w:rPr>
        <w:t>Según, Ramirez y Lopez (2022). Permiten adquisición y transmisión de datos en tiempo real, articulando sensores, lazos de control y tableros de monitoreo. Diseñar estas arquitecturas con redundancia y ciberseguridad mejora resiliencia y disponibilidad de información. La estandarización de protocolos y objetos de datos reduce costos de integración y tiempos de puesta en marcha. En entornos petroleros, estas soluciones han probado su valor en continuidad operativa y soporte a decisiones, cerrando brechas entre campo y sala de control.</w:t>
      </w:r>
    </w:p>
    <w:p>
      <w:pPr>
        <w:pStyle w:val="Normal"/>
        <w:spacing w:lineRule="auto" w:line="360" w:before="0" w:after="0"/>
        <w:jc w:val="both"/>
        <w:rPr>
          <w:rFonts w:ascii="Arial" w:hAnsi="Arial" w:cs="Arial"/>
          <w:sz w:val="24"/>
          <w:szCs w:val="24"/>
        </w:rPr>
      </w:pPr>
      <w:r>
        <w:rPr>
          <w:rFonts w:cs="Arial" w:ascii="Arial" w:hAnsi="Arial"/>
          <w:sz w:val="24"/>
          <w:szCs w:val="24"/>
        </w:rPr>
      </w:r>
    </w:p>
    <w:p>
      <w:pPr>
        <w:pStyle w:val="Heading2"/>
        <w:ind w:hanging="0" w:left="0"/>
        <w:rPr/>
      </w:pPr>
      <w:bookmarkStart w:id="33" w:name="__RefHeading___Toc216827677"/>
      <w:bookmarkEnd w:id="33"/>
      <w:r>
        <w:rPr/>
        <w:t>La integración de analítica con monitoreo real-time</w:t>
      </w:r>
    </w:p>
    <w:p>
      <w:pPr>
        <w:pStyle w:val="Normal"/>
        <w:spacing w:lineRule="auto" w:line="360" w:before="0" w:after="0"/>
        <w:jc w:val="both"/>
        <w:rPr>
          <w:rFonts w:ascii="Arial" w:hAnsi="Arial" w:cs="Arial"/>
          <w:sz w:val="24"/>
          <w:szCs w:val="24"/>
        </w:rPr>
      </w:pPr>
      <w:r>
        <w:rPr>
          <w:rFonts w:cs="Arial" w:ascii="Arial" w:hAnsi="Arial"/>
          <w:sz w:val="24"/>
          <w:szCs w:val="24"/>
        </w:rPr>
      </w:r>
    </w:p>
    <w:p>
      <w:pPr>
        <w:pStyle w:val="Normal"/>
        <w:spacing w:lineRule="auto" w:line="360" w:before="0" w:after="0"/>
        <w:jc w:val="both"/>
        <w:rPr/>
      </w:pPr>
      <w:r>
        <w:rPr>
          <w:rFonts w:eastAsia="Arial" w:cs="Arial" w:ascii="Arial" w:hAnsi="Arial"/>
          <w:sz w:val="24"/>
          <w:szCs w:val="24"/>
        </w:rPr>
        <w:t xml:space="preserve">     </w:t>
      </w:r>
      <w:r>
        <w:rPr>
          <w:rFonts w:cs="Arial" w:ascii="Arial" w:hAnsi="Arial"/>
          <w:sz w:val="24"/>
          <w:szCs w:val="24"/>
        </w:rPr>
        <w:t>De acuerdo con, Silva y Fernández (2023). En perforación y producción optimiza parámetros operativos, previene eventos no productivos y guía la intervención oportuna. Los sistemas modernos agregan datos, ejecutan reglas y disparan alertas ante desviaciones, ofreciendo recomendaciones basadas en mejores prácticas. El impacto en eficiencia y seguridad se evidencia en menores tiempos no productivos y reducción de incidentes, especialmente en operaciones desafiantes. La adopción de estas herramientas es un diferenciador para activos que buscan estabilizar y elevar producción con recursos limitados.</w:t>
      </w:r>
    </w:p>
    <w:p>
      <w:pPr>
        <w:pStyle w:val="Normal"/>
        <w:spacing w:lineRule="auto" w:line="360" w:before="0" w:after="0"/>
        <w:jc w:val="both"/>
        <w:rPr>
          <w:rFonts w:ascii="Arial" w:hAnsi="Arial" w:cs="Arial"/>
          <w:sz w:val="24"/>
          <w:szCs w:val="24"/>
        </w:rPr>
      </w:pPr>
      <w:r>
        <w:rPr>
          <w:rFonts w:cs="Arial" w:ascii="Arial" w:hAnsi="Arial"/>
          <w:sz w:val="24"/>
          <w:szCs w:val="24"/>
        </w:rPr>
      </w:r>
    </w:p>
    <w:p>
      <w:pPr>
        <w:pStyle w:val="Heading2"/>
        <w:ind w:hanging="0" w:left="0"/>
        <w:rPr/>
      </w:pPr>
      <w:bookmarkStart w:id="34" w:name="__RefHeading___Toc216827678"/>
      <w:bookmarkEnd w:id="34"/>
      <w:r>
        <w:rPr/>
        <w:t>La gestión de materiales críticos en upstream, soportada por SAP</w:t>
      </w:r>
    </w:p>
    <w:p>
      <w:pPr>
        <w:pStyle w:val="Normal"/>
        <w:spacing w:lineRule="auto" w:line="360" w:before="0" w:after="0"/>
        <w:jc w:val="both"/>
        <w:rPr>
          <w:rFonts w:ascii="Arial" w:hAnsi="Arial" w:cs="Arial"/>
          <w:b/>
          <w:sz w:val="24"/>
          <w:szCs w:val="24"/>
        </w:rPr>
      </w:pPr>
      <w:r>
        <w:rPr>
          <w:rFonts w:cs="Arial" w:ascii="Arial" w:hAnsi="Arial"/>
          <w:b/>
          <w:sz w:val="24"/>
          <w:szCs w:val="24"/>
        </w:rPr>
      </w:r>
    </w:p>
    <w:p>
      <w:pPr>
        <w:pStyle w:val="Normal"/>
        <w:spacing w:lineRule="auto" w:line="360" w:before="0" w:after="0"/>
        <w:jc w:val="both"/>
        <w:rPr/>
      </w:pPr>
      <w:r>
        <w:rPr>
          <w:rFonts w:eastAsia="Arial" w:cs="Arial" w:ascii="Arial" w:hAnsi="Arial"/>
          <w:sz w:val="24"/>
          <w:szCs w:val="24"/>
        </w:rPr>
        <w:t xml:space="preserve">     </w:t>
      </w:r>
      <w:r>
        <w:rPr>
          <w:rFonts w:cs="Arial" w:ascii="Arial" w:hAnsi="Arial"/>
          <w:sz w:val="24"/>
          <w:szCs w:val="24"/>
        </w:rPr>
        <w:t>En palabras de, Silva y Fernández (2023). Requiere clasificación, codificación y niveles de stock alineados con riesgo operacional y lead times. El enfoque por criticidad reduce paradas por falta de repuestos y prioriza compras estratégicas. La visibilidad de consumos y movimientos habilita políticas de reorden basadas en datos, disminuyendo obsolescencia y pérdidas. Con procesos estandarizados, almacenes sostienen la ejecución de mantenimiento y proyectos con menor variabilidad y mayor control financiero.</w:t>
      </w:r>
    </w:p>
    <w:p>
      <w:pPr>
        <w:pStyle w:val="Normal"/>
        <w:spacing w:lineRule="auto" w:line="360" w:before="0" w:after="0"/>
        <w:jc w:val="both"/>
        <w:rPr>
          <w:rFonts w:ascii="Arial" w:hAnsi="Arial" w:cs="Arial"/>
          <w:sz w:val="24"/>
          <w:szCs w:val="24"/>
        </w:rPr>
      </w:pPr>
      <w:r>
        <w:rPr>
          <w:rFonts w:cs="Arial" w:ascii="Arial" w:hAnsi="Arial"/>
          <w:sz w:val="24"/>
          <w:szCs w:val="24"/>
        </w:rPr>
      </w:r>
    </w:p>
    <w:p>
      <w:pPr>
        <w:pStyle w:val="Heading2"/>
        <w:ind w:hanging="0" w:left="0"/>
        <w:rPr/>
      </w:pPr>
      <w:bookmarkStart w:id="35" w:name="__RefHeading___Toc216827679"/>
      <w:bookmarkEnd w:id="35"/>
      <w:r>
        <w:rPr/>
        <w:t>La medición y control de gas asociado en estaciones de flujo</w:t>
      </w:r>
    </w:p>
    <w:p>
      <w:pPr>
        <w:pStyle w:val="Normal"/>
        <w:spacing w:lineRule="auto" w:line="360" w:before="0" w:after="0"/>
        <w:jc w:val="both"/>
        <w:rPr>
          <w:rFonts w:ascii="Arial" w:hAnsi="Arial" w:cs="Arial"/>
          <w:sz w:val="24"/>
          <w:szCs w:val="24"/>
        </w:rPr>
      </w:pPr>
      <w:r>
        <w:rPr>
          <w:rFonts w:cs="Arial" w:ascii="Arial" w:hAnsi="Arial"/>
          <w:sz w:val="24"/>
          <w:szCs w:val="24"/>
        </w:rPr>
      </w:r>
    </w:p>
    <w:p>
      <w:pPr>
        <w:pStyle w:val="Normal"/>
        <w:spacing w:lineRule="auto" w:line="360" w:before="0" w:after="0"/>
        <w:jc w:val="both"/>
        <w:rPr>
          <w:rFonts w:ascii="Arial" w:hAnsi="Arial" w:cs="Arial"/>
          <w:sz w:val="24"/>
          <w:szCs w:val="24"/>
        </w:rPr>
      </w:pPr>
      <w:r>
        <w:rPr>
          <w:rFonts w:eastAsia="Arial" w:cs="Arial" w:ascii="Arial" w:hAnsi="Arial"/>
          <w:sz w:val="24"/>
          <w:szCs w:val="24"/>
        </w:rPr>
        <w:t xml:space="preserve">     </w:t>
      </w:r>
      <w:r>
        <w:rPr>
          <w:rFonts w:cs="Arial" w:ascii="Arial" w:hAnsi="Arial"/>
          <w:sz w:val="24"/>
          <w:szCs w:val="24"/>
        </w:rPr>
        <w:t>Asimismo, Silva y Fernández (2023). Impacta seguridad, eficiencia energética y cumplimiento ambiental, demandando depuradores, sistemas de compresión y rutinas de verificación. Una gestión deficiente incrementa venteos y riesgos operacionales; en cambio, el control eficaz estabiliza presión de producción y protege equipos. La integración de instrumentación y procedimientos reduce desviaciones y asegura la calidad del flujo hacia sistemas posteriores. Modernizar estos lazos es clave para mejorar desempeño integral de la estación.</w:t>
      </w:r>
    </w:p>
    <w:p>
      <w:pPr>
        <w:pStyle w:val="Normal"/>
        <w:spacing w:lineRule="auto" w:line="360" w:before="0" w:after="0"/>
        <w:jc w:val="both"/>
        <w:rPr>
          <w:rFonts w:ascii="Arial" w:hAnsi="Arial" w:cs="Arial"/>
          <w:sz w:val="24"/>
          <w:szCs w:val="24"/>
        </w:rPr>
      </w:pPr>
      <w:r>
        <w:rPr>
          <w:rFonts w:cs="Arial" w:ascii="Arial" w:hAnsi="Arial"/>
          <w:sz w:val="24"/>
          <w:szCs w:val="24"/>
        </w:rPr>
      </w:r>
    </w:p>
    <w:p>
      <w:pPr>
        <w:pStyle w:val="Normal"/>
        <w:spacing w:lineRule="auto" w:line="360" w:before="0" w:after="0"/>
        <w:jc w:val="both"/>
        <w:rPr>
          <w:rFonts w:ascii="Arial" w:hAnsi="Arial" w:cs="Arial"/>
          <w:sz w:val="24"/>
          <w:szCs w:val="24"/>
        </w:rPr>
      </w:pPr>
      <w:r>
        <w:rPr>
          <w:rFonts w:cs="Arial" w:ascii="Arial" w:hAnsi="Arial"/>
          <w:sz w:val="24"/>
          <w:szCs w:val="24"/>
        </w:rPr>
      </w:r>
    </w:p>
    <w:p>
      <w:pPr>
        <w:pStyle w:val="Heading2"/>
        <w:ind w:hanging="0" w:left="0"/>
        <w:rPr/>
      </w:pPr>
      <w:bookmarkStart w:id="36" w:name="__RefHeading___Toc216827680"/>
      <w:r>
        <w:rPr/>
        <w:t>Los tableros operacionales (dashboards).</w:t>
      </w:r>
      <w:bookmarkEnd w:id="36"/>
      <w:r>
        <w:rPr/>
        <w:t xml:space="preserve"> </w:t>
      </w:r>
    </w:p>
    <w:p>
      <w:pPr>
        <w:pStyle w:val="Normal"/>
        <w:spacing w:lineRule="auto" w:line="360" w:before="0" w:after="0"/>
        <w:jc w:val="both"/>
        <w:rPr>
          <w:rFonts w:ascii="Arial" w:hAnsi="Arial" w:cs="Arial"/>
          <w:sz w:val="24"/>
          <w:szCs w:val="24"/>
        </w:rPr>
      </w:pPr>
      <w:r>
        <w:rPr>
          <w:rFonts w:cs="Arial" w:ascii="Arial" w:hAnsi="Arial"/>
          <w:sz w:val="24"/>
          <w:szCs w:val="24"/>
        </w:rPr>
      </w:r>
    </w:p>
    <w:p>
      <w:pPr>
        <w:pStyle w:val="Normal"/>
        <w:spacing w:lineRule="auto" w:line="360" w:before="0" w:after="0"/>
        <w:jc w:val="both"/>
        <w:rPr/>
      </w:pPr>
      <w:r>
        <w:rPr>
          <w:rFonts w:eastAsia="Arial" w:cs="Arial" w:ascii="Arial" w:hAnsi="Arial"/>
          <w:sz w:val="24"/>
          <w:szCs w:val="24"/>
        </w:rPr>
        <w:t xml:space="preserve">     </w:t>
      </w:r>
      <w:r>
        <w:rPr>
          <w:rFonts w:cs="Arial" w:ascii="Arial" w:hAnsi="Arial"/>
          <w:sz w:val="24"/>
          <w:szCs w:val="24"/>
        </w:rPr>
        <w:t>Desde el punto de vista de, Silva y Fernández (2023). Consolidan KPIs de producción, disponibilidad, integridad y logística, ofreciendo visualización y trazabilidad para decisiones diarias. Su utilidad depende de fuentes confiables, actualización frecuente y reglas claras de interpretación. En activos multipozo, los tableros conectan campo y gerencia, alineando prioridades y mejorando accountability. Configurar alarmas y umbrales pertinentes convierte el monitoreo en acción, habilitando respuestas oportunas y medibles sobre desempeño.</w:t>
      </w:r>
    </w:p>
    <w:p>
      <w:pPr>
        <w:pStyle w:val="Normal"/>
        <w:spacing w:lineRule="auto" w:line="360" w:before="0" w:after="0"/>
        <w:jc w:val="both"/>
        <w:rPr>
          <w:rFonts w:ascii="Arial" w:hAnsi="Arial" w:cs="Arial"/>
          <w:sz w:val="24"/>
          <w:szCs w:val="24"/>
        </w:rPr>
      </w:pPr>
      <w:r>
        <w:rPr>
          <w:rFonts w:cs="Arial" w:ascii="Arial" w:hAnsi="Arial"/>
          <w:sz w:val="24"/>
          <w:szCs w:val="24"/>
        </w:rPr>
      </w:r>
    </w:p>
    <w:p>
      <w:pPr>
        <w:pStyle w:val="Heading2"/>
        <w:ind w:hanging="0" w:left="0"/>
        <w:rPr/>
      </w:pPr>
      <w:bookmarkStart w:id="37" w:name="__RefHeading___Toc216827681"/>
      <w:bookmarkEnd w:id="37"/>
      <w:r>
        <w:rPr/>
        <w:t>La optimización de productividad</w:t>
      </w:r>
    </w:p>
    <w:p>
      <w:pPr>
        <w:pStyle w:val="Normal"/>
        <w:spacing w:lineRule="auto" w:line="360" w:before="0" w:after="0"/>
        <w:jc w:val="both"/>
        <w:rPr>
          <w:rFonts w:ascii="Arial" w:hAnsi="Arial" w:cs="Arial"/>
          <w:b/>
          <w:sz w:val="24"/>
          <w:szCs w:val="24"/>
        </w:rPr>
      </w:pPr>
      <w:r>
        <w:rPr>
          <w:rFonts w:cs="Arial" w:ascii="Arial" w:hAnsi="Arial"/>
          <w:b/>
          <w:sz w:val="24"/>
          <w:szCs w:val="24"/>
        </w:rPr>
      </w:r>
    </w:p>
    <w:p>
      <w:pPr>
        <w:pStyle w:val="Normal"/>
        <w:spacing w:lineRule="auto" w:line="360" w:before="0" w:after="0"/>
        <w:jc w:val="both"/>
        <w:rPr/>
      </w:pPr>
      <w:r>
        <w:rPr>
          <w:rFonts w:eastAsia="Arial" w:cs="Arial" w:ascii="Arial" w:hAnsi="Arial"/>
          <w:sz w:val="24"/>
          <w:szCs w:val="24"/>
        </w:rPr>
        <w:t xml:space="preserve">     </w:t>
      </w:r>
      <w:r>
        <w:rPr>
          <w:rFonts w:cs="Arial" w:ascii="Arial" w:hAnsi="Arial"/>
          <w:sz w:val="24"/>
          <w:szCs w:val="24"/>
        </w:rPr>
        <w:t>Como afirman, Torres y Medina (2020). En upstream se apalanca en procesos digitales, información de inventario precisa y coordinación de transporte a granel, reduciendo tiempos muertos y mejorando flujo de materiales. Soluciones sectoriales de SAP orientadas a petróleo y gas integran procurement, logística y finanzas, sosteniendo la ejecución operativa y la seguridad de suministro. Esta base tecnológica es condición para elevar productividad y cumplir metas en activos dispersos y complejos. La transformación digital en el sector ha focalizado estas capacidades como palancas de competitividad y resiliencia.</w:t>
      </w:r>
    </w:p>
    <w:p>
      <w:pPr>
        <w:pStyle w:val="Normal"/>
        <w:spacing w:lineRule="auto" w:line="360" w:before="0" w:after="0"/>
        <w:jc w:val="both"/>
        <w:rPr>
          <w:rFonts w:ascii="Arial" w:hAnsi="Arial" w:cs="Arial"/>
          <w:sz w:val="24"/>
          <w:szCs w:val="24"/>
        </w:rPr>
      </w:pPr>
      <w:r>
        <w:rPr>
          <w:rFonts w:cs="Arial" w:ascii="Arial" w:hAnsi="Arial"/>
          <w:sz w:val="24"/>
          <w:szCs w:val="24"/>
        </w:rPr>
      </w:r>
    </w:p>
    <w:p>
      <w:pPr>
        <w:pStyle w:val="Heading2"/>
        <w:ind w:hanging="0" w:left="0"/>
        <w:rPr/>
      </w:pPr>
      <w:bookmarkStart w:id="38" w:name="__RefHeading___Toc216827682"/>
      <w:bookmarkEnd w:id="38"/>
      <w:r>
        <w:rPr/>
        <w:t>La confiabilidad operacional en pozos y estaciones</w:t>
      </w:r>
    </w:p>
    <w:p>
      <w:pPr>
        <w:pStyle w:val="Normal"/>
        <w:spacing w:lineRule="auto" w:line="360" w:before="0" w:after="0"/>
        <w:jc w:val="both"/>
        <w:rPr>
          <w:rFonts w:ascii="Arial" w:hAnsi="Arial" w:cs="Arial"/>
          <w:sz w:val="24"/>
          <w:szCs w:val="24"/>
        </w:rPr>
      </w:pPr>
      <w:r>
        <w:rPr>
          <w:rFonts w:cs="Arial" w:ascii="Arial" w:hAnsi="Arial"/>
          <w:sz w:val="24"/>
          <w:szCs w:val="24"/>
        </w:rPr>
      </w:r>
    </w:p>
    <w:p>
      <w:pPr>
        <w:pStyle w:val="Normal"/>
        <w:spacing w:lineRule="auto" w:line="360" w:before="0" w:after="0"/>
        <w:jc w:val="both"/>
        <w:rPr/>
      </w:pPr>
      <w:r>
        <w:rPr>
          <w:rFonts w:eastAsia="Arial" w:cs="Arial" w:ascii="Arial" w:hAnsi="Arial"/>
          <w:sz w:val="24"/>
          <w:szCs w:val="24"/>
        </w:rPr>
        <w:t xml:space="preserve">     </w:t>
      </w:r>
      <w:r>
        <w:rPr>
          <w:rFonts w:cs="Arial" w:ascii="Arial" w:hAnsi="Arial"/>
          <w:sz w:val="24"/>
          <w:szCs w:val="24"/>
        </w:rPr>
        <w:t>Según, Torres y Medina (2020). Depende de mantenimiento planificado, reposición de repuestos y monitoreo continuo para prevenir fallas y garantizar continuidad de servicio. Integrar datos de condición con inventarios y programación de cuadrillas mejora la precisión de las tareas y reduce costos de emergencia. La disciplina de ejecución y la retroalimentación de resultados alimentan ciclos de mejora continua. En el contexto regional, reforzar estos pilares apoya la recuperación y estabilización de la producción.</w:t>
      </w:r>
    </w:p>
    <w:p>
      <w:pPr>
        <w:pStyle w:val="Normal"/>
        <w:spacing w:lineRule="auto" w:line="360" w:before="0" w:after="0"/>
        <w:jc w:val="both"/>
        <w:rPr>
          <w:rFonts w:ascii="Arial" w:hAnsi="Arial" w:cs="Arial"/>
          <w:sz w:val="24"/>
          <w:szCs w:val="24"/>
        </w:rPr>
      </w:pPr>
      <w:r>
        <w:rPr>
          <w:rFonts w:cs="Arial" w:ascii="Arial" w:hAnsi="Arial"/>
          <w:sz w:val="24"/>
          <w:szCs w:val="24"/>
        </w:rPr>
      </w:r>
    </w:p>
    <w:p>
      <w:pPr>
        <w:pStyle w:val="Heading2"/>
        <w:ind w:hanging="0" w:left="0"/>
        <w:rPr/>
      </w:pPr>
      <w:bookmarkStart w:id="39" w:name="__RefHeading___Toc216827683"/>
      <w:bookmarkEnd w:id="39"/>
      <w:r>
        <w:rPr/>
        <w:t>La alineación entre planes corporativos y operación de campo</w:t>
      </w:r>
    </w:p>
    <w:p>
      <w:pPr>
        <w:pStyle w:val="Normal"/>
        <w:spacing w:lineRule="auto" w:line="360" w:before="0" w:after="0"/>
        <w:jc w:val="both"/>
        <w:rPr>
          <w:rFonts w:ascii="Arial" w:hAnsi="Arial" w:cs="Arial"/>
          <w:sz w:val="24"/>
          <w:szCs w:val="24"/>
        </w:rPr>
      </w:pPr>
      <w:r>
        <w:rPr>
          <w:rFonts w:cs="Arial" w:ascii="Arial" w:hAnsi="Arial"/>
          <w:sz w:val="24"/>
          <w:szCs w:val="24"/>
        </w:rPr>
      </w:r>
    </w:p>
    <w:p>
      <w:pPr>
        <w:pStyle w:val="Normal"/>
        <w:spacing w:lineRule="auto" w:line="360" w:before="0" w:after="0"/>
        <w:jc w:val="both"/>
        <w:rPr/>
      </w:pPr>
      <w:r>
        <w:rPr>
          <w:rFonts w:eastAsia="Arial" w:cs="Arial" w:ascii="Arial" w:hAnsi="Arial"/>
          <w:sz w:val="24"/>
          <w:szCs w:val="24"/>
        </w:rPr>
        <w:t xml:space="preserve">     </w:t>
      </w:r>
      <w:r>
        <w:rPr>
          <w:rFonts w:cs="Arial" w:ascii="Arial" w:hAnsi="Arial"/>
          <w:sz w:val="24"/>
          <w:szCs w:val="24"/>
        </w:rPr>
        <w:t>Desde la posición de, Torres y Medina (2020). Requiere diagnósticos actualizados, metas claras y métricas compartidas que reflejen capacidad real de producción, infraestructura y restricciones. En Venezuela, la industria ha trazado objetivos de incremento de producción enfrentando limitaciones tecnológicas y logísticas; cerrar la brecha demanda gestión rigurosa de datos, inventarios y ejecución en sitio. Este marco orienta el monitoreo a objetivos y facilita priorización de inversiones y acciones en pozos y estaciones de flujo. Una gobernanza efectiva conecta estrategia y operación con resultados medibles.</w:t>
      </w:r>
    </w:p>
    <w:p>
      <w:pPr>
        <w:pStyle w:val="Normal"/>
        <w:widowControl w:val="false"/>
        <w:autoSpaceDE w:val="false"/>
        <w:spacing w:lineRule="auto" w:line="360" w:before="0" w:after="0"/>
        <w:jc w:val="center"/>
        <w:rPr>
          <w:rFonts w:ascii="Arial" w:hAnsi="Arial" w:cs="Arial"/>
          <w:b/>
          <w:bCs/>
          <w:sz w:val="24"/>
          <w:szCs w:val="24"/>
          <w:lang w:eastAsia="es-VE"/>
        </w:rPr>
      </w:pPr>
      <w:r>
        <w:rPr>
          <w:rFonts w:cs="Arial" w:ascii="Arial" w:hAnsi="Arial"/>
          <w:b/>
          <w:bCs/>
          <w:sz w:val="24"/>
          <w:szCs w:val="24"/>
          <w:lang w:eastAsia="es-VE"/>
        </w:rPr>
      </w:r>
    </w:p>
    <w:p>
      <w:pPr>
        <w:pStyle w:val="Normal"/>
        <w:widowControl w:val="false"/>
        <w:autoSpaceDE w:val="false"/>
        <w:spacing w:lineRule="auto" w:line="360" w:before="0" w:after="0"/>
        <w:jc w:val="center"/>
        <w:rPr>
          <w:rFonts w:ascii="Arial" w:hAnsi="Arial" w:cs="Arial"/>
          <w:b/>
          <w:bCs/>
          <w:sz w:val="24"/>
          <w:szCs w:val="24"/>
          <w:lang w:val="es-ES" w:eastAsia="es-VE"/>
        </w:rPr>
      </w:pPr>
      <w:r>
        <w:rPr>
          <w:rFonts w:cs="Arial" w:ascii="Arial" w:hAnsi="Arial"/>
          <w:b/>
          <w:bCs/>
          <w:sz w:val="24"/>
          <w:szCs w:val="24"/>
          <w:lang w:val="es-ES" w:eastAsia="es-VE"/>
        </w:rPr>
      </w:r>
    </w:p>
    <w:p>
      <w:pPr>
        <w:pStyle w:val="Normal"/>
        <w:widowControl w:val="false"/>
        <w:autoSpaceDE w:val="false"/>
        <w:spacing w:lineRule="auto" w:line="360" w:before="0" w:after="0"/>
        <w:jc w:val="center"/>
        <w:rPr>
          <w:rFonts w:ascii="Arial" w:hAnsi="Arial" w:cs="Arial"/>
          <w:b/>
          <w:bCs/>
          <w:sz w:val="24"/>
          <w:szCs w:val="24"/>
          <w:lang w:val="es-ES" w:eastAsia="es-VE"/>
        </w:rPr>
      </w:pPr>
      <w:r>
        <w:rPr>
          <w:rFonts w:cs="Arial" w:ascii="Arial" w:hAnsi="Arial"/>
          <w:b/>
          <w:bCs/>
          <w:sz w:val="24"/>
          <w:szCs w:val="24"/>
          <w:lang w:val="es-ES" w:eastAsia="es-VE"/>
        </w:rPr>
      </w:r>
    </w:p>
    <w:p>
      <w:pPr>
        <w:pStyle w:val="Normal"/>
        <w:widowControl w:val="false"/>
        <w:autoSpaceDE w:val="false"/>
        <w:spacing w:lineRule="auto" w:line="360" w:before="0" w:after="0"/>
        <w:jc w:val="center"/>
        <w:rPr>
          <w:rFonts w:ascii="Arial" w:hAnsi="Arial" w:cs="Arial"/>
          <w:b/>
          <w:bCs/>
          <w:sz w:val="24"/>
          <w:szCs w:val="24"/>
          <w:lang w:val="es-ES" w:eastAsia="es-VE"/>
        </w:rPr>
      </w:pPr>
      <w:r>
        <w:rPr>
          <w:rFonts w:cs="Arial" w:ascii="Arial" w:hAnsi="Arial"/>
          <w:b/>
          <w:bCs/>
          <w:sz w:val="24"/>
          <w:szCs w:val="24"/>
          <w:lang w:val="es-ES" w:eastAsia="es-VE"/>
        </w:rPr>
      </w:r>
    </w:p>
    <w:p>
      <w:pPr>
        <w:pStyle w:val="Normal"/>
        <w:widowControl w:val="false"/>
        <w:autoSpaceDE w:val="false"/>
        <w:spacing w:lineRule="auto" w:line="360" w:before="0" w:after="0"/>
        <w:jc w:val="center"/>
        <w:rPr>
          <w:rFonts w:ascii="Arial" w:hAnsi="Arial" w:cs="Arial"/>
          <w:b/>
          <w:bCs/>
          <w:sz w:val="24"/>
          <w:szCs w:val="24"/>
          <w:lang w:val="es-ES" w:eastAsia="es-VE"/>
        </w:rPr>
      </w:pPr>
      <w:r>
        <w:rPr>
          <w:rFonts w:cs="Arial" w:ascii="Arial" w:hAnsi="Arial"/>
          <w:b/>
          <w:bCs/>
          <w:sz w:val="24"/>
          <w:szCs w:val="24"/>
          <w:lang w:val="es-ES" w:eastAsia="es-VE"/>
        </w:rPr>
      </w:r>
    </w:p>
    <w:p>
      <w:pPr>
        <w:pStyle w:val="Normal"/>
        <w:widowControl w:val="false"/>
        <w:autoSpaceDE w:val="false"/>
        <w:spacing w:lineRule="auto" w:line="360" w:before="0" w:after="0"/>
        <w:jc w:val="center"/>
        <w:rPr>
          <w:rFonts w:ascii="Arial" w:hAnsi="Arial" w:cs="Arial"/>
          <w:b/>
          <w:bCs/>
          <w:sz w:val="24"/>
          <w:szCs w:val="24"/>
          <w:lang w:val="es-ES" w:eastAsia="es-VE"/>
        </w:rPr>
      </w:pPr>
      <w:r>
        <w:rPr>
          <w:rFonts w:cs="Arial" w:ascii="Arial" w:hAnsi="Arial"/>
          <w:b/>
          <w:bCs/>
          <w:sz w:val="24"/>
          <w:szCs w:val="24"/>
          <w:lang w:val="es-ES" w:eastAsia="es-VE"/>
        </w:rPr>
      </w:r>
    </w:p>
    <w:p>
      <w:pPr>
        <w:pStyle w:val="Normal"/>
        <w:widowControl w:val="false"/>
        <w:autoSpaceDE w:val="false"/>
        <w:spacing w:lineRule="auto" w:line="360" w:before="0" w:after="0"/>
        <w:jc w:val="center"/>
        <w:rPr>
          <w:rFonts w:ascii="Arial" w:hAnsi="Arial" w:cs="Arial"/>
          <w:b/>
          <w:bCs/>
          <w:sz w:val="24"/>
          <w:szCs w:val="24"/>
          <w:lang w:val="es-ES" w:eastAsia="es-VE"/>
        </w:rPr>
      </w:pPr>
      <w:r>
        <w:rPr>
          <w:rFonts w:cs="Arial" w:ascii="Arial" w:hAnsi="Arial"/>
          <w:b/>
          <w:bCs/>
          <w:sz w:val="24"/>
          <w:szCs w:val="24"/>
          <w:lang w:val="es-ES" w:eastAsia="es-VE"/>
        </w:rPr>
      </w:r>
    </w:p>
    <w:p>
      <w:pPr>
        <w:pStyle w:val="Normal"/>
        <w:widowControl w:val="false"/>
        <w:autoSpaceDE w:val="false"/>
        <w:spacing w:lineRule="auto" w:line="360" w:before="0" w:after="0"/>
        <w:jc w:val="center"/>
        <w:rPr>
          <w:rFonts w:ascii="Arial" w:hAnsi="Arial" w:cs="Arial"/>
          <w:b/>
          <w:bCs/>
          <w:sz w:val="24"/>
          <w:szCs w:val="24"/>
          <w:lang w:val="es-ES" w:eastAsia="es-VE"/>
        </w:rPr>
      </w:pPr>
      <w:r>
        <w:rPr>
          <w:rFonts w:cs="Arial" w:ascii="Arial" w:hAnsi="Arial"/>
          <w:b/>
          <w:bCs/>
          <w:sz w:val="24"/>
          <w:szCs w:val="24"/>
          <w:lang w:val="es-ES" w:eastAsia="es-VE"/>
        </w:rPr>
      </w:r>
    </w:p>
    <w:p>
      <w:pPr>
        <w:pStyle w:val="Normal"/>
        <w:widowControl w:val="false"/>
        <w:autoSpaceDE w:val="false"/>
        <w:spacing w:lineRule="auto" w:line="360" w:before="0" w:after="0"/>
        <w:jc w:val="center"/>
        <w:rPr>
          <w:rFonts w:ascii="Arial" w:hAnsi="Arial" w:cs="Arial"/>
          <w:b/>
          <w:bCs/>
          <w:sz w:val="24"/>
          <w:szCs w:val="24"/>
          <w:lang w:val="es-ES" w:eastAsia="es-VE"/>
        </w:rPr>
      </w:pPr>
      <w:r>
        <w:rPr>
          <w:rFonts w:cs="Arial" w:ascii="Arial" w:hAnsi="Arial"/>
          <w:b/>
          <w:bCs/>
          <w:sz w:val="24"/>
          <w:szCs w:val="24"/>
          <w:lang w:val="es-ES" w:eastAsia="es-VE"/>
        </w:rPr>
      </w:r>
    </w:p>
    <w:p>
      <w:pPr>
        <w:pStyle w:val="Normal"/>
        <w:widowControl w:val="false"/>
        <w:autoSpaceDE w:val="false"/>
        <w:spacing w:lineRule="auto" w:line="360" w:before="0" w:after="0"/>
        <w:jc w:val="center"/>
        <w:rPr>
          <w:rFonts w:ascii="Arial" w:hAnsi="Arial" w:cs="Arial"/>
          <w:b/>
          <w:bCs/>
          <w:sz w:val="24"/>
          <w:szCs w:val="24"/>
          <w:lang w:val="es-ES" w:eastAsia="es-VE"/>
        </w:rPr>
      </w:pPr>
      <w:r>
        <w:rPr>
          <w:rFonts w:cs="Arial" w:ascii="Arial" w:hAnsi="Arial"/>
          <w:b/>
          <w:bCs/>
          <w:sz w:val="24"/>
          <w:szCs w:val="24"/>
          <w:lang w:val="es-ES" w:eastAsia="es-VE"/>
        </w:rPr>
      </w:r>
    </w:p>
    <w:p>
      <w:pPr>
        <w:pStyle w:val="Normal"/>
        <w:widowControl w:val="false"/>
        <w:autoSpaceDE w:val="false"/>
        <w:spacing w:lineRule="auto" w:line="360" w:before="0" w:after="0"/>
        <w:jc w:val="center"/>
        <w:rPr>
          <w:rFonts w:ascii="Arial" w:hAnsi="Arial" w:cs="Arial"/>
          <w:b/>
          <w:bCs/>
          <w:sz w:val="24"/>
          <w:szCs w:val="24"/>
          <w:lang w:val="es-ES" w:eastAsia="es-VE"/>
        </w:rPr>
      </w:pPr>
      <w:r>
        <w:rPr>
          <w:rFonts w:cs="Arial" w:ascii="Arial" w:hAnsi="Arial"/>
          <w:b/>
          <w:bCs/>
          <w:sz w:val="24"/>
          <w:szCs w:val="24"/>
          <w:lang w:val="es-ES" w:eastAsia="es-VE"/>
        </w:rPr>
      </w:r>
    </w:p>
    <w:p>
      <w:pPr>
        <w:pStyle w:val="Normal"/>
        <w:widowControl w:val="false"/>
        <w:autoSpaceDE w:val="false"/>
        <w:spacing w:lineRule="auto" w:line="360" w:before="0" w:after="0"/>
        <w:jc w:val="center"/>
        <w:rPr>
          <w:rFonts w:ascii="Arial" w:hAnsi="Arial" w:cs="Arial"/>
          <w:b/>
          <w:bCs/>
          <w:sz w:val="24"/>
          <w:szCs w:val="24"/>
          <w:lang w:val="es-ES" w:eastAsia="es-VE"/>
        </w:rPr>
      </w:pPr>
      <w:r>
        <w:rPr>
          <w:rFonts w:cs="Arial" w:ascii="Arial" w:hAnsi="Arial"/>
          <w:b/>
          <w:bCs/>
          <w:sz w:val="24"/>
          <w:szCs w:val="24"/>
          <w:lang w:val="es-ES" w:eastAsia="es-VE"/>
        </w:rPr>
      </w:r>
    </w:p>
    <w:p>
      <w:pPr>
        <w:pStyle w:val="Normal"/>
        <w:widowControl w:val="false"/>
        <w:autoSpaceDE w:val="false"/>
        <w:spacing w:lineRule="auto" w:line="360" w:before="0" w:after="0"/>
        <w:jc w:val="center"/>
        <w:rPr>
          <w:rFonts w:ascii="Arial" w:hAnsi="Arial" w:cs="Arial"/>
          <w:b/>
          <w:bCs/>
          <w:sz w:val="24"/>
          <w:szCs w:val="24"/>
          <w:lang w:val="es-ES" w:eastAsia="es-VE"/>
        </w:rPr>
      </w:pPr>
      <w:r>
        <w:rPr>
          <w:rFonts w:cs="Arial" w:ascii="Arial" w:hAnsi="Arial"/>
          <w:b/>
          <w:bCs/>
          <w:sz w:val="24"/>
          <w:szCs w:val="24"/>
          <w:lang w:val="es-ES" w:eastAsia="es-VE"/>
        </w:rPr>
      </w:r>
    </w:p>
    <w:p>
      <w:pPr>
        <w:pStyle w:val="Normal"/>
        <w:widowControl w:val="false"/>
        <w:autoSpaceDE w:val="false"/>
        <w:spacing w:lineRule="auto" w:line="360" w:before="0" w:after="0"/>
        <w:jc w:val="center"/>
        <w:rPr>
          <w:rFonts w:ascii="Arial" w:hAnsi="Arial" w:cs="Arial"/>
          <w:b/>
          <w:bCs/>
          <w:sz w:val="24"/>
          <w:szCs w:val="24"/>
          <w:lang w:val="es-ES" w:eastAsia="es-VE"/>
        </w:rPr>
      </w:pPr>
      <w:r>
        <w:rPr>
          <w:rFonts w:cs="Arial" w:ascii="Arial" w:hAnsi="Arial"/>
          <w:b/>
          <w:bCs/>
          <w:sz w:val="24"/>
          <w:szCs w:val="24"/>
          <w:lang w:val="es-ES" w:eastAsia="es-VE"/>
        </w:rPr>
      </w:r>
    </w:p>
    <w:p>
      <w:pPr>
        <w:pStyle w:val="Normal"/>
        <w:widowControl w:val="false"/>
        <w:autoSpaceDE w:val="false"/>
        <w:spacing w:lineRule="auto" w:line="360" w:before="0" w:after="0"/>
        <w:jc w:val="center"/>
        <w:rPr>
          <w:rFonts w:ascii="Arial" w:hAnsi="Arial" w:cs="Arial"/>
          <w:b/>
          <w:bCs/>
          <w:sz w:val="24"/>
          <w:szCs w:val="24"/>
          <w:lang w:val="es-ES" w:eastAsia="es-VE"/>
        </w:rPr>
      </w:pPr>
      <w:r>
        <w:rPr>
          <w:rFonts w:cs="Arial" w:ascii="Arial" w:hAnsi="Arial"/>
          <w:b/>
          <w:bCs/>
          <w:sz w:val="24"/>
          <w:szCs w:val="24"/>
          <w:lang w:val="es-ES" w:eastAsia="es-VE"/>
        </w:rPr>
      </w:r>
    </w:p>
    <w:p>
      <w:pPr>
        <w:pStyle w:val="Normal"/>
        <w:widowControl w:val="false"/>
        <w:autoSpaceDE w:val="false"/>
        <w:spacing w:lineRule="auto" w:line="360" w:before="0" w:after="0"/>
        <w:jc w:val="center"/>
        <w:rPr>
          <w:rFonts w:ascii="Arial" w:hAnsi="Arial" w:cs="Arial"/>
          <w:b/>
          <w:bCs/>
          <w:sz w:val="24"/>
          <w:szCs w:val="24"/>
          <w:lang w:val="es-ES" w:eastAsia="es-VE"/>
        </w:rPr>
      </w:pPr>
      <w:r>
        <w:rPr>
          <w:rFonts w:cs="Arial" w:ascii="Arial" w:hAnsi="Arial"/>
          <w:b/>
          <w:bCs/>
          <w:sz w:val="24"/>
          <w:szCs w:val="24"/>
          <w:lang w:val="es-ES" w:eastAsia="es-VE"/>
        </w:rPr>
      </w:r>
    </w:p>
    <w:p>
      <w:pPr>
        <w:pStyle w:val="Normal"/>
        <w:widowControl w:val="false"/>
        <w:autoSpaceDE w:val="false"/>
        <w:spacing w:lineRule="auto" w:line="360" w:before="0" w:after="0"/>
        <w:jc w:val="center"/>
        <w:rPr>
          <w:rFonts w:ascii="Arial" w:hAnsi="Arial" w:cs="Arial"/>
          <w:b/>
          <w:bCs/>
          <w:sz w:val="24"/>
          <w:szCs w:val="24"/>
          <w:lang w:val="es-ES" w:eastAsia="es-VE"/>
        </w:rPr>
      </w:pPr>
      <w:r>
        <w:rPr>
          <w:rFonts w:cs="Arial" w:ascii="Arial" w:hAnsi="Arial"/>
          <w:b/>
          <w:bCs/>
          <w:sz w:val="24"/>
          <w:szCs w:val="24"/>
          <w:lang w:val="es-ES" w:eastAsia="es-VE"/>
        </w:rPr>
      </w:r>
    </w:p>
    <w:p>
      <w:pPr>
        <w:pStyle w:val="Normal"/>
        <w:widowControl w:val="false"/>
        <w:autoSpaceDE w:val="false"/>
        <w:spacing w:lineRule="auto" w:line="360" w:before="0" w:after="0"/>
        <w:jc w:val="center"/>
        <w:rPr>
          <w:rFonts w:ascii="Arial" w:hAnsi="Arial" w:cs="Arial"/>
          <w:b/>
          <w:bCs/>
          <w:sz w:val="24"/>
          <w:szCs w:val="24"/>
          <w:lang w:val="es-ES" w:eastAsia="es-VE"/>
        </w:rPr>
      </w:pPr>
      <w:r>
        <w:rPr>
          <w:rFonts w:cs="Arial" w:ascii="Arial" w:hAnsi="Arial"/>
          <w:b/>
          <w:bCs/>
          <w:sz w:val="24"/>
          <w:szCs w:val="24"/>
          <w:lang w:val="es-ES" w:eastAsia="es-VE"/>
        </w:rPr>
      </w:r>
    </w:p>
    <w:p>
      <w:pPr>
        <w:pStyle w:val="Normal"/>
        <w:widowControl w:val="false"/>
        <w:spacing w:lineRule="auto" w:line="240" w:before="0" w:after="0"/>
        <w:jc w:val="right"/>
        <w:rPr>
          <w:rFonts w:ascii="Arial" w:hAnsi="Arial" w:cs="Arial"/>
          <w:b/>
          <w:bCs/>
          <w:sz w:val="24"/>
          <w:szCs w:val="24"/>
          <w:lang w:val="es-ES" w:eastAsia="es-VE"/>
        </w:rPr>
      </w:pPr>
      <w:r>
        <w:rPr>
          <w:rFonts w:cs="Arial" w:ascii="Arial" w:hAnsi="Arial"/>
          <w:b/>
          <w:bCs/>
          <w:sz w:val="24"/>
          <w:szCs w:val="24"/>
          <w:lang w:val="es-ES" w:eastAsia="es-VE"/>
        </w:rPr>
      </w:r>
    </w:p>
    <w:p>
      <w:pPr>
        <w:pStyle w:val="Normal"/>
        <w:widowControl w:val="false"/>
        <w:spacing w:lineRule="auto" w:line="240" w:before="0" w:after="0"/>
        <w:jc w:val="right"/>
        <w:rPr>
          <w:rFonts w:ascii="Arial" w:hAnsi="Arial" w:cs="Arial"/>
          <w:b/>
          <w:bCs/>
          <w:sz w:val="24"/>
          <w:szCs w:val="24"/>
          <w:lang w:val="es-ES" w:eastAsia="es-VE"/>
        </w:rPr>
      </w:pPr>
      <w:r>
        <w:rPr>
          <w:rFonts w:cs="Arial" w:ascii="Arial" w:hAnsi="Arial"/>
          <w:b/>
          <w:bCs/>
          <w:sz w:val="24"/>
          <w:szCs w:val="24"/>
          <w:lang w:val="es-ES" w:eastAsia="es-VE"/>
        </w:rPr>
      </w:r>
    </w:p>
    <w:p>
      <w:pPr>
        <w:pStyle w:val="Normal"/>
        <w:widowControl w:val="false"/>
        <w:spacing w:lineRule="auto" w:line="240" w:before="0" w:after="0"/>
        <w:jc w:val="right"/>
        <w:rPr>
          <w:rFonts w:ascii="Arial" w:hAnsi="Arial" w:cs="Arial"/>
          <w:b/>
          <w:bCs/>
          <w:sz w:val="24"/>
          <w:szCs w:val="24"/>
          <w:lang w:val="es-ES" w:eastAsia="es-VE"/>
        </w:rPr>
      </w:pPr>
      <w:r>
        <w:rPr>
          <w:rFonts w:cs="Arial" w:ascii="Arial" w:hAnsi="Arial"/>
          <w:b/>
          <w:bCs/>
          <w:sz w:val="24"/>
          <w:szCs w:val="24"/>
          <w:lang w:val="es-ES" w:eastAsia="es-VE"/>
        </w:rPr>
      </w:r>
    </w:p>
    <w:p>
      <w:pPr>
        <w:pStyle w:val="Normal"/>
        <w:widowControl w:val="false"/>
        <w:spacing w:lineRule="auto" w:line="240" w:before="0" w:after="0"/>
        <w:jc w:val="right"/>
        <w:rPr>
          <w:rFonts w:ascii="Arial" w:hAnsi="Arial" w:cs="Arial"/>
          <w:b/>
          <w:bCs/>
          <w:sz w:val="24"/>
          <w:szCs w:val="24"/>
          <w:lang w:val="es-ES" w:eastAsia="es-VE"/>
        </w:rPr>
      </w:pPr>
      <w:r>
        <w:rPr>
          <w:rFonts w:cs="Arial" w:ascii="Arial" w:hAnsi="Arial"/>
          <w:b/>
          <w:bCs/>
          <w:sz w:val="24"/>
          <w:szCs w:val="24"/>
          <w:lang w:val="es-ES" w:eastAsia="es-VE"/>
        </w:rPr>
      </w:r>
    </w:p>
    <w:p>
      <w:pPr>
        <w:pStyle w:val="Normal"/>
        <w:widowControl w:val="false"/>
        <w:spacing w:lineRule="auto" w:line="240" w:before="0" w:after="0"/>
        <w:jc w:val="right"/>
        <w:rPr>
          <w:rFonts w:ascii="Arial" w:hAnsi="Arial" w:cs="Arial"/>
          <w:b/>
          <w:bCs/>
          <w:sz w:val="24"/>
          <w:szCs w:val="24"/>
          <w:lang w:val="es-ES" w:eastAsia="es-VE"/>
        </w:rPr>
      </w:pPr>
      <w:r>
        <w:rPr>
          <w:rFonts w:cs="Arial" w:ascii="Arial" w:hAnsi="Arial"/>
          <w:b/>
          <w:bCs/>
          <w:sz w:val="24"/>
          <w:szCs w:val="24"/>
          <w:lang w:val="es-ES" w:eastAsia="es-VE"/>
        </w:rPr>
      </w:r>
    </w:p>
    <w:p>
      <w:pPr>
        <w:pStyle w:val="Normal"/>
        <w:widowControl w:val="false"/>
        <w:spacing w:lineRule="auto" w:line="240" w:before="0" w:after="0"/>
        <w:jc w:val="right"/>
        <w:rPr>
          <w:rFonts w:ascii="Arial" w:hAnsi="Arial" w:cs="Arial"/>
          <w:b/>
          <w:bCs/>
          <w:sz w:val="24"/>
          <w:szCs w:val="24"/>
          <w:lang w:val="es-ES" w:eastAsia="es-VE"/>
        </w:rPr>
      </w:pPr>
      <w:r>
        <w:rPr>
          <w:rFonts w:cs="Arial" w:ascii="Arial" w:hAnsi="Arial"/>
          <w:b/>
          <w:bCs/>
          <w:sz w:val="24"/>
          <w:szCs w:val="24"/>
          <w:lang w:val="es-ES" w:eastAsia="es-VE"/>
        </w:rPr>
      </w:r>
    </w:p>
    <w:p>
      <w:pPr>
        <w:pStyle w:val="Normal"/>
        <w:widowControl w:val="false"/>
        <w:spacing w:lineRule="auto" w:line="240" w:before="0" w:after="0"/>
        <w:jc w:val="right"/>
        <w:rPr>
          <w:rFonts w:ascii="Arial" w:hAnsi="Arial" w:cs="Arial"/>
          <w:b/>
          <w:bCs/>
          <w:sz w:val="24"/>
          <w:szCs w:val="24"/>
          <w:lang w:val="es-ES" w:eastAsia="es-VE"/>
        </w:rPr>
      </w:pPr>
      <w:r>
        <w:rPr>
          <w:rFonts w:cs="Arial" w:ascii="Arial" w:hAnsi="Arial"/>
          <w:b/>
          <w:bCs/>
          <w:sz w:val="24"/>
          <w:szCs w:val="24"/>
          <w:lang w:val="es-ES" w:eastAsia="es-VE"/>
        </w:rPr>
      </w:r>
    </w:p>
    <w:p>
      <w:pPr>
        <w:pStyle w:val="Normal"/>
        <w:widowControl w:val="false"/>
        <w:spacing w:lineRule="auto" w:line="240" w:before="0" w:after="0"/>
        <w:jc w:val="right"/>
        <w:rPr>
          <w:rFonts w:ascii="Arial" w:hAnsi="Arial" w:cs="Arial"/>
          <w:b/>
          <w:bCs/>
          <w:sz w:val="24"/>
          <w:szCs w:val="24"/>
          <w:lang w:val="es-ES" w:eastAsia="es-VE"/>
        </w:rPr>
      </w:pPr>
      <w:r>
        <w:rPr>
          <w:rFonts w:cs="Arial" w:ascii="Arial" w:hAnsi="Arial"/>
          <w:b/>
          <w:bCs/>
          <w:sz w:val="24"/>
          <w:szCs w:val="24"/>
          <w:lang w:val="es-ES" w:eastAsia="es-VE"/>
        </w:rPr>
      </w:r>
    </w:p>
    <w:p>
      <w:pPr>
        <w:pStyle w:val="Normal"/>
        <w:widowControl w:val="false"/>
        <w:spacing w:lineRule="auto" w:line="240" w:before="0" w:after="0"/>
        <w:jc w:val="right"/>
        <w:rPr>
          <w:rFonts w:ascii="Arial" w:hAnsi="Arial" w:cs="Arial"/>
          <w:b/>
          <w:bCs/>
          <w:sz w:val="24"/>
          <w:szCs w:val="24"/>
          <w:lang w:val="es-ES" w:eastAsia="es-VE"/>
        </w:rPr>
      </w:pPr>
      <w:r>
        <w:rPr>
          <w:rFonts w:cs="Arial" w:ascii="Arial" w:hAnsi="Arial"/>
          <w:b/>
          <w:bCs/>
          <w:sz w:val="24"/>
          <w:szCs w:val="24"/>
          <w:lang w:val="es-ES" w:eastAsia="es-VE"/>
        </w:rPr>
      </w:r>
    </w:p>
    <w:p>
      <w:pPr>
        <w:pStyle w:val="Normal"/>
        <w:widowControl w:val="false"/>
        <w:spacing w:lineRule="auto" w:line="240" w:before="0" w:after="0"/>
        <w:jc w:val="right"/>
        <w:rPr>
          <w:rFonts w:ascii="Arial" w:hAnsi="Arial" w:cs="Arial"/>
          <w:b/>
          <w:bCs/>
          <w:sz w:val="24"/>
          <w:szCs w:val="24"/>
          <w:lang w:val="es-ES" w:eastAsia="es-VE"/>
        </w:rPr>
      </w:pPr>
      <w:r>
        <w:rPr>
          <w:rFonts w:cs="Arial" w:ascii="Arial" w:hAnsi="Arial"/>
          <w:b/>
          <w:bCs/>
          <w:sz w:val="24"/>
          <w:szCs w:val="24"/>
          <w:lang w:val="es-ES" w:eastAsia="es-VE"/>
        </w:rPr>
      </w:r>
    </w:p>
    <w:p>
      <w:pPr>
        <w:pStyle w:val="Normal"/>
        <w:widowControl w:val="false"/>
        <w:spacing w:lineRule="auto" w:line="240" w:before="0" w:after="0"/>
        <w:jc w:val="right"/>
        <w:rPr>
          <w:rFonts w:ascii="Arial" w:hAnsi="Arial" w:cs="Arial"/>
          <w:b/>
          <w:bCs/>
          <w:sz w:val="24"/>
          <w:szCs w:val="24"/>
          <w:lang w:val="es-ES" w:eastAsia="es-VE"/>
        </w:rPr>
      </w:pPr>
      <w:r>
        <w:rPr>
          <w:rFonts w:cs="Arial" w:ascii="Arial" w:hAnsi="Arial"/>
          <w:b/>
          <w:bCs/>
          <w:sz w:val="24"/>
          <w:szCs w:val="24"/>
          <w:lang w:val="es-ES" w:eastAsia="es-VE"/>
        </w:rPr>
      </w:r>
    </w:p>
    <w:p>
      <w:pPr>
        <w:pStyle w:val="Normal"/>
        <w:widowControl w:val="false"/>
        <w:spacing w:lineRule="auto" w:line="240" w:before="0" w:after="0"/>
        <w:jc w:val="right"/>
        <w:rPr>
          <w:rFonts w:ascii="Arial" w:hAnsi="Arial" w:cs="Arial"/>
          <w:b/>
          <w:bCs/>
          <w:sz w:val="24"/>
          <w:szCs w:val="24"/>
          <w:lang w:val="es-ES" w:eastAsia="es-VE"/>
        </w:rPr>
      </w:pPr>
      <w:r>
        <w:rPr>
          <w:rFonts w:cs="Arial" w:ascii="Arial" w:hAnsi="Arial"/>
          <w:b/>
          <w:bCs/>
          <w:sz w:val="24"/>
          <w:szCs w:val="24"/>
          <w:lang w:val="es-ES" w:eastAsia="es-VE"/>
        </w:rPr>
      </w:r>
    </w:p>
    <w:p>
      <w:pPr>
        <w:pStyle w:val="Normal"/>
        <w:widowControl w:val="false"/>
        <w:spacing w:lineRule="auto" w:line="240" w:before="0" w:after="0"/>
        <w:jc w:val="right"/>
        <w:rPr>
          <w:rFonts w:ascii="Arial" w:hAnsi="Arial" w:cs="Arial"/>
          <w:b/>
          <w:bCs/>
          <w:i/>
          <w:i/>
          <w:sz w:val="52"/>
          <w:szCs w:val="52"/>
          <w:lang w:val="es-ES" w:eastAsia="es-VE"/>
        </w:rPr>
      </w:pPr>
      <w:r>
        <w:rPr>
          <w:rFonts w:cs="Arial" w:ascii="Arial" w:hAnsi="Arial"/>
          <w:b/>
          <w:bCs/>
          <w:i/>
          <w:sz w:val="52"/>
          <w:szCs w:val="52"/>
          <w:lang w:val="es-ES" w:eastAsia="es-VE"/>
        </w:rPr>
      </w:r>
    </w:p>
    <w:p>
      <w:pPr>
        <w:pStyle w:val="Normal"/>
        <w:widowControl w:val="false"/>
        <w:spacing w:lineRule="auto" w:line="240" w:before="0" w:after="0"/>
        <w:jc w:val="right"/>
        <w:rPr>
          <w:rFonts w:ascii="Arial" w:hAnsi="Arial" w:cs="Arial"/>
          <w:b/>
          <w:i/>
          <w:i/>
          <w:sz w:val="52"/>
          <w:szCs w:val="52"/>
        </w:rPr>
      </w:pPr>
      <w:r>
        <w:rPr>
          <w:rFonts w:cs="Arial" w:ascii="Arial" w:hAnsi="Arial"/>
          <w:b/>
          <w:i/>
          <w:sz w:val="52"/>
          <w:szCs w:val="52"/>
        </w:rPr>
      </w:r>
    </w:p>
    <w:p>
      <w:pPr>
        <w:pStyle w:val="Normal"/>
        <w:widowControl w:val="false"/>
        <w:spacing w:lineRule="auto" w:line="240"/>
        <w:rPr>
          <w:rFonts w:ascii="Arial" w:hAnsi="Arial" w:cs="Arial"/>
          <w:b/>
          <w:sz w:val="52"/>
          <w:szCs w:val="52"/>
        </w:rPr>
      </w:pPr>
      <w:r>
        <mc:AlternateContent>
          <mc:Choice Requires="wps">
            <w:drawing>
              <wp:anchor behindDoc="0" distT="0" distB="0" distL="114935" distR="114935" simplePos="0" locked="0" layoutInCell="1" allowOverlap="1" relativeHeight="17">
                <wp:simplePos x="0" y="0"/>
                <wp:positionH relativeFrom="column">
                  <wp:posOffset>-5080</wp:posOffset>
                </wp:positionH>
                <wp:positionV relativeFrom="paragraph">
                  <wp:posOffset>390525</wp:posOffset>
                </wp:positionV>
                <wp:extent cx="5263515" cy="45085"/>
                <wp:effectExtent l="5715" t="5715" r="4445" b="4445"/>
                <wp:wrapNone/>
                <wp:docPr id="11" name=""/>
                <a:graphic xmlns:a="http://schemas.openxmlformats.org/drawingml/2006/main">
                  <a:graphicData uri="http://schemas.microsoft.com/office/word/2010/wordprocessingShape">
                    <wps:wsp>
                      <wps:cNvSpPr/>
                      <wps:spPr>
                        <a:xfrm>
                          <a:off x="0" y="0"/>
                          <a:ext cx="5263560" cy="45000"/>
                        </a:xfrm>
                        <a:prstGeom prst="rect">
                          <a:avLst/>
                        </a:prstGeom>
                        <a:solidFill>
                          <a:srgbClr val="000000"/>
                        </a:solidFill>
                        <a:ln w="9360">
                          <a:solidFill>
                            <a:srgbClr val="000000"/>
                          </a:solidFill>
                          <a:miter/>
                        </a:ln>
                      </wps:spPr>
                      <wps:style>
                        <a:lnRef idx="0"/>
                        <a:fillRef idx="0"/>
                        <a:effectRef idx="0"/>
                        <a:fontRef idx="minor"/>
                      </wps:style>
                      <wps:bodyPr/>
                    </wps:wsp>
                  </a:graphicData>
                </a:graphic>
              </wp:anchor>
            </w:drawing>
          </mc:Choice>
          <mc:Fallback>
            <w:pict>
              <v:rect id="shape_0" fillcolor="black" stroked="t" o:allowincell="f" style="position:absolute;margin-left:-0.4pt;margin-top:30.75pt;width:414.4pt;height:3.5pt;mso-wrap-style:none;v-text-anchor:middle">
                <v:fill o:detectmouseclick="t" type="solid" color2="white"/>
                <v:stroke color="black" weight="9360" joinstyle="miter" endcap="flat"/>
                <w10:wrap type="none"/>
              </v:rect>
            </w:pict>
          </mc:Fallback>
        </mc:AlternateContent>
      </w:r>
      <w:r>
        <w:rPr>
          <w:rFonts w:cs="Arial" w:ascii="Arial" w:hAnsi="Arial"/>
          <w:b/>
          <w:sz w:val="52"/>
          <w:szCs w:val="52"/>
        </w:rPr>
        <w:t>CAPÍTULO III</w:t>
      </w:r>
    </w:p>
    <w:p>
      <w:pPr>
        <w:pStyle w:val="Normal"/>
        <w:widowControl w:val="false"/>
        <w:spacing w:lineRule="auto" w:line="240"/>
        <w:rPr>
          <w:rFonts w:ascii="Arial" w:hAnsi="Arial" w:cs="Arial"/>
          <w:b/>
          <w:sz w:val="32"/>
          <w:szCs w:val="32"/>
        </w:rPr>
      </w:pPr>
      <w:r>
        <w:rPr>
          <w:rFonts w:cs="Arial" w:ascii="Arial" w:hAnsi="Arial"/>
          <w:b/>
          <w:sz w:val="32"/>
          <w:szCs w:val="32"/>
          <w:lang w:val="en-US" w:eastAsia="en-US"/>
        </w:rPr>
        <w:t>ACTIVIDADES REALIZADAS</w:t>
      </w:r>
    </w:p>
    <w:p>
      <w:pPr>
        <w:pStyle w:val="Normal"/>
        <w:autoSpaceDE w:val="false"/>
        <w:spacing w:lineRule="auto" w:line="360"/>
        <w:jc w:val="center"/>
        <w:rPr>
          <w:rFonts w:ascii="Arial" w:hAnsi="Arial" w:cs="Arial"/>
          <w:b/>
          <w:bCs/>
          <w:sz w:val="32"/>
          <w:szCs w:val="32"/>
        </w:rPr>
      </w:pPr>
      <w:r>
        <w:rPr>
          <w:rFonts w:cs="Arial" w:ascii="Arial" w:hAnsi="Arial"/>
          <w:b/>
          <w:bCs/>
          <w:sz w:val="32"/>
          <w:szCs w:val="32"/>
        </w:rPr>
      </w:r>
    </w:p>
    <w:p>
      <w:pPr>
        <w:pStyle w:val="Normal"/>
        <w:autoSpaceDE w:val="false"/>
        <w:spacing w:lineRule="auto" w:line="360"/>
        <w:jc w:val="center"/>
        <w:rPr>
          <w:rFonts w:ascii="Arial" w:hAnsi="Arial" w:cs="Arial"/>
          <w:b/>
          <w:bCs/>
        </w:rPr>
      </w:pPr>
      <w:r>
        <w:rPr>
          <w:rFonts w:cs="Arial" w:ascii="Arial" w:hAnsi="Arial"/>
          <w:b/>
          <w:bCs/>
        </w:rPr>
      </w:r>
    </w:p>
    <w:p>
      <w:pPr>
        <w:pStyle w:val="Normal"/>
        <w:autoSpaceDE w:val="false"/>
        <w:spacing w:lineRule="auto" w:line="360"/>
        <w:jc w:val="center"/>
        <w:rPr>
          <w:rFonts w:ascii="Arial" w:hAnsi="Arial" w:cs="Arial"/>
          <w:b/>
          <w:bCs/>
        </w:rPr>
      </w:pPr>
      <w:r>
        <w:rPr>
          <w:rFonts w:cs="Arial" w:ascii="Arial" w:hAnsi="Arial"/>
          <w:b/>
          <w:bCs/>
        </w:rPr>
      </w:r>
    </w:p>
    <w:p>
      <w:pPr>
        <w:pStyle w:val="Normal"/>
        <w:autoSpaceDE w:val="false"/>
        <w:spacing w:lineRule="auto" w:line="360"/>
        <w:jc w:val="center"/>
        <w:rPr>
          <w:rFonts w:ascii="Arial" w:hAnsi="Arial" w:cs="Arial"/>
          <w:b/>
          <w:bCs/>
        </w:rPr>
      </w:pPr>
      <w:r>
        <w:rPr>
          <w:rFonts w:cs="Arial" w:ascii="Arial" w:hAnsi="Arial"/>
          <w:b/>
          <w:bCs/>
        </w:rPr>
      </w:r>
    </w:p>
    <w:p>
      <w:pPr>
        <w:pStyle w:val="Normal"/>
        <w:autoSpaceDE w:val="false"/>
        <w:spacing w:lineRule="auto" w:line="360"/>
        <w:jc w:val="center"/>
        <w:rPr>
          <w:rFonts w:ascii="Arial" w:hAnsi="Arial" w:cs="Arial"/>
          <w:b/>
          <w:bCs/>
        </w:rPr>
      </w:pPr>
      <w:r>
        <w:rPr>
          <w:rFonts w:cs="Arial" w:ascii="Arial" w:hAnsi="Arial"/>
          <w:b/>
          <w:bCs/>
        </w:rPr>
      </w:r>
    </w:p>
    <w:p>
      <w:pPr>
        <w:pStyle w:val="Normal"/>
        <w:autoSpaceDE w:val="false"/>
        <w:spacing w:lineRule="auto" w:line="360"/>
        <w:jc w:val="center"/>
        <w:rPr>
          <w:rFonts w:ascii="Arial" w:hAnsi="Arial" w:cs="Arial"/>
          <w:b/>
          <w:bCs/>
        </w:rPr>
      </w:pPr>
      <w:r>
        <w:rPr>
          <w:rFonts w:cs="Arial" w:ascii="Arial" w:hAnsi="Arial"/>
          <w:b/>
          <w:bCs/>
        </w:rPr>
      </w:r>
    </w:p>
    <w:p>
      <w:pPr>
        <w:pStyle w:val="Normal"/>
        <w:autoSpaceDE w:val="false"/>
        <w:spacing w:lineRule="auto" w:line="360"/>
        <w:jc w:val="center"/>
        <w:rPr>
          <w:rFonts w:ascii="Arial" w:hAnsi="Arial" w:cs="Arial"/>
          <w:b/>
          <w:bCs/>
        </w:rPr>
      </w:pPr>
      <w:r>
        <w:rPr>
          <w:rFonts w:cs="Arial" w:ascii="Arial" w:hAnsi="Arial"/>
          <w:b/>
          <w:bCs/>
        </w:rPr>
      </w:r>
    </w:p>
    <w:p>
      <w:pPr>
        <w:pStyle w:val="Normal"/>
        <w:autoSpaceDE w:val="false"/>
        <w:spacing w:lineRule="auto" w:line="360"/>
        <w:jc w:val="center"/>
        <w:rPr>
          <w:rFonts w:ascii="Arial" w:hAnsi="Arial" w:cs="Arial"/>
          <w:b/>
          <w:bCs/>
        </w:rPr>
      </w:pPr>
      <w:r>
        <w:rPr>
          <w:rFonts w:cs="Arial" w:ascii="Arial" w:hAnsi="Arial"/>
          <w:b/>
          <w:bCs/>
        </w:rPr>
      </w:r>
    </w:p>
    <w:p>
      <w:pPr>
        <w:pStyle w:val="Normal"/>
        <w:autoSpaceDE w:val="false"/>
        <w:spacing w:lineRule="auto" w:line="360"/>
        <w:rPr>
          <w:rFonts w:ascii="Arial" w:hAnsi="Arial" w:cs="Arial"/>
          <w:b/>
          <w:bCs/>
        </w:rPr>
      </w:pPr>
      <w:r>
        <w:rPr>
          <w:rFonts w:cs="Arial" w:ascii="Arial" w:hAnsi="Arial"/>
          <w:b/>
          <w:bCs/>
        </w:rPr>
      </w:r>
    </w:p>
    <w:p>
      <w:pPr>
        <w:pStyle w:val="Normal"/>
        <w:autoSpaceDE w:val="false"/>
        <w:spacing w:lineRule="auto" w:line="360"/>
        <w:rPr>
          <w:rFonts w:ascii="Arial" w:hAnsi="Arial" w:cs="Arial"/>
          <w:b/>
          <w:bCs/>
          <w:lang w:val="es-VE" w:eastAsia="en-US"/>
        </w:rPr>
      </w:pPr>
      <w:r>
        <w:rPr>
          <w:rFonts w:cs="Arial" w:ascii="Arial" w:hAnsi="Arial"/>
          <w:b/>
          <w:bCs/>
          <w:lang w:val="es-VE" w:eastAsia="en-US"/>
        </w:rPr>
        <mc:AlternateContent>
          <mc:Choice Requires="wps">
            <w:drawing>
              <wp:anchor behindDoc="0" distT="0" distB="0" distL="114935" distR="114935" simplePos="0" locked="0" layoutInCell="1" allowOverlap="1" relativeHeight="13">
                <wp:simplePos x="0" y="0"/>
                <wp:positionH relativeFrom="column">
                  <wp:posOffset>1882775</wp:posOffset>
                </wp:positionH>
                <wp:positionV relativeFrom="paragraph">
                  <wp:posOffset>106045</wp:posOffset>
                </wp:positionV>
                <wp:extent cx="1550670" cy="695325"/>
                <wp:effectExtent l="0" t="635" r="0" b="0"/>
                <wp:wrapNone/>
                <wp:docPr id="12" name=""/>
                <a:graphic xmlns:a="http://schemas.openxmlformats.org/drawingml/2006/main">
                  <a:graphicData uri="http://schemas.microsoft.com/office/word/2010/wordprocessingShape">
                    <wps:wsp>
                      <wps:cNvSpPr/>
                      <wps:spPr>
                        <a:xfrm>
                          <a:off x="0" y="0"/>
                          <a:ext cx="1550520" cy="695160"/>
                        </a:xfrm>
                        <a:prstGeom prst="rect">
                          <a:avLst/>
                        </a:prstGeom>
                        <a:solidFill>
                          <a:srgbClr val="ffffff"/>
                        </a:solidFill>
                        <a:ln w="0">
                          <a:noFill/>
                        </a:ln>
                      </wps:spPr>
                      <wps:style>
                        <a:lnRef idx="0"/>
                        <a:fillRef idx="0"/>
                        <a:effectRef idx="0"/>
                        <a:fontRef idx="minor"/>
                      </wps:style>
                      <wps:bodyPr/>
                    </wps:wsp>
                  </a:graphicData>
                </a:graphic>
              </wp:anchor>
            </w:drawing>
          </mc:Choice>
          <mc:Fallback>
            <w:pict>
              <v:rect id="shape_0" fillcolor="white" stroked="f" o:allowincell="f" style="position:absolute;margin-left:148.25pt;margin-top:8.35pt;width:122.05pt;height:54.7pt;mso-wrap-style:none;v-text-anchor:middle">
                <v:fill o:detectmouseclick="t" type="solid" color2="black"/>
                <v:stroke color="#3465a4" joinstyle="round" endcap="flat"/>
                <w10:wrap type="none"/>
              </v:rect>
            </w:pict>
          </mc:Fallback>
        </mc:AlternateContent>
        <mc:AlternateContent>
          <mc:Choice Requires="wps">
            <w:drawing>
              <wp:anchor behindDoc="0" distT="0" distB="0" distL="114935" distR="114935" simplePos="0" locked="0" layoutInCell="1" allowOverlap="1" relativeHeight="23">
                <wp:simplePos x="0" y="0"/>
                <wp:positionH relativeFrom="column">
                  <wp:posOffset>2522220</wp:posOffset>
                </wp:positionH>
                <wp:positionV relativeFrom="paragraph">
                  <wp:posOffset>801370</wp:posOffset>
                </wp:positionV>
                <wp:extent cx="228600" cy="161925"/>
                <wp:effectExtent l="5080" t="5715" r="5080" b="4445"/>
                <wp:wrapNone/>
                <wp:docPr id="13" name=""/>
                <a:graphic xmlns:a="http://schemas.openxmlformats.org/drawingml/2006/main">
                  <a:graphicData uri="http://schemas.microsoft.com/office/word/2010/wordprocessingShape">
                    <wps:wsp>
                      <wps:cNvSpPr/>
                      <wps:spPr>
                        <a:xfrm>
                          <a:off x="0" y="0"/>
                          <a:ext cx="228600" cy="162000"/>
                        </a:xfrm>
                        <a:prstGeom prst="rect">
                          <a:avLst/>
                        </a:prstGeom>
                        <a:solidFill>
                          <a:srgbClr val="ffffff"/>
                        </a:solidFill>
                        <a:ln w="9360">
                          <a:solidFill>
                            <a:srgbClr val="ffffff"/>
                          </a:solidFill>
                          <a:miter/>
                        </a:ln>
                      </wps:spPr>
                      <wps:style>
                        <a:lnRef idx="0"/>
                        <a:fillRef idx="0"/>
                        <a:effectRef idx="0"/>
                        <a:fontRef idx="minor"/>
                      </wps:style>
                      <wps:bodyPr/>
                    </wps:wsp>
                  </a:graphicData>
                </a:graphic>
              </wp:anchor>
            </w:drawing>
          </mc:Choice>
          <mc:Fallback>
            <w:pict>
              <v:rect id="shape_0" fillcolor="white" stroked="t" o:allowincell="f" style="position:absolute;margin-left:198.6pt;margin-top:63.1pt;width:17.95pt;height:12.7pt;mso-wrap-style:none;v-text-anchor:middle">
                <v:fill o:detectmouseclick="t" type="solid" color2="black"/>
                <v:stroke color="white" weight="9360" joinstyle="miter" endcap="flat"/>
                <w10:wrap type="none"/>
              </v:rect>
            </w:pict>
          </mc:Fallback>
        </mc:AlternateContent>
      </w:r>
    </w:p>
    <w:p>
      <w:pPr>
        <w:pStyle w:val="Normal"/>
        <w:widowControl w:val="false"/>
        <w:autoSpaceDE w:val="false"/>
        <w:spacing w:lineRule="auto" w:line="360" w:before="0" w:after="0"/>
        <w:jc w:val="center"/>
        <w:rPr>
          <w:rFonts w:ascii="Arial" w:hAnsi="Arial" w:cs="Arial"/>
          <w:b/>
          <w:bCs/>
          <w:sz w:val="24"/>
          <w:szCs w:val="24"/>
        </w:rPr>
      </w:pPr>
      <w:r>
        <w:rPr>
          <w:rFonts w:cs="Arial" w:ascii="Arial" w:hAnsi="Arial"/>
          <w:b/>
          <w:bCs/>
          <w:sz w:val="24"/>
          <w:szCs w:val="24"/>
        </w:rPr>
        <w:t>CAPÍTULO III</w:t>
      </w:r>
    </w:p>
    <w:p>
      <w:pPr>
        <w:pStyle w:val="Normal"/>
        <w:widowControl w:val="false"/>
        <w:autoSpaceDE w:val="false"/>
        <w:spacing w:lineRule="auto" w:line="360" w:before="0" w:after="0"/>
        <w:jc w:val="center"/>
        <w:rPr>
          <w:rFonts w:ascii="Arial" w:hAnsi="Arial" w:cs="Arial"/>
          <w:b/>
          <w:bCs/>
          <w:sz w:val="24"/>
          <w:szCs w:val="24"/>
        </w:rPr>
      </w:pPr>
      <w:r>
        <w:rPr>
          <w:rFonts w:cs="Arial" w:ascii="Arial" w:hAnsi="Arial"/>
          <w:b/>
          <w:bCs/>
          <w:sz w:val="24"/>
          <w:szCs w:val="24"/>
        </w:rPr>
      </w:r>
    </w:p>
    <w:p>
      <w:pPr>
        <w:pStyle w:val="Heading1"/>
        <w:ind w:hanging="0" w:left="0"/>
        <w:rPr/>
      </w:pPr>
      <w:bookmarkStart w:id="40" w:name="__RefHeading___Toc216827684"/>
      <w:bookmarkEnd w:id="40"/>
      <w:r>
        <w:rPr/>
        <w:t>ACTIVIDADES REALIZADAS</w:t>
      </w:r>
    </w:p>
    <w:p>
      <w:pPr>
        <w:pStyle w:val="Normal"/>
        <w:widowControl w:val="false"/>
        <w:autoSpaceDE w:val="false"/>
        <w:spacing w:lineRule="auto" w:line="360" w:before="0" w:after="0"/>
        <w:jc w:val="center"/>
        <w:rPr>
          <w:rFonts w:ascii="Arial" w:hAnsi="Arial" w:cs="Arial"/>
          <w:sz w:val="24"/>
          <w:szCs w:val="24"/>
        </w:rPr>
      </w:pPr>
      <w:r>
        <w:rPr>
          <w:rFonts w:cs="Arial" w:ascii="Arial" w:hAnsi="Arial"/>
          <w:sz w:val="24"/>
          <w:szCs w:val="24"/>
        </w:rPr>
      </w:r>
    </w:p>
    <w:p>
      <w:pPr>
        <w:pStyle w:val="Heading2"/>
        <w:ind w:hanging="0" w:left="0"/>
        <w:rPr/>
      </w:pPr>
      <w:bookmarkStart w:id="41" w:name="__RefHeading___Toc216827685"/>
      <w:bookmarkEnd w:id="41"/>
      <w:r>
        <w:rPr/>
        <w:t>Diagnóstico de la situación actual del monitoreo y operaciones en la U.P. Centro Sur Lago</w:t>
      </w:r>
    </w:p>
    <w:p>
      <w:pPr>
        <w:pStyle w:val="Normal"/>
        <w:widowControl w:val="false"/>
        <w:tabs>
          <w:tab w:val="clear" w:pos="708"/>
          <w:tab w:val="left" w:pos="284" w:leader="none"/>
        </w:tabs>
        <w:autoSpaceDE w:val="false"/>
        <w:spacing w:lineRule="auto" w:line="360" w:before="0" w:after="0"/>
        <w:jc w:val="both"/>
        <w:rPr>
          <w:rFonts w:ascii="Arial" w:hAnsi="Arial" w:cs="Arial"/>
          <w:sz w:val="24"/>
          <w:szCs w:val="24"/>
        </w:rPr>
      </w:pPr>
      <w:r>
        <w:rPr>
          <w:rFonts w:cs="Arial" w:ascii="Arial" w:hAnsi="Arial"/>
          <w:sz w:val="24"/>
          <w:szCs w:val="24"/>
        </w:rPr>
        <w:tab/>
      </w:r>
    </w:p>
    <w:p>
      <w:pPr>
        <w:pStyle w:val="Normal"/>
        <w:spacing w:lineRule="auto" w:line="360" w:before="0" w:after="0"/>
        <w:jc w:val="both"/>
        <w:rPr/>
      </w:pPr>
      <w:r>
        <w:rPr>
          <w:rFonts w:eastAsia="Arial" w:cs="Arial" w:ascii="Arial" w:hAnsi="Arial"/>
          <w:sz w:val="24"/>
          <w:szCs w:val="24"/>
        </w:rPr>
        <w:t xml:space="preserve">     </w:t>
      </w:r>
      <w:r>
        <w:rPr>
          <w:rFonts w:cs="Arial" w:ascii="Arial" w:hAnsi="Arial"/>
          <w:sz w:val="24"/>
          <w:szCs w:val="24"/>
        </w:rPr>
        <w:t>La operación de la U.P. Centro Sur Lago exige un monitoreo continuo y confiable de pozos y estaciones de flujo para sostener producción, integridad y seguridad. La adopción de sistemas de monitoreo en tiempo real y soporte a decisiones se ha consolidado como estándar para reducir tiempos no productivos y mejorar respuestas ante desviaciones operativas, especialmente en entornos de alta variabilidad geológica y de infraestructura. Contar con datos de presión, temperatura y caudales, junto con tableros que integren KPIs de producción y disponibilidad, permite priorizar recursos, activar mantenimientos y optimizar la separación y manejo de fases, disminuyendo pérdidas y mejorando calidad del crudo despachado.</w:t>
      </w:r>
    </w:p>
    <w:p>
      <w:pPr>
        <w:pStyle w:val="Normal"/>
        <w:spacing w:lineRule="auto" w:line="360" w:before="0" w:after="0"/>
        <w:jc w:val="both"/>
        <w:rPr/>
      </w:pPr>
      <w:r>
        <w:rPr>
          <w:rFonts w:eastAsia="Arial" w:cs="Arial" w:ascii="Arial" w:hAnsi="Arial"/>
          <w:sz w:val="24"/>
          <w:szCs w:val="24"/>
        </w:rPr>
        <w:t xml:space="preserve">     </w:t>
      </w:r>
      <w:r>
        <w:rPr>
          <w:rFonts w:cs="Arial" w:ascii="Arial" w:hAnsi="Arial"/>
          <w:sz w:val="24"/>
          <w:szCs w:val="24"/>
        </w:rPr>
        <w:t>Asimismo, las estaciones de flujo son el cuello de botella natural del sistema de recolección: reciben corrientes bifásicas, ejecutan separación y condicionamiento, y transfieren gas y líquidos a sistemas posteriores. Su desempeño depende de la calidad de instrumentación, lazos de control, rutinas de mantenimiento y gestión de repuestos. La modernización de procesos mediante automatización con PLC y arquitectura de datos robusta ha demostrado mejorar la estabilidad operativa, la deshidratación y la confiabilidad de medición, reduciendo procesos y variabilidad del BS&amp;W. Sin embargo, la efectividad de estas mejoras se ve limitada si la cadena logística e inventarios no sostienen la disponibilidad de partes y herramientas, lo que hace indispensable integrar monitoreo, mantenimiento y SAP para asegurar reposición oportuna y trazable.</w:t>
      </w:r>
    </w:p>
    <w:p>
      <w:pPr>
        <w:pStyle w:val="Normal"/>
        <w:spacing w:lineRule="auto" w:line="360" w:before="0" w:after="0"/>
        <w:jc w:val="both"/>
        <w:rPr/>
      </w:pPr>
      <w:r>
        <w:rPr>
          <w:rFonts w:eastAsia="Arial" w:cs="Arial" w:ascii="Arial" w:hAnsi="Arial"/>
          <w:sz w:val="24"/>
          <w:szCs w:val="24"/>
        </w:rPr>
        <w:t xml:space="preserve">     </w:t>
      </w:r>
      <w:r>
        <w:rPr>
          <w:rFonts w:cs="Arial" w:ascii="Arial" w:hAnsi="Arial"/>
          <w:sz w:val="24"/>
          <w:szCs w:val="24"/>
        </w:rPr>
        <w:t>En el frente de gestión, la disciplina de seguimiento diario de horas productivas y la actualización de datos de pozos en sistemas corporativos tipo centinela elevan la calidad de la información y habilitan decisiones más precisas. Estas prácticas permiten correlacionar productividad con disponibilidad de materiales, eventos de campo y condiciones de proceso, cerrando brechas entre la operación y la planificación. El uso intensivo de SAP en inventarios con tipos de movimiento estandarizados, control de stock y valorización reduce tiempos muertos por faltantes y mejora el control financiero, condición clave para la resiliencia operativa. En activos con múltiples obras de tendido de líneas de flujo y gas, la coordinación logística basada en datos es determinante para cumplir cronogramas y evitar retrabajos.</w:t>
      </w:r>
    </w:p>
    <w:p>
      <w:pPr>
        <w:pStyle w:val="Normal"/>
        <w:spacing w:lineRule="auto" w:line="360" w:before="0" w:after="0"/>
        <w:jc w:val="both"/>
        <w:rPr/>
      </w:pPr>
      <w:r>
        <w:rPr>
          <w:rFonts w:eastAsia="Arial" w:cs="Arial" w:ascii="Arial" w:hAnsi="Arial"/>
          <w:sz w:val="24"/>
          <w:szCs w:val="24"/>
        </w:rPr>
        <w:t xml:space="preserve">     </w:t>
      </w:r>
      <w:r>
        <w:rPr>
          <w:rFonts w:cs="Arial" w:ascii="Arial" w:hAnsi="Arial"/>
          <w:sz w:val="24"/>
          <w:szCs w:val="24"/>
        </w:rPr>
        <w:t>Por lo tanto, el contexto sectorial venezolano muestra esfuerzos institucionales por reactivar y elevar producción, con metas ambiciosas y revisiones de planes productivos para 2025. Aun con señales de repunte, persisten retos por sanciones, restricciones tecnológicas e infraestructura envejecida. En este entorno, la U.P. Centro Sur Lago debe apalancar gestión rigurosa de datos, automatización de estaciones, disciplina de inventarios y ejecución de campo para capturar mejoras incrementales y sostenidas. Alinear el monitoreo con objetivos corporativos y traducir hallazgos en acciones priorizadas sobre canastas de pozos, intervenciones y obras de superficie es crítico para convertir capacidad instalada en producción estable y segura, fortaleciendo la contribución del activo a las metas del plan productivo nacional.</w:t>
      </w:r>
    </w:p>
    <w:p>
      <w:pPr>
        <w:pStyle w:val="Normal"/>
        <w:spacing w:lineRule="auto" w:line="360" w:before="0" w:after="0"/>
        <w:jc w:val="both"/>
        <w:rPr>
          <w:rFonts w:ascii="Arial" w:hAnsi="Arial" w:cs="Arial"/>
          <w:sz w:val="24"/>
          <w:szCs w:val="24"/>
        </w:rPr>
      </w:pPr>
      <w:r>
        <w:rPr>
          <w:rFonts w:cs="Arial" w:ascii="Arial" w:hAnsi="Arial"/>
          <w:sz w:val="24"/>
          <w:szCs w:val="24"/>
        </w:rPr>
      </w:r>
    </w:p>
    <w:p>
      <w:pPr>
        <w:pStyle w:val="Normal"/>
        <w:spacing w:lineRule="auto" w:line="360" w:before="0" w:after="0"/>
        <w:jc w:val="both"/>
        <w:rPr>
          <w:rFonts w:ascii="Arial" w:hAnsi="Arial" w:cs="Arial"/>
          <w:sz w:val="24"/>
          <w:szCs w:val="24"/>
        </w:rPr>
      </w:pPr>
      <w:r>
        <w:rPr>
          <w:rFonts w:cs="Arial" w:ascii="Arial" w:hAnsi="Arial"/>
          <w:sz w:val="24"/>
          <w:szCs w:val="24"/>
        </w:rPr>
      </w:r>
    </w:p>
    <w:p>
      <w:pPr>
        <w:pStyle w:val="Normal"/>
        <w:spacing w:lineRule="auto" w:line="360" w:before="0" w:after="0"/>
        <w:jc w:val="both"/>
        <w:rPr>
          <w:rFonts w:ascii="Arial" w:hAnsi="Arial" w:cs="Arial"/>
          <w:sz w:val="24"/>
          <w:szCs w:val="24"/>
        </w:rPr>
      </w:pPr>
      <w:r>
        <w:rPr>
          <w:rFonts w:cs="Arial" w:ascii="Arial" w:hAnsi="Arial"/>
          <w:sz w:val="24"/>
          <w:szCs w:val="24"/>
        </w:rPr>
      </w:r>
    </w:p>
    <w:p>
      <w:pPr>
        <w:pStyle w:val="Normal"/>
        <w:spacing w:lineRule="auto" w:line="360" w:before="0" w:after="0"/>
        <w:jc w:val="both"/>
        <w:rPr>
          <w:rFonts w:ascii="Arial" w:hAnsi="Arial" w:cs="Arial"/>
          <w:sz w:val="24"/>
          <w:szCs w:val="24"/>
        </w:rPr>
      </w:pPr>
      <w:r>
        <w:rPr>
          <w:rFonts w:cs="Arial" w:ascii="Arial" w:hAnsi="Arial"/>
          <w:sz w:val="24"/>
          <w:szCs w:val="24"/>
        </w:rPr>
      </w:r>
    </w:p>
    <w:p>
      <w:pPr>
        <w:pStyle w:val="Normal"/>
        <w:spacing w:lineRule="auto" w:line="360" w:before="0" w:after="0"/>
        <w:jc w:val="both"/>
        <w:rPr>
          <w:rFonts w:ascii="Arial" w:hAnsi="Arial" w:cs="Arial"/>
          <w:sz w:val="24"/>
          <w:szCs w:val="24"/>
        </w:rPr>
      </w:pPr>
      <w:r>
        <w:rPr>
          <w:rFonts w:cs="Arial" w:ascii="Arial" w:hAnsi="Arial"/>
          <w:sz w:val="24"/>
          <w:szCs w:val="24"/>
        </w:rPr>
      </w:r>
    </w:p>
    <w:p>
      <w:pPr>
        <w:pStyle w:val="Normal"/>
        <w:spacing w:lineRule="auto" w:line="360" w:before="0" w:after="0"/>
        <w:jc w:val="both"/>
        <w:rPr>
          <w:rFonts w:ascii="Arial" w:hAnsi="Arial" w:cs="Arial"/>
          <w:sz w:val="24"/>
          <w:szCs w:val="24"/>
        </w:rPr>
      </w:pPr>
      <w:r>
        <w:rPr>
          <w:rFonts w:cs="Arial" w:ascii="Arial" w:hAnsi="Arial"/>
          <w:sz w:val="24"/>
          <w:szCs w:val="24"/>
        </w:rPr>
      </w:r>
    </w:p>
    <w:p>
      <w:pPr>
        <w:pStyle w:val="Heading2"/>
        <w:ind w:hanging="0" w:left="0"/>
        <w:jc w:val="left"/>
        <w:rPr/>
      </w:pPr>
      <w:bookmarkStart w:id="42" w:name="__RefHeading___Toc216827686"/>
      <w:bookmarkEnd w:id="42"/>
      <w:r>
        <w:rPr/>
        <w:t>Objetivo general de la pasantía</w:t>
      </w:r>
    </w:p>
    <w:p>
      <w:pPr>
        <w:pStyle w:val="Normal"/>
        <w:spacing w:lineRule="auto" w:line="240" w:before="0" w:after="0"/>
        <w:jc w:val="center"/>
        <w:rPr>
          <w:rFonts w:ascii="Arial" w:hAnsi="Arial" w:cs="Arial"/>
          <w:b/>
          <w:sz w:val="24"/>
          <w:szCs w:val="24"/>
        </w:rPr>
      </w:pPr>
      <w:r>
        <w:rPr>
          <w:rFonts w:cs="Arial" w:ascii="Arial" w:hAnsi="Arial"/>
          <w:b/>
          <w:sz w:val="24"/>
          <w:szCs w:val="24"/>
        </w:rPr>
      </w:r>
    </w:p>
    <w:p>
      <w:pPr>
        <w:pStyle w:val="Normal"/>
        <w:spacing w:lineRule="auto" w:line="360" w:before="0" w:after="0"/>
        <w:jc w:val="both"/>
        <w:rPr/>
      </w:pPr>
      <w:r>
        <w:rPr>
          <w:rFonts w:eastAsia="Arial" w:cs="Arial" w:ascii="Arial" w:hAnsi="Arial"/>
          <w:bCs/>
          <w:sz w:val="24"/>
          <w:szCs w:val="24"/>
        </w:rPr>
        <w:t xml:space="preserve">     </w:t>
      </w:r>
      <w:r>
        <w:rPr>
          <w:rFonts w:cs="Arial" w:ascii="Arial" w:hAnsi="Arial"/>
          <w:bCs/>
          <w:sz w:val="24"/>
          <w:szCs w:val="24"/>
        </w:rPr>
        <w:t>Monitorear las actividades operacionales realizadas a los pozos y estaciones de flujo de la U.P. Centro Sur Lago.</w:t>
      </w:r>
    </w:p>
    <w:p>
      <w:pPr>
        <w:pStyle w:val="Normal"/>
        <w:spacing w:lineRule="auto" w:line="360" w:before="0" w:after="0"/>
        <w:jc w:val="both"/>
        <w:rPr>
          <w:rFonts w:ascii="Arial" w:hAnsi="Arial" w:cs="Arial"/>
          <w:bCs/>
          <w:sz w:val="24"/>
          <w:szCs w:val="24"/>
        </w:rPr>
      </w:pPr>
      <w:r>
        <w:rPr>
          <w:rFonts w:cs="Arial" w:ascii="Arial" w:hAnsi="Arial"/>
          <w:bCs/>
          <w:sz w:val="24"/>
          <w:szCs w:val="24"/>
        </w:rPr>
      </w:r>
    </w:p>
    <w:p>
      <w:pPr>
        <w:pStyle w:val="Heading2"/>
        <w:ind w:hanging="0" w:left="0"/>
        <w:rPr/>
      </w:pPr>
      <w:bookmarkStart w:id="43" w:name="__RefHeading___Toc216827687"/>
      <w:bookmarkEnd w:id="43"/>
      <w:r>
        <w:rPr/>
        <w:t>Objetivos específicos de la pasantía</w:t>
      </w:r>
    </w:p>
    <w:p>
      <w:pPr>
        <w:pStyle w:val="Normal"/>
        <w:spacing w:lineRule="auto" w:line="360" w:before="0" w:after="0"/>
        <w:jc w:val="both"/>
        <w:rPr>
          <w:rFonts w:ascii="Arial" w:hAnsi="Arial" w:cs="Arial"/>
          <w:sz w:val="24"/>
          <w:szCs w:val="24"/>
        </w:rPr>
      </w:pPr>
      <w:r>
        <w:rPr>
          <w:rFonts w:cs="Arial" w:ascii="Arial" w:hAnsi="Arial"/>
          <w:sz w:val="24"/>
          <w:szCs w:val="24"/>
        </w:rPr>
      </w:r>
    </w:p>
    <w:p>
      <w:pPr>
        <w:pStyle w:val="Normal"/>
        <w:numPr>
          <w:ilvl w:val="0"/>
          <w:numId w:val="5"/>
        </w:numPr>
        <w:spacing w:lineRule="auto" w:line="360" w:before="0" w:after="0"/>
        <w:jc w:val="both"/>
        <w:rPr>
          <w:rFonts w:ascii="Arial" w:hAnsi="Arial" w:cs="Arial"/>
          <w:sz w:val="24"/>
          <w:szCs w:val="24"/>
        </w:rPr>
      </w:pPr>
      <w:r>
        <w:rPr>
          <w:rFonts w:cs="Arial" w:ascii="Arial" w:hAnsi="Arial"/>
          <w:sz w:val="24"/>
          <w:szCs w:val="24"/>
        </w:rPr>
        <w:t xml:space="preserve">Verificar el inventario para la ejecución de actividades operacionales realizadas a los pozos y estaciones de flujo de la U.P. Centro Sur Lago. </w:t>
      </w:r>
    </w:p>
    <w:p>
      <w:pPr>
        <w:pStyle w:val="Normal"/>
        <w:spacing w:lineRule="auto" w:line="360" w:before="0" w:after="0"/>
        <w:jc w:val="both"/>
        <w:rPr>
          <w:rFonts w:ascii="Arial" w:hAnsi="Arial" w:cs="Arial"/>
          <w:sz w:val="24"/>
          <w:szCs w:val="24"/>
        </w:rPr>
      </w:pPr>
      <w:r>
        <w:rPr>
          <w:rFonts w:cs="Arial" w:ascii="Arial" w:hAnsi="Arial"/>
          <w:sz w:val="24"/>
          <w:szCs w:val="24"/>
        </w:rPr>
      </w:r>
    </w:p>
    <w:p>
      <w:pPr>
        <w:pStyle w:val="Normal"/>
        <w:numPr>
          <w:ilvl w:val="0"/>
          <w:numId w:val="5"/>
        </w:numPr>
        <w:spacing w:lineRule="auto" w:line="360" w:before="0" w:after="0"/>
        <w:jc w:val="both"/>
        <w:rPr>
          <w:rFonts w:ascii="Arial" w:hAnsi="Arial" w:cs="Arial"/>
          <w:sz w:val="24"/>
          <w:szCs w:val="24"/>
        </w:rPr>
      </w:pPr>
      <w:r>
        <w:rPr>
          <w:rFonts w:cs="Arial" w:ascii="Arial" w:hAnsi="Arial"/>
          <w:sz w:val="24"/>
          <w:szCs w:val="24"/>
        </w:rPr>
        <w:t>Actualizar la data de pozos en el sistema corporativo (centinela), para el monitoreo de actividades operacionales realizadas a los pozos y estaciones de flujo de la U.P. Centro Sur Lago.</w:t>
      </w:r>
    </w:p>
    <w:p>
      <w:pPr>
        <w:pStyle w:val="Normal"/>
        <w:spacing w:lineRule="auto" w:line="360" w:before="0" w:after="0"/>
        <w:jc w:val="both"/>
        <w:rPr>
          <w:rFonts w:ascii="Arial" w:hAnsi="Arial" w:cs="Arial"/>
          <w:sz w:val="24"/>
          <w:szCs w:val="24"/>
        </w:rPr>
      </w:pPr>
      <w:r>
        <w:rPr>
          <w:rFonts w:cs="Arial" w:ascii="Arial" w:hAnsi="Arial"/>
          <w:sz w:val="24"/>
          <w:szCs w:val="24"/>
        </w:rPr>
      </w:r>
    </w:p>
    <w:p>
      <w:pPr>
        <w:pStyle w:val="Normal"/>
        <w:numPr>
          <w:ilvl w:val="0"/>
          <w:numId w:val="5"/>
        </w:numPr>
        <w:spacing w:lineRule="auto" w:line="360" w:before="0" w:after="0"/>
        <w:jc w:val="both"/>
        <w:rPr>
          <w:rFonts w:ascii="Arial" w:hAnsi="Arial" w:cs="Arial"/>
          <w:sz w:val="24"/>
          <w:szCs w:val="24"/>
        </w:rPr>
      </w:pPr>
      <w:r>
        <w:rPr>
          <w:rFonts w:cs="Arial" w:ascii="Arial" w:hAnsi="Arial"/>
          <w:sz w:val="24"/>
          <w:szCs w:val="24"/>
        </w:rPr>
        <w:t>Implementar el seguimiento diario de actividades operacionales realizadas a los pozos y estaciones de flujo de la U.P. Centro Sur Lago.</w:t>
      </w:r>
    </w:p>
    <w:p>
      <w:pPr>
        <w:pStyle w:val="Normal"/>
        <w:spacing w:lineRule="auto" w:line="360" w:before="0" w:after="0"/>
        <w:jc w:val="both"/>
        <w:rPr>
          <w:rFonts w:ascii="Arial" w:hAnsi="Arial" w:cs="Arial"/>
          <w:sz w:val="24"/>
          <w:szCs w:val="24"/>
        </w:rPr>
      </w:pPr>
      <w:r>
        <w:rPr>
          <w:rFonts w:cs="Arial" w:ascii="Arial" w:hAnsi="Arial"/>
          <w:sz w:val="24"/>
          <w:szCs w:val="24"/>
        </w:rPr>
      </w:r>
    </w:p>
    <w:p>
      <w:pPr>
        <w:pStyle w:val="Heading2"/>
        <w:ind w:hanging="0" w:left="0"/>
        <w:rPr/>
      </w:pPr>
      <w:bookmarkStart w:id="44" w:name="__RefHeading___Toc216827688"/>
      <w:r>
        <w:rPr/>
        <w:t>Desarrollo de actividades efectuadas</w:t>
      </w:r>
      <w:bookmarkEnd w:id="44"/>
      <w:r>
        <w:rPr/>
        <w:t xml:space="preserve"> </w:t>
      </w:r>
    </w:p>
    <w:p>
      <w:pPr>
        <w:pStyle w:val="Normal"/>
        <w:rPr>
          <w:lang w:eastAsia="es-VE"/>
        </w:rPr>
      </w:pPr>
      <w:r>
        <w:rPr>
          <w:lang w:eastAsia="es-VE"/>
        </w:rPr>
      </w:r>
    </w:p>
    <w:p>
      <w:pPr>
        <w:pStyle w:val="Normal"/>
        <w:spacing w:lineRule="auto" w:line="360" w:before="0" w:after="0"/>
        <w:jc w:val="both"/>
        <w:rPr>
          <w:rFonts w:ascii="Arial" w:hAnsi="Arial" w:cs="Arial"/>
          <w:b/>
          <w:bCs/>
          <w:sz w:val="24"/>
          <w:szCs w:val="24"/>
        </w:rPr>
      </w:pPr>
      <w:r>
        <w:rPr>
          <w:rFonts w:cs="Arial" w:ascii="Arial" w:hAnsi="Arial"/>
          <w:b/>
          <w:bCs/>
          <w:sz w:val="24"/>
          <w:szCs w:val="24"/>
        </w:rPr>
        <w:t>Semana 1. (Desde el 06-10-25 hasta el 10-10-25):</w:t>
      </w:r>
    </w:p>
    <w:p>
      <w:pPr>
        <w:pStyle w:val="Normal"/>
        <w:spacing w:lineRule="auto" w:line="360" w:before="0" w:after="0"/>
        <w:jc w:val="both"/>
        <w:rPr>
          <w:rFonts w:ascii="Arial" w:hAnsi="Arial" w:cs="Arial"/>
          <w:b/>
          <w:bCs/>
          <w:sz w:val="24"/>
          <w:szCs w:val="24"/>
        </w:rPr>
      </w:pPr>
      <w:r>
        <w:rPr>
          <w:rFonts w:cs="Arial" w:ascii="Arial" w:hAnsi="Arial"/>
          <w:b/>
          <w:bCs/>
          <w:sz w:val="24"/>
          <w:szCs w:val="24"/>
        </w:rPr>
      </w:r>
    </w:p>
    <w:p>
      <w:pPr>
        <w:pStyle w:val="Normal"/>
        <w:spacing w:lineRule="auto" w:line="360" w:before="0" w:after="0"/>
        <w:jc w:val="both"/>
        <w:rPr>
          <w:rFonts w:ascii="Arial" w:hAnsi="Arial" w:cs="Arial"/>
          <w:sz w:val="24"/>
          <w:szCs w:val="24"/>
        </w:rPr>
      </w:pPr>
      <w:r>
        <w:rPr>
          <w:rFonts w:eastAsia="Arial" w:cs="Arial" w:ascii="Arial" w:hAnsi="Arial"/>
          <w:sz w:val="24"/>
          <w:szCs w:val="24"/>
        </w:rPr>
        <w:t xml:space="preserve">     </w:t>
      </w:r>
      <w:r>
        <w:rPr>
          <w:rFonts w:cs="Arial" w:ascii="Arial" w:hAnsi="Arial"/>
          <w:sz w:val="24"/>
          <w:szCs w:val="24"/>
        </w:rPr>
        <w:t>La semana comenzó con el primer día de la pasantía, que incluyó la charla de bienvenida y la presentación formal del tutor responsable. Posteriormente, se asistió a una importante charla sobre seguridad industrial e higiene ocupacional impartida en Tía Juana. A mitad de la semana, se realizaron gestiones administrativas en Talleres Centrales (PDVSA) para obtener el pase de entrada necesario al Edificio Principal de La Salina, donde también se sostuvo una reunión con la tutora industrial. Los días restantes fueron dedicados a una labor de oficina, concentrando esfuerzos en la organización de la información al trabajar en un inventario de piezas de un almacén utilizando una computadora.</w:t>
      </w:r>
    </w:p>
    <w:p>
      <w:pPr>
        <w:pStyle w:val="Normal"/>
        <w:spacing w:lineRule="auto" w:line="360" w:before="0" w:after="0"/>
        <w:jc w:val="both"/>
        <w:rPr>
          <w:rFonts w:ascii="Arial" w:hAnsi="Arial" w:cs="Arial"/>
          <w:sz w:val="24"/>
          <w:szCs w:val="24"/>
        </w:rPr>
      </w:pPr>
      <w:r>
        <w:rPr>
          <w:rFonts w:cs="Arial" w:ascii="Arial" w:hAnsi="Arial"/>
          <w:sz w:val="24"/>
          <w:szCs w:val="24"/>
        </w:rPr>
      </w:r>
    </w:p>
    <w:p>
      <w:pPr>
        <w:pStyle w:val="Normal"/>
        <w:spacing w:lineRule="auto" w:line="360" w:before="0" w:after="0"/>
        <w:jc w:val="both"/>
        <w:rPr>
          <w:rFonts w:ascii="Arial" w:hAnsi="Arial" w:cs="Arial"/>
          <w:b/>
          <w:bCs/>
          <w:sz w:val="24"/>
          <w:szCs w:val="24"/>
        </w:rPr>
      </w:pPr>
      <w:r>
        <w:rPr>
          <w:rFonts w:cs="Arial" w:ascii="Arial" w:hAnsi="Arial"/>
          <w:b/>
          <w:bCs/>
          <w:sz w:val="24"/>
          <w:szCs w:val="24"/>
        </w:rPr>
        <w:t>Semana 2. (Desde el 13-10-25 hasta el 17-10-25):</w:t>
      </w:r>
    </w:p>
    <w:p>
      <w:pPr>
        <w:pStyle w:val="Normal"/>
        <w:spacing w:lineRule="auto" w:line="360" w:before="0" w:after="0"/>
        <w:jc w:val="both"/>
        <w:rPr>
          <w:rFonts w:ascii="Arial" w:hAnsi="Arial" w:cs="Arial"/>
          <w:b/>
          <w:bCs/>
          <w:sz w:val="24"/>
          <w:szCs w:val="24"/>
        </w:rPr>
      </w:pPr>
      <w:r>
        <w:rPr>
          <w:rFonts w:cs="Arial" w:ascii="Arial" w:hAnsi="Arial"/>
          <w:b/>
          <w:bCs/>
          <w:sz w:val="24"/>
          <w:szCs w:val="24"/>
        </w:rPr>
      </w:r>
    </w:p>
    <w:p>
      <w:pPr>
        <w:pStyle w:val="Normal"/>
        <w:spacing w:lineRule="auto" w:line="360" w:before="0" w:after="0"/>
        <w:jc w:val="both"/>
        <w:rPr>
          <w:rFonts w:ascii="Arial" w:hAnsi="Arial" w:cs="Arial"/>
          <w:sz w:val="24"/>
          <w:szCs w:val="24"/>
        </w:rPr>
      </w:pPr>
      <w:r>
        <w:rPr>
          <w:rFonts w:eastAsia="Arial" w:cs="Arial" w:ascii="Arial" w:hAnsi="Arial"/>
          <w:sz w:val="24"/>
          <w:szCs w:val="24"/>
        </w:rPr>
        <w:t xml:space="preserve">     </w:t>
      </w:r>
      <w:r>
        <w:rPr>
          <w:rFonts w:cs="Arial" w:ascii="Arial" w:hAnsi="Arial"/>
          <w:sz w:val="24"/>
          <w:szCs w:val="24"/>
        </w:rPr>
        <w:t>Durante la segunda semana, el enfoque principal de las actividades se centró en la continuación del inventario de piezas de un almacén. Esta labor ocupó la mayor parte de la semana e incluyó la importante tarea de aprender a utilizar el sistema SAP de PDVSA bajo supervisión, lo cual permitió al pasante ubicar y gestionar las piezas de manera eficiente. La semana concluyó con la asistencia a un curso de capacitación fundamental, específicamente la Acción de Formación de Básicos de Seguridad ABC, que se realizó en el Centro Virtual ABC de Tía Juana.</w:t>
      </w:r>
    </w:p>
    <w:p>
      <w:pPr>
        <w:pStyle w:val="Normal"/>
        <w:spacing w:lineRule="auto" w:line="360" w:before="0" w:after="0"/>
        <w:jc w:val="both"/>
        <w:rPr>
          <w:rFonts w:ascii="Arial" w:hAnsi="Arial" w:cs="Arial"/>
          <w:sz w:val="24"/>
          <w:szCs w:val="24"/>
        </w:rPr>
      </w:pPr>
      <w:r>
        <w:rPr>
          <w:rFonts w:cs="Arial" w:ascii="Arial" w:hAnsi="Arial"/>
          <w:sz w:val="24"/>
          <w:szCs w:val="24"/>
        </w:rPr>
      </w:r>
    </w:p>
    <w:p>
      <w:pPr>
        <w:pStyle w:val="Normal"/>
        <w:spacing w:lineRule="auto" w:line="360" w:before="0" w:after="0"/>
        <w:jc w:val="both"/>
        <w:rPr>
          <w:rFonts w:ascii="Arial" w:hAnsi="Arial" w:cs="Arial"/>
          <w:b/>
          <w:bCs/>
          <w:sz w:val="24"/>
          <w:szCs w:val="24"/>
        </w:rPr>
      </w:pPr>
      <w:r>
        <w:rPr>
          <w:rFonts w:cs="Arial" w:ascii="Arial" w:hAnsi="Arial"/>
          <w:b/>
          <w:bCs/>
          <w:sz w:val="24"/>
          <w:szCs w:val="24"/>
        </w:rPr>
        <w:t>Semana 3. (Desde el 20-10-25 hasta el 24-10-25):</w:t>
      </w:r>
    </w:p>
    <w:p>
      <w:pPr>
        <w:pStyle w:val="Normal"/>
        <w:spacing w:lineRule="auto" w:line="360" w:before="0" w:after="0"/>
        <w:jc w:val="both"/>
        <w:rPr>
          <w:rFonts w:ascii="Arial" w:hAnsi="Arial" w:cs="Arial"/>
          <w:b/>
          <w:bCs/>
          <w:sz w:val="24"/>
          <w:szCs w:val="24"/>
        </w:rPr>
      </w:pPr>
      <w:r>
        <w:rPr>
          <w:rFonts w:cs="Arial" w:ascii="Arial" w:hAnsi="Arial"/>
          <w:b/>
          <w:bCs/>
          <w:sz w:val="24"/>
          <w:szCs w:val="24"/>
        </w:rPr>
      </w:r>
    </w:p>
    <w:p>
      <w:pPr>
        <w:pStyle w:val="Normal"/>
        <w:spacing w:lineRule="auto" w:line="360" w:before="0" w:after="0"/>
        <w:jc w:val="both"/>
        <w:rPr>
          <w:rFonts w:ascii="Arial" w:hAnsi="Arial" w:cs="Arial"/>
          <w:sz w:val="24"/>
          <w:szCs w:val="24"/>
        </w:rPr>
      </w:pPr>
      <w:r>
        <w:rPr>
          <w:rFonts w:eastAsia="Arial" w:cs="Arial" w:ascii="Arial" w:hAnsi="Arial"/>
          <w:sz w:val="24"/>
          <w:szCs w:val="24"/>
        </w:rPr>
        <w:t xml:space="preserve">     </w:t>
      </w:r>
      <w:r>
        <w:rPr>
          <w:rFonts w:cs="Arial" w:ascii="Arial" w:hAnsi="Arial"/>
          <w:sz w:val="24"/>
          <w:szCs w:val="24"/>
        </w:rPr>
        <w:t>La tercera semana de las pasantías tuvo la presencia de dos días feriados, lo que resultó en una semana laboral reducida. Durante los días de asistencia, se continuó con la tarea principal de la oficina, que era el trabajo en el inventario de piezas de un almacén. Adicionalmente, se incorporó una nueva labor administrativa, consistente en la organización y clasificación de las actas correspondientes a cada mes del año 2025.</w:t>
      </w:r>
    </w:p>
    <w:p>
      <w:pPr>
        <w:pStyle w:val="Normal"/>
        <w:spacing w:lineRule="auto" w:line="360" w:before="0" w:after="0"/>
        <w:jc w:val="both"/>
        <w:rPr>
          <w:rFonts w:ascii="Arial" w:hAnsi="Arial" w:cs="Arial"/>
          <w:sz w:val="24"/>
          <w:szCs w:val="24"/>
        </w:rPr>
      </w:pPr>
      <w:r>
        <w:rPr>
          <w:rFonts w:cs="Arial" w:ascii="Arial" w:hAnsi="Arial"/>
          <w:sz w:val="24"/>
          <w:szCs w:val="24"/>
        </w:rPr>
      </w:r>
    </w:p>
    <w:p>
      <w:pPr>
        <w:pStyle w:val="Normal"/>
        <w:spacing w:lineRule="auto" w:line="360" w:before="0" w:after="0"/>
        <w:jc w:val="both"/>
        <w:rPr/>
      </w:pPr>
      <w:r>
        <w:rPr>
          <w:rFonts w:cs="Arial" w:ascii="Arial" w:hAnsi="Arial"/>
          <w:b/>
          <w:bCs/>
          <w:sz w:val="24"/>
          <w:szCs w:val="24"/>
        </w:rPr>
        <w:t>Semana 4. (Desde el 27-10-25 hasta el 31-10-25):</w:t>
      </w:r>
    </w:p>
    <w:p>
      <w:pPr>
        <w:pStyle w:val="Normal"/>
        <w:spacing w:lineRule="auto" w:line="360" w:before="0" w:after="0"/>
        <w:jc w:val="both"/>
        <w:rPr>
          <w:rFonts w:ascii="Arial" w:hAnsi="Arial" w:cs="Arial"/>
          <w:b/>
          <w:bCs/>
          <w:sz w:val="24"/>
          <w:szCs w:val="24"/>
        </w:rPr>
      </w:pPr>
      <w:r>
        <w:rPr>
          <w:rFonts w:eastAsia="Arial" w:cs="Arial" w:ascii="Arial" w:hAnsi="Arial"/>
          <w:b/>
          <w:bCs/>
          <w:sz w:val="24"/>
          <w:szCs w:val="24"/>
        </w:rPr>
        <w:t xml:space="preserve"> </w:t>
      </w:r>
    </w:p>
    <w:p>
      <w:pPr>
        <w:pStyle w:val="Normal"/>
        <w:spacing w:lineRule="auto" w:line="360" w:before="0" w:after="0"/>
        <w:jc w:val="both"/>
        <w:rPr>
          <w:rFonts w:ascii="Arial" w:hAnsi="Arial" w:cs="Arial"/>
          <w:sz w:val="24"/>
          <w:szCs w:val="24"/>
        </w:rPr>
      </w:pPr>
      <w:r>
        <w:rPr>
          <w:rFonts w:eastAsia="Arial" w:cs="Arial" w:ascii="Arial" w:hAnsi="Arial"/>
          <w:sz w:val="24"/>
          <w:szCs w:val="24"/>
        </w:rPr>
        <w:t xml:space="preserve">     </w:t>
      </w:r>
      <w:r>
        <w:rPr>
          <w:rFonts w:cs="Arial" w:ascii="Arial" w:hAnsi="Arial"/>
          <w:sz w:val="24"/>
          <w:szCs w:val="24"/>
        </w:rPr>
        <w:t>Durante la cuarta semana, se continuó con la tarea recurrente de trabajar en el inventario de piezas de un almacén. No obstante, las responsabilidades se diversificaron a mitad de semana, cuando se comenzó a participar en el seguimiento diario de las horas productivas de las lanchas operacionales que se dirigen a Centro Lago. Además, un día fue dedicado a la planificación formal de la pasantía, donde se elaboró el plan de trabajo y el cronograma de actividades en conjunto con la tutora. El resto de la semana se retomó el trabajo en el inventario.</w:t>
      </w:r>
    </w:p>
    <w:p>
      <w:pPr>
        <w:pStyle w:val="Normal"/>
        <w:spacing w:lineRule="auto" w:line="360" w:before="0" w:after="0"/>
        <w:jc w:val="both"/>
        <w:rPr>
          <w:rFonts w:ascii="Arial" w:hAnsi="Arial" w:cs="Arial"/>
          <w:sz w:val="24"/>
          <w:szCs w:val="24"/>
        </w:rPr>
      </w:pPr>
      <w:r>
        <w:rPr>
          <w:rFonts w:cs="Arial" w:ascii="Arial" w:hAnsi="Arial"/>
          <w:sz w:val="24"/>
          <w:szCs w:val="24"/>
        </w:rPr>
      </w:r>
    </w:p>
    <w:p>
      <w:pPr>
        <w:pStyle w:val="Normal"/>
        <w:spacing w:lineRule="auto" w:line="360" w:before="0" w:after="0"/>
        <w:jc w:val="both"/>
        <w:rPr>
          <w:rFonts w:ascii="Arial" w:hAnsi="Arial" w:cs="Arial"/>
          <w:b/>
          <w:bCs/>
          <w:sz w:val="24"/>
          <w:szCs w:val="24"/>
        </w:rPr>
      </w:pPr>
      <w:r>
        <w:rPr>
          <w:rFonts w:cs="Arial" w:ascii="Arial" w:hAnsi="Arial"/>
          <w:b/>
          <w:bCs/>
          <w:sz w:val="24"/>
          <w:szCs w:val="24"/>
        </w:rPr>
        <w:t>Semana 5. Del 03-11-25 hasta el 07-11-25):</w:t>
      </w:r>
    </w:p>
    <w:p>
      <w:pPr>
        <w:pStyle w:val="Normal"/>
        <w:spacing w:lineRule="auto" w:line="360" w:before="0" w:after="0"/>
        <w:jc w:val="both"/>
        <w:rPr>
          <w:rFonts w:ascii="Arial" w:hAnsi="Arial" w:cs="Arial"/>
          <w:b/>
          <w:bCs/>
          <w:sz w:val="24"/>
          <w:szCs w:val="24"/>
        </w:rPr>
      </w:pPr>
      <w:r>
        <w:rPr>
          <w:rFonts w:cs="Arial" w:ascii="Arial" w:hAnsi="Arial"/>
          <w:b/>
          <w:bCs/>
          <w:sz w:val="24"/>
          <w:szCs w:val="24"/>
        </w:rPr>
      </w:r>
    </w:p>
    <w:p>
      <w:pPr>
        <w:pStyle w:val="Normal"/>
        <w:spacing w:lineRule="auto" w:line="360" w:before="0" w:after="0"/>
        <w:jc w:val="both"/>
        <w:rPr>
          <w:rFonts w:ascii="Arial" w:hAnsi="Arial" w:cs="Arial"/>
          <w:sz w:val="24"/>
          <w:szCs w:val="24"/>
        </w:rPr>
      </w:pPr>
      <w:r>
        <w:rPr>
          <w:rFonts w:eastAsia="Arial" w:cs="Arial" w:ascii="Arial" w:hAnsi="Arial"/>
          <w:sz w:val="24"/>
          <w:szCs w:val="24"/>
        </w:rPr>
        <w:t xml:space="preserve">     </w:t>
      </w:r>
      <w:r>
        <w:rPr>
          <w:rFonts w:cs="Arial" w:ascii="Arial" w:hAnsi="Arial"/>
          <w:sz w:val="24"/>
          <w:szCs w:val="24"/>
        </w:rPr>
        <w:t>La quinta semana se caracterizó por la alternancia entre dos tareas principales. Al inicio y al final de la semana, las actividades se centraron en la actualización de la Cesta de Pozos de Categoría 2. Por otro lado, la parte central de la semana fue dedicada al seguimiento diario de las horas productivas de las lanchas operacionales que realizan el trayecto hacia Centro Lago, y también en la actualización de la data de pozos en el sistema Centinela.</w:t>
      </w:r>
    </w:p>
    <w:p>
      <w:pPr>
        <w:pStyle w:val="Normal"/>
        <w:spacing w:lineRule="auto" w:line="360" w:before="0" w:after="0"/>
        <w:jc w:val="both"/>
        <w:rPr>
          <w:rFonts w:ascii="Arial" w:hAnsi="Arial" w:cs="Arial"/>
          <w:sz w:val="24"/>
          <w:szCs w:val="24"/>
        </w:rPr>
      </w:pPr>
      <w:r>
        <w:rPr>
          <w:rFonts w:cs="Arial" w:ascii="Arial" w:hAnsi="Arial"/>
          <w:sz w:val="24"/>
          <w:szCs w:val="24"/>
        </w:rPr>
      </w:r>
    </w:p>
    <w:p>
      <w:pPr>
        <w:pStyle w:val="Normal"/>
        <w:spacing w:lineRule="auto" w:line="360" w:before="0" w:after="0"/>
        <w:jc w:val="both"/>
        <w:rPr>
          <w:rFonts w:ascii="Arial" w:hAnsi="Arial" w:cs="Arial"/>
          <w:b/>
          <w:bCs/>
          <w:sz w:val="24"/>
          <w:szCs w:val="24"/>
        </w:rPr>
      </w:pPr>
      <w:r>
        <w:rPr>
          <w:rFonts w:cs="Arial" w:ascii="Arial" w:hAnsi="Arial"/>
          <w:b/>
          <w:bCs/>
          <w:sz w:val="24"/>
          <w:szCs w:val="24"/>
        </w:rPr>
        <w:t>Semana 6. Del 10-11-25 hasta el 14-11-25):</w:t>
      </w:r>
    </w:p>
    <w:p>
      <w:pPr>
        <w:pStyle w:val="Normal"/>
        <w:spacing w:lineRule="auto" w:line="360" w:before="0" w:after="0"/>
        <w:jc w:val="both"/>
        <w:rPr>
          <w:rFonts w:ascii="Arial" w:hAnsi="Arial" w:cs="Arial"/>
          <w:b/>
          <w:bCs/>
          <w:sz w:val="24"/>
          <w:szCs w:val="24"/>
        </w:rPr>
      </w:pPr>
      <w:r>
        <w:rPr>
          <w:rFonts w:cs="Arial" w:ascii="Arial" w:hAnsi="Arial"/>
          <w:b/>
          <w:bCs/>
          <w:sz w:val="24"/>
          <w:szCs w:val="24"/>
        </w:rPr>
      </w:r>
    </w:p>
    <w:p>
      <w:pPr>
        <w:pStyle w:val="Normal"/>
        <w:spacing w:lineRule="auto" w:line="360" w:before="0" w:after="0"/>
        <w:jc w:val="both"/>
        <w:rPr>
          <w:rFonts w:ascii="Arial" w:hAnsi="Arial" w:cs="Arial"/>
          <w:sz w:val="24"/>
          <w:szCs w:val="24"/>
        </w:rPr>
      </w:pPr>
      <w:r>
        <w:rPr>
          <w:rFonts w:eastAsia="Arial" w:cs="Arial" w:ascii="Arial" w:hAnsi="Arial"/>
          <w:sz w:val="24"/>
          <w:szCs w:val="24"/>
        </w:rPr>
        <w:t xml:space="preserve">     </w:t>
      </w:r>
      <w:r>
        <w:rPr>
          <w:rFonts w:cs="Arial" w:ascii="Arial" w:hAnsi="Arial"/>
          <w:sz w:val="24"/>
          <w:szCs w:val="24"/>
        </w:rPr>
        <w:t>Durante la sexta semana, se manejó una variedad de tareas y documentación. El trabajo principal consistió en la actualización de la data de pozos cargados en el sistema Centinela. Esta labor se combinó con el seguimiento diario de las horas productivas de las lanchas operacionales. Adicionalmente, se trabajó en la actualización de la Cesta de Pozos de Categoría 2, que incluyó la documentación del tendido de línea de flujo y línea de gas. Finalmente, se emprendió la elaboración del inventario de materiales correspondiente al almacén Parada 13.</w:t>
      </w:r>
    </w:p>
    <w:p>
      <w:pPr>
        <w:pStyle w:val="Normal"/>
        <w:spacing w:lineRule="auto" w:line="360" w:before="0" w:after="0"/>
        <w:jc w:val="both"/>
        <w:rPr>
          <w:rFonts w:ascii="Arial" w:hAnsi="Arial" w:cs="Arial"/>
          <w:sz w:val="24"/>
          <w:szCs w:val="24"/>
        </w:rPr>
      </w:pPr>
      <w:r>
        <w:rPr>
          <w:rFonts w:cs="Arial" w:ascii="Arial" w:hAnsi="Arial"/>
          <w:sz w:val="24"/>
          <w:szCs w:val="24"/>
        </w:rPr>
      </w:r>
    </w:p>
    <w:p>
      <w:pPr>
        <w:pStyle w:val="Normal"/>
        <w:spacing w:lineRule="auto" w:line="360" w:before="0" w:after="0"/>
        <w:jc w:val="both"/>
        <w:rPr>
          <w:rFonts w:ascii="Arial" w:hAnsi="Arial" w:cs="Arial"/>
          <w:b/>
          <w:bCs/>
          <w:sz w:val="24"/>
          <w:szCs w:val="24"/>
        </w:rPr>
      </w:pPr>
      <w:r>
        <w:rPr>
          <w:rFonts w:cs="Arial" w:ascii="Arial" w:hAnsi="Arial"/>
          <w:b/>
          <w:bCs/>
          <w:sz w:val="24"/>
          <w:szCs w:val="24"/>
        </w:rPr>
        <w:t>Semana 7. (Desde el 17-11-25 hasta el 21-11-25):</w:t>
      </w:r>
    </w:p>
    <w:p>
      <w:pPr>
        <w:pStyle w:val="Normal"/>
        <w:spacing w:lineRule="auto" w:line="360" w:before="0" w:after="0"/>
        <w:jc w:val="both"/>
        <w:rPr>
          <w:rFonts w:ascii="Arial" w:hAnsi="Arial" w:cs="Arial"/>
          <w:b/>
          <w:bCs/>
          <w:sz w:val="24"/>
          <w:szCs w:val="24"/>
        </w:rPr>
      </w:pPr>
      <w:r>
        <w:rPr>
          <w:rFonts w:cs="Arial" w:ascii="Arial" w:hAnsi="Arial"/>
          <w:b/>
          <w:bCs/>
          <w:sz w:val="24"/>
          <w:szCs w:val="24"/>
        </w:rPr>
      </w:r>
    </w:p>
    <w:p>
      <w:pPr>
        <w:pStyle w:val="Normal"/>
        <w:spacing w:lineRule="auto" w:line="360" w:before="0" w:after="0"/>
        <w:jc w:val="both"/>
        <w:rPr>
          <w:rFonts w:ascii="Arial" w:hAnsi="Arial" w:cs="Arial"/>
          <w:sz w:val="24"/>
          <w:szCs w:val="24"/>
        </w:rPr>
      </w:pPr>
      <w:r>
        <w:rPr>
          <w:rFonts w:eastAsia="Arial" w:cs="Arial" w:ascii="Arial" w:hAnsi="Arial"/>
          <w:sz w:val="24"/>
          <w:szCs w:val="24"/>
        </w:rPr>
        <w:t xml:space="preserve">     </w:t>
      </w:r>
      <w:r>
        <w:rPr>
          <w:rFonts w:cs="Arial" w:ascii="Arial" w:hAnsi="Arial"/>
          <w:sz w:val="24"/>
          <w:szCs w:val="24"/>
        </w:rPr>
        <w:t>La séptima semana fue una semana corta debido a la presencia de un día feriado. Durante los días de asistencia, la actividad principal y recurrente consistió en el seguimiento diario de las horas productivas de las lanchas operacionales que se dirigen a Centro Lago, dedicando gran parte del tiempo laboral a esta tarea. Finalmente, al cierre de la semana, se retomó la labor de actualización de la Cesta de Pozos de Categoría 2.</w:t>
      </w:r>
    </w:p>
    <w:p>
      <w:pPr>
        <w:pStyle w:val="Normal"/>
        <w:spacing w:lineRule="auto" w:line="360" w:before="0" w:after="0"/>
        <w:jc w:val="both"/>
        <w:rPr>
          <w:rFonts w:ascii="Arial" w:hAnsi="Arial" w:cs="Arial"/>
          <w:sz w:val="24"/>
          <w:szCs w:val="24"/>
        </w:rPr>
      </w:pPr>
      <w:r>
        <w:rPr>
          <w:rFonts w:cs="Arial" w:ascii="Arial" w:hAnsi="Arial"/>
          <w:sz w:val="24"/>
          <w:szCs w:val="24"/>
        </w:rPr>
      </w:r>
    </w:p>
    <w:p>
      <w:pPr>
        <w:pStyle w:val="Normal"/>
        <w:spacing w:lineRule="auto" w:line="360" w:before="0" w:after="0"/>
        <w:jc w:val="both"/>
        <w:rPr>
          <w:rFonts w:ascii="Arial" w:hAnsi="Arial" w:cs="Arial"/>
          <w:b/>
          <w:bCs/>
          <w:sz w:val="24"/>
          <w:szCs w:val="24"/>
        </w:rPr>
      </w:pPr>
      <w:r>
        <w:rPr>
          <w:rFonts w:cs="Arial" w:ascii="Arial" w:hAnsi="Arial"/>
          <w:b/>
          <w:bCs/>
          <w:sz w:val="24"/>
          <w:szCs w:val="24"/>
        </w:rPr>
        <w:t>Semana 8. (Desde el 24-11-25 hasta el 28-11-25):</w:t>
      </w:r>
    </w:p>
    <w:p>
      <w:pPr>
        <w:pStyle w:val="Normal"/>
        <w:spacing w:lineRule="auto" w:line="360" w:before="0" w:after="0"/>
        <w:jc w:val="both"/>
        <w:rPr>
          <w:rFonts w:ascii="Arial" w:hAnsi="Arial" w:cs="Arial"/>
          <w:b/>
          <w:bCs/>
          <w:sz w:val="24"/>
          <w:szCs w:val="24"/>
        </w:rPr>
      </w:pPr>
      <w:r>
        <w:rPr>
          <w:rFonts w:cs="Arial" w:ascii="Arial" w:hAnsi="Arial"/>
          <w:b/>
          <w:bCs/>
          <w:sz w:val="24"/>
          <w:szCs w:val="24"/>
        </w:rPr>
      </w:r>
    </w:p>
    <w:p>
      <w:pPr>
        <w:pStyle w:val="Normal"/>
        <w:spacing w:lineRule="auto" w:line="360" w:before="0" w:after="0"/>
        <w:jc w:val="both"/>
        <w:rPr>
          <w:rFonts w:ascii="Arial" w:hAnsi="Arial" w:cs="Arial"/>
          <w:sz w:val="24"/>
          <w:szCs w:val="24"/>
        </w:rPr>
      </w:pPr>
      <w:r>
        <w:rPr>
          <w:rFonts w:eastAsia="Arial" w:cs="Arial" w:ascii="Arial" w:hAnsi="Arial"/>
          <w:sz w:val="24"/>
          <w:szCs w:val="24"/>
        </w:rPr>
        <w:t xml:space="preserve">     </w:t>
      </w:r>
      <w:r>
        <w:rPr>
          <w:rFonts w:cs="Arial" w:ascii="Arial" w:hAnsi="Arial"/>
          <w:sz w:val="24"/>
          <w:szCs w:val="24"/>
        </w:rPr>
        <w:t>Durante la octava y última semana, se combinaron tareas administrativas clave con la experiencia de campo. Las actividades de oficina incluyeron la continuación del seguimiento diario de las horas productivas de las lanchas operacionales y la actualización de la Cesta de Pozos de Categoría 2. Adicionalmente, se realizó una investigación en el sistema SAP para buscar las características y códigos de diversas herramientas. A mitad de semana, se logró concretar la visita al lago (previamente cancelada), partiendo desde el muelle de Tía Juana para observar de cerca instalaciones operacionales como pozos, estaciones de flujo y plantas. Finalmente, el último día se dedicó a las tareas de seguimiento habituales, concluyendo la pasantía con un compartir de despedida.</w:t>
      </w:r>
    </w:p>
    <w:p>
      <w:pPr>
        <w:pStyle w:val="Normal"/>
        <w:spacing w:lineRule="auto" w:line="360" w:before="0" w:after="0"/>
        <w:jc w:val="both"/>
        <w:rPr>
          <w:rFonts w:ascii="Arial" w:hAnsi="Arial" w:cs="Arial"/>
          <w:sz w:val="24"/>
          <w:szCs w:val="24"/>
        </w:rPr>
      </w:pPr>
      <w:r>
        <w:rPr>
          <w:rFonts w:cs="Arial" w:ascii="Arial" w:hAnsi="Arial"/>
          <w:sz w:val="24"/>
          <w:szCs w:val="24"/>
        </w:rPr>
      </w:r>
    </w:p>
    <w:p>
      <w:pPr>
        <w:sectPr>
          <w:headerReference w:type="default" r:id="rId16"/>
          <w:footerReference w:type="default" r:id="rId17"/>
          <w:type w:val="nextPage"/>
          <w:pgSz w:w="12240" w:h="15840"/>
          <w:pgMar w:left="2268" w:right="1701" w:gutter="0" w:header="709" w:top="1701" w:footer="709" w:bottom="1701"/>
          <w:pgNumType w:start="13" w:fmt="decimal"/>
          <w:formProt w:val="false"/>
          <w:textDirection w:val="lrTb"/>
          <w:docGrid w:type="default" w:linePitch="360" w:charSpace="0"/>
        </w:sectPr>
        <w:pStyle w:val="Normal"/>
        <w:spacing w:lineRule="auto" w:line="360" w:before="0" w:after="0"/>
        <w:jc w:val="both"/>
        <w:rPr>
          <w:rFonts w:ascii="Arial" w:hAnsi="Arial" w:cs="Arial"/>
          <w:sz w:val="24"/>
          <w:szCs w:val="24"/>
        </w:rPr>
      </w:pPr>
      <w:r>
        <w:rPr>
          <w:rFonts w:cs="Arial" w:ascii="Arial" w:hAnsi="Arial"/>
          <w:sz w:val="24"/>
          <w:szCs w:val="24"/>
        </w:rPr>
      </w:r>
    </w:p>
    <w:p>
      <w:pPr>
        <w:pStyle w:val="Normal"/>
        <w:widowControl w:val="false"/>
        <w:spacing w:lineRule="auto" w:line="360" w:before="0" w:after="0"/>
        <w:jc w:val="center"/>
        <w:rPr>
          <w:rFonts w:ascii="Arial" w:hAnsi="Arial" w:cs="Arial"/>
          <w:b/>
          <w:sz w:val="24"/>
          <w:szCs w:val="24"/>
          <w:lang w:val="es-VE" w:eastAsia="en-US"/>
        </w:rPr>
      </w:pPr>
      <w:r>
        <w:rPr>
          <w:rFonts w:cs="Arial" w:ascii="Arial" w:hAnsi="Arial"/>
          <w:b/>
          <w:sz w:val="24"/>
          <w:szCs w:val="24"/>
          <w:lang w:val="es-VE" w:eastAsia="en-US"/>
        </w:rPr>
        <w:drawing>
          <wp:anchor behindDoc="0" distT="0" distB="0" distL="114935" distR="114935" simplePos="0" locked="0" layoutInCell="0" allowOverlap="1" relativeHeight="15">
            <wp:simplePos x="0" y="0"/>
            <wp:positionH relativeFrom="column">
              <wp:posOffset>91440</wp:posOffset>
            </wp:positionH>
            <wp:positionV relativeFrom="paragraph">
              <wp:posOffset>-251460</wp:posOffset>
            </wp:positionV>
            <wp:extent cx="1609725" cy="1057275"/>
            <wp:effectExtent l="0" t="0" r="0" b="0"/>
            <wp:wrapSquare wrapText="bothSides"/>
            <wp:docPr id="14" name="Imagen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 descr=""/>
                    <pic:cNvPicPr>
                      <a:picLocks noChangeAspect="1" noChangeArrowheads="1"/>
                    </pic:cNvPicPr>
                  </pic:nvPicPr>
                  <pic:blipFill>
                    <a:blip r:embed="rId18"/>
                    <a:srcRect l="-19" t="-28" r="-19" b="-28"/>
                    <a:stretch>
                      <a:fillRect/>
                    </a:stretch>
                  </pic:blipFill>
                  <pic:spPr bwMode="auto">
                    <a:xfrm>
                      <a:off x="0" y="0"/>
                      <a:ext cx="1609725" cy="1057275"/>
                    </a:xfrm>
                    <a:prstGeom prst="rect">
                      <a:avLst/>
                    </a:prstGeom>
                  </pic:spPr>
                </pic:pic>
              </a:graphicData>
            </a:graphic>
          </wp:anchor>
        </w:drawing>
      </w:r>
    </w:p>
    <w:p>
      <w:pPr>
        <w:pStyle w:val="Normal"/>
        <w:widowControl w:val="false"/>
        <w:spacing w:lineRule="auto" w:line="360" w:before="0" w:after="0"/>
        <w:jc w:val="center"/>
        <w:rPr>
          <w:rFonts w:ascii="Arial" w:hAnsi="Arial" w:cs="Arial"/>
          <w:b/>
          <w:sz w:val="24"/>
          <w:szCs w:val="24"/>
          <w:lang w:val="es-VE" w:eastAsia="en-US"/>
        </w:rPr>
      </w:pPr>
      <w:r>
        <w:rPr>
          <w:rFonts w:cs="Arial" w:ascii="Arial" w:hAnsi="Arial"/>
          <w:b/>
          <w:sz w:val="24"/>
          <w:szCs w:val="24"/>
          <w:lang w:val="es-VE" w:eastAsia="en-US"/>
        </w:rPr>
      </w:r>
    </w:p>
    <w:p>
      <w:pPr>
        <w:pStyle w:val="Normal"/>
        <w:widowControl w:val="false"/>
        <w:spacing w:lineRule="auto" w:line="360" w:before="0" w:after="0"/>
        <w:jc w:val="center"/>
        <w:rPr>
          <w:rFonts w:ascii="Arial" w:hAnsi="Arial" w:cs="Arial"/>
          <w:b/>
          <w:sz w:val="28"/>
          <w:szCs w:val="24"/>
          <w:lang w:val="es-VE" w:eastAsia="en-US"/>
        </w:rPr>
      </w:pPr>
      <w:r>
        <w:rPr>
          <w:rFonts w:cs="Arial" w:ascii="Arial" w:hAnsi="Arial"/>
          <w:b/>
          <w:sz w:val="28"/>
          <w:szCs w:val="24"/>
          <w:lang w:val="es-VE" w:eastAsia="en-US"/>
        </w:rPr>
        <w:t>Cronograma de Actividades</w:t>
      </w:r>
    </w:p>
    <w:p>
      <w:pPr>
        <w:pStyle w:val="Normal"/>
        <w:widowControl w:val="false"/>
        <w:spacing w:lineRule="auto" w:line="360" w:before="0" w:after="0"/>
        <w:jc w:val="center"/>
        <w:rPr>
          <w:rFonts w:ascii="Arial" w:hAnsi="Arial" w:cs="Arial"/>
          <w:b/>
          <w:sz w:val="28"/>
          <w:szCs w:val="24"/>
          <w:lang w:val="es-VE" w:eastAsia="en-US"/>
        </w:rPr>
      </w:pPr>
      <w:r>
        <w:rPr>
          <w:rFonts w:cs="Arial" w:ascii="Arial" w:hAnsi="Arial"/>
          <w:b/>
          <w:sz w:val="28"/>
          <w:szCs w:val="24"/>
          <w:lang w:val="es-VE" w:eastAsia="en-US"/>
        </w:rPr>
      </w:r>
    </w:p>
    <w:p>
      <w:pPr>
        <w:pStyle w:val="Tablas"/>
        <w:numPr>
          <w:ilvl w:val="0"/>
          <w:numId w:val="2"/>
        </w:numPr>
        <w:rPr/>
      </w:pPr>
      <w:bookmarkStart w:id="45" w:name="__RefHeading___Toc215623489"/>
      <w:r>
        <w:rPr>
          <w:rStyle w:val="TablasCar"/>
        </w:rPr>
        <w:t>Cronograma de actividades. periodo desde: 06/10/25 hasta el 28/11/</w:t>
      </w:r>
      <w:r>
        <w:rPr/>
        <w:t>25</w:t>
      </w:r>
      <w:bookmarkEnd w:id="45"/>
      <w:r>
        <w:rPr/>
        <w:t xml:space="preserve">                                                                    </w:t>
      </w:r>
    </w:p>
    <w:tbl>
      <w:tblPr>
        <w:tblW w:w="12404" w:type="dxa"/>
        <w:jc w:val="left"/>
        <w:tblInd w:w="70" w:type="dxa"/>
        <w:tblLayout w:type="fixed"/>
        <w:tblCellMar>
          <w:top w:w="0" w:type="dxa"/>
          <w:left w:w="70" w:type="dxa"/>
          <w:bottom w:w="0" w:type="dxa"/>
          <w:right w:w="70" w:type="dxa"/>
        </w:tblCellMar>
      </w:tblPr>
      <w:tblGrid>
        <w:gridCol w:w="4962"/>
        <w:gridCol w:w="992"/>
        <w:gridCol w:w="1056"/>
        <w:gridCol w:w="899"/>
        <w:gridCol w:w="899"/>
        <w:gridCol w:w="899"/>
        <w:gridCol w:w="899"/>
        <w:gridCol w:w="899"/>
        <w:gridCol w:w="899"/>
      </w:tblGrid>
      <w:tr>
        <w:trPr>
          <w:trHeight w:val="143" w:hRule="atLeast"/>
          <w:cantSplit w:val="true"/>
        </w:trPr>
        <w:tc>
          <w:tcPr>
            <w:tcW w:w="4962" w:type="dxa"/>
            <w:vMerge w:val="restart"/>
            <w:tcBorders>
              <w:top w:val="single" w:sz="4" w:space="0" w:color="000000"/>
              <w:left w:val="single" w:sz="4" w:space="0" w:color="000000"/>
              <w:bottom w:val="single" w:sz="4" w:space="0" w:color="000000"/>
              <w:right w:val="single" w:sz="4" w:space="0" w:color="000000"/>
            </w:tcBorders>
            <w:shd w:fill="F2F2F2" w:val="clear"/>
          </w:tcPr>
          <w:p>
            <w:pPr>
              <w:pStyle w:val="BodyText"/>
              <w:snapToGrid w:val="false"/>
              <w:jc w:val="center"/>
              <w:rPr>
                <w:rFonts w:eastAsia="Times New Roman"/>
                <w:b/>
              </w:rPr>
            </w:pPr>
            <w:r>
              <w:rPr>
                <w:rFonts w:eastAsia="Times New Roman"/>
                <w:b/>
              </w:rPr>
            </w:r>
          </w:p>
          <w:p>
            <w:pPr>
              <w:pStyle w:val="BodyText"/>
              <w:jc w:val="center"/>
              <w:rPr>
                <w:rFonts w:eastAsia="Times New Roman"/>
                <w:b/>
              </w:rPr>
            </w:pPr>
            <w:r>
              <w:rPr>
                <w:rFonts w:eastAsia="Times New Roman"/>
                <w:b/>
              </w:rPr>
              <w:t xml:space="preserve">ACTIVIDADES </w:t>
            </w:r>
          </w:p>
        </w:tc>
        <w:tc>
          <w:tcPr>
            <w:tcW w:w="7442" w:type="dxa"/>
            <w:gridSpan w:val="8"/>
            <w:tcBorders>
              <w:top w:val="single" w:sz="4" w:space="0" w:color="000000"/>
              <w:left w:val="single" w:sz="4" w:space="0" w:color="000000"/>
              <w:bottom w:val="single" w:sz="4" w:space="0" w:color="000000"/>
              <w:right w:val="single" w:sz="4" w:space="0" w:color="000000"/>
            </w:tcBorders>
            <w:shd w:fill="FF0000" w:val="clear"/>
          </w:tcPr>
          <w:p>
            <w:pPr>
              <w:pStyle w:val="BodyText"/>
              <w:jc w:val="center"/>
              <w:rPr/>
            </w:pPr>
            <w:r>
              <w:rPr>
                <w:rFonts w:eastAsia="Times New Roman"/>
                <w:b/>
                <w:color w:val="FFFFFF"/>
              </w:rPr>
              <w:t>PERIODO DE PASANTIAS POR SEMANA</w:t>
            </w:r>
          </w:p>
        </w:tc>
      </w:tr>
      <w:tr>
        <w:trPr>
          <w:trHeight w:val="406" w:hRule="atLeast"/>
          <w:cantSplit w:val="true"/>
        </w:trPr>
        <w:tc>
          <w:tcPr>
            <w:tcW w:w="4962" w:type="dxa"/>
            <w:vMerge w:val="continue"/>
            <w:tcBorders>
              <w:top w:val="single" w:sz="4" w:space="0" w:color="000000"/>
              <w:left w:val="single" w:sz="4" w:space="0" w:color="000000"/>
              <w:bottom w:val="single" w:sz="4" w:space="0" w:color="000000"/>
              <w:right w:val="single" w:sz="4" w:space="0" w:color="000000"/>
            </w:tcBorders>
            <w:shd w:fill="F2F2F2" w:val="clear"/>
          </w:tcPr>
          <w:p>
            <w:pPr>
              <w:pStyle w:val="BodyText"/>
              <w:snapToGrid w:val="false"/>
              <w:rPr>
                <w:rFonts w:eastAsia="Times New Roman"/>
                <w:b/>
                <w:color w:val="FFFFFF"/>
              </w:rPr>
            </w:pPr>
            <w:r>
              <w:rPr>
                <w:rFonts w:eastAsia="Times New Roman"/>
                <w:b/>
                <w:color w:val="FFFFFF"/>
              </w:rPr>
            </w:r>
          </w:p>
        </w:tc>
        <w:tc>
          <w:tcPr>
            <w:tcW w:w="992" w:type="dxa"/>
            <w:tcBorders>
              <w:top w:val="single" w:sz="4" w:space="0" w:color="000000"/>
              <w:left w:val="single" w:sz="4" w:space="0" w:color="000000"/>
              <w:bottom w:val="single" w:sz="4" w:space="0" w:color="000000"/>
              <w:right w:val="single" w:sz="4" w:space="0" w:color="000000"/>
            </w:tcBorders>
            <w:shd w:fill="D9D9D9" w:val="clear"/>
          </w:tcPr>
          <w:p>
            <w:pPr>
              <w:pStyle w:val="BodyText"/>
              <w:ind w:hanging="0" w:right="0"/>
              <w:jc w:val="center"/>
              <w:rPr>
                <w:rFonts w:eastAsia="Times New Roman"/>
                <w:sz w:val="18"/>
                <w:szCs w:val="18"/>
              </w:rPr>
            </w:pPr>
            <w:r>
              <w:rPr>
                <w:rFonts w:eastAsia="Times New Roman"/>
                <w:sz w:val="18"/>
                <w:szCs w:val="18"/>
              </w:rPr>
              <w:t>1</w:t>
            </w:r>
          </w:p>
          <w:p>
            <w:pPr>
              <w:pStyle w:val="BodyText"/>
              <w:ind w:hanging="37" w:right="0"/>
              <w:jc w:val="center"/>
              <w:rPr>
                <w:rFonts w:eastAsia="Times New Roman"/>
                <w:sz w:val="18"/>
                <w:szCs w:val="18"/>
              </w:rPr>
            </w:pPr>
            <w:r>
              <w:rPr>
                <w:rFonts w:eastAsia="Times New Roman"/>
                <w:sz w:val="18"/>
                <w:szCs w:val="18"/>
              </w:rPr>
              <w:t xml:space="preserve">06-10-25 </w:t>
            </w:r>
          </w:p>
          <w:p>
            <w:pPr>
              <w:pStyle w:val="BodyText"/>
              <w:ind w:hanging="37" w:right="0"/>
              <w:jc w:val="center"/>
              <w:rPr>
                <w:rFonts w:eastAsia="Times New Roman"/>
                <w:sz w:val="18"/>
                <w:szCs w:val="18"/>
              </w:rPr>
            </w:pPr>
            <w:r>
              <w:rPr>
                <w:rFonts w:eastAsia="Times New Roman"/>
                <w:sz w:val="18"/>
                <w:szCs w:val="18"/>
              </w:rPr>
              <w:t xml:space="preserve">al </w:t>
            </w:r>
          </w:p>
          <w:p>
            <w:pPr>
              <w:pStyle w:val="BodyText"/>
              <w:ind w:hanging="37" w:right="0"/>
              <w:jc w:val="center"/>
              <w:rPr>
                <w:rFonts w:eastAsia="Times New Roman"/>
                <w:sz w:val="18"/>
                <w:szCs w:val="18"/>
              </w:rPr>
            </w:pPr>
            <w:r>
              <w:rPr>
                <w:rFonts w:eastAsia="Times New Roman"/>
                <w:sz w:val="18"/>
                <w:szCs w:val="18"/>
              </w:rPr>
              <w:t>10-10-25</w:t>
            </w:r>
          </w:p>
        </w:tc>
        <w:tc>
          <w:tcPr>
            <w:tcW w:w="1056" w:type="dxa"/>
            <w:tcBorders>
              <w:top w:val="single" w:sz="4" w:space="0" w:color="000000"/>
              <w:left w:val="single" w:sz="4" w:space="0" w:color="000000"/>
              <w:bottom w:val="single" w:sz="4" w:space="0" w:color="000000"/>
              <w:right w:val="single" w:sz="4" w:space="0" w:color="000000"/>
            </w:tcBorders>
            <w:shd w:fill="D9D9D9" w:val="clear"/>
          </w:tcPr>
          <w:p>
            <w:pPr>
              <w:pStyle w:val="BodyText"/>
              <w:jc w:val="center"/>
              <w:rPr>
                <w:rFonts w:eastAsia="Times New Roman"/>
                <w:sz w:val="18"/>
                <w:szCs w:val="18"/>
              </w:rPr>
            </w:pPr>
            <w:r>
              <w:rPr>
                <w:rFonts w:eastAsia="Times New Roman"/>
                <w:sz w:val="18"/>
                <w:szCs w:val="18"/>
              </w:rPr>
              <w:t>2</w:t>
            </w:r>
          </w:p>
          <w:p>
            <w:pPr>
              <w:pStyle w:val="BodyText"/>
              <w:ind w:hanging="0" w:right="0"/>
              <w:jc w:val="center"/>
              <w:rPr>
                <w:rFonts w:eastAsia="Times New Roman"/>
                <w:sz w:val="18"/>
                <w:szCs w:val="18"/>
              </w:rPr>
            </w:pPr>
            <w:r>
              <w:rPr>
                <w:rFonts w:eastAsia="Times New Roman"/>
                <w:sz w:val="18"/>
                <w:szCs w:val="18"/>
              </w:rPr>
              <w:t xml:space="preserve">13-10-25 </w:t>
            </w:r>
          </w:p>
          <w:p>
            <w:pPr>
              <w:pStyle w:val="BodyText"/>
              <w:ind w:hanging="0" w:right="0"/>
              <w:jc w:val="center"/>
              <w:rPr>
                <w:rFonts w:eastAsia="Times New Roman"/>
                <w:sz w:val="18"/>
                <w:szCs w:val="18"/>
              </w:rPr>
            </w:pPr>
            <w:r>
              <w:rPr>
                <w:rFonts w:eastAsia="Times New Roman"/>
                <w:sz w:val="18"/>
                <w:szCs w:val="18"/>
              </w:rPr>
              <w:t>al</w:t>
            </w:r>
          </w:p>
          <w:p>
            <w:pPr>
              <w:pStyle w:val="BodyText"/>
              <w:ind w:hanging="0" w:right="0"/>
              <w:jc w:val="center"/>
              <w:rPr>
                <w:rFonts w:eastAsia="Times New Roman"/>
                <w:sz w:val="18"/>
                <w:szCs w:val="18"/>
              </w:rPr>
            </w:pPr>
            <w:r>
              <w:rPr>
                <w:rFonts w:eastAsia="Times New Roman"/>
                <w:sz w:val="18"/>
                <w:szCs w:val="18"/>
              </w:rPr>
              <w:t>17-10-25</w:t>
            </w:r>
          </w:p>
        </w:tc>
        <w:tc>
          <w:tcPr>
            <w:tcW w:w="899" w:type="dxa"/>
            <w:tcBorders>
              <w:top w:val="single" w:sz="4" w:space="0" w:color="000000"/>
              <w:left w:val="single" w:sz="4" w:space="0" w:color="000000"/>
              <w:bottom w:val="single" w:sz="4" w:space="0" w:color="000000"/>
              <w:right w:val="single" w:sz="4" w:space="0" w:color="000000"/>
            </w:tcBorders>
            <w:shd w:fill="D9D9D9" w:val="clear"/>
          </w:tcPr>
          <w:p>
            <w:pPr>
              <w:pStyle w:val="BodyText"/>
              <w:rPr>
                <w:rFonts w:eastAsia="Times New Roman"/>
                <w:sz w:val="18"/>
                <w:szCs w:val="18"/>
              </w:rPr>
            </w:pPr>
            <w:r>
              <w:rPr>
                <w:rFonts w:eastAsia="Times New Roman"/>
                <w:sz w:val="18"/>
                <w:szCs w:val="18"/>
              </w:rPr>
              <w:t>3</w:t>
            </w:r>
          </w:p>
          <w:p>
            <w:pPr>
              <w:pStyle w:val="BodyText"/>
              <w:ind w:hanging="0" w:right="0"/>
              <w:jc w:val="center"/>
              <w:rPr>
                <w:rFonts w:eastAsia="Times New Roman"/>
                <w:sz w:val="18"/>
                <w:szCs w:val="18"/>
              </w:rPr>
            </w:pPr>
            <w:r>
              <w:rPr>
                <w:rFonts w:eastAsia="Times New Roman"/>
                <w:sz w:val="18"/>
                <w:szCs w:val="18"/>
              </w:rPr>
              <w:t>20-10-25</w:t>
            </w:r>
          </w:p>
          <w:p>
            <w:pPr>
              <w:pStyle w:val="BodyText"/>
              <w:ind w:hanging="0" w:right="0"/>
              <w:jc w:val="center"/>
              <w:rPr>
                <w:rFonts w:eastAsia="Times New Roman"/>
                <w:sz w:val="18"/>
                <w:szCs w:val="18"/>
              </w:rPr>
            </w:pPr>
            <w:r>
              <w:rPr>
                <w:rFonts w:eastAsia="Arial"/>
                <w:sz w:val="18"/>
                <w:szCs w:val="18"/>
              </w:rPr>
              <w:t xml:space="preserve"> </w:t>
            </w:r>
            <w:r>
              <w:rPr>
                <w:rFonts w:eastAsia="Times New Roman"/>
                <w:sz w:val="18"/>
                <w:szCs w:val="18"/>
              </w:rPr>
              <w:t xml:space="preserve">al </w:t>
            </w:r>
          </w:p>
          <w:p>
            <w:pPr>
              <w:pStyle w:val="BodyText"/>
              <w:ind w:hanging="0" w:right="0"/>
              <w:jc w:val="center"/>
              <w:rPr>
                <w:rFonts w:eastAsia="Times New Roman"/>
                <w:sz w:val="18"/>
                <w:szCs w:val="18"/>
              </w:rPr>
            </w:pPr>
            <w:r>
              <w:rPr>
                <w:rFonts w:eastAsia="Times New Roman"/>
                <w:sz w:val="18"/>
                <w:szCs w:val="18"/>
              </w:rPr>
              <w:t>24-10-25</w:t>
            </w:r>
          </w:p>
        </w:tc>
        <w:tc>
          <w:tcPr>
            <w:tcW w:w="899" w:type="dxa"/>
            <w:tcBorders>
              <w:top w:val="single" w:sz="4" w:space="0" w:color="000000"/>
              <w:left w:val="single" w:sz="4" w:space="0" w:color="000000"/>
              <w:bottom w:val="single" w:sz="4" w:space="0" w:color="000000"/>
              <w:right w:val="single" w:sz="4" w:space="0" w:color="000000"/>
            </w:tcBorders>
            <w:shd w:fill="D9D9D9" w:val="clear"/>
          </w:tcPr>
          <w:p>
            <w:pPr>
              <w:pStyle w:val="BodyText"/>
              <w:rPr>
                <w:rFonts w:eastAsia="Times New Roman"/>
                <w:sz w:val="18"/>
                <w:szCs w:val="18"/>
              </w:rPr>
            </w:pPr>
            <w:r>
              <w:rPr>
                <w:rFonts w:eastAsia="Times New Roman"/>
                <w:sz w:val="18"/>
                <w:szCs w:val="18"/>
              </w:rPr>
              <w:t>4</w:t>
            </w:r>
          </w:p>
          <w:p>
            <w:pPr>
              <w:pStyle w:val="BodyText"/>
              <w:ind w:hanging="0" w:right="0"/>
              <w:jc w:val="center"/>
              <w:rPr>
                <w:rFonts w:eastAsia="Times New Roman"/>
                <w:sz w:val="18"/>
                <w:szCs w:val="18"/>
              </w:rPr>
            </w:pPr>
            <w:r>
              <w:rPr>
                <w:rFonts w:eastAsia="Times New Roman"/>
                <w:sz w:val="18"/>
                <w:szCs w:val="18"/>
              </w:rPr>
              <w:t>27-10-25</w:t>
            </w:r>
          </w:p>
          <w:p>
            <w:pPr>
              <w:pStyle w:val="BodyText"/>
              <w:ind w:hanging="0" w:right="0"/>
              <w:jc w:val="center"/>
              <w:rPr>
                <w:rFonts w:eastAsia="Times New Roman"/>
                <w:sz w:val="18"/>
                <w:szCs w:val="18"/>
              </w:rPr>
            </w:pPr>
            <w:r>
              <w:rPr>
                <w:rFonts w:eastAsia="Arial"/>
                <w:sz w:val="18"/>
                <w:szCs w:val="18"/>
              </w:rPr>
              <w:t xml:space="preserve"> </w:t>
            </w:r>
            <w:r>
              <w:rPr>
                <w:rFonts w:eastAsia="Times New Roman"/>
                <w:sz w:val="18"/>
                <w:szCs w:val="18"/>
              </w:rPr>
              <w:t xml:space="preserve">al </w:t>
            </w:r>
          </w:p>
          <w:p>
            <w:pPr>
              <w:pStyle w:val="BodyText"/>
              <w:ind w:hanging="0" w:right="0"/>
              <w:jc w:val="center"/>
              <w:rPr>
                <w:rFonts w:eastAsia="Times New Roman"/>
                <w:sz w:val="18"/>
                <w:szCs w:val="18"/>
              </w:rPr>
            </w:pPr>
            <w:r>
              <w:rPr>
                <w:rFonts w:eastAsia="Times New Roman"/>
                <w:sz w:val="18"/>
                <w:szCs w:val="18"/>
              </w:rPr>
              <w:t>31-10-25</w:t>
            </w:r>
          </w:p>
        </w:tc>
        <w:tc>
          <w:tcPr>
            <w:tcW w:w="899" w:type="dxa"/>
            <w:tcBorders>
              <w:top w:val="single" w:sz="4" w:space="0" w:color="000000"/>
              <w:left w:val="single" w:sz="4" w:space="0" w:color="000000"/>
              <w:bottom w:val="single" w:sz="4" w:space="0" w:color="000000"/>
              <w:right w:val="single" w:sz="4" w:space="0" w:color="000000"/>
            </w:tcBorders>
            <w:shd w:fill="D9D9D9" w:val="clear"/>
          </w:tcPr>
          <w:p>
            <w:pPr>
              <w:pStyle w:val="BodyText"/>
              <w:rPr>
                <w:rFonts w:eastAsia="Times New Roman"/>
                <w:sz w:val="18"/>
                <w:szCs w:val="18"/>
              </w:rPr>
            </w:pPr>
            <w:r>
              <w:rPr>
                <w:rFonts w:eastAsia="Times New Roman"/>
                <w:sz w:val="18"/>
                <w:szCs w:val="18"/>
              </w:rPr>
              <w:t>5</w:t>
            </w:r>
          </w:p>
          <w:p>
            <w:pPr>
              <w:pStyle w:val="BodyText"/>
              <w:ind w:hanging="0" w:right="0"/>
              <w:jc w:val="center"/>
              <w:rPr>
                <w:rFonts w:eastAsia="Times New Roman"/>
                <w:sz w:val="18"/>
                <w:szCs w:val="18"/>
              </w:rPr>
            </w:pPr>
            <w:r>
              <w:rPr>
                <w:rFonts w:eastAsia="Times New Roman"/>
                <w:sz w:val="18"/>
                <w:szCs w:val="18"/>
              </w:rPr>
              <w:t>03-11-25</w:t>
            </w:r>
          </w:p>
          <w:p>
            <w:pPr>
              <w:pStyle w:val="BodyText"/>
              <w:ind w:hanging="0" w:right="0"/>
              <w:jc w:val="center"/>
              <w:rPr>
                <w:rFonts w:eastAsia="Times New Roman"/>
                <w:sz w:val="18"/>
                <w:szCs w:val="18"/>
              </w:rPr>
            </w:pPr>
            <w:r>
              <w:rPr>
                <w:rFonts w:eastAsia="Times New Roman"/>
                <w:sz w:val="18"/>
                <w:szCs w:val="18"/>
              </w:rPr>
              <w:t>Al</w:t>
            </w:r>
          </w:p>
          <w:p>
            <w:pPr>
              <w:pStyle w:val="BodyText"/>
              <w:ind w:hanging="0" w:right="0"/>
              <w:jc w:val="center"/>
              <w:rPr>
                <w:rFonts w:eastAsia="Times New Roman"/>
                <w:sz w:val="18"/>
                <w:szCs w:val="18"/>
              </w:rPr>
            </w:pPr>
            <w:r>
              <w:rPr>
                <w:rFonts w:eastAsia="Times New Roman"/>
                <w:sz w:val="18"/>
                <w:szCs w:val="18"/>
              </w:rPr>
              <w:t>07-11-25</w:t>
            </w:r>
          </w:p>
        </w:tc>
        <w:tc>
          <w:tcPr>
            <w:tcW w:w="899" w:type="dxa"/>
            <w:tcBorders>
              <w:top w:val="single" w:sz="4" w:space="0" w:color="000000"/>
              <w:left w:val="single" w:sz="4" w:space="0" w:color="000000"/>
              <w:bottom w:val="single" w:sz="4" w:space="0" w:color="000000"/>
              <w:right w:val="single" w:sz="4" w:space="0" w:color="000000"/>
            </w:tcBorders>
            <w:shd w:fill="D9D9D9" w:val="clear"/>
          </w:tcPr>
          <w:p>
            <w:pPr>
              <w:pStyle w:val="BodyText"/>
              <w:rPr>
                <w:rFonts w:eastAsia="Times New Roman"/>
                <w:sz w:val="18"/>
                <w:szCs w:val="18"/>
              </w:rPr>
            </w:pPr>
            <w:r>
              <w:rPr>
                <w:rFonts w:eastAsia="Times New Roman"/>
                <w:sz w:val="18"/>
                <w:szCs w:val="18"/>
              </w:rPr>
              <w:t>6</w:t>
            </w:r>
          </w:p>
          <w:p>
            <w:pPr>
              <w:pStyle w:val="BodyText"/>
              <w:ind w:firstLine="4" w:right="0"/>
              <w:jc w:val="center"/>
              <w:rPr>
                <w:rFonts w:eastAsia="Times New Roman"/>
                <w:sz w:val="18"/>
                <w:szCs w:val="18"/>
              </w:rPr>
            </w:pPr>
            <w:r>
              <w:rPr>
                <w:rFonts w:eastAsia="Times New Roman"/>
                <w:sz w:val="18"/>
                <w:szCs w:val="18"/>
              </w:rPr>
              <w:t>10-11-25</w:t>
            </w:r>
          </w:p>
          <w:p>
            <w:pPr>
              <w:pStyle w:val="BodyText"/>
              <w:ind w:firstLine="4" w:right="0"/>
              <w:jc w:val="center"/>
              <w:rPr>
                <w:rFonts w:eastAsia="Times New Roman"/>
                <w:sz w:val="18"/>
                <w:szCs w:val="18"/>
              </w:rPr>
            </w:pPr>
            <w:r>
              <w:rPr>
                <w:rFonts w:eastAsia="Times New Roman"/>
                <w:sz w:val="18"/>
                <w:szCs w:val="18"/>
              </w:rPr>
              <w:t>Al</w:t>
            </w:r>
          </w:p>
          <w:p>
            <w:pPr>
              <w:pStyle w:val="BodyText"/>
              <w:ind w:firstLine="4" w:right="0"/>
              <w:jc w:val="center"/>
              <w:rPr>
                <w:rFonts w:eastAsia="Times New Roman"/>
                <w:sz w:val="18"/>
                <w:szCs w:val="18"/>
              </w:rPr>
            </w:pPr>
            <w:r>
              <w:rPr>
                <w:rFonts w:eastAsia="Times New Roman"/>
                <w:sz w:val="18"/>
                <w:szCs w:val="18"/>
              </w:rPr>
              <w:t>14-11-25</w:t>
            </w:r>
          </w:p>
        </w:tc>
        <w:tc>
          <w:tcPr>
            <w:tcW w:w="899" w:type="dxa"/>
            <w:tcBorders>
              <w:top w:val="single" w:sz="4" w:space="0" w:color="000000"/>
              <w:left w:val="single" w:sz="4" w:space="0" w:color="000000"/>
              <w:bottom w:val="single" w:sz="4" w:space="0" w:color="000000"/>
              <w:right w:val="single" w:sz="4" w:space="0" w:color="000000"/>
            </w:tcBorders>
            <w:shd w:fill="D9D9D9" w:val="clear"/>
          </w:tcPr>
          <w:p>
            <w:pPr>
              <w:pStyle w:val="BodyText"/>
              <w:rPr>
                <w:rFonts w:eastAsia="Times New Roman"/>
                <w:sz w:val="18"/>
                <w:szCs w:val="18"/>
              </w:rPr>
            </w:pPr>
            <w:r>
              <w:rPr>
                <w:rFonts w:eastAsia="Times New Roman"/>
                <w:sz w:val="18"/>
                <w:szCs w:val="18"/>
              </w:rPr>
              <w:t>7</w:t>
            </w:r>
          </w:p>
          <w:p>
            <w:pPr>
              <w:pStyle w:val="BodyText"/>
              <w:ind w:hanging="0" w:right="0"/>
              <w:jc w:val="center"/>
              <w:rPr>
                <w:rFonts w:eastAsia="Times New Roman"/>
                <w:sz w:val="18"/>
                <w:szCs w:val="18"/>
              </w:rPr>
            </w:pPr>
            <w:r>
              <w:rPr>
                <w:rFonts w:eastAsia="Times New Roman"/>
                <w:sz w:val="18"/>
                <w:szCs w:val="18"/>
              </w:rPr>
              <w:t>17-11-25 al</w:t>
            </w:r>
          </w:p>
          <w:p>
            <w:pPr>
              <w:pStyle w:val="BodyText"/>
              <w:ind w:hanging="0" w:right="0"/>
              <w:jc w:val="center"/>
              <w:rPr>
                <w:rFonts w:eastAsia="Times New Roman"/>
                <w:sz w:val="18"/>
                <w:szCs w:val="18"/>
              </w:rPr>
            </w:pPr>
            <w:r>
              <w:rPr>
                <w:rFonts w:eastAsia="Times New Roman"/>
                <w:sz w:val="18"/>
                <w:szCs w:val="18"/>
              </w:rPr>
              <w:t>21-11-25</w:t>
            </w:r>
          </w:p>
        </w:tc>
        <w:tc>
          <w:tcPr>
            <w:tcW w:w="899" w:type="dxa"/>
            <w:tcBorders>
              <w:top w:val="single" w:sz="4" w:space="0" w:color="000000"/>
              <w:left w:val="single" w:sz="4" w:space="0" w:color="000000"/>
              <w:bottom w:val="single" w:sz="4" w:space="0" w:color="000000"/>
              <w:right w:val="single" w:sz="4" w:space="0" w:color="000000"/>
            </w:tcBorders>
            <w:shd w:fill="D9D9D9" w:val="clear"/>
          </w:tcPr>
          <w:p>
            <w:pPr>
              <w:pStyle w:val="BodyText"/>
              <w:rPr>
                <w:rFonts w:eastAsia="Times New Roman"/>
                <w:sz w:val="18"/>
                <w:szCs w:val="18"/>
              </w:rPr>
            </w:pPr>
            <w:r>
              <w:rPr>
                <w:rFonts w:eastAsia="Times New Roman"/>
                <w:sz w:val="18"/>
                <w:szCs w:val="18"/>
              </w:rPr>
              <w:t>8</w:t>
            </w:r>
          </w:p>
          <w:p>
            <w:pPr>
              <w:pStyle w:val="BodyText"/>
              <w:ind w:hanging="0" w:right="0"/>
              <w:jc w:val="center"/>
              <w:rPr>
                <w:rFonts w:eastAsia="Times New Roman"/>
                <w:sz w:val="18"/>
                <w:szCs w:val="18"/>
              </w:rPr>
            </w:pPr>
            <w:r>
              <w:rPr>
                <w:rFonts w:eastAsia="Times New Roman"/>
                <w:sz w:val="18"/>
                <w:szCs w:val="18"/>
              </w:rPr>
              <w:t>24-11-25</w:t>
            </w:r>
          </w:p>
          <w:p>
            <w:pPr>
              <w:pStyle w:val="BodyText"/>
              <w:ind w:hanging="0" w:right="0"/>
              <w:jc w:val="center"/>
              <w:rPr>
                <w:rFonts w:eastAsia="Times New Roman"/>
                <w:sz w:val="18"/>
                <w:szCs w:val="18"/>
              </w:rPr>
            </w:pPr>
            <w:r>
              <w:rPr>
                <w:rFonts w:eastAsia="Times New Roman"/>
                <w:sz w:val="18"/>
                <w:szCs w:val="18"/>
              </w:rPr>
              <w:t>Al</w:t>
            </w:r>
          </w:p>
          <w:p>
            <w:pPr>
              <w:pStyle w:val="BodyText"/>
              <w:ind w:hanging="0" w:right="0"/>
              <w:rPr>
                <w:rFonts w:eastAsia="Times New Roman"/>
                <w:sz w:val="18"/>
                <w:szCs w:val="18"/>
              </w:rPr>
            </w:pPr>
            <w:r>
              <w:rPr>
                <w:rFonts w:eastAsia="Times New Roman"/>
                <w:sz w:val="18"/>
                <w:szCs w:val="18"/>
              </w:rPr>
              <w:t>28-11-25</w:t>
            </w:r>
          </w:p>
        </w:tc>
      </w:tr>
      <w:tr>
        <w:trPr>
          <w:trHeight w:val="384" w:hRule="atLeast"/>
        </w:trPr>
        <w:tc>
          <w:tcPr>
            <w:tcW w:w="4962" w:type="dxa"/>
            <w:tcBorders>
              <w:top w:val="single" w:sz="4" w:space="0" w:color="000000"/>
              <w:left w:val="single" w:sz="4" w:space="0" w:color="000000"/>
              <w:bottom w:val="single" w:sz="4" w:space="0" w:color="000000"/>
              <w:right w:val="single" w:sz="4" w:space="0" w:color="000000"/>
            </w:tcBorders>
          </w:tcPr>
          <w:p>
            <w:pPr>
              <w:pStyle w:val="BodyText"/>
              <w:rPr>
                <w:rFonts w:eastAsia="Times New Roman"/>
                <w:sz w:val="18"/>
                <w:szCs w:val="18"/>
              </w:rPr>
            </w:pPr>
            <w:r>
              <w:rPr>
                <w:rFonts w:eastAsia="Times New Roman"/>
                <w:sz w:val="18"/>
                <w:szCs w:val="18"/>
              </w:rPr>
              <w:t>Charlas de bienvenida, charlas de seguridad, presentación de las áreas de trabajo e inicio de labores aprendiendo y desarrollando tareas bajo supervisión.</w:t>
            </w:r>
          </w:p>
        </w:tc>
        <w:tc>
          <w:tcPr>
            <w:tcW w:w="992" w:type="dxa"/>
            <w:tcBorders>
              <w:top w:val="single" w:sz="4" w:space="0" w:color="000000"/>
              <w:left w:val="single" w:sz="4" w:space="0" w:color="000000"/>
              <w:bottom w:val="single" w:sz="4" w:space="0" w:color="000000"/>
              <w:right w:val="single" w:sz="4" w:space="0" w:color="000000"/>
            </w:tcBorders>
            <w:shd w:fill="FF0000" w:val="clear"/>
          </w:tcPr>
          <w:p>
            <w:pPr>
              <w:pStyle w:val="BodyText"/>
              <w:snapToGrid w:val="false"/>
              <w:rPr>
                <w:rFonts w:eastAsia="Times New Roman"/>
                <w:sz w:val="18"/>
                <w:szCs w:val="18"/>
              </w:rPr>
            </w:pPr>
            <w:r>
              <w:rPr>
                <w:rFonts w:eastAsia="Times New Roman"/>
                <w:sz w:val="18"/>
                <w:szCs w:val="18"/>
              </w:rPr>
            </w:r>
          </w:p>
        </w:tc>
        <w:tc>
          <w:tcPr>
            <w:tcW w:w="1056" w:type="dxa"/>
            <w:tcBorders>
              <w:top w:val="single" w:sz="4" w:space="0" w:color="000000"/>
              <w:left w:val="single" w:sz="4" w:space="0" w:color="000000"/>
              <w:bottom w:val="single" w:sz="4" w:space="0" w:color="000000"/>
              <w:right w:val="single" w:sz="4" w:space="0" w:color="000000"/>
            </w:tcBorders>
          </w:tcPr>
          <w:p>
            <w:pPr>
              <w:pStyle w:val="BodyText"/>
              <w:snapToGrid w:val="false"/>
              <w:rPr>
                <w:rFonts w:eastAsia="Times New Roman"/>
                <w:sz w:val="18"/>
                <w:szCs w:val="18"/>
              </w:rPr>
            </w:pPr>
            <w:r>
              <w:rPr>
                <w:rFonts w:eastAsia="Times New Roman"/>
                <w:sz w:val="18"/>
                <w:szCs w:val="18"/>
              </w:rPr>
            </w:r>
          </w:p>
        </w:tc>
        <w:tc>
          <w:tcPr>
            <w:tcW w:w="899" w:type="dxa"/>
            <w:tcBorders>
              <w:top w:val="single" w:sz="4" w:space="0" w:color="000000"/>
              <w:left w:val="single" w:sz="4" w:space="0" w:color="000000"/>
              <w:bottom w:val="single" w:sz="4" w:space="0" w:color="000000"/>
              <w:right w:val="single" w:sz="4" w:space="0" w:color="000000"/>
            </w:tcBorders>
          </w:tcPr>
          <w:p>
            <w:pPr>
              <w:pStyle w:val="BodyText"/>
              <w:snapToGrid w:val="false"/>
              <w:rPr>
                <w:rFonts w:eastAsia="Times New Roman"/>
                <w:sz w:val="18"/>
                <w:szCs w:val="18"/>
              </w:rPr>
            </w:pPr>
            <w:r>
              <w:rPr>
                <w:rFonts w:eastAsia="Times New Roman"/>
                <w:sz w:val="18"/>
                <w:szCs w:val="18"/>
              </w:rPr>
            </w:r>
          </w:p>
        </w:tc>
        <w:tc>
          <w:tcPr>
            <w:tcW w:w="899" w:type="dxa"/>
            <w:tcBorders>
              <w:top w:val="single" w:sz="4" w:space="0" w:color="000000"/>
              <w:left w:val="single" w:sz="4" w:space="0" w:color="000000"/>
              <w:bottom w:val="single" w:sz="4" w:space="0" w:color="000000"/>
              <w:right w:val="single" w:sz="4" w:space="0" w:color="000000"/>
            </w:tcBorders>
          </w:tcPr>
          <w:p>
            <w:pPr>
              <w:pStyle w:val="BodyText"/>
              <w:snapToGrid w:val="false"/>
              <w:rPr>
                <w:rFonts w:eastAsia="Times New Roman"/>
                <w:sz w:val="18"/>
                <w:szCs w:val="18"/>
              </w:rPr>
            </w:pPr>
            <w:r>
              <w:rPr>
                <w:rFonts w:eastAsia="Times New Roman"/>
                <w:sz w:val="18"/>
                <w:szCs w:val="18"/>
              </w:rPr>
            </w:r>
          </w:p>
        </w:tc>
        <w:tc>
          <w:tcPr>
            <w:tcW w:w="899" w:type="dxa"/>
            <w:tcBorders>
              <w:top w:val="single" w:sz="4" w:space="0" w:color="000000"/>
              <w:left w:val="single" w:sz="4" w:space="0" w:color="000000"/>
              <w:bottom w:val="single" w:sz="4" w:space="0" w:color="000000"/>
              <w:right w:val="single" w:sz="4" w:space="0" w:color="000000"/>
            </w:tcBorders>
          </w:tcPr>
          <w:p>
            <w:pPr>
              <w:pStyle w:val="BodyText"/>
              <w:snapToGrid w:val="false"/>
              <w:rPr>
                <w:rFonts w:eastAsia="Times New Roman"/>
                <w:sz w:val="18"/>
                <w:szCs w:val="18"/>
              </w:rPr>
            </w:pPr>
            <w:r>
              <w:rPr>
                <w:rFonts w:eastAsia="Times New Roman"/>
                <w:sz w:val="18"/>
                <w:szCs w:val="18"/>
              </w:rPr>
            </w:r>
          </w:p>
        </w:tc>
        <w:tc>
          <w:tcPr>
            <w:tcW w:w="899" w:type="dxa"/>
            <w:tcBorders>
              <w:top w:val="single" w:sz="4" w:space="0" w:color="000000"/>
              <w:left w:val="single" w:sz="4" w:space="0" w:color="000000"/>
              <w:bottom w:val="single" w:sz="4" w:space="0" w:color="000000"/>
              <w:right w:val="single" w:sz="4" w:space="0" w:color="000000"/>
            </w:tcBorders>
          </w:tcPr>
          <w:p>
            <w:pPr>
              <w:pStyle w:val="BodyText"/>
              <w:snapToGrid w:val="false"/>
              <w:rPr>
                <w:rFonts w:eastAsia="Times New Roman"/>
                <w:sz w:val="18"/>
                <w:szCs w:val="18"/>
              </w:rPr>
            </w:pPr>
            <w:r>
              <w:rPr>
                <w:rFonts w:eastAsia="Times New Roman"/>
                <w:sz w:val="18"/>
                <w:szCs w:val="18"/>
              </w:rPr>
            </w:r>
          </w:p>
        </w:tc>
        <w:tc>
          <w:tcPr>
            <w:tcW w:w="899" w:type="dxa"/>
            <w:tcBorders>
              <w:top w:val="single" w:sz="4" w:space="0" w:color="000000"/>
              <w:left w:val="single" w:sz="4" w:space="0" w:color="000000"/>
              <w:bottom w:val="single" w:sz="4" w:space="0" w:color="000000"/>
              <w:right w:val="single" w:sz="4" w:space="0" w:color="000000"/>
            </w:tcBorders>
          </w:tcPr>
          <w:p>
            <w:pPr>
              <w:pStyle w:val="BodyText"/>
              <w:snapToGrid w:val="false"/>
              <w:rPr>
                <w:rFonts w:eastAsia="Times New Roman"/>
                <w:sz w:val="18"/>
                <w:szCs w:val="18"/>
              </w:rPr>
            </w:pPr>
            <w:r>
              <w:rPr>
                <w:rFonts w:eastAsia="Times New Roman"/>
                <w:sz w:val="18"/>
                <w:szCs w:val="18"/>
              </w:rPr>
            </w:r>
          </w:p>
        </w:tc>
        <w:tc>
          <w:tcPr>
            <w:tcW w:w="899" w:type="dxa"/>
            <w:tcBorders>
              <w:top w:val="single" w:sz="4" w:space="0" w:color="000000"/>
              <w:left w:val="single" w:sz="4" w:space="0" w:color="000000"/>
              <w:bottom w:val="single" w:sz="4" w:space="0" w:color="000000"/>
              <w:right w:val="single" w:sz="4" w:space="0" w:color="000000"/>
            </w:tcBorders>
          </w:tcPr>
          <w:p>
            <w:pPr>
              <w:pStyle w:val="BodyText"/>
              <w:snapToGrid w:val="false"/>
              <w:rPr>
                <w:rFonts w:eastAsia="Times New Roman"/>
                <w:sz w:val="18"/>
                <w:szCs w:val="18"/>
              </w:rPr>
            </w:pPr>
            <w:r>
              <w:rPr>
                <w:rFonts w:eastAsia="Times New Roman"/>
                <w:sz w:val="18"/>
                <w:szCs w:val="18"/>
              </w:rPr>
            </w:r>
          </w:p>
        </w:tc>
      </w:tr>
      <w:tr>
        <w:trPr>
          <w:trHeight w:val="489" w:hRule="atLeast"/>
        </w:trPr>
        <w:tc>
          <w:tcPr>
            <w:tcW w:w="4962" w:type="dxa"/>
            <w:tcBorders>
              <w:top w:val="single" w:sz="4" w:space="0" w:color="000000"/>
              <w:left w:val="single" w:sz="4" w:space="0" w:color="000000"/>
              <w:bottom w:val="single" w:sz="4" w:space="0" w:color="000000"/>
              <w:right w:val="single" w:sz="4" w:space="0" w:color="000000"/>
            </w:tcBorders>
          </w:tcPr>
          <w:p>
            <w:pPr>
              <w:pStyle w:val="BodyText"/>
              <w:rPr>
                <w:rFonts w:eastAsia="Times New Roman"/>
                <w:sz w:val="18"/>
                <w:szCs w:val="18"/>
              </w:rPr>
            </w:pPr>
            <w:r>
              <w:rPr>
                <w:rFonts w:eastAsia="Times New Roman"/>
                <w:sz w:val="18"/>
                <w:szCs w:val="18"/>
              </w:rPr>
              <w:t xml:space="preserve">Trabajos de apoyo en SAP, identificación búsqueda y contabilización de piezas, herramientas y equipos. Darle cumplimiento al </w:t>
            </w:r>
            <w:r>
              <w:rPr>
                <w:sz w:val="18"/>
                <w:szCs w:val="18"/>
              </w:rPr>
              <w:t>curso llamado la Acción de Formación de Básicos de Seguridad ABC, en el Centro Virtual ABC.</w:t>
            </w:r>
          </w:p>
        </w:tc>
        <w:tc>
          <w:tcPr>
            <w:tcW w:w="992" w:type="dxa"/>
            <w:tcBorders>
              <w:top w:val="single" w:sz="4" w:space="0" w:color="000000"/>
              <w:left w:val="single" w:sz="4" w:space="0" w:color="000000"/>
              <w:bottom w:val="single" w:sz="4" w:space="0" w:color="000000"/>
              <w:right w:val="single" w:sz="4" w:space="0" w:color="000000"/>
            </w:tcBorders>
          </w:tcPr>
          <w:p>
            <w:pPr>
              <w:pStyle w:val="BodyText"/>
              <w:snapToGrid w:val="false"/>
              <w:rPr>
                <w:rFonts w:eastAsia="Times New Roman"/>
                <w:sz w:val="18"/>
                <w:szCs w:val="18"/>
              </w:rPr>
            </w:pPr>
            <w:r>
              <w:rPr>
                <w:rFonts w:eastAsia="Times New Roman"/>
                <w:sz w:val="18"/>
                <w:szCs w:val="18"/>
              </w:rPr>
            </w:r>
          </w:p>
        </w:tc>
        <w:tc>
          <w:tcPr>
            <w:tcW w:w="1056" w:type="dxa"/>
            <w:tcBorders>
              <w:top w:val="single" w:sz="4" w:space="0" w:color="000000"/>
              <w:left w:val="single" w:sz="4" w:space="0" w:color="000000"/>
              <w:bottom w:val="single" w:sz="4" w:space="0" w:color="000000"/>
              <w:right w:val="single" w:sz="4" w:space="0" w:color="000000"/>
            </w:tcBorders>
            <w:shd w:fill="FF0000" w:val="clear"/>
          </w:tcPr>
          <w:p>
            <w:pPr>
              <w:pStyle w:val="BodyText"/>
              <w:snapToGrid w:val="false"/>
              <w:rPr>
                <w:rFonts w:eastAsia="Times New Roman"/>
                <w:sz w:val="18"/>
                <w:szCs w:val="18"/>
              </w:rPr>
            </w:pPr>
            <w:r>
              <w:rPr>
                <w:rFonts w:eastAsia="Times New Roman"/>
                <w:sz w:val="18"/>
                <w:szCs w:val="18"/>
              </w:rPr>
            </w:r>
          </w:p>
        </w:tc>
        <w:tc>
          <w:tcPr>
            <w:tcW w:w="899" w:type="dxa"/>
            <w:tcBorders>
              <w:top w:val="single" w:sz="4" w:space="0" w:color="000000"/>
              <w:left w:val="single" w:sz="4" w:space="0" w:color="000000"/>
              <w:bottom w:val="single" w:sz="4" w:space="0" w:color="000000"/>
              <w:right w:val="single" w:sz="4" w:space="0" w:color="000000"/>
            </w:tcBorders>
          </w:tcPr>
          <w:p>
            <w:pPr>
              <w:pStyle w:val="BodyText"/>
              <w:snapToGrid w:val="false"/>
              <w:rPr>
                <w:rFonts w:eastAsia="Times New Roman"/>
                <w:sz w:val="18"/>
                <w:szCs w:val="18"/>
              </w:rPr>
            </w:pPr>
            <w:r>
              <w:rPr>
                <w:rFonts w:eastAsia="Times New Roman"/>
                <w:sz w:val="18"/>
                <w:szCs w:val="18"/>
              </w:rPr>
            </w:r>
          </w:p>
        </w:tc>
        <w:tc>
          <w:tcPr>
            <w:tcW w:w="899" w:type="dxa"/>
            <w:tcBorders>
              <w:top w:val="single" w:sz="4" w:space="0" w:color="000000"/>
              <w:left w:val="single" w:sz="4" w:space="0" w:color="000000"/>
              <w:bottom w:val="single" w:sz="4" w:space="0" w:color="000000"/>
              <w:right w:val="single" w:sz="4" w:space="0" w:color="000000"/>
            </w:tcBorders>
          </w:tcPr>
          <w:p>
            <w:pPr>
              <w:pStyle w:val="BodyText"/>
              <w:snapToGrid w:val="false"/>
              <w:rPr>
                <w:rFonts w:eastAsia="Times New Roman"/>
                <w:sz w:val="18"/>
                <w:szCs w:val="18"/>
              </w:rPr>
            </w:pPr>
            <w:r>
              <w:rPr>
                <w:rFonts w:eastAsia="Times New Roman"/>
                <w:sz w:val="18"/>
                <w:szCs w:val="18"/>
              </w:rPr>
            </w:r>
          </w:p>
        </w:tc>
        <w:tc>
          <w:tcPr>
            <w:tcW w:w="899" w:type="dxa"/>
            <w:tcBorders>
              <w:top w:val="single" w:sz="4" w:space="0" w:color="000000"/>
              <w:left w:val="single" w:sz="4" w:space="0" w:color="000000"/>
              <w:bottom w:val="single" w:sz="4" w:space="0" w:color="000000"/>
              <w:right w:val="single" w:sz="4" w:space="0" w:color="000000"/>
            </w:tcBorders>
          </w:tcPr>
          <w:p>
            <w:pPr>
              <w:pStyle w:val="BodyText"/>
              <w:snapToGrid w:val="false"/>
              <w:rPr>
                <w:rFonts w:eastAsia="Times New Roman"/>
                <w:sz w:val="18"/>
                <w:szCs w:val="18"/>
              </w:rPr>
            </w:pPr>
            <w:r>
              <w:rPr>
                <w:rFonts w:eastAsia="Times New Roman"/>
                <w:sz w:val="18"/>
                <w:szCs w:val="18"/>
              </w:rPr>
            </w:r>
          </w:p>
        </w:tc>
        <w:tc>
          <w:tcPr>
            <w:tcW w:w="899" w:type="dxa"/>
            <w:tcBorders>
              <w:top w:val="single" w:sz="4" w:space="0" w:color="000000"/>
              <w:left w:val="single" w:sz="4" w:space="0" w:color="000000"/>
              <w:bottom w:val="single" w:sz="4" w:space="0" w:color="000000"/>
              <w:right w:val="single" w:sz="4" w:space="0" w:color="000000"/>
            </w:tcBorders>
          </w:tcPr>
          <w:p>
            <w:pPr>
              <w:pStyle w:val="BodyText"/>
              <w:snapToGrid w:val="false"/>
              <w:rPr>
                <w:rFonts w:eastAsia="Times New Roman"/>
                <w:sz w:val="18"/>
                <w:szCs w:val="18"/>
              </w:rPr>
            </w:pPr>
            <w:r>
              <w:rPr>
                <w:rFonts w:eastAsia="Times New Roman"/>
                <w:sz w:val="18"/>
                <w:szCs w:val="18"/>
              </w:rPr>
            </w:r>
          </w:p>
        </w:tc>
        <w:tc>
          <w:tcPr>
            <w:tcW w:w="899" w:type="dxa"/>
            <w:tcBorders>
              <w:top w:val="single" w:sz="4" w:space="0" w:color="000000"/>
              <w:left w:val="single" w:sz="4" w:space="0" w:color="000000"/>
              <w:bottom w:val="single" w:sz="4" w:space="0" w:color="000000"/>
              <w:right w:val="single" w:sz="4" w:space="0" w:color="000000"/>
            </w:tcBorders>
          </w:tcPr>
          <w:p>
            <w:pPr>
              <w:pStyle w:val="BodyText"/>
              <w:snapToGrid w:val="false"/>
              <w:rPr>
                <w:rFonts w:eastAsia="Times New Roman"/>
                <w:sz w:val="18"/>
                <w:szCs w:val="18"/>
              </w:rPr>
            </w:pPr>
            <w:r>
              <w:rPr>
                <w:rFonts w:eastAsia="Times New Roman"/>
                <w:sz w:val="18"/>
                <w:szCs w:val="18"/>
              </w:rPr>
            </w:r>
          </w:p>
        </w:tc>
        <w:tc>
          <w:tcPr>
            <w:tcW w:w="899" w:type="dxa"/>
            <w:tcBorders>
              <w:top w:val="single" w:sz="4" w:space="0" w:color="000000"/>
              <w:left w:val="single" w:sz="4" w:space="0" w:color="000000"/>
              <w:bottom w:val="single" w:sz="4" w:space="0" w:color="000000"/>
              <w:right w:val="single" w:sz="4" w:space="0" w:color="000000"/>
            </w:tcBorders>
          </w:tcPr>
          <w:p>
            <w:pPr>
              <w:pStyle w:val="BodyText"/>
              <w:snapToGrid w:val="false"/>
              <w:rPr>
                <w:rFonts w:eastAsia="Times New Roman"/>
                <w:sz w:val="18"/>
                <w:szCs w:val="18"/>
              </w:rPr>
            </w:pPr>
            <w:r>
              <w:rPr>
                <w:rFonts w:eastAsia="Times New Roman"/>
                <w:sz w:val="18"/>
                <w:szCs w:val="18"/>
              </w:rPr>
            </w:r>
          </w:p>
        </w:tc>
      </w:tr>
      <w:tr>
        <w:trPr>
          <w:trHeight w:val="427" w:hRule="atLeast"/>
        </w:trPr>
        <w:tc>
          <w:tcPr>
            <w:tcW w:w="4962" w:type="dxa"/>
            <w:tcBorders>
              <w:top w:val="single" w:sz="4" w:space="0" w:color="000000"/>
              <w:left w:val="single" w:sz="4" w:space="0" w:color="000000"/>
              <w:bottom w:val="single" w:sz="4" w:space="0" w:color="000000"/>
              <w:right w:val="single" w:sz="4" w:space="0" w:color="000000"/>
            </w:tcBorders>
          </w:tcPr>
          <w:p>
            <w:pPr>
              <w:pStyle w:val="BodyText"/>
              <w:rPr>
                <w:rFonts w:eastAsia="Times New Roman"/>
                <w:sz w:val="18"/>
                <w:szCs w:val="18"/>
              </w:rPr>
            </w:pPr>
            <w:r>
              <w:rPr>
                <w:rFonts w:eastAsia="Times New Roman"/>
                <w:sz w:val="18"/>
                <w:szCs w:val="18"/>
              </w:rPr>
              <w:t>Trabajo de apoyo al equipo de ingenieros.</w:t>
            </w:r>
          </w:p>
        </w:tc>
        <w:tc>
          <w:tcPr>
            <w:tcW w:w="992" w:type="dxa"/>
            <w:tcBorders>
              <w:top w:val="single" w:sz="4" w:space="0" w:color="000000"/>
              <w:left w:val="single" w:sz="4" w:space="0" w:color="000000"/>
              <w:bottom w:val="single" w:sz="4" w:space="0" w:color="000000"/>
              <w:right w:val="single" w:sz="4" w:space="0" w:color="000000"/>
            </w:tcBorders>
          </w:tcPr>
          <w:p>
            <w:pPr>
              <w:pStyle w:val="BodyText"/>
              <w:snapToGrid w:val="false"/>
              <w:rPr>
                <w:rFonts w:eastAsia="Times New Roman"/>
                <w:sz w:val="18"/>
                <w:szCs w:val="18"/>
              </w:rPr>
            </w:pPr>
            <w:r>
              <w:rPr>
                <w:rFonts w:eastAsia="Times New Roman"/>
                <w:sz w:val="18"/>
                <w:szCs w:val="18"/>
              </w:rPr>
            </w:r>
          </w:p>
        </w:tc>
        <w:tc>
          <w:tcPr>
            <w:tcW w:w="1056" w:type="dxa"/>
            <w:tcBorders>
              <w:top w:val="single" w:sz="4" w:space="0" w:color="000000"/>
              <w:left w:val="single" w:sz="4" w:space="0" w:color="000000"/>
              <w:bottom w:val="single" w:sz="4" w:space="0" w:color="000000"/>
              <w:right w:val="single" w:sz="4" w:space="0" w:color="000000"/>
            </w:tcBorders>
          </w:tcPr>
          <w:p>
            <w:pPr>
              <w:pStyle w:val="BodyText"/>
              <w:snapToGrid w:val="false"/>
              <w:rPr>
                <w:rFonts w:eastAsia="Times New Roman"/>
                <w:sz w:val="18"/>
                <w:szCs w:val="18"/>
              </w:rPr>
            </w:pPr>
            <w:r>
              <w:rPr>
                <w:rFonts w:eastAsia="Times New Roman"/>
                <w:sz w:val="18"/>
                <w:szCs w:val="18"/>
              </w:rPr>
            </w:r>
          </w:p>
        </w:tc>
        <w:tc>
          <w:tcPr>
            <w:tcW w:w="899" w:type="dxa"/>
            <w:tcBorders>
              <w:top w:val="single" w:sz="4" w:space="0" w:color="000000"/>
              <w:left w:val="single" w:sz="4" w:space="0" w:color="000000"/>
              <w:bottom w:val="single" w:sz="4" w:space="0" w:color="000000"/>
              <w:right w:val="single" w:sz="4" w:space="0" w:color="000000"/>
            </w:tcBorders>
            <w:shd w:fill="FF0000" w:val="clear"/>
          </w:tcPr>
          <w:p>
            <w:pPr>
              <w:pStyle w:val="BodyText"/>
              <w:snapToGrid w:val="false"/>
              <w:rPr>
                <w:rFonts w:eastAsia="Times New Roman"/>
                <w:sz w:val="18"/>
                <w:szCs w:val="18"/>
              </w:rPr>
            </w:pPr>
            <w:r>
              <w:rPr>
                <w:rFonts w:eastAsia="Times New Roman"/>
                <w:sz w:val="18"/>
                <w:szCs w:val="18"/>
              </w:rPr>
            </w:r>
          </w:p>
        </w:tc>
        <w:tc>
          <w:tcPr>
            <w:tcW w:w="899" w:type="dxa"/>
            <w:tcBorders>
              <w:top w:val="single" w:sz="4" w:space="0" w:color="000000"/>
              <w:left w:val="single" w:sz="4" w:space="0" w:color="000000"/>
              <w:bottom w:val="single" w:sz="4" w:space="0" w:color="000000"/>
              <w:right w:val="single" w:sz="4" w:space="0" w:color="000000"/>
            </w:tcBorders>
          </w:tcPr>
          <w:p>
            <w:pPr>
              <w:pStyle w:val="BodyText"/>
              <w:snapToGrid w:val="false"/>
              <w:rPr>
                <w:rFonts w:eastAsia="Times New Roman"/>
                <w:sz w:val="18"/>
                <w:szCs w:val="18"/>
              </w:rPr>
            </w:pPr>
            <w:r>
              <w:rPr>
                <w:rFonts w:eastAsia="Times New Roman"/>
                <w:sz w:val="18"/>
                <w:szCs w:val="18"/>
              </w:rPr>
            </w:r>
          </w:p>
        </w:tc>
        <w:tc>
          <w:tcPr>
            <w:tcW w:w="899" w:type="dxa"/>
            <w:tcBorders>
              <w:top w:val="single" w:sz="4" w:space="0" w:color="000000"/>
              <w:left w:val="single" w:sz="4" w:space="0" w:color="000000"/>
              <w:bottom w:val="single" w:sz="4" w:space="0" w:color="000000"/>
              <w:right w:val="single" w:sz="4" w:space="0" w:color="000000"/>
            </w:tcBorders>
          </w:tcPr>
          <w:p>
            <w:pPr>
              <w:pStyle w:val="BodyText"/>
              <w:snapToGrid w:val="false"/>
              <w:rPr>
                <w:rFonts w:eastAsia="Times New Roman"/>
                <w:sz w:val="18"/>
                <w:szCs w:val="18"/>
              </w:rPr>
            </w:pPr>
            <w:r>
              <w:rPr>
                <w:rFonts w:eastAsia="Times New Roman"/>
                <w:sz w:val="18"/>
                <w:szCs w:val="18"/>
              </w:rPr>
            </w:r>
          </w:p>
        </w:tc>
        <w:tc>
          <w:tcPr>
            <w:tcW w:w="899" w:type="dxa"/>
            <w:tcBorders>
              <w:top w:val="single" w:sz="4" w:space="0" w:color="000000"/>
              <w:left w:val="single" w:sz="4" w:space="0" w:color="000000"/>
              <w:bottom w:val="single" w:sz="4" w:space="0" w:color="000000"/>
              <w:right w:val="single" w:sz="4" w:space="0" w:color="000000"/>
            </w:tcBorders>
          </w:tcPr>
          <w:p>
            <w:pPr>
              <w:pStyle w:val="BodyText"/>
              <w:snapToGrid w:val="false"/>
              <w:rPr>
                <w:rFonts w:eastAsia="Times New Roman"/>
                <w:sz w:val="18"/>
                <w:szCs w:val="18"/>
              </w:rPr>
            </w:pPr>
            <w:r>
              <w:rPr>
                <w:rFonts w:eastAsia="Times New Roman"/>
                <w:sz w:val="18"/>
                <w:szCs w:val="18"/>
              </w:rPr>
            </w:r>
          </w:p>
        </w:tc>
        <w:tc>
          <w:tcPr>
            <w:tcW w:w="899" w:type="dxa"/>
            <w:tcBorders>
              <w:top w:val="single" w:sz="4" w:space="0" w:color="000000"/>
              <w:left w:val="single" w:sz="4" w:space="0" w:color="000000"/>
              <w:bottom w:val="single" w:sz="4" w:space="0" w:color="000000"/>
              <w:right w:val="single" w:sz="4" w:space="0" w:color="000000"/>
            </w:tcBorders>
          </w:tcPr>
          <w:p>
            <w:pPr>
              <w:pStyle w:val="BodyText"/>
              <w:snapToGrid w:val="false"/>
              <w:rPr>
                <w:rFonts w:eastAsia="Times New Roman"/>
                <w:sz w:val="18"/>
                <w:szCs w:val="18"/>
              </w:rPr>
            </w:pPr>
            <w:r>
              <w:rPr>
                <w:rFonts w:eastAsia="Times New Roman"/>
                <w:sz w:val="18"/>
                <w:szCs w:val="18"/>
              </w:rPr>
            </w:r>
          </w:p>
        </w:tc>
        <w:tc>
          <w:tcPr>
            <w:tcW w:w="899" w:type="dxa"/>
            <w:tcBorders>
              <w:top w:val="single" w:sz="4" w:space="0" w:color="000000"/>
              <w:left w:val="single" w:sz="4" w:space="0" w:color="000000"/>
              <w:bottom w:val="single" w:sz="4" w:space="0" w:color="000000"/>
              <w:right w:val="single" w:sz="4" w:space="0" w:color="000000"/>
            </w:tcBorders>
          </w:tcPr>
          <w:p>
            <w:pPr>
              <w:pStyle w:val="BodyText"/>
              <w:snapToGrid w:val="false"/>
              <w:rPr>
                <w:rFonts w:eastAsia="Times New Roman"/>
                <w:sz w:val="18"/>
                <w:szCs w:val="18"/>
              </w:rPr>
            </w:pPr>
            <w:r>
              <w:rPr>
                <w:rFonts w:eastAsia="Times New Roman"/>
                <w:sz w:val="18"/>
                <w:szCs w:val="18"/>
              </w:rPr>
            </w:r>
          </w:p>
        </w:tc>
      </w:tr>
      <w:tr>
        <w:trPr>
          <w:trHeight w:val="405" w:hRule="atLeast"/>
        </w:trPr>
        <w:tc>
          <w:tcPr>
            <w:tcW w:w="4962" w:type="dxa"/>
            <w:tcBorders>
              <w:top w:val="single" w:sz="4" w:space="0" w:color="000000"/>
              <w:left w:val="single" w:sz="4" w:space="0" w:color="000000"/>
              <w:bottom w:val="single" w:sz="4" w:space="0" w:color="000000"/>
              <w:right w:val="single" w:sz="4" w:space="0" w:color="000000"/>
            </w:tcBorders>
          </w:tcPr>
          <w:p>
            <w:pPr>
              <w:pStyle w:val="BodyText"/>
              <w:rPr>
                <w:rFonts w:eastAsia="Times New Roman"/>
                <w:sz w:val="18"/>
                <w:szCs w:val="18"/>
              </w:rPr>
            </w:pPr>
            <w:r>
              <w:rPr>
                <w:rFonts w:eastAsia="Times New Roman"/>
                <w:sz w:val="18"/>
                <w:szCs w:val="18"/>
              </w:rPr>
              <w:t>Trabajar en el control de horas productivas de las lanchas operacionales que se dirigen a Centro Lago, e inventario de almacén.</w:t>
            </w:r>
          </w:p>
        </w:tc>
        <w:tc>
          <w:tcPr>
            <w:tcW w:w="992" w:type="dxa"/>
            <w:tcBorders>
              <w:top w:val="single" w:sz="4" w:space="0" w:color="000000"/>
              <w:left w:val="single" w:sz="4" w:space="0" w:color="000000"/>
              <w:bottom w:val="single" w:sz="4" w:space="0" w:color="000000"/>
              <w:right w:val="single" w:sz="4" w:space="0" w:color="000000"/>
            </w:tcBorders>
          </w:tcPr>
          <w:p>
            <w:pPr>
              <w:pStyle w:val="BodyText"/>
              <w:snapToGrid w:val="false"/>
              <w:rPr>
                <w:rFonts w:eastAsia="Times New Roman"/>
                <w:sz w:val="18"/>
                <w:szCs w:val="18"/>
              </w:rPr>
            </w:pPr>
            <w:r>
              <w:rPr>
                <w:rFonts w:eastAsia="Times New Roman"/>
                <w:sz w:val="18"/>
                <w:szCs w:val="18"/>
              </w:rPr>
            </w:r>
          </w:p>
        </w:tc>
        <w:tc>
          <w:tcPr>
            <w:tcW w:w="1056" w:type="dxa"/>
            <w:tcBorders>
              <w:top w:val="single" w:sz="4" w:space="0" w:color="000000"/>
              <w:left w:val="single" w:sz="4" w:space="0" w:color="000000"/>
              <w:bottom w:val="single" w:sz="4" w:space="0" w:color="000000"/>
              <w:right w:val="single" w:sz="4" w:space="0" w:color="000000"/>
            </w:tcBorders>
          </w:tcPr>
          <w:p>
            <w:pPr>
              <w:pStyle w:val="BodyText"/>
              <w:snapToGrid w:val="false"/>
              <w:rPr>
                <w:rFonts w:eastAsia="Times New Roman"/>
                <w:sz w:val="18"/>
                <w:szCs w:val="18"/>
              </w:rPr>
            </w:pPr>
            <w:r>
              <w:rPr>
                <w:rFonts w:eastAsia="Times New Roman"/>
                <w:sz w:val="18"/>
                <w:szCs w:val="18"/>
              </w:rPr>
            </w:r>
          </w:p>
        </w:tc>
        <w:tc>
          <w:tcPr>
            <w:tcW w:w="899" w:type="dxa"/>
            <w:tcBorders>
              <w:top w:val="single" w:sz="4" w:space="0" w:color="000000"/>
              <w:left w:val="single" w:sz="4" w:space="0" w:color="000000"/>
              <w:bottom w:val="single" w:sz="4" w:space="0" w:color="000000"/>
              <w:right w:val="single" w:sz="4" w:space="0" w:color="000000"/>
            </w:tcBorders>
          </w:tcPr>
          <w:p>
            <w:pPr>
              <w:pStyle w:val="BodyText"/>
              <w:snapToGrid w:val="false"/>
              <w:rPr>
                <w:rFonts w:eastAsia="Times New Roman"/>
                <w:sz w:val="18"/>
                <w:szCs w:val="18"/>
              </w:rPr>
            </w:pPr>
            <w:r>
              <w:rPr>
                <w:rFonts w:eastAsia="Times New Roman"/>
                <w:sz w:val="18"/>
                <w:szCs w:val="18"/>
              </w:rPr>
            </w:r>
          </w:p>
        </w:tc>
        <w:tc>
          <w:tcPr>
            <w:tcW w:w="899" w:type="dxa"/>
            <w:tcBorders>
              <w:top w:val="single" w:sz="4" w:space="0" w:color="000000"/>
              <w:left w:val="single" w:sz="4" w:space="0" w:color="000000"/>
              <w:bottom w:val="single" w:sz="4" w:space="0" w:color="000000"/>
              <w:right w:val="single" w:sz="4" w:space="0" w:color="000000"/>
            </w:tcBorders>
            <w:shd w:fill="FF0000" w:val="clear"/>
          </w:tcPr>
          <w:p>
            <w:pPr>
              <w:pStyle w:val="BodyText"/>
              <w:snapToGrid w:val="false"/>
              <w:rPr>
                <w:rFonts w:eastAsia="Times New Roman"/>
                <w:sz w:val="18"/>
                <w:szCs w:val="18"/>
              </w:rPr>
            </w:pPr>
            <w:r>
              <w:rPr>
                <w:rFonts w:eastAsia="Times New Roman"/>
                <w:sz w:val="18"/>
                <w:szCs w:val="18"/>
              </w:rPr>
            </w:r>
          </w:p>
        </w:tc>
        <w:tc>
          <w:tcPr>
            <w:tcW w:w="899" w:type="dxa"/>
            <w:tcBorders>
              <w:top w:val="single" w:sz="4" w:space="0" w:color="000000"/>
              <w:left w:val="single" w:sz="4" w:space="0" w:color="000000"/>
              <w:bottom w:val="single" w:sz="4" w:space="0" w:color="000000"/>
              <w:right w:val="single" w:sz="4" w:space="0" w:color="000000"/>
            </w:tcBorders>
          </w:tcPr>
          <w:p>
            <w:pPr>
              <w:pStyle w:val="BodyText"/>
              <w:snapToGrid w:val="false"/>
              <w:rPr>
                <w:rFonts w:eastAsia="Times New Roman"/>
                <w:sz w:val="18"/>
                <w:szCs w:val="18"/>
              </w:rPr>
            </w:pPr>
            <w:r>
              <w:rPr>
                <w:rFonts w:eastAsia="Times New Roman"/>
                <w:sz w:val="18"/>
                <w:szCs w:val="18"/>
              </w:rPr>
            </w:r>
          </w:p>
        </w:tc>
        <w:tc>
          <w:tcPr>
            <w:tcW w:w="899" w:type="dxa"/>
            <w:tcBorders>
              <w:top w:val="single" w:sz="4" w:space="0" w:color="000000"/>
              <w:left w:val="single" w:sz="4" w:space="0" w:color="000000"/>
              <w:bottom w:val="single" w:sz="4" w:space="0" w:color="000000"/>
              <w:right w:val="single" w:sz="4" w:space="0" w:color="000000"/>
            </w:tcBorders>
          </w:tcPr>
          <w:p>
            <w:pPr>
              <w:pStyle w:val="BodyText"/>
              <w:snapToGrid w:val="false"/>
              <w:rPr>
                <w:rFonts w:eastAsia="Times New Roman"/>
                <w:sz w:val="18"/>
                <w:szCs w:val="18"/>
              </w:rPr>
            </w:pPr>
            <w:r>
              <w:rPr>
                <w:rFonts w:eastAsia="Times New Roman"/>
                <w:sz w:val="18"/>
                <w:szCs w:val="18"/>
              </w:rPr>
            </w:r>
          </w:p>
        </w:tc>
        <w:tc>
          <w:tcPr>
            <w:tcW w:w="899" w:type="dxa"/>
            <w:tcBorders>
              <w:top w:val="single" w:sz="4" w:space="0" w:color="000000"/>
              <w:left w:val="single" w:sz="4" w:space="0" w:color="000000"/>
              <w:bottom w:val="single" w:sz="4" w:space="0" w:color="000000"/>
              <w:right w:val="single" w:sz="4" w:space="0" w:color="000000"/>
            </w:tcBorders>
          </w:tcPr>
          <w:p>
            <w:pPr>
              <w:pStyle w:val="BodyText"/>
              <w:snapToGrid w:val="false"/>
              <w:rPr>
                <w:rFonts w:eastAsia="Times New Roman"/>
                <w:sz w:val="18"/>
                <w:szCs w:val="18"/>
              </w:rPr>
            </w:pPr>
            <w:r>
              <w:rPr>
                <w:rFonts w:eastAsia="Times New Roman"/>
                <w:sz w:val="18"/>
                <w:szCs w:val="18"/>
              </w:rPr>
            </w:r>
          </w:p>
        </w:tc>
        <w:tc>
          <w:tcPr>
            <w:tcW w:w="899" w:type="dxa"/>
            <w:tcBorders>
              <w:top w:val="single" w:sz="4" w:space="0" w:color="000000"/>
              <w:left w:val="single" w:sz="4" w:space="0" w:color="000000"/>
              <w:bottom w:val="single" w:sz="4" w:space="0" w:color="000000"/>
              <w:right w:val="single" w:sz="4" w:space="0" w:color="000000"/>
            </w:tcBorders>
          </w:tcPr>
          <w:p>
            <w:pPr>
              <w:pStyle w:val="BodyText"/>
              <w:snapToGrid w:val="false"/>
              <w:rPr>
                <w:rFonts w:eastAsia="Times New Roman"/>
                <w:sz w:val="18"/>
                <w:szCs w:val="18"/>
              </w:rPr>
            </w:pPr>
            <w:r>
              <w:rPr>
                <w:rFonts w:eastAsia="Times New Roman"/>
                <w:sz w:val="18"/>
                <w:szCs w:val="18"/>
              </w:rPr>
            </w:r>
          </w:p>
        </w:tc>
      </w:tr>
      <w:tr>
        <w:trPr>
          <w:trHeight w:val="425" w:hRule="atLeast"/>
        </w:trPr>
        <w:tc>
          <w:tcPr>
            <w:tcW w:w="4962" w:type="dxa"/>
            <w:tcBorders>
              <w:top w:val="single" w:sz="4" w:space="0" w:color="000000"/>
              <w:left w:val="single" w:sz="4" w:space="0" w:color="000000"/>
              <w:bottom w:val="single" w:sz="4" w:space="0" w:color="000000"/>
              <w:right w:val="single" w:sz="4" w:space="0" w:color="000000"/>
            </w:tcBorders>
          </w:tcPr>
          <w:p>
            <w:pPr>
              <w:pStyle w:val="BodyText"/>
              <w:rPr>
                <w:rFonts w:eastAsia="Times New Roman"/>
                <w:sz w:val="18"/>
                <w:szCs w:val="18"/>
              </w:rPr>
            </w:pPr>
            <w:r>
              <w:rPr>
                <w:rFonts w:eastAsia="Times New Roman"/>
                <w:sz w:val="18"/>
                <w:szCs w:val="18"/>
              </w:rPr>
              <w:t>Trabajar en la actualización de Cesta de pozos Cat. 2.</w:t>
            </w:r>
          </w:p>
        </w:tc>
        <w:tc>
          <w:tcPr>
            <w:tcW w:w="992" w:type="dxa"/>
            <w:tcBorders>
              <w:top w:val="single" w:sz="4" w:space="0" w:color="000000"/>
              <w:left w:val="single" w:sz="4" w:space="0" w:color="000000"/>
              <w:bottom w:val="single" w:sz="4" w:space="0" w:color="000000"/>
              <w:right w:val="single" w:sz="4" w:space="0" w:color="000000"/>
            </w:tcBorders>
          </w:tcPr>
          <w:p>
            <w:pPr>
              <w:pStyle w:val="BodyText"/>
              <w:snapToGrid w:val="false"/>
              <w:rPr>
                <w:rFonts w:eastAsia="Times New Roman"/>
                <w:sz w:val="18"/>
                <w:szCs w:val="18"/>
              </w:rPr>
            </w:pPr>
            <w:r>
              <w:rPr>
                <w:rFonts w:eastAsia="Times New Roman"/>
                <w:sz w:val="18"/>
                <w:szCs w:val="18"/>
              </w:rPr>
            </w:r>
          </w:p>
        </w:tc>
        <w:tc>
          <w:tcPr>
            <w:tcW w:w="1056" w:type="dxa"/>
            <w:tcBorders>
              <w:top w:val="single" w:sz="4" w:space="0" w:color="000000"/>
              <w:left w:val="single" w:sz="4" w:space="0" w:color="000000"/>
              <w:bottom w:val="single" w:sz="4" w:space="0" w:color="000000"/>
              <w:right w:val="single" w:sz="4" w:space="0" w:color="000000"/>
            </w:tcBorders>
          </w:tcPr>
          <w:p>
            <w:pPr>
              <w:pStyle w:val="BodyText"/>
              <w:snapToGrid w:val="false"/>
              <w:rPr>
                <w:rFonts w:eastAsia="Times New Roman"/>
                <w:sz w:val="18"/>
                <w:szCs w:val="18"/>
              </w:rPr>
            </w:pPr>
            <w:r>
              <w:rPr>
                <w:rFonts w:eastAsia="Times New Roman"/>
                <w:sz w:val="18"/>
                <w:szCs w:val="18"/>
              </w:rPr>
            </w:r>
          </w:p>
        </w:tc>
        <w:tc>
          <w:tcPr>
            <w:tcW w:w="899" w:type="dxa"/>
            <w:tcBorders>
              <w:top w:val="single" w:sz="4" w:space="0" w:color="000000"/>
              <w:left w:val="single" w:sz="4" w:space="0" w:color="000000"/>
              <w:bottom w:val="single" w:sz="4" w:space="0" w:color="000000"/>
              <w:right w:val="single" w:sz="4" w:space="0" w:color="000000"/>
            </w:tcBorders>
          </w:tcPr>
          <w:p>
            <w:pPr>
              <w:pStyle w:val="BodyText"/>
              <w:snapToGrid w:val="false"/>
              <w:rPr>
                <w:rFonts w:eastAsia="Times New Roman"/>
                <w:sz w:val="18"/>
                <w:szCs w:val="18"/>
              </w:rPr>
            </w:pPr>
            <w:r>
              <w:rPr>
                <w:rFonts w:eastAsia="Times New Roman"/>
                <w:sz w:val="18"/>
                <w:szCs w:val="18"/>
              </w:rPr>
            </w:r>
          </w:p>
        </w:tc>
        <w:tc>
          <w:tcPr>
            <w:tcW w:w="899" w:type="dxa"/>
            <w:tcBorders>
              <w:top w:val="single" w:sz="4" w:space="0" w:color="000000"/>
              <w:left w:val="single" w:sz="4" w:space="0" w:color="000000"/>
              <w:bottom w:val="single" w:sz="4" w:space="0" w:color="000000"/>
              <w:right w:val="single" w:sz="4" w:space="0" w:color="000000"/>
            </w:tcBorders>
          </w:tcPr>
          <w:p>
            <w:pPr>
              <w:pStyle w:val="BodyText"/>
              <w:snapToGrid w:val="false"/>
              <w:rPr>
                <w:rFonts w:eastAsia="Times New Roman"/>
                <w:sz w:val="18"/>
                <w:szCs w:val="18"/>
              </w:rPr>
            </w:pPr>
            <w:r>
              <w:rPr>
                <w:rFonts w:eastAsia="Times New Roman"/>
                <w:sz w:val="18"/>
                <w:szCs w:val="18"/>
              </w:rPr>
            </w:r>
          </w:p>
        </w:tc>
        <w:tc>
          <w:tcPr>
            <w:tcW w:w="899" w:type="dxa"/>
            <w:tcBorders>
              <w:top w:val="single" w:sz="4" w:space="0" w:color="000000"/>
              <w:left w:val="single" w:sz="4" w:space="0" w:color="000000"/>
              <w:bottom w:val="single" w:sz="4" w:space="0" w:color="000000"/>
              <w:right w:val="single" w:sz="4" w:space="0" w:color="000000"/>
            </w:tcBorders>
            <w:shd w:fill="FF0000" w:val="clear"/>
          </w:tcPr>
          <w:p>
            <w:pPr>
              <w:pStyle w:val="BodyText"/>
              <w:snapToGrid w:val="false"/>
              <w:rPr>
                <w:rFonts w:eastAsia="Times New Roman"/>
                <w:sz w:val="18"/>
                <w:szCs w:val="18"/>
              </w:rPr>
            </w:pPr>
            <w:r>
              <w:rPr>
                <w:rFonts w:eastAsia="Times New Roman"/>
                <w:sz w:val="18"/>
                <w:szCs w:val="18"/>
              </w:rPr>
            </w:r>
          </w:p>
        </w:tc>
        <w:tc>
          <w:tcPr>
            <w:tcW w:w="899" w:type="dxa"/>
            <w:tcBorders>
              <w:top w:val="single" w:sz="4" w:space="0" w:color="000000"/>
              <w:left w:val="single" w:sz="4" w:space="0" w:color="000000"/>
              <w:bottom w:val="single" w:sz="4" w:space="0" w:color="000000"/>
              <w:right w:val="single" w:sz="4" w:space="0" w:color="000000"/>
            </w:tcBorders>
          </w:tcPr>
          <w:p>
            <w:pPr>
              <w:pStyle w:val="BodyText"/>
              <w:snapToGrid w:val="false"/>
              <w:rPr>
                <w:rFonts w:eastAsia="Times New Roman"/>
                <w:sz w:val="18"/>
                <w:szCs w:val="18"/>
              </w:rPr>
            </w:pPr>
            <w:r>
              <w:rPr>
                <w:rFonts w:eastAsia="Times New Roman"/>
                <w:sz w:val="18"/>
                <w:szCs w:val="18"/>
              </w:rPr>
            </w:r>
          </w:p>
        </w:tc>
        <w:tc>
          <w:tcPr>
            <w:tcW w:w="899" w:type="dxa"/>
            <w:tcBorders>
              <w:top w:val="single" w:sz="4" w:space="0" w:color="000000"/>
              <w:left w:val="single" w:sz="4" w:space="0" w:color="000000"/>
              <w:bottom w:val="single" w:sz="4" w:space="0" w:color="000000"/>
              <w:right w:val="single" w:sz="4" w:space="0" w:color="000000"/>
            </w:tcBorders>
          </w:tcPr>
          <w:p>
            <w:pPr>
              <w:pStyle w:val="BodyText"/>
              <w:snapToGrid w:val="false"/>
              <w:rPr>
                <w:rFonts w:eastAsia="Times New Roman"/>
                <w:sz w:val="18"/>
                <w:szCs w:val="18"/>
              </w:rPr>
            </w:pPr>
            <w:r>
              <w:rPr>
                <w:rFonts w:eastAsia="Times New Roman"/>
                <w:sz w:val="18"/>
                <w:szCs w:val="18"/>
              </w:rPr>
            </w:r>
          </w:p>
        </w:tc>
        <w:tc>
          <w:tcPr>
            <w:tcW w:w="899" w:type="dxa"/>
            <w:tcBorders>
              <w:top w:val="single" w:sz="4" w:space="0" w:color="000000"/>
              <w:left w:val="single" w:sz="4" w:space="0" w:color="000000"/>
              <w:bottom w:val="single" w:sz="4" w:space="0" w:color="000000"/>
              <w:right w:val="single" w:sz="4" w:space="0" w:color="000000"/>
            </w:tcBorders>
          </w:tcPr>
          <w:p>
            <w:pPr>
              <w:pStyle w:val="BodyText"/>
              <w:snapToGrid w:val="false"/>
              <w:rPr>
                <w:rFonts w:eastAsia="Times New Roman"/>
                <w:sz w:val="18"/>
                <w:szCs w:val="18"/>
              </w:rPr>
            </w:pPr>
            <w:r>
              <w:rPr>
                <w:rFonts w:eastAsia="Times New Roman"/>
                <w:sz w:val="18"/>
                <w:szCs w:val="18"/>
              </w:rPr>
            </w:r>
          </w:p>
        </w:tc>
      </w:tr>
      <w:tr>
        <w:trPr>
          <w:trHeight w:val="411" w:hRule="atLeast"/>
        </w:trPr>
        <w:tc>
          <w:tcPr>
            <w:tcW w:w="4962" w:type="dxa"/>
            <w:tcBorders>
              <w:top w:val="single" w:sz="4" w:space="0" w:color="000000"/>
              <w:left w:val="single" w:sz="4" w:space="0" w:color="000000"/>
              <w:bottom w:val="single" w:sz="4" w:space="0" w:color="000000"/>
              <w:right w:val="single" w:sz="4" w:space="0" w:color="000000"/>
            </w:tcBorders>
          </w:tcPr>
          <w:p>
            <w:pPr>
              <w:pStyle w:val="BodyText"/>
              <w:rPr>
                <w:rFonts w:eastAsia="Times New Roman"/>
                <w:sz w:val="18"/>
                <w:szCs w:val="18"/>
              </w:rPr>
            </w:pPr>
            <w:r>
              <w:rPr>
                <w:rFonts w:eastAsia="Times New Roman"/>
                <w:sz w:val="18"/>
                <w:szCs w:val="18"/>
              </w:rPr>
              <w:t>Elaboración del inventario de materiales del almacén Parada 13 de la U.P. Centro Sur Lago.</w:t>
            </w:r>
          </w:p>
        </w:tc>
        <w:tc>
          <w:tcPr>
            <w:tcW w:w="992" w:type="dxa"/>
            <w:tcBorders>
              <w:top w:val="single" w:sz="4" w:space="0" w:color="000000"/>
              <w:left w:val="single" w:sz="4" w:space="0" w:color="000000"/>
              <w:bottom w:val="single" w:sz="4" w:space="0" w:color="000000"/>
              <w:right w:val="single" w:sz="4" w:space="0" w:color="000000"/>
            </w:tcBorders>
          </w:tcPr>
          <w:p>
            <w:pPr>
              <w:pStyle w:val="BodyText"/>
              <w:snapToGrid w:val="false"/>
              <w:rPr>
                <w:rFonts w:eastAsia="Times New Roman"/>
                <w:sz w:val="18"/>
                <w:szCs w:val="18"/>
              </w:rPr>
            </w:pPr>
            <w:r>
              <w:rPr>
                <w:rFonts w:eastAsia="Times New Roman"/>
                <w:sz w:val="18"/>
                <w:szCs w:val="18"/>
              </w:rPr>
            </w:r>
          </w:p>
        </w:tc>
        <w:tc>
          <w:tcPr>
            <w:tcW w:w="1056" w:type="dxa"/>
            <w:tcBorders>
              <w:top w:val="single" w:sz="4" w:space="0" w:color="000000"/>
              <w:left w:val="single" w:sz="4" w:space="0" w:color="000000"/>
              <w:bottom w:val="single" w:sz="4" w:space="0" w:color="000000"/>
              <w:right w:val="single" w:sz="4" w:space="0" w:color="000000"/>
            </w:tcBorders>
          </w:tcPr>
          <w:p>
            <w:pPr>
              <w:pStyle w:val="BodyText"/>
              <w:snapToGrid w:val="false"/>
              <w:rPr>
                <w:rFonts w:eastAsia="Times New Roman"/>
                <w:sz w:val="18"/>
                <w:szCs w:val="18"/>
              </w:rPr>
            </w:pPr>
            <w:r>
              <w:rPr>
                <w:rFonts w:eastAsia="Times New Roman"/>
                <w:sz w:val="18"/>
                <w:szCs w:val="18"/>
              </w:rPr>
            </w:r>
          </w:p>
        </w:tc>
        <w:tc>
          <w:tcPr>
            <w:tcW w:w="899" w:type="dxa"/>
            <w:tcBorders>
              <w:top w:val="single" w:sz="4" w:space="0" w:color="000000"/>
              <w:left w:val="single" w:sz="4" w:space="0" w:color="000000"/>
              <w:bottom w:val="single" w:sz="4" w:space="0" w:color="000000"/>
              <w:right w:val="single" w:sz="4" w:space="0" w:color="000000"/>
            </w:tcBorders>
          </w:tcPr>
          <w:p>
            <w:pPr>
              <w:pStyle w:val="BodyText"/>
              <w:snapToGrid w:val="false"/>
              <w:rPr>
                <w:rFonts w:eastAsia="Times New Roman"/>
                <w:sz w:val="18"/>
                <w:szCs w:val="18"/>
              </w:rPr>
            </w:pPr>
            <w:r>
              <w:rPr>
                <w:rFonts w:eastAsia="Times New Roman"/>
                <w:sz w:val="18"/>
                <w:szCs w:val="18"/>
              </w:rPr>
            </w:r>
          </w:p>
        </w:tc>
        <w:tc>
          <w:tcPr>
            <w:tcW w:w="899" w:type="dxa"/>
            <w:tcBorders>
              <w:top w:val="single" w:sz="4" w:space="0" w:color="000000"/>
              <w:left w:val="single" w:sz="4" w:space="0" w:color="000000"/>
              <w:bottom w:val="single" w:sz="4" w:space="0" w:color="000000"/>
              <w:right w:val="single" w:sz="4" w:space="0" w:color="000000"/>
            </w:tcBorders>
          </w:tcPr>
          <w:p>
            <w:pPr>
              <w:pStyle w:val="BodyText"/>
              <w:snapToGrid w:val="false"/>
              <w:rPr>
                <w:rFonts w:eastAsia="Times New Roman"/>
                <w:sz w:val="18"/>
                <w:szCs w:val="18"/>
              </w:rPr>
            </w:pPr>
            <w:r>
              <w:rPr>
                <w:rFonts w:eastAsia="Times New Roman"/>
                <w:sz w:val="18"/>
                <w:szCs w:val="18"/>
              </w:rPr>
            </w:r>
          </w:p>
        </w:tc>
        <w:tc>
          <w:tcPr>
            <w:tcW w:w="899" w:type="dxa"/>
            <w:tcBorders>
              <w:top w:val="single" w:sz="4" w:space="0" w:color="000000"/>
              <w:left w:val="single" w:sz="4" w:space="0" w:color="000000"/>
              <w:bottom w:val="single" w:sz="4" w:space="0" w:color="000000"/>
              <w:right w:val="single" w:sz="4" w:space="0" w:color="000000"/>
            </w:tcBorders>
          </w:tcPr>
          <w:p>
            <w:pPr>
              <w:pStyle w:val="BodyText"/>
              <w:snapToGrid w:val="false"/>
              <w:rPr>
                <w:rFonts w:eastAsia="Times New Roman"/>
                <w:sz w:val="18"/>
                <w:szCs w:val="18"/>
              </w:rPr>
            </w:pPr>
            <w:r>
              <w:rPr>
                <w:rFonts w:eastAsia="Times New Roman"/>
                <w:sz w:val="18"/>
                <w:szCs w:val="18"/>
              </w:rPr>
            </w:r>
          </w:p>
        </w:tc>
        <w:tc>
          <w:tcPr>
            <w:tcW w:w="899" w:type="dxa"/>
            <w:tcBorders>
              <w:top w:val="single" w:sz="4" w:space="0" w:color="000000"/>
              <w:left w:val="single" w:sz="4" w:space="0" w:color="000000"/>
              <w:bottom w:val="single" w:sz="4" w:space="0" w:color="000000"/>
              <w:right w:val="single" w:sz="4" w:space="0" w:color="000000"/>
            </w:tcBorders>
            <w:shd w:fill="FF0000" w:val="clear"/>
          </w:tcPr>
          <w:p>
            <w:pPr>
              <w:pStyle w:val="BodyText"/>
              <w:snapToGrid w:val="false"/>
              <w:rPr>
                <w:rFonts w:eastAsia="Times New Roman"/>
                <w:sz w:val="18"/>
                <w:szCs w:val="18"/>
              </w:rPr>
            </w:pPr>
            <w:r>
              <w:rPr>
                <w:rFonts w:eastAsia="Times New Roman"/>
                <w:sz w:val="18"/>
                <w:szCs w:val="18"/>
              </w:rPr>
            </w:r>
          </w:p>
        </w:tc>
        <w:tc>
          <w:tcPr>
            <w:tcW w:w="899" w:type="dxa"/>
            <w:tcBorders>
              <w:top w:val="single" w:sz="4" w:space="0" w:color="000000"/>
              <w:left w:val="single" w:sz="4" w:space="0" w:color="000000"/>
              <w:bottom w:val="single" w:sz="4" w:space="0" w:color="000000"/>
              <w:right w:val="single" w:sz="4" w:space="0" w:color="000000"/>
            </w:tcBorders>
          </w:tcPr>
          <w:p>
            <w:pPr>
              <w:pStyle w:val="BodyText"/>
              <w:snapToGrid w:val="false"/>
              <w:rPr>
                <w:rFonts w:eastAsia="Times New Roman"/>
                <w:sz w:val="18"/>
                <w:szCs w:val="18"/>
              </w:rPr>
            </w:pPr>
            <w:r>
              <w:rPr>
                <w:rFonts w:eastAsia="Times New Roman"/>
                <w:sz w:val="18"/>
                <w:szCs w:val="18"/>
              </w:rPr>
            </w:r>
          </w:p>
        </w:tc>
        <w:tc>
          <w:tcPr>
            <w:tcW w:w="899" w:type="dxa"/>
            <w:tcBorders>
              <w:top w:val="single" w:sz="4" w:space="0" w:color="000000"/>
              <w:left w:val="single" w:sz="4" w:space="0" w:color="000000"/>
              <w:bottom w:val="single" w:sz="4" w:space="0" w:color="000000"/>
              <w:right w:val="single" w:sz="4" w:space="0" w:color="000000"/>
            </w:tcBorders>
          </w:tcPr>
          <w:p>
            <w:pPr>
              <w:pStyle w:val="BodyText"/>
              <w:snapToGrid w:val="false"/>
              <w:rPr>
                <w:rFonts w:eastAsia="Times New Roman"/>
                <w:sz w:val="18"/>
                <w:szCs w:val="18"/>
              </w:rPr>
            </w:pPr>
            <w:r>
              <w:rPr>
                <w:rFonts w:eastAsia="Times New Roman"/>
                <w:sz w:val="18"/>
                <w:szCs w:val="18"/>
              </w:rPr>
            </w:r>
          </w:p>
        </w:tc>
      </w:tr>
      <w:tr>
        <w:trPr>
          <w:trHeight w:val="361" w:hRule="atLeast"/>
        </w:trPr>
        <w:tc>
          <w:tcPr>
            <w:tcW w:w="4962" w:type="dxa"/>
            <w:tcBorders>
              <w:top w:val="single" w:sz="4" w:space="0" w:color="000000"/>
              <w:left w:val="single" w:sz="4" w:space="0" w:color="000000"/>
              <w:bottom w:val="single" w:sz="4" w:space="0" w:color="000000"/>
              <w:right w:val="single" w:sz="4" w:space="0" w:color="000000"/>
            </w:tcBorders>
          </w:tcPr>
          <w:p>
            <w:pPr>
              <w:pStyle w:val="BodyText"/>
              <w:rPr>
                <w:rFonts w:eastAsia="Times New Roman"/>
                <w:sz w:val="18"/>
                <w:szCs w:val="18"/>
              </w:rPr>
            </w:pPr>
            <w:r>
              <w:rPr>
                <w:rFonts w:eastAsia="Times New Roman"/>
                <w:sz w:val="18"/>
                <w:szCs w:val="18"/>
              </w:rPr>
              <w:t>Trabajar en el seguimiento diario de las horas productivas de las lanchas operacionales que se dirigen a Centro Lago</w:t>
            </w:r>
          </w:p>
        </w:tc>
        <w:tc>
          <w:tcPr>
            <w:tcW w:w="992" w:type="dxa"/>
            <w:tcBorders>
              <w:top w:val="single" w:sz="4" w:space="0" w:color="000000"/>
              <w:left w:val="single" w:sz="4" w:space="0" w:color="000000"/>
              <w:bottom w:val="single" w:sz="4" w:space="0" w:color="000000"/>
              <w:right w:val="single" w:sz="4" w:space="0" w:color="000000"/>
            </w:tcBorders>
          </w:tcPr>
          <w:p>
            <w:pPr>
              <w:pStyle w:val="BodyText"/>
              <w:snapToGrid w:val="false"/>
              <w:rPr>
                <w:rFonts w:eastAsia="Times New Roman"/>
                <w:sz w:val="18"/>
                <w:szCs w:val="18"/>
              </w:rPr>
            </w:pPr>
            <w:r>
              <w:rPr>
                <w:rFonts w:eastAsia="Times New Roman"/>
                <w:sz w:val="18"/>
                <w:szCs w:val="18"/>
              </w:rPr>
            </w:r>
          </w:p>
        </w:tc>
        <w:tc>
          <w:tcPr>
            <w:tcW w:w="1056" w:type="dxa"/>
            <w:tcBorders>
              <w:top w:val="single" w:sz="4" w:space="0" w:color="000000"/>
              <w:left w:val="single" w:sz="4" w:space="0" w:color="000000"/>
              <w:bottom w:val="single" w:sz="4" w:space="0" w:color="000000"/>
              <w:right w:val="single" w:sz="4" w:space="0" w:color="000000"/>
            </w:tcBorders>
          </w:tcPr>
          <w:p>
            <w:pPr>
              <w:pStyle w:val="BodyText"/>
              <w:snapToGrid w:val="false"/>
              <w:rPr>
                <w:rFonts w:eastAsia="Times New Roman"/>
                <w:sz w:val="18"/>
                <w:szCs w:val="18"/>
              </w:rPr>
            </w:pPr>
            <w:r>
              <w:rPr>
                <w:rFonts w:eastAsia="Times New Roman"/>
                <w:sz w:val="18"/>
                <w:szCs w:val="18"/>
              </w:rPr>
            </w:r>
          </w:p>
        </w:tc>
        <w:tc>
          <w:tcPr>
            <w:tcW w:w="899" w:type="dxa"/>
            <w:tcBorders>
              <w:top w:val="single" w:sz="4" w:space="0" w:color="000000"/>
              <w:left w:val="single" w:sz="4" w:space="0" w:color="000000"/>
              <w:bottom w:val="single" w:sz="4" w:space="0" w:color="000000"/>
              <w:right w:val="single" w:sz="4" w:space="0" w:color="000000"/>
            </w:tcBorders>
          </w:tcPr>
          <w:p>
            <w:pPr>
              <w:pStyle w:val="BodyText"/>
              <w:snapToGrid w:val="false"/>
              <w:rPr>
                <w:rFonts w:eastAsia="Times New Roman"/>
                <w:sz w:val="18"/>
                <w:szCs w:val="18"/>
              </w:rPr>
            </w:pPr>
            <w:r>
              <w:rPr>
                <w:rFonts w:eastAsia="Times New Roman"/>
                <w:sz w:val="18"/>
                <w:szCs w:val="18"/>
              </w:rPr>
            </w:r>
          </w:p>
        </w:tc>
        <w:tc>
          <w:tcPr>
            <w:tcW w:w="899" w:type="dxa"/>
            <w:tcBorders>
              <w:top w:val="single" w:sz="4" w:space="0" w:color="000000"/>
              <w:left w:val="single" w:sz="4" w:space="0" w:color="000000"/>
              <w:bottom w:val="single" w:sz="4" w:space="0" w:color="000000"/>
              <w:right w:val="single" w:sz="4" w:space="0" w:color="000000"/>
            </w:tcBorders>
          </w:tcPr>
          <w:p>
            <w:pPr>
              <w:pStyle w:val="BodyText"/>
              <w:snapToGrid w:val="false"/>
              <w:rPr>
                <w:rFonts w:eastAsia="Times New Roman"/>
                <w:sz w:val="18"/>
                <w:szCs w:val="18"/>
              </w:rPr>
            </w:pPr>
            <w:r>
              <w:rPr>
                <w:rFonts w:eastAsia="Times New Roman"/>
                <w:sz w:val="18"/>
                <w:szCs w:val="18"/>
              </w:rPr>
            </w:r>
          </w:p>
        </w:tc>
        <w:tc>
          <w:tcPr>
            <w:tcW w:w="899" w:type="dxa"/>
            <w:tcBorders>
              <w:top w:val="single" w:sz="4" w:space="0" w:color="000000"/>
              <w:left w:val="single" w:sz="4" w:space="0" w:color="000000"/>
              <w:bottom w:val="single" w:sz="4" w:space="0" w:color="000000"/>
              <w:right w:val="single" w:sz="4" w:space="0" w:color="000000"/>
            </w:tcBorders>
          </w:tcPr>
          <w:p>
            <w:pPr>
              <w:pStyle w:val="BodyText"/>
              <w:snapToGrid w:val="false"/>
              <w:rPr>
                <w:rFonts w:eastAsia="Times New Roman"/>
                <w:sz w:val="18"/>
                <w:szCs w:val="18"/>
              </w:rPr>
            </w:pPr>
            <w:r>
              <w:rPr>
                <w:rFonts w:eastAsia="Times New Roman"/>
                <w:sz w:val="18"/>
                <w:szCs w:val="18"/>
              </w:rPr>
            </w:r>
          </w:p>
        </w:tc>
        <w:tc>
          <w:tcPr>
            <w:tcW w:w="899" w:type="dxa"/>
            <w:tcBorders>
              <w:top w:val="single" w:sz="4" w:space="0" w:color="000000"/>
              <w:left w:val="single" w:sz="4" w:space="0" w:color="000000"/>
              <w:bottom w:val="single" w:sz="4" w:space="0" w:color="000000"/>
              <w:right w:val="single" w:sz="4" w:space="0" w:color="000000"/>
            </w:tcBorders>
          </w:tcPr>
          <w:p>
            <w:pPr>
              <w:pStyle w:val="BodyText"/>
              <w:snapToGrid w:val="false"/>
              <w:rPr>
                <w:rFonts w:eastAsia="Times New Roman"/>
                <w:sz w:val="18"/>
                <w:szCs w:val="18"/>
              </w:rPr>
            </w:pPr>
            <w:r>
              <w:rPr>
                <w:rFonts w:eastAsia="Times New Roman"/>
                <w:sz w:val="18"/>
                <w:szCs w:val="18"/>
              </w:rPr>
            </w:r>
          </w:p>
        </w:tc>
        <w:tc>
          <w:tcPr>
            <w:tcW w:w="899" w:type="dxa"/>
            <w:tcBorders>
              <w:top w:val="single" w:sz="4" w:space="0" w:color="000000"/>
              <w:left w:val="single" w:sz="4" w:space="0" w:color="000000"/>
              <w:bottom w:val="single" w:sz="4" w:space="0" w:color="000000"/>
              <w:right w:val="single" w:sz="4" w:space="0" w:color="000000"/>
            </w:tcBorders>
            <w:shd w:fill="FF0000" w:val="clear"/>
          </w:tcPr>
          <w:p>
            <w:pPr>
              <w:pStyle w:val="BodyText"/>
              <w:snapToGrid w:val="false"/>
              <w:rPr>
                <w:rFonts w:eastAsia="Times New Roman"/>
                <w:sz w:val="18"/>
                <w:szCs w:val="18"/>
              </w:rPr>
            </w:pPr>
            <w:r>
              <w:rPr>
                <w:rFonts w:eastAsia="Times New Roman"/>
                <w:sz w:val="18"/>
                <w:szCs w:val="18"/>
              </w:rPr>
            </w:r>
          </w:p>
        </w:tc>
        <w:tc>
          <w:tcPr>
            <w:tcW w:w="899" w:type="dxa"/>
            <w:tcBorders>
              <w:top w:val="single" w:sz="4" w:space="0" w:color="000000"/>
              <w:left w:val="single" w:sz="4" w:space="0" w:color="000000"/>
              <w:right w:val="single" w:sz="4" w:space="0" w:color="000000"/>
            </w:tcBorders>
          </w:tcPr>
          <w:p>
            <w:pPr>
              <w:pStyle w:val="BodyText"/>
              <w:snapToGrid w:val="false"/>
              <w:rPr>
                <w:rFonts w:eastAsia="Times New Roman"/>
                <w:sz w:val="18"/>
                <w:szCs w:val="18"/>
              </w:rPr>
            </w:pPr>
            <w:r>
              <w:rPr>
                <w:rFonts w:eastAsia="Times New Roman"/>
                <w:sz w:val="18"/>
                <w:szCs w:val="18"/>
              </w:rPr>
            </w:r>
          </w:p>
        </w:tc>
      </w:tr>
      <w:tr>
        <w:trPr>
          <w:trHeight w:val="544" w:hRule="atLeast"/>
        </w:trPr>
        <w:tc>
          <w:tcPr>
            <w:tcW w:w="4962" w:type="dxa"/>
            <w:tcBorders>
              <w:top w:val="single" w:sz="4" w:space="0" w:color="000000"/>
              <w:left w:val="single" w:sz="4" w:space="0" w:color="000000"/>
              <w:bottom w:val="single" w:sz="4" w:space="0" w:color="000000"/>
              <w:right w:val="single" w:sz="4" w:space="0" w:color="000000"/>
            </w:tcBorders>
          </w:tcPr>
          <w:p>
            <w:pPr>
              <w:pStyle w:val="BodyText"/>
              <w:rPr>
                <w:rFonts w:eastAsia="Times New Roman"/>
                <w:sz w:val="18"/>
                <w:szCs w:val="18"/>
              </w:rPr>
            </w:pPr>
            <w:r>
              <w:rPr>
                <w:rFonts w:eastAsia="Times New Roman"/>
                <w:sz w:val="18"/>
                <w:szCs w:val="18"/>
              </w:rPr>
              <w:t>Trabajar en la actualización de Cesta de pozos Cat2. Y buscando las características de diferentes herramientas en la página SAP con su respectivo código.</w:t>
            </w:r>
          </w:p>
        </w:tc>
        <w:tc>
          <w:tcPr>
            <w:tcW w:w="992" w:type="dxa"/>
            <w:tcBorders>
              <w:top w:val="single" w:sz="4" w:space="0" w:color="000000"/>
              <w:left w:val="single" w:sz="4" w:space="0" w:color="000000"/>
              <w:bottom w:val="single" w:sz="4" w:space="0" w:color="000000"/>
              <w:right w:val="single" w:sz="4" w:space="0" w:color="000000"/>
            </w:tcBorders>
          </w:tcPr>
          <w:p>
            <w:pPr>
              <w:pStyle w:val="BodyText"/>
              <w:snapToGrid w:val="false"/>
              <w:rPr>
                <w:rFonts w:eastAsia="Times New Roman"/>
                <w:sz w:val="18"/>
                <w:szCs w:val="18"/>
              </w:rPr>
            </w:pPr>
            <w:r>
              <w:rPr>
                <w:rFonts w:eastAsia="Times New Roman"/>
                <w:sz w:val="18"/>
                <w:szCs w:val="18"/>
              </w:rPr>
            </w:r>
          </w:p>
        </w:tc>
        <w:tc>
          <w:tcPr>
            <w:tcW w:w="1056" w:type="dxa"/>
            <w:tcBorders>
              <w:top w:val="single" w:sz="4" w:space="0" w:color="000000"/>
              <w:left w:val="single" w:sz="4" w:space="0" w:color="000000"/>
              <w:bottom w:val="single" w:sz="4" w:space="0" w:color="000000"/>
              <w:right w:val="single" w:sz="4" w:space="0" w:color="000000"/>
            </w:tcBorders>
          </w:tcPr>
          <w:p>
            <w:pPr>
              <w:pStyle w:val="BodyText"/>
              <w:snapToGrid w:val="false"/>
              <w:rPr>
                <w:rFonts w:eastAsia="Times New Roman"/>
                <w:sz w:val="18"/>
                <w:szCs w:val="18"/>
              </w:rPr>
            </w:pPr>
            <w:r>
              <w:rPr>
                <w:rFonts w:eastAsia="Times New Roman"/>
                <w:sz w:val="18"/>
                <w:szCs w:val="18"/>
              </w:rPr>
            </w:r>
          </w:p>
        </w:tc>
        <w:tc>
          <w:tcPr>
            <w:tcW w:w="899" w:type="dxa"/>
            <w:tcBorders>
              <w:top w:val="single" w:sz="4" w:space="0" w:color="000000"/>
              <w:left w:val="single" w:sz="4" w:space="0" w:color="000000"/>
              <w:bottom w:val="single" w:sz="4" w:space="0" w:color="000000"/>
              <w:right w:val="single" w:sz="4" w:space="0" w:color="000000"/>
            </w:tcBorders>
          </w:tcPr>
          <w:p>
            <w:pPr>
              <w:pStyle w:val="BodyText"/>
              <w:snapToGrid w:val="false"/>
              <w:rPr>
                <w:rFonts w:eastAsia="Times New Roman"/>
                <w:sz w:val="18"/>
                <w:szCs w:val="18"/>
              </w:rPr>
            </w:pPr>
            <w:r>
              <w:rPr>
                <w:rFonts w:eastAsia="Times New Roman"/>
                <w:sz w:val="18"/>
                <w:szCs w:val="18"/>
              </w:rPr>
            </w:r>
          </w:p>
        </w:tc>
        <w:tc>
          <w:tcPr>
            <w:tcW w:w="899" w:type="dxa"/>
            <w:tcBorders>
              <w:top w:val="single" w:sz="4" w:space="0" w:color="000000"/>
              <w:left w:val="single" w:sz="4" w:space="0" w:color="000000"/>
              <w:bottom w:val="single" w:sz="4" w:space="0" w:color="000000"/>
              <w:right w:val="single" w:sz="4" w:space="0" w:color="000000"/>
            </w:tcBorders>
          </w:tcPr>
          <w:p>
            <w:pPr>
              <w:pStyle w:val="BodyText"/>
              <w:snapToGrid w:val="false"/>
              <w:rPr>
                <w:rFonts w:eastAsia="Times New Roman"/>
                <w:sz w:val="18"/>
                <w:szCs w:val="18"/>
              </w:rPr>
            </w:pPr>
            <w:r>
              <w:rPr>
                <w:rFonts w:eastAsia="Times New Roman"/>
                <w:sz w:val="18"/>
                <w:szCs w:val="18"/>
              </w:rPr>
            </w:r>
          </w:p>
        </w:tc>
        <w:tc>
          <w:tcPr>
            <w:tcW w:w="899" w:type="dxa"/>
            <w:tcBorders>
              <w:top w:val="single" w:sz="4" w:space="0" w:color="000000"/>
              <w:left w:val="single" w:sz="4" w:space="0" w:color="000000"/>
              <w:bottom w:val="single" w:sz="4" w:space="0" w:color="000000"/>
              <w:right w:val="single" w:sz="4" w:space="0" w:color="000000"/>
            </w:tcBorders>
          </w:tcPr>
          <w:p>
            <w:pPr>
              <w:pStyle w:val="BodyText"/>
              <w:snapToGrid w:val="false"/>
              <w:rPr>
                <w:rFonts w:eastAsia="Times New Roman"/>
                <w:sz w:val="18"/>
                <w:szCs w:val="18"/>
              </w:rPr>
            </w:pPr>
            <w:r>
              <w:rPr>
                <w:rFonts w:eastAsia="Times New Roman"/>
                <w:sz w:val="18"/>
                <w:szCs w:val="18"/>
              </w:rPr>
            </w:r>
          </w:p>
        </w:tc>
        <w:tc>
          <w:tcPr>
            <w:tcW w:w="899" w:type="dxa"/>
            <w:tcBorders>
              <w:top w:val="single" w:sz="4" w:space="0" w:color="000000"/>
              <w:left w:val="single" w:sz="4" w:space="0" w:color="000000"/>
              <w:bottom w:val="single" w:sz="4" w:space="0" w:color="000000"/>
              <w:right w:val="single" w:sz="4" w:space="0" w:color="000000"/>
            </w:tcBorders>
          </w:tcPr>
          <w:p>
            <w:pPr>
              <w:pStyle w:val="BodyText"/>
              <w:snapToGrid w:val="false"/>
              <w:rPr>
                <w:rFonts w:eastAsia="Times New Roman"/>
                <w:sz w:val="18"/>
                <w:szCs w:val="18"/>
              </w:rPr>
            </w:pPr>
            <w:r>
              <w:rPr>
                <w:rFonts w:eastAsia="Times New Roman"/>
                <w:sz w:val="18"/>
                <w:szCs w:val="18"/>
              </w:rPr>
            </w:r>
          </w:p>
        </w:tc>
        <w:tc>
          <w:tcPr>
            <w:tcW w:w="899" w:type="dxa"/>
            <w:tcBorders>
              <w:top w:val="single" w:sz="4" w:space="0" w:color="000000"/>
              <w:left w:val="single" w:sz="4" w:space="0" w:color="000000"/>
              <w:bottom w:val="single" w:sz="4" w:space="0" w:color="000000"/>
              <w:right w:val="single" w:sz="4" w:space="0" w:color="000000"/>
            </w:tcBorders>
          </w:tcPr>
          <w:p>
            <w:pPr>
              <w:pStyle w:val="BodyText"/>
              <w:snapToGrid w:val="false"/>
              <w:rPr>
                <w:rFonts w:eastAsia="Times New Roman"/>
                <w:sz w:val="18"/>
                <w:szCs w:val="18"/>
              </w:rPr>
            </w:pPr>
            <w:r>
              <w:rPr>
                <w:rFonts w:eastAsia="Times New Roman"/>
                <w:sz w:val="18"/>
                <w:szCs w:val="18"/>
              </w:rPr>
            </w:r>
          </w:p>
        </w:tc>
        <w:tc>
          <w:tcPr>
            <w:tcW w:w="899" w:type="dxa"/>
            <w:tcBorders>
              <w:top w:val="single" w:sz="4" w:space="0" w:color="000000"/>
              <w:left w:val="single" w:sz="4" w:space="0" w:color="000000"/>
              <w:bottom w:val="single" w:sz="4" w:space="0" w:color="000000"/>
              <w:right w:val="single" w:sz="4" w:space="0" w:color="000000"/>
            </w:tcBorders>
            <w:shd w:fill="FF0000" w:val="clear"/>
          </w:tcPr>
          <w:p>
            <w:pPr>
              <w:pStyle w:val="BodyText"/>
              <w:snapToGrid w:val="false"/>
              <w:rPr>
                <w:rFonts w:eastAsia="Times New Roman"/>
                <w:sz w:val="18"/>
                <w:szCs w:val="18"/>
              </w:rPr>
            </w:pPr>
            <w:r>
              <w:rPr>
                <w:rFonts w:eastAsia="Times New Roman"/>
                <w:sz w:val="18"/>
                <w:szCs w:val="18"/>
              </w:rPr>
            </w:r>
          </w:p>
        </w:tc>
      </w:tr>
    </w:tbl>
    <w:p>
      <w:pPr>
        <w:sectPr>
          <w:headerReference w:type="default" r:id="rId19"/>
          <w:headerReference w:type="first" r:id="rId20"/>
          <w:footerReference w:type="default" r:id="rId21"/>
          <w:footerReference w:type="first" r:id="rId22"/>
          <w:type w:val="nextPage"/>
          <w:pgSz w:orient="landscape" w:w="15840" w:h="12240"/>
          <w:pgMar w:left="1701" w:right="1701" w:gutter="0" w:header="709" w:top="1701" w:footer="851" w:bottom="2268"/>
          <w:pgNumType w:fmt="decimal"/>
          <w:formProt w:val="false"/>
          <w:textDirection w:val="lrTb"/>
          <w:docGrid w:type="default" w:linePitch="360" w:charSpace="0"/>
        </w:sectPr>
        <w:pStyle w:val="Heading1"/>
        <w:ind w:hanging="0" w:left="0"/>
        <w:rPr/>
      </w:pPr>
      <w:r>
        <w:rPr>
          <w:lang w:val="es-MX"/>
        </w:rPr>
        <w:t>Fuente</w:t>
      </w:r>
      <w:r>
        <w:rPr/>
        <w:t xml:space="preserve">: </w:t>
      </w:r>
      <w:r>
        <w:rPr>
          <w:lang w:val="es-MX"/>
        </w:rPr>
        <w:t>Gallardo Fernando (2025).</w:t>
      </w:r>
      <w:r>
        <w:rPr/>
        <w:t xml:space="preserve">                                                                                                                                                                                                                            </w:t>
      </w:r>
    </w:p>
    <w:p>
      <w:pPr>
        <w:pStyle w:val="Normal"/>
        <w:widowControl w:val="false"/>
        <w:autoSpaceDE w:val="false"/>
        <w:spacing w:lineRule="auto" w:line="360" w:before="0" w:after="0"/>
        <w:jc w:val="center"/>
        <w:rPr>
          <w:rFonts w:ascii="Arial" w:hAnsi="Arial" w:cs="Arial"/>
          <w:b/>
          <w:bCs/>
          <w:sz w:val="24"/>
          <w:szCs w:val="24"/>
          <w:lang w:val="es-ES" w:eastAsia="es-VE"/>
        </w:rPr>
      </w:pPr>
      <w:r>
        <w:rPr>
          <w:rFonts w:cs="Arial" w:ascii="Arial" w:hAnsi="Arial"/>
          <w:b/>
          <w:bCs/>
          <w:sz w:val="24"/>
          <w:szCs w:val="24"/>
          <w:lang w:val="es-ES" w:eastAsia="es-VE"/>
        </w:rPr>
      </w:r>
    </w:p>
    <w:p>
      <w:pPr>
        <w:pStyle w:val="Normal"/>
        <w:widowControl w:val="false"/>
        <w:autoSpaceDE w:val="false"/>
        <w:spacing w:lineRule="auto" w:line="360" w:before="0" w:after="0"/>
        <w:jc w:val="center"/>
        <w:rPr>
          <w:rFonts w:ascii="Arial" w:hAnsi="Arial" w:cs="Arial"/>
          <w:b/>
          <w:bCs/>
          <w:sz w:val="24"/>
          <w:szCs w:val="24"/>
          <w:lang w:val="es-ES" w:eastAsia="es-VE"/>
        </w:rPr>
      </w:pPr>
      <w:r>
        <w:rPr>
          <w:rFonts w:cs="Arial" w:ascii="Arial" w:hAnsi="Arial"/>
          <w:b/>
          <w:bCs/>
          <w:sz w:val="24"/>
          <w:szCs w:val="24"/>
          <w:lang w:val="es-ES" w:eastAsia="es-VE"/>
        </w:rPr>
      </w:r>
    </w:p>
    <w:p>
      <w:pPr>
        <w:pStyle w:val="Normal"/>
        <w:widowControl w:val="false"/>
        <w:autoSpaceDE w:val="false"/>
        <w:spacing w:lineRule="auto" w:line="360" w:before="0" w:after="0"/>
        <w:jc w:val="center"/>
        <w:rPr>
          <w:rFonts w:ascii="Arial" w:hAnsi="Arial" w:cs="Arial"/>
          <w:b/>
          <w:bCs/>
          <w:sz w:val="24"/>
          <w:szCs w:val="24"/>
          <w:lang w:val="es-ES" w:eastAsia="es-VE"/>
        </w:rPr>
      </w:pPr>
      <w:r>
        <w:rPr>
          <w:rFonts w:cs="Arial" w:ascii="Arial" w:hAnsi="Arial"/>
          <w:b/>
          <w:bCs/>
          <w:sz w:val="24"/>
          <w:szCs w:val="24"/>
          <w:lang w:val="es-ES" w:eastAsia="es-VE"/>
        </w:rPr>
      </w:r>
    </w:p>
    <w:p>
      <w:pPr>
        <w:pStyle w:val="Normal"/>
        <w:widowControl w:val="false"/>
        <w:autoSpaceDE w:val="false"/>
        <w:spacing w:lineRule="auto" w:line="360" w:before="0" w:after="0"/>
        <w:jc w:val="center"/>
        <w:rPr>
          <w:rFonts w:ascii="Arial" w:hAnsi="Arial" w:cs="Arial"/>
          <w:b/>
          <w:bCs/>
          <w:sz w:val="24"/>
          <w:szCs w:val="24"/>
          <w:lang w:val="es-ES" w:eastAsia="es-VE"/>
        </w:rPr>
      </w:pPr>
      <w:r>
        <w:rPr>
          <w:rFonts w:cs="Arial" w:ascii="Arial" w:hAnsi="Arial"/>
          <w:b/>
          <w:bCs/>
          <w:sz w:val="24"/>
          <w:szCs w:val="24"/>
          <w:lang w:val="es-ES" w:eastAsia="es-VE"/>
        </w:rPr>
      </w:r>
    </w:p>
    <w:p>
      <w:pPr>
        <w:pStyle w:val="Normal"/>
        <w:widowControl w:val="false"/>
        <w:autoSpaceDE w:val="false"/>
        <w:spacing w:lineRule="auto" w:line="360" w:before="0" w:after="0"/>
        <w:jc w:val="center"/>
        <w:rPr>
          <w:rFonts w:ascii="Arial" w:hAnsi="Arial" w:cs="Arial"/>
          <w:b/>
          <w:bCs/>
          <w:sz w:val="24"/>
          <w:szCs w:val="24"/>
          <w:lang w:val="es-ES" w:eastAsia="es-VE"/>
        </w:rPr>
      </w:pPr>
      <w:r>
        <w:rPr>
          <w:rFonts w:cs="Arial" w:ascii="Arial" w:hAnsi="Arial"/>
          <w:b/>
          <w:bCs/>
          <w:sz w:val="24"/>
          <w:szCs w:val="24"/>
          <w:lang w:val="es-ES" w:eastAsia="es-VE"/>
        </w:rPr>
      </w:r>
    </w:p>
    <w:p>
      <w:pPr>
        <w:pStyle w:val="Normal"/>
        <w:widowControl w:val="false"/>
        <w:autoSpaceDE w:val="false"/>
        <w:spacing w:lineRule="auto" w:line="360" w:before="0" w:after="0"/>
        <w:jc w:val="center"/>
        <w:rPr>
          <w:rFonts w:ascii="Arial" w:hAnsi="Arial" w:cs="Arial"/>
          <w:b/>
          <w:bCs/>
          <w:sz w:val="24"/>
          <w:szCs w:val="24"/>
          <w:lang w:val="es-ES" w:eastAsia="es-VE"/>
        </w:rPr>
      </w:pPr>
      <w:r>
        <w:rPr>
          <w:rFonts w:cs="Arial" w:ascii="Arial" w:hAnsi="Arial"/>
          <w:b/>
          <w:bCs/>
          <w:sz w:val="24"/>
          <w:szCs w:val="24"/>
          <w:lang w:val="es-ES" w:eastAsia="es-VE"/>
        </w:rPr>
      </w:r>
    </w:p>
    <w:p>
      <w:pPr>
        <w:pStyle w:val="Normal"/>
        <w:widowControl w:val="false"/>
        <w:autoSpaceDE w:val="false"/>
        <w:spacing w:lineRule="auto" w:line="360" w:before="0" w:after="0"/>
        <w:jc w:val="center"/>
        <w:rPr>
          <w:rFonts w:ascii="Arial" w:hAnsi="Arial" w:cs="Arial"/>
          <w:b/>
          <w:bCs/>
          <w:sz w:val="24"/>
          <w:szCs w:val="24"/>
          <w:lang w:val="es-ES" w:eastAsia="es-VE"/>
        </w:rPr>
      </w:pPr>
      <w:r>
        <w:rPr>
          <w:rFonts w:cs="Arial" w:ascii="Arial" w:hAnsi="Arial"/>
          <w:b/>
          <w:bCs/>
          <w:sz w:val="24"/>
          <w:szCs w:val="24"/>
          <w:lang w:val="es-ES" w:eastAsia="es-VE"/>
        </w:rPr>
      </w:r>
    </w:p>
    <w:p>
      <w:pPr>
        <w:pStyle w:val="Normal"/>
        <w:widowControl w:val="false"/>
        <w:autoSpaceDE w:val="false"/>
        <w:spacing w:lineRule="auto" w:line="360" w:before="0" w:after="0"/>
        <w:jc w:val="center"/>
        <w:rPr>
          <w:rFonts w:ascii="Arial" w:hAnsi="Arial" w:cs="Arial"/>
          <w:b/>
          <w:bCs/>
          <w:sz w:val="24"/>
          <w:szCs w:val="24"/>
          <w:lang w:val="es-ES" w:eastAsia="es-VE"/>
        </w:rPr>
      </w:pPr>
      <w:r>
        <w:rPr>
          <w:rFonts w:cs="Arial" w:ascii="Arial" w:hAnsi="Arial"/>
          <w:b/>
          <w:bCs/>
          <w:sz w:val="24"/>
          <w:szCs w:val="24"/>
          <w:lang w:val="es-ES" w:eastAsia="es-VE"/>
        </w:rPr>
      </w:r>
    </w:p>
    <w:p>
      <w:pPr>
        <w:pStyle w:val="Normal"/>
        <w:widowControl w:val="false"/>
        <w:autoSpaceDE w:val="false"/>
        <w:spacing w:lineRule="auto" w:line="360" w:before="0" w:after="0"/>
        <w:jc w:val="center"/>
        <w:rPr>
          <w:rFonts w:ascii="Arial" w:hAnsi="Arial" w:cs="Arial"/>
          <w:b/>
          <w:bCs/>
          <w:sz w:val="24"/>
          <w:szCs w:val="24"/>
          <w:lang w:val="es-ES" w:eastAsia="es-VE"/>
        </w:rPr>
      </w:pPr>
      <w:r>
        <w:rPr>
          <w:rFonts w:cs="Arial" w:ascii="Arial" w:hAnsi="Arial"/>
          <w:b/>
          <w:bCs/>
          <w:sz w:val="24"/>
          <w:szCs w:val="24"/>
          <w:lang w:val="es-ES" w:eastAsia="es-VE"/>
        </w:rPr>
      </w:r>
    </w:p>
    <w:p>
      <w:pPr>
        <w:pStyle w:val="Normal"/>
        <w:widowControl w:val="false"/>
        <w:autoSpaceDE w:val="false"/>
        <w:spacing w:lineRule="auto" w:line="360" w:before="0" w:after="0"/>
        <w:jc w:val="center"/>
        <w:rPr>
          <w:rFonts w:ascii="Arial" w:hAnsi="Arial" w:cs="Arial"/>
          <w:b/>
          <w:bCs/>
          <w:sz w:val="24"/>
          <w:szCs w:val="24"/>
          <w:lang w:val="es-ES" w:eastAsia="es-VE"/>
        </w:rPr>
      </w:pPr>
      <w:r>
        <w:rPr>
          <w:rFonts w:cs="Arial" w:ascii="Arial" w:hAnsi="Arial"/>
          <w:b/>
          <w:bCs/>
          <w:sz w:val="24"/>
          <w:szCs w:val="24"/>
          <w:lang w:val="es-ES" w:eastAsia="es-VE"/>
        </w:rPr>
      </w:r>
    </w:p>
    <w:p>
      <w:pPr>
        <w:pStyle w:val="Normal"/>
        <w:widowControl w:val="false"/>
        <w:autoSpaceDE w:val="false"/>
        <w:spacing w:lineRule="auto" w:line="360" w:before="0" w:after="0"/>
        <w:jc w:val="center"/>
        <w:rPr>
          <w:rFonts w:ascii="Arial" w:hAnsi="Arial" w:cs="Arial"/>
          <w:b/>
          <w:bCs/>
          <w:sz w:val="24"/>
          <w:szCs w:val="24"/>
          <w:lang w:val="es-ES" w:eastAsia="es-VE"/>
        </w:rPr>
      </w:pPr>
      <w:r>
        <w:rPr>
          <w:rFonts w:cs="Arial" w:ascii="Arial" w:hAnsi="Arial"/>
          <w:b/>
          <w:bCs/>
          <w:sz w:val="24"/>
          <w:szCs w:val="24"/>
          <w:lang w:val="es-ES" w:eastAsia="es-VE"/>
        </w:rPr>
      </w:r>
    </w:p>
    <w:p>
      <w:pPr>
        <w:pStyle w:val="Normal"/>
        <w:spacing w:lineRule="auto" w:line="360"/>
        <w:ind w:firstLine="708" w:right="0"/>
        <w:jc w:val="center"/>
        <w:rPr>
          <w:rFonts w:ascii="Arial" w:hAnsi="Arial" w:cs="Arial"/>
          <w:b/>
          <w:bCs/>
          <w:sz w:val="24"/>
          <w:szCs w:val="24"/>
          <w:lang w:val="es-VE" w:eastAsia="en-US"/>
        </w:rPr>
      </w:pPr>
      <w:r>
        <w:rPr>
          <w:rFonts w:cs="Arial" w:ascii="Arial" w:hAnsi="Arial"/>
          <w:b/>
          <w:bCs/>
          <w:sz w:val="24"/>
          <w:szCs w:val="24"/>
          <w:lang w:val="es-VE" w:eastAsia="en-US"/>
        </w:rPr>
      </w:r>
    </w:p>
    <w:p>
      <w:pPr>
        <w:pStyle w:val="Normal"/>
        <w:widowControl w:val="false"/>
        <w:spacing w:lineRule="auto" w:line="240"/>
        <w:rPr>
          <w:rFonts w:ascii="Arial" w:hAnsi="Arial" w:cs="Arial"/>
          <w:b/>
          <w:sz w:val="52"/>
          <w:szCs w:val="52"/>
        </w:rPr>
      </w:pPr>
      <w:r>
        <mc:AlternateContent>
          <mc:Choice Requires="wps">
            <w:drawing>
              <wp:anchor behindDoc="0" distT="0" distB="0" distL="114935" distR="114935" simplePos="0" locked="0" layoutInCell="1" allowOverlap="1" relativeHeight="16">
                <wp:simplePos x="0" y="0"/>
                <wp:positionH relativeFrom="column">
                  <wp:posOffset>-5080</wp:posOffset>
                </wp:positionH>
                <wp:positionV relativeFrom="paragraph">
                  <wp:posOffset>402590</wp:posOffset>
                </wp:positionV>
                <wp:extent cx="5252720" cy="45085"/>
                <wp:effectExtent l="5080" t="5715" r="5080" b="4445"/>
                <wp:wrapNone/>
                <wp:docPr id="15" name=""/>
                <a:graphic xmlns:a="http://schemas.openxmlformats.org/drawingml/2006/main">
                  <a:graphicData uri="http://schemas.microsoft.com/office/word/2010/wordprocessingShape">
                    <wps:wsp>
                      <wps:cNvSpPr/>
                      <wps:spPr>
                        <a:xfrm>
                          <a:off x="0" y="0"/>
                          <a:ext cx="5252760" cy="45000"/>
                        </a:xfrm>
                        <a:prstGeom prst="rect">
                          <a:avLst/>
                        </a:prstGeom>
                        <a:solidFill>
                          <a:srgbClr val="000000"/>
                        </a:solidFill>
                        <a:ln w="9360">
                          <a:solidFill>
                            <a:srgbClr val="000000"/>
                          </a:solidFill>
                          <a:miter/>
                        </a:ln>
                      </wps:spPr>
                      <wps:style>
                        <a:lnRef idx="0"/>
                        <a:fillRef idx="0"/>
                        <a:effectRef idx="0"/>
                        <a:fontRef idx="minor"/>
                      </wps:style>
                      <wps:bodyPr/>
                    </wps:wsp>
                  </a:graphicData>
                </a:graphic>
              </wp:anchor>
            </w:drawing>
          </mc:Choice>
          <mc:Fallback>
            <w:pict>
              <v:rect id="shape_0" fillcolor="black" stroked="t" o:allowincell="f" style="position:absolute;margin-left:-0.4pt;margin-top:31.7pt;width:413.55pt;height:3.5pt;mso-wrap-style:none;v-text-anchor:middle">
                <v:fill o:detectmouseclick="t" type="solid" color2="white"/>
                <v:stroke color="black" weight="9360" joinstyle="miter" endcap="flat"/>
                <w10:wrap type="none"/>
              </v:rect>
            </w:pict>
          </mc:Fallback>
        </mc:AlternateContent>
      </w:r>
      <w:r>
        <w:rPr>
          <w:rFonts w:cs="Arial" w:ascii="Arial" w:hAnsi="Arial"/>
          <w:b/>
          <w:sz w:val="52"/>
          <w:szCs w:val="52"/>
        </w:rPr>
        <w:t>CAPÍTULO IV</w:t>
      </w:r>
    </w:p>
    <w:p>
      <w:pPr>
        <w:pStyle w:val="Normal"/>
        <w:widowControl w:val="false"/>
        <w:spacing w:lineRule="auto" w:line="240"/>
        <w:jc w:val="both"/>
        <w:rPr>
          <w:rFonts w:ascii="Arial" w:hAnsi="Arial" w:cs="Arial"/>
          <w:b/>
          <w:sz w:val="32"/>
          <w:szCs w:val="32"/>
        </w:rPr>
      </w:pPr>
      <w:r>
        <w:rPr>
          <w:rFonts w:cs="Arial" w:ascii="Arial" w:hAnsi="Arial"/>
          <w:b/>
          <w:sz w:val="32"/>
          <w:szCs w:val="32"/>
          <w:lang w:val="en-US" w:eastAsia="en-US"/>
        </w:rPr>
        <w:t>RESULTADOS DE LAS ACTIVIDADES DE PASANTIAS</w:t>
      </w:r>
    </w:p>
    <w:p>
      <w:pPr>
        <w:pStyle w:val="Normal"/>
        <w:autoSpaceDE w:val="false"/>
        <w:spacing w:lineRule="auto" w:line="360"/>
        <w:jc w:val="center"/>
        <w:rPr>
          <w:rFonts w:ascii="Arial" w:hAnsi="Arial" w:cs="Arial"/>
          <w:b/>
          <w:bCs/>
          <w:sz w:val="32"/>
          <w:szCs w:val="32"/>
        </w:rPr>
      </w:pPr>
      <w:r>
        <w:rPr>
          <w:rFonts w:cs="Arial" w:ascii="Arial" w:hAnsi="Arial"/>
          <w:b/>
          <w:bCs/>
          <w:sz w:val="32"/>
          <w:szCs w:val="32"/>
        </w:rPr>
      </w:r>
    </w:p>
    <w:p>
      <w:pPr>
        <w:pStyle w:val="Normal"/>
        <w:autoSpaceDE w:val="false"/>
        <w:spacing w:lineRule="auto" w:line="360"/>
        <w:jc w:val="center"/>
        <w:rPr>
          <w:rFonts w:ascii="Arial" w:hAnsi="Arial" w:cs="Arial"/>
          <w:b/>
          <w:bCs/>
        </w:rPr>
      </w:pPr>
      <w:r>
        <w:rPr>
          <w:rFonts w:cs="Arial" w:ascii="Arial" w:hAnsi="Arial"/>
          <w:b/>
          <w:bCs/>
        </w:rPr>
      </w:r>
    </w:p>
    <w:p>
      <w:pPr>
        <w:pStyle w:val="Normal"/>
        <w:autoSpaceDE w:val="false"/>
        <w:spacing w:lineRule="auto" w:line="360"/>
        <w:jc w:val="center"/>
        <w:rPr>
          <w:rFonts w:ascii="Arial" w:hAnsi="Arial" w:cs="Arial"/>
          <w:b/>
          <w:bCs/>
        </w:rPr>
      </w:pPr>
      <w:r>
        <w:rPr>
          <w:rFonts w:cs="Arial" w:ascii="Arial" w:hAnsi="Arial"/>
          <w:b/>
          <w:bCs/>
        </w:rPr>
      </w:r>
    </w:p>
    <w:p>
      <w:pPr>
        <w:pStyle w:val="Normal"/>
        <w:autoSpaceDE w:val="false"/>
        <w:spacing w:lineRule="auto" w:line="360"/>
        <w:jc w:val="center"/>
        <w:rPr>
          <w:rFonts w:ascii="Arial" w:hAnsi="Arial" w:cs="Arial"/>
          <w:b/>
          <w:bCs/>
        </w:rPr>
      </w:pPr>
      <w:r>
        <w:rPr>
          <w:rFonts w:cs="Arial" w:ascii="Arial" w:hAnsi="Arial"/>
          <w:b/>
          <w:bCs/>
        </w:rPr>
      </w:r>
    </w:p>
    <w:p>
      <w:pPr>
        <w:pStyle w:val="Normal"/>
        <w:autoSpaceDE w:val="false"/>
        <w:spacing w:lineRule="auto" w:line="360"/>
        <w:jc w:val="center"/>
        <w:rPr>
          <w:rFonts w:ascii="Arial" w:hAnsi="Arial" w:cs="Arial"/>
          <w:b/>
          <w:bCs/>
        </w:rPr>
      </w:pPr>
      <w:r>
        <w:rPr>
          <w:rFonts w:cs="Arial" w:ascii="Arial" w:hAnsi="Arial"/>
          <w:b/>
          <w:bCs/>
        </w:rPr>
      </w:r>
    </w:p>
    <w:p>
      <w:pPr>
        <w:pStyle w:val="Normal"/>
        <w:autoSpaceDE w:val="false"/>
        <w:spacing w:lineRule="auto" w:line="360"/>
        <w:jc w:val="center"/>
        <w:rPr>
          <w:rFonts w:ascii="Arial" w:hAnsi="Arial" w:cs="Arial"/>
          <w:b/>
          <w:bCs/>
        </w:rPr>
      </w:pPr>
      <w:r>
        <w:rPr>
          <w:rFonts w:cs="Arial" w:ascii="Arial" w:hAnsi="Arial"/>
          <w:b/>
          <w:bCs/>
        </w:rPr>
      </w:r>
    </w:p>
    <w:p>
      <w:pPr>
        <w:pStyle w:val="Normal"/>
        <w:autoSpaceDE w:val="false"/>
        <w:spacing w:lineRule="auto" w:line="360"/>
        <w:jc w:val="center"/>
        <w:rPr>
          <w:rFonts w:ascii="Arial" w:hAnsi="Arial" w:cs="Arial"/>
          <w:b/>
          <w:bCs/>
        </w:rPr>
      </w:pPr>
      <w:r>
        <w:rPr>
          <w:rFonts w:cs="Arial" w:ascii="Arial" w:hAnsi="Arial"/>
          <w:b/>
          <w:bCs/>
        </w:rPr>
      </w:r>
    </w:p>
    <w:p>
      <w:pPr>
        <w:pStyle w:val="Normal"/>
        <w:autoSpaceDE w:val="false"/>
        <w:spacing w:lineRule="auto" w:line="360"/>
        <w:jc w:val="center"/>
        <w:rPr>
          <w:rFonts w:ascii="Arial" w:hAnsi="Arial" w:cs="Arial"/>
          <w:b/>
          <w:bCs/>
        </w:rPr>
      </w:pPr>
      <w:r>
        <w:rPr>
          <w:rFonts w:cs="Arial" w:ascii="Arial" w:hAnsi="Arial"/>
          <w:b/>
          <w:bCs/>
        </w:rPr>
      </w:r>
    </w:p>
    <w:p>
      <w:pPr>
        <w:pStyle w:val="Normal"/>
        <w:autoSpaceDE w:val="false"/>
        <w:spacing w:lineRule="auto" w:line="360"/>
        <w:jc w:val="center"/>
        <w:rPr>
          <w:rFonts w:ascii="Arial" w:hAnsi="Arial" w:cs="Arial"/>
          <w:b/>
          <w:bCs/>
        </w:rPr>
      </w:pPr>
      <w:r>
        <w:rPr>
          <w:rFonts w:cs="Arial" w:ascii="Arial" w:hAnsi="Arial"/>
          <w:b/>
          <w:bCs/>
        </w:rPr>
      </w:r>
    </w:p>
    <w:p>
      <w:pPr>
        <w:pStyle w:val="Normal"/>
        <w:autoSpaceDE w:val="false"/>
        <w:spacing w:lineRule="auto" w:line="360"/>
        <w:jc w:val="center"/>
        <w:rPr>
          <w:rFonts w:ascii="Arial" w:hAnsi="Arial" w:cs="Arial"/>
          <w:b/>
          <w:bCs/>
          <w:lang w:val="es-ES_tradnl" w:eastAsia="en-US"/>
        </w:rPr>
      </w:pPr>
      <w:r>
        <w:rPr>
          <w:rFonts w:cs="Arial" w:ascii="Arial" w:hAnsi="Arial"/>
          <w:b/>
          <w:bCs/>
          <w:lang w:val="es-ES_tradnl" w:eastAsia="en-US"/>
        </w:rPr>
        <mc:AlternateContent>
          <mc:Choice Requires="wps">
            <w:drawing>
              <wp:anchor behindDoc="0" distT="0" distB="0" distL="114935" distR="114935" simplePos="0" locked="0" layoutInCell="1" allowOverlap="1" relativeHeight="14">
                <wp:simplePos x="0" y="0"/>
                <wp:positionH relativeFrom="column">
                  <wp:posOffset>1963420</wp:posOffset>
                </wp:positionH>
                <wp:positionV relativeFrom="paragraph">
                  <wp:posOffset>82550</wp:posOffset>
                </wp:positionV>
                <wp:extent cx="1366520" cy="642620"/>
                <wp:effectExtent l="0" t="0" r="0" b="0"/>
                <wp:wrapNone/>
                <wp:docPr id="16" name=""/>
                <a:graphic xmlns:a="http://schemas.openxmlformats.org/drawingml/2006/main">
                  <a:graphicData uri="http://schemas.microsoft.com/office/word/2010/wordprocessingShape">
                    <wps:wsp>
                      <wps:cNvSpPr/>
                      <wps:spPr>
                        <a:xfrm>
                          <a:off x="0" y="0"/>
                          <a:ext cx="1366560" cy="642600"/>
                        </a:xfrm>
                        <a:prstGeom prst="rect">
                          <a:avLst/>
                        </a:prstGeom>
                        <a:solidFill>
                          <a:srgbClr val="ffffff"/>
                        </a:solidFill>
                        <a:ln w="0">
                          <a:noFill/>
                        </a:ln>
                      </wps:spPr>
                      <wps:style>
                        <a:lnRef idx="0"/>
                        <a:fillRef idx="0"/>
                        <a:effectRef idx="0"/>
                        <a:fontRef idx="minor"/>
                      </wps:style>
                      <wps:bodyPr/>
                    </wps:wsp>
                  </a:graphicData>
                </a:graphic>
              </wp:anchor>
            </w:drawing>
          </mc:Choice>
          <mc:Fallback>
            <w:pict>
              <v:rect id="shape_0" fillcolor="white" stroked="f" o:allowincell="f" style="position:absolute;margin-left:154.6pt;margin-top:6.5pt;width:107.55pt;height:50.55pt;mso-wrap-style:none;v-text-anchor:middle">
                <v:fill o:detectmouseclick="t" type="solid" color2="black"/>
                <v:stroke color="#3465a4" joinstyle="round" endcap="flat"/>
                <w10:wrap type="none"/>
              </v:rect>
            </w:pict>
          </mc:Fallback>
        </mc:AlternateContent>
        <mc:AlternateContent>
          <mc:Choice Requires="wps">
            <w:drawing>
              <wp:anchor behindDoc="0" distT="0" distB="0" distL="114935" distR="114935" simplePos="0" locked="0" layoutInCell="1" allowOverlap="1" relativeHeight="24">
                <wp:simplePos x="0" y="0"/>
                <wp:positionH relativeFrom="column">
                  <wp:posOffset>2322195</wp:posOffset>
                </wp:positionH>
                <wp:positionV relativeFrom="paragraph">
                  <wp:posOffset>725170</wp:posOffset>
                </wp:positionV>
                <wp:extent cx="466725" cy="257175"/>
                <wp:effectExtent l="5715" t="5715" r="4445" b="4445"/>
                <wp:wrapNone/>
                <wp:docPr id="17" name=""/>
                <a:graphic xmlns:a="http://schemas.openxmlformats.org/drawingml/2006/main">
                  <a:graphicData uri="http://schemas.microsoft.com/office/word/2010/wordprocessingShape">
                    <wps:wsp>
                      <wps:cNvSpPr/>
                      <wps:spPr>
                        <a:xfrm>
                          <a:off x="0" y="0"/>
                          <a:ext cx="466560" cy="257040"/>
                        </a:xfrm>
                        <a:prstGeom prst="rect">
                          <a:avLst/>
                        </a:prstGeom>
                        <a:solidFill>
                          <a:srgbClr val="ffffff"/>
                        </a:solidFill>
                        <a:ln w="9360">
                          <a:solidFill>
                            <a:srgbClr val="ffffff"/>
                          </a:solidFill>
                          <a:miter/>
                        </a:ln>
                      </wps:spPr>
                      <wps:style>
                        <a:lnRef idx="0"/>
                        <a:fillRef idx="0"/>
                        <a:effectRef idx="0"/>
                        <a:fontRef idx="minor"/>
                      </wps:style>
                      <wps:bodyPr/>
                    </wps:wsp>
                  </a:graphicData>
                </a:graphic>
              </wp:anchor>
            </w:drawing>
          </mc:Choice>
          <mc:Fallback>
            <w:pict>
              <v:rect id="shape_0" fillcolor="white" stroked="t" o:allowincell="f" style="position:absolute;margin-left:182.85pt;margin-top:57.1pt;width:36.7pt;height:20.2pt;mso-wrap-style:none;v-text-anchor:middle">
                <v:fill o:detectmouseclick="t" type="solid" color2="black"/>
                <v:stroke color="white" weight="9360" joinstyle="miter" endcap="flat"/>
                <w10:wrap type="none"/>
              </v:rect>
            </w:pict>
          </mc:Fallback>
        </mc:AlternateContent>
      </w:r>
    </w:p>
    <w:p>
      <w:pPr>
        <w:pStyle w:val="Normal"/>
        <w:autoSpaceDE w:val="false"/>
        <w:spacing w:lineRule="auto" w:line="360" w:before="0" w:after="0"/>
        <w:jc w:val="center"/>
        <w:rPr>
          <w:rFonts w:ascii="Arial" w:hAnsi="Arial" w:cs="Arial"/>
          <w:b/>
          <w:bCs/>
          <w:sz w:val="24"/>
          <w:szCs w:val="24"/>
        </w:rPr>
      </w:pPr>
      <w:r>
        <w:rPr>
          <w:rFonts w:cs="Arial" w:ascii="Arial" w:hAnsi="Arial"/>
          <w:b/>
          <w:bCs/>
          <w:sz w:val="24"/>
          <w:szCs w:val="24"/>
        </w:rPr>
        <w:t>CAPÍTULO IV</w:t>
      </w:r>
    </w:p>
    <w:p>
      <w:pPr>
        <w:pStyle w:val="Normal"/>
        <w:autoSpaceDE w:val="false"/>
        <w:spacing w:lineRule="auto" w:line="360" w:before="0" w:after="0"/>
        <w:jc w:val="center"/>
        <w:rPr>
          <w:rFonts w:ascii="Arial" w:hAnsi="Arial" w:cs="Arial"/>
          <w:b/>
          <w:bCs/>
          <w:sz w:val="24"/>
          <w:szCs w:val="24"/>
        </w:rPr>
      </w:pPr>
      <w:r>
        <w:rPr>
          <w:rFonts w:cs="Arial" w:ascii="Arial" w:hAnsi="Arial"/>
          <w:b/>
          <w:bCs/>
          <w:sz w:val="24"/>
          <w:szCs w:val="24"/>
        </w:rPr>
      </w:r>
    </w:p>
    <w:p>
      <w:pPr>
        <w:pStyle w:val="Heading1"/>
        <w:ind w:hanging="0" w:left="0"/>
        <w:rPr/>
      </w:pPr>
      <w:bookmarkStart w:id="46" w:name="__RefHeading___Toc216827690"/>
      <w:bookmarkEnd w:id="46"/>
      <w:r>
        <w:rPr/>
        <w:t>RESULTADOS DE LAS ACTIVIDADES DE PASANTÍA</w:t>
      </w:r>
    </w:p>
    <w:p>
      <w:pPr>
        <w:pStyle w:val="Normal"/>
        <w:spacing w:lineRule="auto" w:line="360" w:before="0" w:after="0"/>
        <w:ind w:firstLine="708" w:right="0"/>
        <w:jc w:val="center"/>
        <w:rPr>
          <w:rFonts w:ascii="Arial" w:hAnsi="Arial" w:cs="Arial"/>
          <w:b/>
        </w:rPr>
      </w:pPr>
      <w:r>
        <w:rPr>
          <w:rFonts w:cs="Arial" w:ascii="Arial" w:hAnsi="Arial"/>
          <w:b/>
        </w:rPr>
      </w:r>
    </w:p>
    <w:p>
      <w:pPr>
        <w:pStyle w:val="Normal"/>
        <w:spacing w:lineRule="auto" w:line="360" w:before="0" w:after="120"/>
        <w:jc w:val="both"/>
        <w:rPr/>
      </w:pPr>
      <w:r>
        <w:rPr>
          <w:rFonts w:eastAsia="Arial" w:cs="Arial" w:ascii="Arial" w:hAnsi="Arial"/>
        </w:rPr>
        <w:t xml:space="preserve">     </w:t>
      </w:r>
      <w:r>
        <w:rPr>
          <w:rFonts w:cs="Arial" w:ascii="Arial" w:hAnsi="Arial"/>
          <w:sz w:val="24"/>
        </w:rPr>
        <w:t xml:space="preserve">El desarrollo de las actividades de pasantía en la Unidad de Producción Centro Sur Lago de PDVSA permitió alcanzar resultados concretos y medibles en distintas áreas operativas, fortaleciendo la gestión de inventarios, el monitoreo de productividad y la actualización de datos corporativos. Cada una de las tareas ejecutadas contribuyó de manera directa al mejoramiento de procesos clave para la continuidad operacional del activo, proporcionando aprendizajes técnicos y desarrollando competencias profesionales aplicables al ejercicio de la ingeniería petrolera. </w:t>
      </w:r>
      <w:r>
        <w:rPr>
          <w:rFonts w:cs="Arial" w:ascii="Arial" w:hAnsi="Arial"/>
          <w:sz w:val="24"/>
          <w:szCs w:val="24"/>
        </w:rPr>
        <w:t>A continuación, se describen los resultados de los objetivos específicos planteados en relación con las actividades realizadas durante las pasantías:</w:t>
      </w:r>
    </w:p>
    <w:p>
      <w:pPr>
        <w:pStyle w:val="Normal"/>
        <w:spacing w:lineRule="auto" w:line="360" w:before="0" w:after="0"/>
        <w:jc w:val="both"/>
        <w:rPr>
          <w:rFonts w:ascii="Arial" w:hAnsi="Arial" w:cs="Arial"/>
          <w:sz w:val="24"/>
          <w:szCs w:val="24"/>
        </w:rPr>
      </w:pPr>
      <w:r>
        <w:rPr>
          <w:rFonts w:cs="Arial" w:ascii="Arial" w:hAnsi="Arial"/>
          <w:sz w:val="24"/>
          <w:szCs w:val="24"/>
        </w:rPr>
      </w:r>
    </w:p>
    <w:p>
      <w:pPr>
        <w:pStyle w:val="Heading2"/>
        <w:ind w:hanging="0" w:left="0"/>
        <w:rPr>
          <w:b w:val="false"/>
          <w:lang w:val="es-MX"/>
        </w:rPr>
      </w:pPr>
      <w:r>
        <w:rPr>
          <w:b w:val="false"/>
          <w:lang w:val="es-MX"/>
        </w:rPr>
        <w:t xml:space="preserve">1. </w:t>
      </w:r>
      <w:bookmarkStart w:id="47" w:name="__RefHeading___Toc216827692"/>
      <w:r>
        <w:rPr>
          <w:b w:val="false"/>
          <w:lang w:val="es-MX"/>
        </w:rPr>
        <w:t>Verificar el inventario para la ejecución de actividades operacionales realizadas a los pozos y estaciones de flujo de la U.P. Centro Sur Lago.</w:t>
      </w:r>
      <w:bookmarkEnd w:id="47"/>
    </w:p>
    <w:p>
      <w:pPr>
        <w:pStyle w:val="Normal"/>
        <w:rPr>
          <w:b/>
          <w:lang w:val="es-MX" w:eastAsia="es-VE"/>
        </w:rPr>
      </w:pPr>
      <w:r>
        <w:rPr>
          <w:b/>
          <w:lang w:val="es-MX" w:eastAsia="es-VE"/>
        </w:rPr>
      </w:r>
    </w:p>
    <w:p>
      <w:pPr>
        <w:pStyle w:val="Normal"/>
        <w:spacing w:lineRule="auto" w:line="360" w:before="0" w:after="0"/>
        <w:jc w:val="both"/>
        <w:rPr>
          <w:rFonts w:ascii="Arial" w:hAnsi="Arial" w:cs="Arial"/>
          <w:sz w:val="24"/>
          <w:szCs w:val="24"/>
          <w:lang w:val="es-MX"/>
        </w:rPr>
      </w:pPr>
      <w:r>
        <w:rPr>
          <w:rFonts w:eastAsia="Arial" w:cs="Arial" w:ascii="Arial" w:hAnsi="Arial"/>
          <w:sz w:val="24"/>
          <w:szCs w:val="24"/>
          <w:lang w:val="es-MX"/>
        </w:rPr>
        <w:t xml:space="preserve">     </w:t>
      </w:r>
      <w:r>
        <w:rPr>
          <w:rFonts w:cs="Arial" w:ascii="Arial" w:hAnsi="Arial"/>
          <w:sz w:val="24"/>
          <w:szCs w:val="24"/>
          <w:lang w:val="es-MX"/>
        </w:rPr>
        <w:t xml:space="preserve">Este objetivo fue cumplido de manera completa durante las primeras semanas de la pasantía. Se trabajó intensivamente en el inventario de piezas, herramientas y equipos del almacén Parada 13 de la U.P. Centro Sur Lago, utilizando el sistema SAP como plataforma principal de registro y control. El proceso implicó la identificación física de más de 500 ítems, la verificación de códigos de material, la contabilización de existencias y la actualización de registros en el sistema, logrando una trazabilidad superior al 85% del inventario físico versus el inventario sistematizado. </w:t>
      </w:r>
    </w:p>
    <w:p>
      <w:pPr>
        <w:pStyle w:val="Normal"/>
        <w:widowControl w:val="false"/>
        <w:autoSpaceDE w:val="false"/>
        <w:spacing w:lineRule="auto" w:line="360" w:before="0" w:after="0"/>
        <w:jc w:val="both"/>
        <w:rPr>
          <w:rFonts w:ascii="Arial" w:hAnsi="Arial" w:cs="Arial"/>
          <w:bCs/>
          <w:sz w:val="20"/>
          <w:szCs w:val="20"/>
          <w:lang w:val="es-ES" w:eastAsia="es-VE"/>
        </w:rPr>
      </w:pPr>
      <w:r>
        <w:rPr>
          <w:rFonts w:cs="Arial" w:ascii="Arial" w:hAnsi="Arial"/>
          <w:bCs/>
          <w:sz w:val="20"/>
          <w:szCs w:val="20"/>
          <w:lang w:val="es-ES" w:eastAsia="es-VE"/>
        </w:rPr>
      </w:r>
    </w:p>
    <w:p>
      <w:pPr>
        <w:pStyle w:val="Normal"/>
        <w:widowControl w:val="false"/>
        <w:autoSpaceDE w:val="false"/>
        <w:spacing w:lineRule="auto" w:line="360" w:before="0" w:after="0"/>
        <w:jc w:val="both"/>
        <w:rPr>
          <w:rFonts w:ascii="Arial" w:hAnsi="Arial" w:cs="Arial"/>
          <w:bCs/>
          <w:sz w:val="20"/>
          <w:szCs w:val="20"/>
          <w:lang w:val="es-ES" w:eastAsia="es-VE"/>
        </w:rPr>
      </w:pPr>
      <w:r>
        <w:rPr>
          <w:rFonts w:cs="Arial" w:ascii="Arial" w:hAnsi="Arial"/>
          <w:bCs/>
          <w:sz w:val="20"/>
          <w:szCs w:val="20"/>
          <w:lang w:val="es-ES" w:eastAsia="es-VE"/>
        </w:rPr>
      </w:r>
    </w:p>
    <w:p>
      <w:pPr>
        <w:pStyle w:val="Normal"/>
        <w:widowControl w:val="false"/>
        <w:autoSpaceDE w:val="false"/>
        <w:spacing w:lineRule="auto" w:line="360" w:before="0" w:after="0"/>
        <w:jc w:val="both"/>
        <w:rPr>
          <w:rFonts w:ascii="Arial" w:hAnsi="Arial" w:cs="Arial"/>
          <w:bCs/>
          <w:sz w:val="20"/>
          <w:szCs w:val="20"/>
          <w:lang w:val="es-ES" w:eastAsia="es-VE"/>
        </w:rPr>
      </w:pPr>
      <w:r>
        <w:rPr>
          <w:rFonts w:cs="Arial" w:ascii="Arial" w:hAnsi="Arial"/>
          <w:bCs/>
          <w:sz w:val="20"/>
          <w:szCs w:val="20"/>
          <w:lang w:val="es-ES" w:eastAsia="es-VE"/>
        </w:rPr>
      </w:r>
    </w:p>
    <w:p>
      <w:pPr>
        <w:pStyle w:val="Normal"/>
        <w:widowControl w:val="false"/>
        <w:autoSpaceDE w:val="false"/>
        <w:spacing w:lineRule="auto" w:line="360" w:before="0" w:after="0"/>
        <w:jc w:val="both"/>
        <w:rPr>
          <w:rFonts w:ascii="Arial" w:hAnsi="Arial" w:cs="Arial"/>
          <w:bCs/>
          <w:sz w:val="20"/>
          <w:szCs w:val="20"/>
          <w:lang w:val="es-ES" w:eastAsia="es-VE"/>
        </w:rPr>
      </w:pPr>
      <w:r>
        <w:rPr>
          <w:rFonts w:cs="Arial" w:ascii="Arial" w:hAnsi="Arial"/>
          <w:bCs/>
          <w:sz w:val="20"/>
          <w:szCs w:val="20"/>
          <w:lang w:val="es-ES" w:eastAsia="es-VE"/>
        </w:rPr>
      </w:r>
    </w:p>
    <w:p>
      <w:pPr>
        <w:pStyle w:val="Figuras"/>
        <w:numPr>
          <w:ilvl w:val="0"/>
          <w:numId w:val="3"/>
        </w:numPr>
        <w:rPr>
          <w:lang w:eastAsia="es-VE"/>
        </w:rPr>
      </w:pPr>
      <w:bookmarkStart w:id="48" w:name="__RefHeading___Toc216827611"/>
      <w:bookmarkEnd w:id="48"/>
      <w:r>
        <w:rPr>
          <w:lang w:eastAsia="es-VE"/>
        </w:rPr>
        <w:t>Foto evidencia del Inventario.</w:t>
      </w:r>
    </w:p>
    <w:p>
      <w:pPr>
        <w:pStyle w:val="Normal"/>
        <w:spacing w:lineRule="auto" w:line="360" w:before="0" w:after="0"/>
        <w:jc w:val="both"/>
        <w:rPr>
          <w:rFonts w:ascii="Arial" w:hAnsi="Arial" w:cs="Arial"/>
          <w:sz w:val="24"/>
          <w:szCs w:val="24"/>
          <w:lang w:val="es-MX"/>
        </w:rPr>
      </w:pPr>
      <w:r>
        <w:rPr/>
        <w:drawing>
          <wp:inline distT="0" distB="0" distL="0" distR="0">
            <wp:extent cx="5239385" cy="2998470"/>
            <wp:effectExtent l="0" t="0" r="0" b="0"/>
            <wp:docPr id="18"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3" descr=""/>
                    <pic:cNvPicPr>
                      <a:picLocks noChangeAspect="1" noChangeArrowheads="1"/>
                    </pic:cNvPicPr>
                  </pic:nvPicPr>
                  <pic:blipFill>
                    <a:blip r:embed="rId23"/>
                    <a:srcRect l="-4" t="-7" r="-4" b="-7"/>
                    <a:stretch>
                      <a:fillRect/>
                    </a:stretch>
                  </pic:blipFill>
                  <pic:spPr bwMode="auto">
                    <a:xfrm>
                      <a:off x="0" y="0"/>
                      <a:ext cx="5239385" cy="2998470"/>
                    </a:xfrm>
                    <a:prstGeom prst="rect">
                      <a:avLst/>
                    </a:prstGeom>
                  </pic:spPr>
                </pic:pic>
              </a:graphicData>
            </a:graphic>
          </wp:inline>
        </w:drawing>
      </w:r>
    </w:p>
    <w:p>
      <w:pPr>
        <w:pStyle w:val="Normal"/>
        <w:tabs>
          <w:tab w:val="clear" w:pos="708"/>
          <w:tab w:val="left" w:pos="0" w:leader="none"/>
        </w:tabs>
        <w:rPr>
          <w:rFonts w:ascii="Arial" w:hAnsi="Arial" w:cs="Arial"/>
          <w:sz w:val="20"/>
          <w:szCs w:val="20"/>
          <w:lang w:val="es-ES" w:eastAsia="es-VE"/>
        </w:rPr>
      </w:pPr>
      <w:r>
        <w:rPr>
          <w:rFonts w:cs="Arial" w:ascii="Arial" w:hAnsi="Arial"/>
          <w:sz w:val="20"/>
          <w:szCs w:val="20"/>
          <w:lang w:val="es-ES" w:eastAsia="es-VE"/>
        </w:rPr>
        <w:t>Fuente: Gallardo Fernando (2025).</w:t>
      </w:r>
    </w:p>
    <w:p>
      <w:pPr>
        <w:pStyle w:val="Normal"/>
        <w:spacing w:lineRule="auto" w:line="360" w:before="0" w:after="0"/>
        <w:jc w:val="both"/>
        <w:rPr>
          <w:rFonts w:ascii="Arial" w:hAnsi="Arial" w:cs="Arial"/>
          <w:sz w:val="24"/>
          <w:szCs w:val="24"/>
          <w:lang w:val="es-MX"/>
        </w:rPr>
      </w:pPr>
      <w:r>
        <w:rPr>
          <w:rFonts w:eastAsia="Arial" w:cs="Arial" w:ascii="Arial" w:hAnsi="Arial"/>
          <w:sz w:val="24"/>
          <w:szCs w:val="24"/>
          <w:lang w:val="es-MX"/>
        </w:rPr>
        <w:t xml:space="preserve">     </w:t>
      </w:r>
      <w:r>
        <w:rPr>
          <w:rFonts w:cs="Arial" w:ascii="Arial" w:hAnsi="Arial"/>
          <w:sz w:val="24"/>
          <w:szCs w:val="24"/>
          <w:lang w:val="es-MX"/>
        </w:rPr>
        <w:t>Adicionalmente, durante la octava semana se realizó la búsqueda y caracterización de diferentes herramientas en la base de datos SAP, identificando códigos de material, especificaciones técnicas y niveles de stock disponibles para 45 herramientas críticas. Este inventario elaborado resultó fundamental para garantizar la disponibilidad de recursos necesarios para la ejecución de actividades operacionales.</w:t>
      </w:r>
    </w:p>
    <w:p>
      <w:pPr>
        <w:pStyle w:val="Normal"/>
        <w:spacing w:lineRule="auto" w:line="360" w:before="0" w:after="0"/>
        <w:jc w:val="both"/>
        <w:rPr>
          <w:rFonts w:ascii="Arial" w:hAnsi="Arial" w:cs="Arial"/>
          <w:sz w:val="24"/>
          <w:szCs w:val="24"/>
          <w:lang w:val="es-MX"/>
        </w:rPr>
      </w:pPr>
      <w:r>
        <w:rPr>
          <w:rFonts w:cs="Arial" w:ascii="Arial" w:hAnsi="Arial"/>
          <w:sz w:val="24"/>
          <w:szCs w:val="24"/>
          <w:lang w:val="es-MX"/>
        </w:rPr>
      </w:r>
    </w:p>
    <w:p>
      <w:pPr>
        <w:pStyle w:val="Heading2"/>
        <w:ind w:hanging="0" w:left="0"/>
        <w:rPr/>
      </w:pPr>
      <w:bookmarkStart w:id="49" w:name="__RefHeading___Toc216827693"/>
      <w:bookmarkEnd w:id="49"/>
      <w:r>
        <w:rPr>
          <w:b w:val="false"/>
          <w:lang w:val="es-MX"/>
        </w:rPr>
        <w:t>2. Actualizar la data de pozos en el sistema corporativo (centinela), para el monitoreo de actividades operacionales realizadas a los pozos y estaciones de flujo.</w:t>
      </w:r>
    </w:p>
    <w:p>
      <w:pPr>
        <w:pStyle w:val="Normal"/>
        <w:rPr>
          <w:b/>
          <w:lang w:val="es-MX" w:eastAsia="es-VE"/>
        </w:rPr>
      </w:pPr>
      <w:r>
        <w:rPr>
          <w:b/>
          <w:lang w:val="es-MX" w:eastAsia="es-VE"/>
        </w:rPr>
      </w:r>
    </w:p>
    <w:p>
      <w:pPr>
        <w:pStyle w:val="Normal"/>
        <w:spacing w:lineRule="auto" w:line="360" w:before="0" w:after="0"/>
        <w:jc w:val="both"/>
        <w:rPr>
          <w:rFonts w:ascii="Arial" w:hAnsi="Arial" w:cs="Arial"/>
          <w:sz w:val="24"/>
          <w:szCs w:val="24"/>
          <w:lang w:val="es-MX"/>
        </w:rPr>
      </w:pPr>
      <w:r>
        <w:rPr>
          <w:rFonts w:eastAsia="Arial" w:cs="Arial" w:ascii="Arial" w:hAnsi="Arial"/>
          <w:sz w:val="24"/>
          <w:szCs w:val="24"/>
          <w:lang w:val="es-MX"/>
        </w:rPr>
        <w:t xml:space="preserve">     </w:t>
      </w:r>
      <w:r>
        <w:rPr>
          <w:rFonts w:cs="Arial" w:ascii="Arial" w:hAnsi="Arial"/>
          <w:sz w:val="24"/>
          <w:szCs w:val="24"/>
          <w:lang w:val="es-MX"/>
        </w:rPr>
        <w:t>El cumplimiento de este objetivo se evidenció principalmente durante las semanas quinta y sexta de la pasantía. Se ejecutó un proceso de actualización masiva de datos de pozos cargados en el sistema corporativo Centinela, plataforma utilizada para el monitoreo integral de producción, intervenciones y parámetros operacionales de la Unidad de Producción. Se verificaron y corrigieron campos clave como estado operacional, método de levantamiento, presión de cabezal, temperatura, caudal de producción y fecha de última intervención. Esta actualización de información permitió mantener la integridad de los datos en el sistema, facilitando la toma de decisiones operacionales basadas en información confiable y actualizada. El trabajo realizado contribuyó directamente a mejorar la calidad de la información disponible para el monitoreo continuo de las operaciones.</w:t>
      </w:r>
    </w:p>
    <w:p>
      <w:pPr>
        <w:pStyle w:val="Normal"/>
        <w:spacing w:lineRule="auto" w:line="360" w:before="0" w:after="0"/>
        <w:jc w:val="both"/>
        <w:rPr>
          <w:rFonts w:ascii="Arial" w:hAnsi="Arial" w:cs="Arial"/>
          <w:sz w:val="24"/>
          <w:szCs w:val="24"/>
          <w:lang w:val="es-MX"/>
        </w:rPr>
      </w:pPr>
      <w:r>
        <w:rPr>
          <w:rFonts w:cs="Arial" w:ascii="Arial" w:hAnsi="Arial"/>
          <w:sz w:val="24"/>
          <w:szCs w:val="24"/>
          <w:lang w:val="es-MX"/>
        </w:rPr>
      </w:r>
    </w:p>
    <w:p>
      <w:pPr>
        <w:pStyle w:val="Heading2"/>
        <w:ind w:hanging="0" w:left="0"/>
        <w:rPr/>
      </w:pPr>
      <w:r>
        <w:rPr>
          <w:b w:val="false"/>
          <w:lang w:val="es-MX"/>
        </w:rPr>
        <w:t xml:space="preserve">3. </w:t>
      </w:r>
      <w:bookmarkStart w:id="50" w:name="__RefHeading___Toc216827694"/>
      <w:r>
        <w:rPr>
          <w:b w:val="false"/>
          <w:lang w:val="es-MX"/>
        </w:rPr>
        <w:t>Implementar el seguimiento diario de actividades operacionales realizadas a los pozos y estaciones de flujo.</w:t>
      </w:r>
      <w:bookmarkEnd w:id="50"/>
    </w:p>
    <w:p>
      <w:pPr>
        <w:pStyle w:val="Normal"/>
        <w:rPr>
          <w:b/>
          <w:lang w:val="es-MX" w:eastAsia="es-VE"/>
        </w:rPr>
      </w:pPr>
      <w:r>
        <w:rPr>
          <w:b/>
          <w:lang w:val="es-MX" w:eastAsia="es-VE"/>
        </w:rPr>
      </w:r>
    </w:p>
    <w:p>
      <w:pPr>
        <w:pStyle w:val="Normal"/>
        <w:spacing w:lineRule="auto" w:line="360" w:before="0" w:after="0"/>
        <w:jc w:val="both"/>
        <w:rPr>
          <w:rFonts w:ascii="Arial" w:hAnsi="Arial" w:cs="Arial"/>
          <w:sz w:val="24"/>
          <w:szCs w:val="24"/>
          <w:lang w:val="es-MX"/>
        </w:rPr>
      </w:pPr>
      <w:r>
        <w:rPr>
          <w:rFonts w:eastAsia="Arial" w:cs="Arial" w:ascii="Arial" w:hAnsi="Arial"/>
          <w:sz w:val="24"/>
          <w:szCs w:val="24"/>
          <w:lang w:val="es-MX"/>
        </w:rPr>
        <w:t xml:space="preserve">     </w:t>
      </w:r>
      <w:r>
        <w:rPr>
          <w:rFonts w:cs="Arial" w:ascii="Arial" w:hAnsi="Arial"/>
          <w:sz w:val="24"/>
          <w:szCs w:val="24"/>
          <w:lang w:val="es-MX"/>
        </w:rPr>
        <w:t xml:space="preserve">Este objetivo fue cumplido exitosamente mediante la implementación de un sistema de seguimiento continuo que se inició en la cuarta semana y se mantuvo hasta la finalización de la pasantía. Se realizó el seguimiento diario de las horas productivas de las lanchas operacionales que se dirigen a Centro Lago, actividad que consistió en registrar, consolidar y analizar las horas efectivas de operación versus las horas programadas. </w:t>
      </w:r>
    </w:p>
    <w:p>
      <w:pPr>
        <w:pStyle w:val="Normal"/>
        <w:spacing w:lineRule="auto" w:line="360" w:before="0" w:after="0"/>
        <w:jc w:val="both"/>
        <w:rPr>
          <w:rFonts w:ascii="Arial" w:hAnsi="Arial" w:cs="Arial"/>
          <w:sz w:val="24"/>
          <w:szCs w:val="24"/>
          <w:lang w:val="es-MX"/>
        </w:rPr>
      </w:pPr>
      <w:r>
        <w:rPr>
          <w:rFonts w:eastAsia="Arial" w:cs="Arial" w:ascii="Arial" w:hAnsi="Arial"/>
          <w:sz w:val="24"/>
          <w:szCs w:val="24"/>
          <w:lang w:val="es-MX"/>
        </w:rPr>
        <w:t xml:space="preserve">     </w:t>
      </w:r>
      <w:r>
        <w:rPr>
          <w:rFonts w:cs="Arial" w:ascii="Arial" w:hAnsi="Arial"/>
          <w:sz w:val="24"/>
          <w:szCs w:val="24"/>
          <w:lang w:val="es-MX"/>
        </w:rPr>
        <w:t>Por consiguiente, este seguimiento permitió identificar pérdidas de tiempo asociadas a esperas, fallas mecánicas, condiciones climáticas adversas y logística de abastecimiento. La implementación de este monitoreo diario proporcionó información valiosa para la optimización de recursos, mejora en la planificación operacional y aumento de la eficiencia en las operaciones de campo, cumpliendo así con el propósito de mantener un control continuo sobre las actividades operacionales de la unidad de producción.</w:t>
      </w:r>
    </w:p>
    <w:p>
      <w:pPr>
        <w:pStyle w:val="Normal"/>
        <w:widowControl w:val="false"/>
        <w:autoSpaceDE w:val="false"/>
        <w:spacing w:lineRule="auto" w:line="360" w:before="0" w:after="0"/>
        <w:jc w:val="both"/>
        <w:rPr>
          <w:rFonts w:ascii="Arial" w:hAnsi="Arial" w:cs="Arial"/>
          <w:bCs/>
          <w:sz w:val="20"/>
          <w:szCs w:val="20"/>
          <w:lang w:val="es-ES" w:eastAsia="es-VE"/>
        </w:rPr>
      </w:pPr>
      <w:r>
        <w:rPr>
          <w:rFonts w:cs="Arial" w:ascii="Arial" w:hAnsi="Arial"/>
          <w:bCs/>
          <w:sz w:val="20"/>
          <w:szCs w:val="20"/>
          <w:lang w:val="es-ES" w:eastAsia="es-VE"/>
        </w:rPr>
      </w:r>
    </w:p>
    <w:p>
      <w:pPr>
        <w:pStyle w:val="Normal"/>
        <w:widowControl w:val="false"/>
        <w:autoSpaceDE w:val="false"/>
        <w:spacing w:lineRule="auto" w:line="360" w:before="0" w:after="0"/>
        <w:jc w:val="both"/>
        <w:rPr>
          <w:rFonts w:ascii="Arial" w:hAnsi="Arial" w:cs="Arial"/>
          <w:bCs/>
          <w:sz w:val="20"/>
          <w:szCs w:val="20"/>
          <w:lang w:val="es-ES" w:eastAsia="es-VE"/>
        </w:rPr>
      </w:pPr>
      <w:r>
        <w:rPr>
          <w:rFonts w:cs="Arial" w:ascii="Arial" w:hAnsi="Arial"/>
          <w:bCs/>
          <w:sz w:val="20"/>
          <w:szCs w:val="20"/>
          <w:lang w:val="es-ES" w:eastAsia="es-VE"/>
        </w:rPr>
      </w:r>
    </w:p>
    <w:p>
      <w:pPr>
        <w:pStyle w:val="Normal"/>
        <w:widowControl w:val="false"/>
        <w:autoSpaceDE w:val="false"/>
        <w:spacing w:lineRule="auto" w:line="360" w:before="0" w:after="0"/>
        <w:jc w:val="both"/>
        <w:rPr>
          <w:rFonts w:ascii="Arial" w:hAnsi="Arial" w:cs="Arial"/>
          <w:bCs/>
          <w:sz w:val="20"/>
          <w:szCs w:val="20"/>
          <w:lang w:val="es-ES" w:eastAsia="es-VE"/>
        </w:rPr>
      </w:pPr>
      <w:r>
        <w:rPr>
          <w:rFonts w:cs="Arial" w:ascii="Arial" w:hAnsi="Arial"/>
          <w:bCs/>
          <w:sz w:val="20"/>
          <w:szCs w:val="20"/>
          <w:lang w:val="es-ES" w:eastAsia="es-VE"/>
        </w:rPr>
      </w:r>
    </w:p>
    <w:p>
      <w:pPr>
        <w:pStyle w:val="Normal"/>
        <w:widowControl w:val="false"/>
        <w:autoSpaceDE w:val="false"/>
        <w:spacing w:lineRule="auto" w:line="360" w:before="0" w:after="0"/>
        <w:jc w:val="both"/>
        <w:rPr>
          <w:rFonts w:ascii="Arial" w:hAnsi="Arial" w:cs="Arial"/>
          <w:bCs/>
          <w:sz w:val="20"/>
          <w:szCs w:val="20"/>
          <w:lang w:val="es-ES" w:eastAsia="es-VE"/>
        </w:rPr>
      </w:pPr>
      <w:r>
        <w:rPr>
          <w:rFonts w:cs="Arial" w:ascii="Arial" w:hAnsi="Arial"/>
          <w:bCs/>
          <w:sz w:val="20"/>
          <w:szCs w:val="20"/>
          <w:lang w:val="es-ES" w:eastAsia="es-VE"/>
        </w:rPr>
      </w:r>
    </w:p>
    <w:p>
      <w:pPr>
        <w:pStyle w:val="Normal"/>
        <w:widowControl w:val="false"/>
        <w:autoSpaceDE w:val="false"/>
        <w:spacing w:lineRule="auto" w:line="360" w:before="0" w:after="0"/>
        <w:jc w:val="both"/>
        <w:rPr>
          <w:rFonts w:ascii="Arial" w:hAnsi="Arial" w:cs="Arial"/>
          <w:bCs/>
          <w:sz w:val="20"/>
          <w:szCs w:val="20"/>
          <w:lang w:val="es-ES" w:eastAsia="es-VE"/>
        </w:rPr>
      </w:pPr>
      <w:r>
        <w:rPr>
          <w:rFonts w:cs="Arial" w:ascii="Arial" w:hAnsi="Arial"/>
          <w:bCs/>
          <w:sz w:val="20"/>
          <w:szCs w:val="20"/>
          <w:lang w:val="es-ES" w:eastAsia="es-VE"/>
        </w:rPr>
      </w:r>
    </w:p>
    <w:p>
      <w:pPr>
        <w:pStyle w:val="Normal"/>
        <w:widowControl w:val="false"/>
        <w:autoSpaceDE w:val="false"/>
        <w:spacing w:lineRule="auto" w:line="360" w:before="0" w:after="0"/>
        <w:jc w:val="both"/>
        <w:rPr>
          <w:rFonts w:ascii="Arial" w:hAnsi="Arial" w:cs="Arial"/>
          <w:bCs/>
          <w:sz w:val="20"/>
          <w:szCs w:val="20"/>
          <w:lang w:val="es-ES" w:eastAsia="es-VE"/>
        </w:rPr>
      </w:pPr>
      <w:r>
        <w:rPr>
          <w:rFonts w:cs="Arial" w:ascii="Arial" w:hAnsi="Arial"/>
          <w:bCs/>
          <w:sz w:val="20"/>
          <w:szCs w:val="20"/>
          <w:lang w:val="es-ES" w:eastAsia="es-VE"/>
        </w:rPr>
      </w:r>
    </w:p>
    <w:p>
      <w:pPr>
        <w:pStyle w:val="Normal"/>
        <w:widowControl w:val="false"/>
        <w:autoSpaceDE w:val="false"/>
        <w:spacing w:lineRule="auto" w:line="360" w:before="0" w:after="0"/>
        <w:jc w:val="both"/>
        <w:rPr>
          <w:rFonts w:ascii="Arial" w:hAnsi="Arial" w:cs="Arial"/>
          <w:bCs/>
          <w:sz w:val="20"/>
          <w:szCs w:val="20"/>
          <w:lang w:val="es-ES" w:eastAsia="es-VE"/>
        </w:rPr>
      </w:pPr>
      <w:r>
        <w:rPr>
          <w:rFonts w:cs="Arial" w:ascii="Arial" w:hAnsi="Arial"/>
          <w:bCs/>
          <w:sz w:val="20"/>
          <w:szCs w:val="20"/>
          <w:lang w:val="es-ES" w:eastAsia="es-VE"/>
        </w:rPr>
      </w:r>
    </w:p>
    <w:p>
      <w:pPr>
        <w:pStyle w:val="Figuras"/>
        <w:numPr>
          <w:ilvl w:val="0"/>
          <w:numId w:val="3"/>
        </w:numPr>
        <w:rPr>
          <w:lang w:eastAsia="es-VE"/>
        </w:rPr>
      </w:pPr>
      <w:bookmarkStart w:id="51" w:name="__RefHeading___Toc216827612"/>
      <w:bookmarkEnd w:id="51"/>
      <w:r>
        <w:rPr>
          <w:lang w:eastAsia="es-VE"/>
        </w:rPr>
        <w:t>Foto evidencia del control de las lanchas.</w:t>
      </w:r>
    </w:p>
    <w:p>
      <w:pPr>
        <w:pStyle w:val="Normal"/>
        <w:spacing w:lineRule="auto" w:line="360" w:before="0" w:after="0"/>
        <w:jc w:val="both"/>
        <w:rPr/>
      </w:pPr>
      <w:r>
        <w:rPr/>
        <w:drawing>
          <wp:inline distT="0" distB="0" distL="0" distR="0">
            <wp:extent cx="5205730" cy="3606800"/>
            <wp:effectExtent l="0" t="0" r="0" b="0"/>
            <wp:docPr id="19"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4" descr=""/>
                    <pic:cNvPicPr>
                      <a:picLocks noChangeAspect="1" noChangeArrowheads="1"/>
                    </pic:cNvPicPr>
                  </pic:nvPicPr>
                  <pic:blipFill>
                    <a:blip r:embed="rId24"/>
                    <a:srcRect l="-3" t="-5" r="-3" b="-5"/>
                    <a:stretch>
                      <a:fillRect/>
                    </a:stretch>
                  </pic:blipFill>
                  <pic:spPr bwMode="auto">
                    <a:xfrm>
                      <a:off x="0" y="0"/>
                      <a:ext cx="5205730" cy="3606800"/>
                    </a:xfrm>
                    <a:prstGeom prst="rect">
                      <a:avLst/>
                    </a:prstGeom>
                  </pic:spPr>
                </pic:pic>
              </a:graphicData>
            </a:graphic>
          </wp:inline>
        </w:drawing>
      </w:r>
    </w:p>
    <w:p>
      <w:pPr>
        <w:pStyle w:val="Normal"/>
        <w:tabs>
          <w:tab w:val="clear" w:pos="708"/>
          <w:tab w:val="left" w:pos="0" w:leader="none"/>
        </w:tabs>
        <w:spacing w:before="0" w:after="0"/>
        <w:rPr>
          <w:rFonts w:ascii="Arial" w:hAnsi="Arial" w:cs="Arial"/>
          <w:sz w:val="20"/>
          <w:szCs w:val="20"/>
          <w:lang w:val="es-ES" w:eastAsia="es-VE"/>
        </w:rPr>
      </w:pPr>
      <w:r>
        <w:rPr>
          <w:rFonts w:cs="Arial" w:ascii="Arial" w:hAnsi="Arial"/>
          <w:sz w:val="20"/>
          <w:szCs w:val="20"/>
          <w:lang w:val="es-ES" w:eastAsia="es-VE"/>
        </w:rPr>
        <w:t>Fuente: Gallardo Fernando (2025).</w:t>
      </w:r>
    </w:p>
    <w:p>
      <w:pPr>
        <w:pStyle w:val="Normal"/>
        <w:tabs>
          <w:tab w:val="clear" w:pos="708"/>
          <w:tab w:val="left" w:pos="0" w:leader="none"/>
        </w:tabs>
        <w:spacing w:before="0" w:after="0"/>
        <w:rPr>
          <w:rFonts w:ascii="Arial" w:hAnsi="Arial" w:cs="Arial"/>
          <w:sz w:val="20"/>
          <w:szCs w:val="20"/>
          <w:lang w:val="es-ES" w:eastAsia="es-VE"/>
        </w:rPr>
      </w:pPr>
      <w:r>
        <w:rPr>
          <w:rFonts w:cs="Arial" w:ascii="Arial" w:hAnsi="Arial"/>
          <w:sz w:val="20"/>
          <w:szCs w:val="20"/>
          <w:lang w:val="es-ES" w:eastAsia="es-VE"/>
        </w:rPr>
      </w:r>
    </w:p>
    <w:p>
      <w:pPr>
        <w:pStyle w:val="Normal"/>
        <w:tabs>
          <w:tab w:val="clear" w:pos="708"/>
          <w:tab w:val="left" w:pos="0" w:leader="none"/>
        </w:tabs>
        <w:spacing w:before="0" w:after="0"/>
        <w:rPr>
          <w:rFonts w:ascii="Arial" w:hAnsi="Arial" w:cs="Arial"/>
          <w:sz w:val="20"/>
          <w:szCs w:val="20"/>
          <w:lang w:val="es-ES" w:eastAsia="es-VE"/>
        </w:rPr>
      </w:pPr>
      <w:r>
        <w:rPr>
          <w:rFonts w:cs="Arial" w:ascii="Arial" w:hAnsi="Arial"/>
          <w:sz w:val="20"/>
          <w:szCs w:val="20"/>
          <w:lang w:val="es-ES" w:eastAsia="es-VE"/>
        </w:rPr>
      </w:r>
    </w:p>
    <w:p>
      <w:pPr>
        <w:pStyle w:val="Normal"/>
        <w:tabs>
          <w:tab w:val="clear" w:pos="708"/>
          <w:tab w:val="left" w:pos="0" w:leader="none"/>
        </w:tabs>
        <w:spacing w:before="0" w:after="0"/>
        <w:rPr>
          <w:rFonts w:ascii="Arial" w:hAnsi="Arial" w:cs="Arial"/>
          <w:sz w:val="20"/>
          <w:szCs w:val="20"/>
          <w:lang w:val="es-ES" w:eastAsia="es-VE"/>
        </w:rPr>
      </w:pPr>
      <w:r>
        <w:rPr>
          <w:rFonts w:cs="Arial" w:ascii="Arial" w:hAnsi="Arial"/>
          <w:sz w:val="20"/>
          <w:szCs w:val="20"/>
          <w:lang w:val="es-ES" w:eastAsia="es-VE"/>
        </w:rPr>
      </w:r>
    </w:p>
    <w:p>
      <w:pPr>
        <w:pStyle w:val="Normal"/>
        <w:rPr>
          <w:rFonts w:ascii="Arial" w:hAnsi="Arial" w:cs="Arial"/>
          <w:sz w:val="24"/>
        </w:rPr>
      </w:pPr>
      <w:r>
        <w:rPr>
          <w:rFonts w:cs="Arial" w:ascii="Arial" w:hAnsi="Arial"/>
          <w:sz w:val="24"/>
        </w:rPr>
        <w:t>Visita técnica a instalaciones operacionales en el Lago de Maracaibo</w:t>
      </w:r>
    </w:p>
    <w:p>
      <w:pPr>
        <w:pStyle w:val="Normal"/>
        <w:rPr>
          <w:rFonts w:ascii="Arial" w:hAnsi="Arial" w:cs="Arial"/>
          <w:sz w:val="24"/>
        </w:rPr>
      </w:pPr>
      <w:r>
        <w:rPr>
          <w:rFonts w:cs="Arial" w:ascii="Arial" w:hAnsi="Arial"/>
          <w:sz w:val="24"/>
        </w:rPr>
      </w:r>
    </w:p>
    <w:p>
      <w:pPr>
        <w:pStyle w:val="Normal"/>
        <w:spacing w:lineRule="auto" w:line="360" w:before="0" w:after="120"/>
        <w:jc w:val="both"/>
        <w:rPr>
          <w:rFonts w:ascii="Arial" w:hAnsi="Arial" w:cs="Arial"/>
        </w:rPr>
      </w:pPr>
      <w:r>
        <w:rPr>
          <w:rFonts w:eastAsia="Arial" w:cs="Arial" w:ascii="Arial" w:hAnsi="Arial"/>
          <w:sz w:val="24"/>
        </w:rPr>
        <w:t xml:space="preserve">     </w:t>
      </w:r>
      <w:r>
        <w:rPr>
          <w:rFonts w:cs="Arial" w:ascii="Arial" w:hAnsi="Arial"/>
          <w:sz w:val="24"/>
        </w:rPr>
        <w:t>En la última semana de pasantía se realizó una visita técnica a las instalaciones operacionales ubicadas en el Lago de Maracaibo, partiendo desde el muelle de Tía Juana y recorriendo pozos, estaciones de flujo y plantas de procesamiento de la U.P. Centro Sur Lago. Esta experiencia de campo permitió visualizar la aplicación práctica de los conceptos teóricos estudiados y comprender la complejidad e integración de los sistemas operacionales.</w:t>
      </w:r>
    </w:p>
    <w:p>
      <w:pPr>
        <w:pStyle w:val="Normal"/>
        <w:spacing w:lineRule="auto" w:line="360" w:before="0" w:after="120"/>
        <w:jc w:val="both"/>
        <w:rPr>
          <w:rFonts w:ascii="Arial" w:hAnsi="Arial" w:cs="Arial"/>
          <w:i/>
          <w:i/>
          <w:sz w:val="24"/>
        </w:rPr>
      </w:pPr>
      <w:r>
        <w:rPr>
          <w:rFonts w:eastAsia="Arial" w:cs="Arial" w:ascii="Arial" w:hAnsi="Arial"/>
          <w:sz w:val="24"/>
        </w:rPr>
        <w:t xml:space="preserve">     </w:t>
      </w:r>
      <w:r>
        <w:rPr>
          <w:rFonts w:cs="Arial" w:ascii="Arial" w:hAnsi="Arial"/>
          <w:sz w:val="24"/>
        </w:rPr>
        <w:t>Durante el recorrido se observaron procesos de separación de fases, manejo de gas asociado, medición de producción, operación de bombas de transferencia y sistemas de control automatizado en estaciones. Se identificaron las interconexiones entre pozos, líneas de flujo, múltiples de recolección y estaciones, así como los procedimientos de seguridad implementados en las instalaciones lacustres. Esta visita consolidó la comprensión integral del negocio petrolero y reafirmó la importancia del monitoreo continuo, el mantenimiento preventivo y la gestión eficiente de inventarios para sostener la producción en ambientes operativos complejos y de alta exigencia</w:t>
      </w:r>
      <w:r>
        <w:rPr>
          <w:rFonts w:cs="Arial" w:ascii="Arial" w:hAnsi="Arial"/>
          <w:i/>
          <w:sz w:val="24"/>
        </w:rPr>
        <w:t>.</w:t>
      </w:r>
    </w:p>
    <w:p>
      <w:pPr>
        <w:pStyle w:val="Normal"/>
        <w:spacing w:lineRule="auto" w:line="360" w:before="0" w:after="120"/>
        <w:jc w:val="both"/>
        <w:rPr>
          <w:rFonts w:ascii="Arial" w:hAnsi="Arial" w:cs="Arial"/>
          <w:i/>
          <w:i/>
          <w:sz w:val="24"/>
        </w:rPr>
      </w:pPr>
      <w:r>
        <w:rPr>
          <w:rFonts w:cs="Arial" w:ascii="Arial" w:hAnsi="Arial"/>
          <w:i/>
          <w:sz w:val="24"/>
        </w:rPr>
      </w:r>
    </w:p>
    <w:p>
      <w:pPr>
        <w:pStyle w:val="Normal"/>
        <w:rPr>
          <w:rFonts w:ascii="Arial" w:hAnsi="Arial" w:cs="Arial"/>
          <w:i/>
          <w:i/>
          <w:sz w:val="24"/>
        </w:rPr>
      </w:pPr>
      <w:r>
        <w:rPr>
          <w:rFonts w:cs="Arial" w:ascii="Arial" w:hAnsi="Arial"/>
          <w:i/>
          <w:sz w:val="24"/>
        </w:rPr>
        <w:t>Competencias profesionales desarrolladas</w:t>
      </w:r>
    </w:p>
    <w:p>
      <w:pPr>
        <w:pStyle w:val="Normal"/>
        <w:rPr>
          <w:rFonts w:ascii="Arial" w:hAnsi="Arial" w:cs="Arial"/>
          <w:i/>
          <w:i/>
          <w:sz w:val="24"/>
        </w:rPr>
      </w:pPr>
      <w:r>
        <w:rPr>
          <w:rFonts w:cs="Arial" w:ascii="Arial" w:hAnsi="Arial"/>
          <w:i/>
          <w:sz w:val="24"/>
        </w:rPr>
      </w:r>
    </w:p>
    <w:p>
      <w:pPr>
        <w:pStyle w:val="Normal"/>
        <w:spacing w:lineRule="auto" w:line="360" w:before="0" w:after="120"/>
        <w:jc w:val="both"/>
        <w:rPr>
          <w:rFonts w:ascii="Arial" w:hAnsi="Arial" w:cs="Arial"/>
        </w:rPr>
      </w:pPr>
      <w:r>
        <w:rPr>
          <w:rFonts w:eastAsia="Arial" w:cs="Arial" w:ascii="Arial" w:hAnsi="Arial"/>
          <w:sz w:val="24"/>
        </w:rPr>
        <w:t xml:space="preserve">     </w:t>
      </w:r>
      <w:r>
        <w:rPr>
          <w:rFonts w:cs="Arial" w:ascii="Arial" w:hAnsi="Arial"/>
          <w:sz w:val="24"/>
        </w:rPr>
        <w:t>El período de pasantía permitió desarrollar competencias técnicas y blandas fundamentales para el desempeño profesional en ingeniería petrolera. Entre las competencias técnicas destacan: manejo de sistemas de información empresarial (SAP MM y Centinela), análisis de datos operacionales, interpretación de tableros de producción, comprensión de procesos de separación y manejo de fluidos, y conocimiento de procedimientos de seguridad industrial e higiene ocupacional.</w:t>
      </w:r>
    </w:p>
    <w:p>
      <w:pPr>
        <w:pStyle w:val="Normal"/>
        <w:spacing w:lineRule="auto" w:line="360" w:before="0" w:after="0"/>
        <w:jc w:val="both"/>
        <w:rPr>
          <w:rFonts w:ascii="Arial" w:hAnsi="Arial" w:cs="Arial"/>
        </w:rPr>
      </w:pPr>
      <w:r>
        <w:rPr>
          <w:rFonts w:eastAsia="Arial" w:cs="Arial" w:ascii="Arial" w:hAnsi="Arial"/>
          <w:sz w:val="24"/>
        </w:rPr>
        <w:t xml:space="preserve">     </w:t>
      </w:r>
      <w:r>
        <w:rPr>
          <w:rFonts w:cs="Arial" w:ascii="Arial" w:hAnsi="Arial"/>
          <w:sz w:val="24"/>
        </w:rPr>
        <w:t>En cuanto a competencias blandas, se fortaleció el trabajo en equipo mediante la colaboración diaria con ingenieros, técnicos y personal de operaciones; la comunicación efectiva al presentar resultados y reportar hallazgos; la adaptabilidad para ajustarse a cambios en prioridades operativas; la disciplina para mantener registros precisos y cumplir plazos; y la capacidad de aprendizaje autónomo al enfrentar herramientas y sistemas nuevos.</w:t>
      </w:r>
    </w:p>
    <w:p>
      <w:pPr>
        <w:pStyle w:val="Normal"/>
        <w:spacing w:lineRule="auto" w:line="360" w:before="0" w:after="0"/>
        <w:jc w:val="both"/>
        <w:rPr>
          <w:rFonts w:ascii="Arial" w:hAnsi="Arial" w:cs="Arial"/>
        </w:rPr>
      </w:pPr>
      <w:r>
        <w:rPr>
          <w:rFonts w:eastAsia="Arial" w:cs="Arial" w:ascii="Arial" w:hAnsi="Arial"/>
          <w:sz w:val="24"/>
        </w:rPr>
        <w:t xml:space="preserve">     </w:t>
      </w:r>
      <w:r>
        <w:rPr>
          <w:rFonts w:cs="Arial" w:ascii="Arial" w:hAnsi="Arial"/>
          <w:sz w:val="24"/>
        </w:rPr>
        <w:t>Estas competencias constituyen activos valiosos que facilitarán la inserción laboral exitosa y el desarrollo profesional continuo en el sector petrolero, preparando al pasante para enfrentar desafíos operativos, contribuir a mejoras en procesos y aportar valor a organizaciones de la industria energética. La experiencia ha reafirmado la vocación profesional y consolidado la base necesaria para el ejercicio competente como Ingeniero en Petróleo.</w:t>
      </w:r>
    </w:p>
    <w:p>
      <w:pPr>
        <w:pStyle w:val="Normal"/>
        <w:widowControl w:val="false"/>
        <w:tabs>
          <w:tab w:val="clear" w:pos="708"/>
          <w:tab w:val="left" w:pos="284" w:leader="none"/>
        </w:tabs>
        <w:autoSpaceDE w:val="false"/>
        <w:spacing w:lineRule="auto" w:line="360" w:before="0" w:after="0"/>
        <w:jc w:val="both"/>
        <w:rPr>
          <w:rFonts w:ascii="Arial" w:hAnsi="Arial" w:cs="Arial"/>
          <w:b/>
          <w:sz w:val="24"/>
          <w:szCs w:val="24"/>
        </w:rPr>
      </w:pPr>
      <w:r>
        <w:rPr>
          <w:rFonts w:cs="Arial" w:ascii="Arial" w:hAnsi="Arial"/>
          <w:b/>
          <w:sz w:val="24"/>
          <w:szCs w:val="24"/>
        </w:rPr>
      </w:r>
    </w:p>
    <w:p>
      <w:pPr>
        <w:pStyle w:val="Normal"/>
        <w:widowControl w:val="false"/>
        <w:tabs>
          <w:tab w:val="clear" w:pos="708"/>
          <w:tab w:val="left" w:pos="284" w:leader="none"/>
        </w:tabs>
        <w:autoSpaceDE w:val="false"/>
        <w:spacing w:lineRule="auto" w:line="360" w:before="0" w:after="0"/>
        <w:jc w:val="both"/>
        <w:rPr>
          <w:rFonts w:ascii="Arial" w:hAnsi="Arial" w:cs="Arial"/>
          <w:b/>
          <w:sz w:val="24"/>
          <w:szCs w:val="24"/>
          <w:lang w:val="es-MX"/>
        </w:rPr>
      </w:pPr>
      <w:r>
        <w:rPr>
          <w:rFonts w:cs="Arial" w:ascii="Arial" w:hAnsi="Arial"/>
          <w:b/>
          <w:sz w:val="24"/>
          <w:szCs w:val="24"/>
          <w:lang w:val="es-MX"/>
        </w:rPr>
      </w:r>
    </w:p>
    <w:p>
      <w:pPr>
        <w:pStyle w:val="Normal"/>
        <w:widowControl w:val="false"/>
        <w:tabs>
          <w:tab w:val="clear" w:pos="708"/>
          <w:tab w:val="left" w:pos="284" w:leader="none"/>
        </w:tabs>
        <w:autoSpaceDE w:val="false"/>
        <w:spacing w:lineRule="auto" w:line="360" w:before="0" w:after="0"/>
        <w:jc w:val="both"/>
        <w:rPr>
          <w:rFonts w:ascii="Arial" w:hAnsi="Arial" w:cs="Arial"/>
          <w:b/>
          <w:sz w:val="24"/>
          <w:szCs w:val="24"/>
          <w:lang w:val="es-MX"/>
        </w:rPr>
      </w:pPr>
      <w:r>
        <w:rPr>
          <w:rFonts w:cs="Arial" w:ascii="Arial" w:hAnsi="Arial"/>
          <w:b/>
          <w:sz w:val="24"/>
          <w:szCs w:val="24"/>
          <w:lang w:val="es-MX"/>
        </w:rPr>
      </w:r>
    </w:p>
    <w:p>
      <w:pPr>
        <w:pStyle w:val="Normal"/>
        <w:widowControl w:val="false"/>
        <w:tabs>
          <w:tab w:val="clear" w:pos="708"/>
          <w:tab w:val="left" w:pos="284" w:leader="none"/>
        </w:tabs>
        <w:autoSpaceDE w:val="false"/>
        <w:spacing w:lineRule="auto" w:line="360" w:before="0" w:after="0"/>
        <w:jc w:val="both"/>
        <w:rPr>
          <w:rFonts w:ascii="Arial" w:hAnsi="Arial" w:cs="Arial"/>
          <w:b/>
          <w:sz w:val="24"/>
          <w:szCs w:val="24"/>
          <w:lang w:val="es-MX"/>
        </w:rPr>
      </w:pPr>
      <w:r>
        <w:rPr>
          <w:rFonts w:cs="Arial" w:ascii="Arial" w:hAnsi="Arial"/>
          <w:b/>
          <w:sz w:val="24"/>
          <w:szCs w:val="24"/>
          <w:lang w:val="es-MX"/>
        </w:rPr>
      </w:r>
    </w:p>
    <w:p>
      <w:pPr>
        <w:pStyle w:val="Normal"/>
        <w:widowControl w:val="false"/>
        <w:tabs>
          <w:tab w:val="clear" w:pos="708"/>
          <w:tab w:val="left" w:pos="284" w:leader="none"/>
        </w:tabs>
        <w:autoSpaceDE w:val="false"/>
        <w:spacing w:lineRule="auto" w:line="360" w:before="0" w:after="0"/>
        <w:jc w:val="both"/>
        <w:rPr>
          <w:rFonts w:ascii="Arial" w:hAnsi="Arial" w:cs="Arial"/>
          <w:b/>
          <w:sz w:val="24"/>
          <w:szCs w:val="24"/>
          <w:lang w:val="es-MX"/>
        </w:rPr>
      </w:pPr>
      <w:r>
        <w:rPr>
          <w:rFonts w:cs="Arial" w:ascii="Arial" w:hAnsi="Arial"/>
          <w:b/>
          <w:sz w:val="24"/>
          <w:szCs w:val="24"/>
          <w:lang w:val="es-MX"/>
        </w:rPr>
      </w:r>
    </w:p>
    <w:p>
      <w:pPr>
        <w:pStyle w:val="Normal"/>
        <w:widowControl w:val="false"/>
        <w:tabs>
          <w:tab w:val="clear" w:pos="708"/>
          <w:tab w:val="left" w:pos="284" w:leader="none"/>
        </w:tabs>
        <w:autoSpaceDE w:val="false"/>
        <w:spacing w:lineRule="auto" w:line="360" w:before="0" w:after="0"/>
        <w:jc w:val="both"/>
        <w:rPr>
          <w:rFonts w:ascii="Arial" w:hAnsi="Arial" w:cs="Arial"/>
          <w:b/>
          <w:sz w:val="24"/>
          <w:szCs w:val="24"/>
          <w:lang w:val="es-MX"/>
        </w:rPr>
      </w:pPr>
      <w:r>
        <w:rPr>
          <w:rFonts w:cs="Arial" w:ascii="Arial" w:hAnsi="Arial"/>
          <w:b/>
          <w:sz w:val="24"/>
          <w:szCs w:val="24"/>
          <w:lang w:val="es-MX"/>
        </w:rPr>
      </w:r>
    </w:p>
    <w:p>
      <w:pPr>
        <w:pStyle w:val="Normal"/>
        <w:widowControl w:val="false"/>
        <w:tabs>
          <w:tab w:val="clear" w:pos="708"/>
          <w:tab w:val="left" w:pos="284" w:leader="none"/>
        </w:tabs>
        <w:autoSpaceDE w:val="false"/>
        <w:spacing w:lineRule="auto" w:line="360" w:before="0" w:after="0"/>
        <w:jc w:val="both"/>
        <w:rPr>
          <w:rFonts w:ascii="Arial" w:hAnsi="Arial" w:cs="Arial"/>
          <w:b/>
          <w:sz w:val="24"/>
          <w:szCs w:val="24"/>
          <w:lang w:val="es-MX"/>
        </w:rPr>
      </w:pPr>
      <w:r>
        <w:rPr>
          <w:rFonts w:cs="Arial" w:ascii="Arial" w:hAnsi="Arial"/>
          <w:b/>
          <w:sz w:val="24"/>
          <w:szCs w:val="24"/>
          <w:lang w:val="es-MX"/>
        </w:rPr>
      </w:r>
    </w:p>
    <w:p>
      <w:pPr>
        <w:pStyle w:val="Normal"/>
        <w:widowControl w:val="false"/>
        <w:tabs>
          <w:tab w:val="clear" w:pos="708"/>
          <w:tab w:val="left" w:pos="284" w:leader="none"/>
        </w:tabs>
        <w:autoSpaceDE w:val="false"/>
        <w:spacing w:lineRule="auto" w:line="360" w:before="0" w:after="0"/>
        <w:jc w:val="both"/>
        <w:rPr>
          <w:rFonts w:ascii="Arial" w:hAnsi="Arial" w:cs="Arial"/>
          <w:b/>
          <w:sz w:val="24"/>
          <w:szCs w:val="24"/>
          <w:lang w:val="es-MX"/>
        </w:rPr>
      </w:pPr>
      <w:r>
        <w:rPr>
          <w:rFonts w:cs="Arial" w:ascii="Arial" w:hAnsi="Arial"/>
          <w:b/>
          <w:sz w:val="24"/>
          <w:szCs w:val="24"/>
          <w:lang w:val="es-MX"/>
        </w:rPr>
      </w:r>
    </w:p>
    <w:p>
      <w:pPr>
        <w:pStyle w:val="Normal"/>
        <w:widowControl w:val="false"/>
        <w:tabs>
          <w:tab w:val="clear" w:pos="708"/>
          <w:tab w:val="left" w:pos="284" w:leader="none"/>
        </w:tabs>
        <w:autoSpaceDE w:val="false"/>
        <w:spacing w:lineRule="auto" w:line="360" w:before="0" w:after="0"/>
        <w:jc w:val="both"/>
        <w:rPr>
          <w:rFonts w:ascii="Arial" w:hAnsi="Arial" w:cs="Arial"/>
          <w:b/>
          <w:sz w:val="24"/>
          <w:szCs w:val="24"/>
          <w:lang w:val="es-MX"/>
        </w:rPr>
      </w:pPr>
      <w:r>
        <w:rPr>
          <w:rFonts w:cs="Arial" w:ascii="Arial" w:hAnsi="Arial"/>
          <w:b/>
          <w:sz w:val="24"/>
          <w:szCs w:val="24"/>
          <w:lang w:val="es-MX"/>
        </w:rPr>
      </w:r>
    </w:p>
    <w:p>
      <w:pPr>
        <w:pStyle w:val="Normal"/>
        <w:widowControl w:val="false"/>
        <w:tabs>
          <w:tab w:val="clear" w:pos="708"/>
          <w:tab w:val="left" w:pos="284" w:leader="none"/>
        </w:tabs>
        <w:autoSpaceDE w:val="false"/>
        <w:spacing w:lineRule="auto" w:line="360" w:before="0" w:after="0"/>
        <w:jc w:val="both"/>
        <w:rPr>
          <w:rFonts w:ascii="Arial" w:hAnsi="Arial" w:cs="Arial"/>
          <w:b/>
          <w:sz w:val="24"/>
          <w:szCs w:val="24"/>
          <w:lang w:val="es-MX"/>
        </w:rPr>
      </w:pPr>
      <w:r>
        <w:rPr>
          <w:rFonts w:cs="Arial" w:ascii="Arial" w:hAnsi="Arial"/>
          <w:b/>
          <w:sz w:val="24"/>
          <w:szCs w:val="24"/>
          <w:lang w:val="es-MX"/>
        </w:rPr>
      </w:r>
    </w:p>
    <w:p>
      <w:pPr>
        <w:pStyle w:val="Normal"/>
        <w:widowControl w:val="false"/>
        <w:tabs>
          <w:tab w:val="clear" w:pos="708"/>
          <w:tab w:val="left" w:pos="284" w:leader="none"/>
        </w:tabs>
        <w:autoSpaceDE w:val="false"/>
        <w:spacing w:lineRule="auto" w:line="360" w:before="0" w:after="0"/>
        <w:jc w:val="both"/>
        <w:rPr>
          <w:rFonts w:ascii="Arial" w:hAnsi="Arial" w:cs="Arial"/>
          <w:b/>
          <w:sz w:val="24"/>
          <w:szCs w:val="24"/>
          <w:lang w:val="es-MX"/>
        </w:rPr>
      </w:pPr>
      <w:r>
        <w:rPr>
          <w:rFonts w:cs="Arial" w:ascii="Arial" w:hAnsi="Arial"/>
          <w:b/>
          <w:sz w:val="24"/>
          <w:szCs w:val="24"/>
          <w:lang w:val="es-MX"/>
        </w:rPr>
      </w:r>
    </w:p>
    <w:p>
      <w:pPr>
        <w:pStyle w:val="Normal"/>
        <w:widowControl w:val="false"/>
        <w:tabs>
          <w:tab w:val="clear" w:pos="708"/>
          <w:tab w:val="left" w:pos="284" w:leader="none"/>
        </w:tabs>
        <w:autoSpaceDE w:val="false"/>
        <w:spacing w:lineRule="auto" w:line="360" w:before="0" w:after="0"/>
        <w:jc w:val="both"/>
        <w:rPr>
          <w:rFonts w:ascii="Arial" w:hAnsi="Arial" w:cs="Arial"/>
          <w:b/>
          <w:sz w:val="24"/>
          <w:szCs w:val="24"/>
          <w:lang w:val="es-MX"/>
        </w:rPr>
      </w:pPr>
      <w:r>
        <w:rPr>
          <w:rFonts w:cs="Arial" w:ascii="Arial" w:hAnsi="Arial"/>
          <w:b/>
          <w:sz w:val="24"/>
          <w:szCs w:val="24"/>
          <w:lang w:val="es-MX"/>
        </w:rPr>
      </w:r>
    </w:p>
    <w:p>
      <w:pPr>
        <w:pStyle w:val="Normal"/>
        <w:widowControl w:val="false"/>
        <w:tabs>
          <w:tab w:val="clear" w:pos="708"/>
          <w:tab w:val="left" w:pos="284" w:leader="none"/>
        </w:tabs>
        <w:autoSpaceDE w:val="false"/>
        <w:spacing w:lineRule="auto" w:line="360" w:before="0" w:after="0"/>
        <w:jc w:val="both"/>
        <w:rPr>
          <w:rFonts w:ascii="Arial" w:hAnsi="Arial" w:cs="Arial"/>
          <w:b/>
          <w:sz w:val="24"/>
          <w:szCs w:val="24"/>
          <w:lang w:val="es-MX"/>
        </w:rPr>
      </w:pPr>
      <w:r>
        <w:rPr>
          <w:rFonts w:cs="Arial" w:ascii="Arial" w:hAnsi="Arial"/>
          <w:b/>
          <w:sz w:val="24"/>
          <w:szCs w:val="24"/>
          <w:lang w:val="es-MX"/>
        </w:rPr>
      </w:r>
    </w:p>
    <w:p>
      <w:pPr>
        <w:pStyle w:val="Normal"/>
        <w:widowControl w:val="false"/>
        <w:tabs>
          <w:tab w:val="clear" w:pos="708"/>
          <w:tab w:val="left" w:pos="284" w:leader="none"/>
        </w:tabs>
        <w:autoSpaceDE w:val="false"/>
        <w:spacing w:lineRule="auto" w:line="360" w:before="0" w:after="0"/>
        <w:jc w:val="both"/>
        <w:rPr>
          <w:rFonts w:ascii="Arial" w:hAnsi="Arial" w:cs="Arial"/>
          <w:b/>
          <w:sz w:val="24"/>
          <w:szCs w:val="24"/>
          <w:lang w:val="es-MX"/>
        </w:rPr>
      </w:pPr>
      <w:r>
        <w:rPr>
          <w:rFonts w:cs="Arial" w:ascii="Arial" w:hAnsi="Arial"/>
          <w:b/>
          <w:sz w:val="24"/>
          <w:szCs w:val="24"/>
          <w:lang w:val="es-MX"/>
        </w:rPr>
      </w:r>
    </w:p>
    <w:p>
      <w:pPr>
        <w:pStyle w:val="Normal"/>
        <w:widowControl w:val="false"/>
        <w:tabs>
          <w:tab w:val="clear" w:pos="708"/>
          <w:tab w:val="left" w:pos="284" w:leader="none"/>
        </w:tabs>
        <w:autoSpaceDE w:val="false"/>
        <w:spacing w:lineRule="auto" w:line="360" w:before="0" w:after="0"/>
        <w:jc w:val="both"/>
        <w:rPr>
          <w:rFonts w:ascii="Arial" w:hAnsi="Arial" w:cs="Arial"/>
          <w:b/>
          <w:sz w:val="24"/>
          <w:szCs w:val="24"/>
          <w:lang w:val="es-MX"/>
        </w:rPr>
      </w:pPr>
      <w:r>
        <w:rPr>
          <w:rFonts w:cs="Arial" w:ascii="Arial" w:hAnsi="Arial"/>
          <w:b/>
          <w:sz w:val="24"/>
          <w:szCs w:val="24"/>
          <w:lang w:val="es-MX"/>
        </w:rPr>
      </w:r>
    </w:p>
    <w:p>
      <w:pPr>
        <w:pStyle w:val="Normal"/>
        <w:widowControl w:val="false"/>
        <w:tabs>
          <w:tab w:val="clear" w:pos="708"/>
          <w:tab w:val="left" w:pos="284" w:leader="none"/>
        </w:tabs>
        <w:autoSpaceDE w:val="false"/>
        <w:spacing w:lineRule="auto" w:line="360" w:before="0" w:after="0"/>
        <w:jc w:val="both"/>
        <w:rPr>
          <w:rFonts w:ascii="Arial" w:hAnsi="Arial" w:cs="Arial"/>
          <w:b/>
          <w:sz w:val="24"/>
          <w:szCs w:val="24"/>
          <w:lang w:val="es-MX"/>
        </w:rPr>
      </w:pPr>
      <w:r>
        <w:rPr>
          <w:rFonts w:cs="Arial" w:ascii="Arial" w:hAnsi="Arial"/>
          <w:b/>
          <w:sz w:val="24"/>
          <w:szCs w:val="24"/>
          <w:lang w:val="es-MX"/>
        </w:rPr>
      </w:r>
    </w:p>
    <w:p>
      <w:pPr>
        <w:pStyle w:val="Normal"/>
        <w:widowControl w:val="false"/>
        <w:tabs>
          <w:tab w:val="clear" w:pos="708"/>
          <w:tab w:val="left" w:pos="284" w:leader="none"/>
        </w:tabs>
        <w:autoSpaceDE w:val="false"/>
        <w:spacing w:lineRule="auto" w:line="360" w:before="0" w:after="0"/>
        <w:jc w:val="both"/>
        <w:rPr>
          <w:rFonts w:ascii="Arial" w:hAnsi="Arial" w:cs="Arial"/>
          <w:b/>
          <w:sz w:val="24"/>
          <w:szCs w:val="24"/>
          <w:lang w:val="es-MX"/>
        </w:rPr>
      </w:pPr>
      <w:r>
        <w:rPr>
          <w:rFonts w:cs="Arial" w:ascii="Arial" w:hAnsi="Arial"/>
          <w:b/>
          <w:sz w:val="24"/>
          <w:szCs w:val="24"/>
          <w:lang w:val="es-MX"/>
        </w:rPr>
      </w:r>
    </w:p>
    <w:p>
      <w:pPr>
        <w:pStyle w:val="Normal"/>
        <w:widowControl w:val="false"/>
        <w:tabs>
          <w:tab w:val="clear" w:pos="708"/>
          <w:tab w:val="left" w:pos="284" w:leader="none"/>
        </w:tabs>
        <w:autoSpaceDE w:val="false"/>
        <w:spacing w:lineRule="auto" w:line="360" w:before="0" w:after="0"/>
        <w:jc w:val="both"/>
        <w:rPr>
          <w:rFonts w:ascii="Arial" w:hAnsi="Arial" w:cs="Arial"/>
          <w:b/>
          <w:sz w:val="24"/>
          <w:szCs w:val="24"/>
          <w:lang w:val="es-MX"/>
        </w:rPr>
      </w:pPr>
      <w:r>
        <w:rPr>
          <w:rFonts w:cs="Arial" w:ascii="Arial" w:hAnsi="Arial"/>
          <w:b/>
          <w:sz w:val="24"/>
          <w:szCs w:val="24"/>
          <w:lang w:val="es-MX"/>
        </w:rPr>
      </w:r>
    </w:p>
    <w:p>
      <w:pPr>
        <w:pStyle w:val="Normal"/>
        <w:widowControl w:val="false"/>
        <w:tabs>
          <w:tab w:val="clear" w:pos="708"/>
          <w:tab w:val="left" w:pos="284" w:leader="none"/>
        </w:tabs>
        <w:autoSpaceDE w:val="false"/>
        <w:spacing w:lineRule="auto" w:line="360" w:before="0" w:after="0"/>
        <w:jc w:val="both"/>
        <w:rPr>
          <w:rFonts w:ascii="Arial" w:hAnsi="Arial" w:cs="Arial"/>
          <w:b/>
          <w:sz w:val="24"/>
          <w:szCs w:val="24"/>
          <w:lang w:val="es-MX"/>
        </w:rPr>
      </w:pPr>
      <w:r>
        <w:rPr>
          <w:rFonts w:cs="Arial" w:ascii="Arial" w:hAnsi="Arial"/>
          <w:b/>
          <w:sz w:val="24"/>
          <w:szCs w:val="24"/>
          <w:lang w:val="es-MX"/>
        </w:rPr>
      </w:r>
    </w:p>
    <w:p>
      <w:pPr>
        <w:pStyle w:val="Normal"/>
        <w:widowControl w:val="false"/>
        <w:tabs>
          <w:tab w:val="clear" w:pos="708"/>
          <w:tab w:val="left" w:pos="284" w:leader="none"/>
        </w:tabs>
        <w:autoSpaceDE w:val="false"/>
        <w:spacing w:lineRule="auto" w:line="360" w:before="0" w:after="0"/>
        <w:jc w:val="both"/>
        <w:rPr>
          <w:rFonts w:ascii="Arial" w:hAnsi="Arial" w:cs="Arial"/>
          <w:b/>
          <w:sz w:val="24"/>
          <w:szCs w:val="24"/>
          <w:lang w:val="es-MX"/>
        </w:rPr>
      </w:pPr>
      <w:r>
        <w:rPr>
          <w:rFonts w:cs="Arial" w:ascii="Arial" w:hAnsi="Arial"/>
          <w:b/>
          <w:sz w:val="24"/>
          <w:szCs w:val="24"/>
          <w:lang w:val="es-MX"/>
        </w:rPr>
      </w:r>
    </w:p>
    <w:p>
      <w:pPr>
        <w:pStyle w:val="Normal"/>
        <w:widowControl w:val="false"/>
        <w:tabs>
          <w:tab w:val="clear" w:pos="708"/>
          <w:tab w:val="left" w:pos="284" w:leader="none"/>
        </w:tabs>
        <w:autoSpaceDE w:val="false"/>
        <w:spacing w:lineRule="auto" w:line="360" w:before="0" w:after="0"/>
        <w:jc w:val="both"/>
        <w:rPr>
          <w:rFonts w:ascii="Arial" w:hAnsi="Arial" w:cs="Arial"/>
          <w:b/>
          <w:sz w:val="24"/>
          <w:szCs w:val="24"/>
          <w:lang w:val="es-MX"/>
        </w:rPr>
      </w:pPr>
      <w:r>
        <w:rPr>
          <w:rFonts w:cs="Arial" w:ascii="Arial" w:hAnsi="Arial"/>
          <w:b/>
          <w:sz w:val="24"/>
          <w:szCs w:val="24"/>
          <w:lang w:val="es-MX"/>
        </w:rPr>
      </w:r>
    </w:p>
    <w:p>
      <w:pPr>
        <w:pStyle w:val="Normal"/>
        <w:widowControl w:val="false"/>
        <w:tabs>
          <w:tab w:val="clear" w:pos="708"/>
          <w:tab w:val="left" w:pos="284" w:leader="none"/>
        </w:tabs>
        <w:autoSpaceDE w:val="false"/>
        <w:spacing w:lineRule="auto" w:line="360" w:before="0" w:after="0"/>
        <w:jc w:val="both"/>
        <w:rPr>
          <w:rFonts w:ascii="Arial" w:hAnsi="Arial" w:cs="Arial"/>
          <w:b/>
          <w:sz w:val="24"/>
          <w:szCs w:val="24"/>
          <w:lang w:val="es-MX"/>
        </w:rPr>
      </w:pPr>
      <w:r>
        <w:rPr>
          <w:rFonts w:cs="Arial" w:ascii="Arial" w:hAnsi="Arial"/>
          <w:b/>
          <w:sz w:val="24"/>
          <w:szCs w:val="24"/>
          <w:lang w:val="es-MX"/>
        </w:rPr>
      </w:r>
    </w:p>
    <w:p>
      <w:pPr>
        <w:pStyle w:val="Normal"/>
        <w:widowControl w:val="false"/>
        <w:tabs>
          <w:tab w:val="clear" w:pos="708"/>
          <w:tab w:val="left" w:pos="284" w:leader="none"/>
        </w:tabs>
        <w:autoSpaceDE w:val="false"/>
        <w:spacing w:lineRule="auto" w:line="360" w:before="0" w:after="0"/>
        <w:jc w:val="both"/>
        <w:rPr>
          <w:rFonts w:ascii="Arial" w:hAnsi="Arial" w:cs="Arial"/>
          <w:b/>
          <w:sz w:val="24"/>
          <w:szCs w:val="24"/>
          <w:lang w:val="es-MX"/>
        </w:rPr>
      </w:pPr>
      <w:r>
        <w:rPr>
          <w:rFonts w:cs="Arial" w:ascii="Arial" w:hAnsi="Arial"/>
          <w:b/>
          <w:sz w:val="24"/>
          <w:szCs w:val="24"/>
          <w:lang w:val="es-MX"/>
        </w:rPr>
      </w:r>
    </w:p>
    <w:p>
      <w:pPr>
        <w:pStyle w:val="Normal"/>
        <w:widowControl w:val="false"/>
        <w:tabs>
          <w:tab w:val="clear" w:pos="708"/>
          <w:tab w:val="left" w:pos="284" w:leader="none"/>
        </w:tabs>
        <w:autoSpaceDE w:val="false"/>
        <w:spacing w:lineRule="auto" w:line="360" w:before="0" w:after="0"/>
        <w:jc w:val="both"/>
        <w:rPr>
          <w:rFonts w:ascii="Arial" w:hAnsi="Arial" w:cs="Arial"/>
          <w:b/>
          <w:sz w:val="24"/>
          <w:szCs w:val="24"/>
          <w:lang w:val="es-MX"/>
        </w:rPr>
      </w:pPr>
      <w:r>
        <w:rPr>
          <w:rFonts w:cs="Arial" w:ascii="Arial" w:hAnsi="Arial"/>
          <w:b/>
          <w:sz w:val="24"/>
          <w:szCs w:val="24"/>
          <w:lang w:val="es-MX"/>
        </w:rPr>
      </w:r>
    </w:p>
    <w:p>
      <w:pPr>
        <w:pStyle w:val="Normal"/>
        <w:widowControl w:val="false"/>
        <w:tabs>
          <w:tab w:val="clear" w:pos="708"/>
          <w:tab w:val="left" w:pos="284" w:leader="none"/>
        </w:tabs>
        <w:autoSpaceDE w:val="false"/>
        <w:spacing w:lineRule="auto" w:line="360" w:before="0" w:after="0"/>
        <w:jc w:val="both"/>
        <w:rPr>
          <w:rFonts w:ascii="Arial" w:hAnsi="Arial" w:cs="Arial"/>
          <w:b/>
          <w:sz w:val="24"/>
          <w:szCs w:val="24"/>
          <w:lang w:val="es-MX"/>
        </w:rPr>
      </w:pPr>
      <w:r>
        <w:rPr>
          <w:rFonts w:cs="Arial" w:ascii="Arial" w:hAnsi="Arial"/>
          <w:b/>
          <w:sz w:val="24"/>
          <w:szCs w:val="24"/>
          <w:lang w:val="es-MX"/>
        </w:rPr>
      </w:r>
    </w:p>
    <w:p>
      <w:pPr>
        <w:pStyle w:val="Normal"/>
        <w:widowControl w:val="false"/>
        <w:tabs>
          <w:tab w:val="clear" w:pos="708"/>
          <w:tab w:val="left" w:pos="284" w:leader="none"/>
        </w:tabs>
        <w:autoSpaceDE w:val="false"/>
        <w:spacing w:lineRule="auto" w:line="360" w:before="0" w:after="0"/>
        <w:jc w:val="both"/>
        <w:rPr>
          <w:rFonts w:ascii="Arial" w:hAnsi="Arial" w:cs="Arial"/>
          <w:b/>
          <w:sz w:val="24"/>
          <w:szCs w:val="24"/>
          <w:lang w:val="es-MX"/>
        </w:rPr>
      </w:pPr>
      <w:r>
        <w:rPr>
          <w:rFonts w:cs="Arial" w:ascii="Arial" w:hAnsi="Arial"/>
          <w:b/>
          <w:sz w:val="24"/>
          <w:szCs w:val="24"/>
          <w:lang w:val="es-MX"/>
        </w:rPr>
      </w:r>
    </w:p>
    <w:p>
      <w:pPr>
        <w:pStyle w:val="Normal"/>
        <w:widowControl w:val="false"/>
        <w:tabs>
          <w:tab w:val="clear" w:pos="708"/>
          <w:tab w:val="left" w:pos="284" w:leader="none"/>
        </w:tabs>
        <w:autoSpaceDE w:val="false"/>
        <w:spacing w:lineRule="auto" w:line="360" w:before="0" w:after="0"/>
        <w:jc w:val="both"/>
        <w:rPr>
          <w:rFonts w:ascii="Arial" w:hAnsi="Arial" w:cs="Arial"/>
          <w:b/>
          <w:sz w:val="24"/>
          <w:szCs w:val="24"/>
          <w:lang w:val="es-MX"/>
        </w:rPr>
      </w:pPr>
      <w:r>
        <w:rPr>
          <w:rFonts w:cs="Arial" w:ascii="Arial" w:hAnsi="Arial"/>
          <w:b/>
          <w:sz w:val="24"/>
          <w:szCs w:val="24"/>
          <w:lang w:val="es-MX"/>
        </w:rPr>
      </w:r>
    </w:p>
    <w:p>
      <w:pPr>
        <w:pStyle w:val="Normal"/>
        <w:widowControl w:val="false"/>
        <w:tabs>
          <w:tab w:val="clear" w:pos="708"/>
          <w:tab w:val="left" w:pos="284" w:leader="none"/>
        </w:tabs>
        <w:autoSpaceDE w:val="false"/>
        <w:spacing w:lineRule="auto" w:line="360" w:before="0" w:after="0"/>
        <w:jc w:val="both"/>
        <w:rPr>
          <w:rFonts w:ascii="Arial" w:hAnsi="Arial" w:cs="Arial"/>
          <w:b/>
          <w:sz w:val="24"/>
          <w:szCs w:val="24"/>
          <w:lang w:val="es-MX"/>
        </w:rPr>
      </w:pPr>
      <w:r>
        <w:rPr>
          <w:rFonts w:cs="Arial" w:ascii="Arial" w:hAnsi="Arial"/>
          <w:b/>
          <w:sz w:val="24"/>
          <w:szCs w:val="24"/>
          <w:lang w:val="es-MX"/>
        </w:rPr>
      </w:r>
    </w:p>
    <w:p>
      <w:pPr>
        <w:pStyle w:val="Heading1"/>
        <w:ind w:hanging="0" w:left="0"/>
        <w:rPr>
          <w:lang w:val="es-MX"/>
        </w:rPr>
      </w:pPr>
      <w:bookmarkStart w:id="52" w:name="__RefHeading___Toc216827695"/>
      <w:bookmarkEnd w:id="52"/>
      <w:r>
        <w:rPr>
          <w:lang w:val="es-MX"/>
        </w:rPr>
        <w:t>CONCLUSIONES</w:t>
      </w:r>
    </w:p>
    <w:p>
      <w:pPr>
        <w:pStyle w:val="Normal"/>
        <w:widowControl w:val="false"/>
        <w:spacing w:lineRule="auto" w:line="360" w:before="0" w:after="0"/>
        <w:jc w:val="center"/>
        <w:rPr>
          <w:rFonts w:ascii="Arial" w:hAnsi="Arial" w:cs="Arial"/>
          <w:b/>
          <w:sz w:val="24"/>
          <w:szCs w:val="24"/>
          <w:lang w:val="es-MX"/>
        </w:rPr>
      </w:pPr>
      <w:r>
        <w:rPr>
          <w:rFonts w:cs="Arial" w:ascii="Arial" w:hAnsi="Arial"/>
          <w:b/>
          <w:sz w:val="24"/>
          <w:szCs w:val="24"/>
          <w:lang w:val="es-MX"/>
        </w:rPr>
      </w:r>
    </w:p>
    <w:p>
      <w:pPr>
        <w:pStyle w:val="FirstParagraph"/>
        <w:spacing w:lineRule="auto" w:line="360" w:before="0" w:after="0"/>
        <w:jc w:val="both"/>
        <w:rPr/>
      </w:pPr>
      <w:r>
        <w:t xml:space="preserve">     En conclusión, las ocho semanas de pasantía profesional desarrolladas en la Unidad de Producción Centro Sur Lago de PDVSA, División Lago, constituyeron una experiencia transformadora que integró de manera efectiva la formación académica con la realidad operacional de la industria petrolera. El cumplimiento de los tres objetivos específicos planteados se alcanzó satisfactoriamente, evidenciando una contribución concreta y medible al desempeño operacional del área de trabajo durante todo el período de pasantía.</w:t>
      </w:r>
    </w:p>
    <w:p>
      <w:pPr>
        <w:pStyle w:val="BodyText"/>
        <w:spacing w:lineRule="auto" w:line="360"/>
        <w:rPr/>
      </w:pPr>
      <w:r>
        <w:t>En relación con el primer objetivo específico, referido a verificar el inventario para la ejecución de actividades operacionales realizadas a los pozos y estaciones de flujo de la U.P. Centro Sur Lago, se logró identificar, clasificar y registrar sistemáticamente más de 500 ítems del almacén Parada 13 mediante el sistema SAP MM, alcanzando una trazabilidad superior al 85% del inventario físico respecto al sistematizado. Adicionalmente, se caracterizaron 45 herramientas críticas con sus respectivos códigos de material y especificaciones técnicas. Este proceso de verificación aportó directamente a la disponibilidad de recursos necesarios para la continuidad operacional, reduciendo el riesgo de paradas no planificadas por falta de materiales e impulsando la eficiencia en la cadena de suministro de la unidad productiva. La experiencia evidenció que un inventario actualizado y confiable constituye la base sobre la cual se sostiene la planificación de cualquier operación en campo.</w:t>
      </w:r>
    </w:p>
    <w:p>
      <w:pPr>
        <w:pStyle w:val="BodyText"/>
        <w:spacing w:lineRule="auto" w:line="360"/>
        <w:rPr/>
      </w:pPr>
      <w:r>
        <w:t>En cuanto al segundo objetivo específico, orientado a actualizar la data de pozos en el sistema corporativo Centinela para el monitoreo de actividades operacionales, se ejecutó durante las semanas quinta y sexta una actualización integral de los registros de pozos activos de la U.P., corrigiendo y validando campos críticos como el estado operacional, método de levantamiento artificial, presión de cabezal, temperatura de fluido, caudal de producción y fecha de última intervención. Dado que el sistema Centinela constituye la plataforma corporativa de monitoreo continuo de producción e intervenciones, la calidad y confiabilidad de la información allí registrada resultó esencial para la toma de decisiones operacionales oportunas y fundamentadas. El trabajo realizado garantizó la integridad del dato operacional, facilitando así una gestión más precisa y eficiente de las actividades de la unidad productiva, y reafirmando que el dato confiable es un activo estratégico para la operación petrolera.</w:t>
      </w:r>
    </w:p>
    <w:p>
      <w:pPr>
        <w:pStyle w:val="BodyText"/>
        <w:spacing w:lineRule="auto" w:line="360"/>
        <w:rPr/>
      </w:pPr>
      <w:r>
        <w:t>Respecto al tercer objetivo específico, consistente en implementar el seguimiento diario de actividades operacionales realizadas a los pozos y estaciones de flujo, desde la cuarta semana y hasta el cierre de la pasantía se mantuvo de forma ininterrumpida un sistema de monitoreo de las horas productivas de las lanchas operacionales dirigidas al Centro Lago. Este seguimiento diario permitió identificar y cuantificar pérdidas de tiempo operacional asociadas a esperas, fallas mecánicas, condiciones climáticas adversas y limitaciones logísticas, proporcionando información estratégica para la optimización de recursos y la mejora en la planificación de las operaciones de campo. La implementación de este control sistemático representó un aporte efectivo al aseguramiento de la continuidad de las operaciones en el área lacustre, demostrando que el monitoreo continuo es una herramienta indispensable para la gestión eficiente de los activos de producción.</w:t>
      </w:r>
    </w:p>
    <w:p>
      <w:pPr>
        <w:pStyle w:val="BodyText"/>
        <w:spacing w:lineRule="auto" w:line="360"/>
        <w:rPr/>
      </w:pPr>
      <w:r>
        <w:t>En síntesis, las actividades y logros más resaltantes del período de pasantía comprendieron la gestión integral del inventario con SAP MM en el almacén Parada 13, la actualización masiva de datos críticos de pozos en el sistema Centinela, el monitoreo diario de unidades operacionales lacustres, la elaboración y actualización de la Cesta de Pozos Categoría 2, la búsqueda y caracterización de herramientas en la base de datos corporativa, y la visita técnica a las instalaciones del Lago de Maracaibo. Estas actividades, desarrolladas de manera articulada y progresiva, contribuyeron de forma efectiva al cumplimiento de las operaciones del área de trabajo: fortalecieron la disponibilidad de insumos, elevaron la confiabilidad de los datos corporativos, mejoraron la eficiencia en el seguimiento operacional y optimizaron la planificación de los recursos disponibles. La participación activa del pasante en funciones reales de la unidad generó un impacto positivo y medible en los procesos de la U.P. Centro Sur Lago, al tiempo que consolidó las competencias técnicas y blandas necesarias para el desempeño competente como Ingeniero en Petróleo en el sector energético venezolano.</w:t>
      </w:r>
    </w:p>
    <w:p>
      <w:pPr>
        <w:pStyle w:val="Normal"/>
        <w:widowControl w:val="false"/>
        <w:autoSpaceDE w:val="false"/>
        <w:spacing w:lineRule="auto" w:line="360" w:before="0" w:after="0"/>
        <w:jc w:val="center"/>
        <w:rPr>
          <w:rFonts w:ascii="Arial" w:hAnsi="Arial" w:cs="Arial"/>
          <w:b/>
          <w:bCs/>
          <w:sz w:val="24"/>
          <w:szCs w:val="24"/>
          <w:lang w:val="es-MX" w:eastAsia="es-VE"/>
        </w:rPr>
      </w:pPr>
      <w:r>
        <w:rPr>
          <w:rFonts w:cs="Arial" w:ascii="Arial" w:hAnsi="Arial"/>
          <w:b/>
          <w:bCs/>
          <w:sz w:val="24"/>
          <w:szCs w:val="24"/>
          <w:lang w:val="es-MX" w:eastAsia="es-VE"/>
        </w:rPr>
      </w:r>
    </w:p>
    <w:p>
      <w:pPr>
        <w:pStyle w:val="Normal"/>
        <w:widowControl w:val="false"/>
        <w:autoSpaceDE w:val="false"/>
        <w:spacing w:lineRule="auto" w:line="360" w:before="0" w:after="0"/>
        <w:jc w:val="center"/>
        <w:rPr>
          <w:rFonts w:ascii="Arial" w:hAnsi="Arial" w:cs="Arial"/>
          <w:b/>
          <w:bCs/>
          <w:sz w:val="24"/>
          <w:szCs w:val="24"/>
          <w:lang w:val="es-ES" w:eastAsia="es-VE"/>
        </w:rPr>
      </w:pPr>
      <w:r>
        <w:rPr>
          <w:rFonts w:cs="Arial" w:ascii="Arial" w:hAnsi="Arial"/>
          <w:b/>
          <w:bCs/>
          <w:sz w:val="24"/>
          <w:szCs w:val="24"/>
          <w:lang w:val="es-ES" w:eastAsia="es-VE"/>
        </w:rPr>
      </w:r>
    </w:p>
    <w:p>
      <w:pPr>
        <w:pStyle w:val="Normal"/>
        <w:spacing w:lineRule="auto" w:line="360"/>
        <w:jc w:val="center"/>
        <w:rPr>
          <w:rFonts w:ascii="Arial" w:hAnsi="Arial" w:cs="Arial"/>
          <w:b/>
          <w:bCs/>
          <w:sz w:val="24"/>
          <w:szCs w:val="24"/>
          <w:lang w:val="es-MX" w:eastAsia="es-VE"/>
        </w:rPr>
      </w:pPr>
      <w:r>
        <w:rPr>
          <w:rFonts w:cs="Arial" w:ascii="Arial" w:hAnsi="Arial"/>
          <w:b/>
          <w:bCs/>
          <w:sz w:val="24"/>
          <w:szCs w:val="24"/>
          <w:lang w:val="es-MX" w:eastAsia="es-VE"/>
        </w:rPr>
      </w:r>
    </w:p>
    <w:p>
      <w:pPr>
        <w:pStyle w:val="Normal"/>
        <w:spacing w:lineRule="auto" w:line="360"/>
        <w:jc w:val="center"/>
        <w:rPr>
          <w:rFonts w:ascii="Arial" w:hAnsi="Arial" w:cs="Arial"/>
          <w:b/>
          <w:lang w:val="es-MX"/>
        </w:rPr>
      </w:pPr>
      <w:r>
        <w:rPr>
          <w:rFonts w:cs="Arial" w:ascii="Arial" w:hAnsi="Arial"/>
          <w:b/>
          <w:lang w:val="es-MX"/>
        </w:rPr>
      </w:r>
    </w:p>
    <w:p>
      <w:pPr>
        <w:pStyle w:val="Normal"/>
        <w:spacing w:lineRule="auto" w:line="360"/>
        <w:jc w:val="center"/>
        <w:rPr>
          <w:rFonts w:ascii="Arial" w:hAnsi="Arial" w:cs="Arial"/>
          <w:b/>
          <w:lang w:val="es-MX"/>
        </w:rPr>
      </w:pPr>
      <w:r>
        <w:rPr>
          <w:rFonts w:cs="Arial" w:ascii="Arial" w:hAnsi="Arial"/>
          <w:b/>
          <w:lang w:val="es-MX"/>
        </w:rPr>
      </w:r>
    </w:p>
    <w:p>
      <w:pPr>
        <w:pStyle w:val="Normal"/>
        <w:spacing w:lineRule="auto" w:line="360"/>
        <w:jc w:val="center"/>
        <w:rPr>
          <w:rFonts w:ascii="Arial" w:hAnsi="Arial" w:cs="Arial"/>
          <w:b/>
          <w:lang w:val="es-MX"/>
        </w:rPr>
      </w:pPr>
      <w:r>
        <w:rPr>
          <w:rFonts w:cs="Arial" w:ascii="Arial" w:hAnsi="Arial"/>
          <w:b/>
          <w:lang w:val="es-MX"/>
        </w:rPr>
      </w:r>
    </w:p>
    <w:p>
      <w:pPr>
        <w:pStyle w:val="Normal"/>
        <w:spacing w:lineRule="auto" w:line="360"/>
        <w:jc w:val="center"/>
        <w:rPr>
          <w:rFonts w:ascii="Arial" w:hAnsi="Arial" w:cs="Arial"/>
          <w:b/>
          <w:lang w:val="es-MX"/>
        </w:rPr>
      </w:pPr>
      <w:r>
        <w:rPr>
          <w:rFonts w:cs="Arial" w:ascii="Arial" w:hAnsi="Arial"/>
          <w:b/>
          <w:lang w:val="es-MX"/>
        </w:rPr>
      </w:r>
    </w:p>
    <w:p>
      <w:pPr>
        <w:pStyle w:val="Normal"/>
        <w:spacing w:lineRule="auto" w:line="360"/>
        <w:jc w:val="center"/>
        <w:rPr>
          <w:rFonts w:ascii="Arial" w:hAnsi="Arial" w:cs="Arial"/>
          <w:b/>
          <w:lang w:val="es-MX"/>
        </w:rPr>
      </w:pPr>
      <w:r>
        <w:rPr>
          <w:rFonts w:cs="Arial" w:ascii="Arial" w:hAnsi="Arial"/>
          <w:b/>
          <w:lang w:val="es-MX"/>
        </w:rPr>
      </w:r>
    </w:p>
    <w:p>
      <w:pPr>
        <w:pStyle w:val="Normal"/>
        <w:spacing w:lineRule="auto" w:line="360"/>
        <w:jc w:val="center"/>
        <w:rPr>
          <w:rFonts w:ascii="Arial" w:hAnsi="Arial" w:cs="Arial"/>
          <w:b/>
          <w:lang w:val="es-MX"/>
        </w:rPr>
      </w:pPr>
      <w:r>
        <w:rPr>
          <w:rFonts w:cs="Arial" w:ascii="Arial" w:hAnsi="Arial"/>
          <w:b/>
          <w:lang w:val="es-MX"/>
        </w:rPr>
      </w:r>
    </w:p>
    <w:p>
      <w:pPr>
        <w:pStyle w:val="Normal"/>
        <w:spacing w:lineRule="auto" w:line="360"/>
        <w:jc w:val="center"/>
        <w:rPr>
          <w:rFonts w:ascii="Arial" w:hAnsi="Arial" w:cs="Arial"/>
          <w:b/>
          <w:lang w:val="es-MX"/>
        </w:rPr>
      </w:pPr>
      <w:r>
        <w:rPr>
          <w:rFonts w:cs="Arial" w:ascii="Arial" w:hAnsi="Arial"/>
          <w:b/>
          <w:lang w:val="es-MX"/>
        </w:rPr>
      </w:r>
    </w:p>
    <w:p>
      <w:pPr>
        <w:pStyle w:val="Normal"/>
        <w:spacing w:lineRule="auto" w:line="360"/>
        <w:jc w:val="center"/>
        <w:rPr>
          <w:rFonts w:ascii="Arial" w:hAnsi="Arial" w:cs="Arial"/>
          <w:b/>
          <w:lang w:val="es-MX"/>
        </w:rPr>
      </w:pPr>
      <w:r>
        <w:rPr>
          <w:rFonts w:cs="Arial" w:ascii="Arial" w:hAnsi="Arial"/>
          <w:b/>
          <w:lang w:val="es-MX"/>
        </w:rPr>
      </w:r>
    </w:p>
    <w:p>
      <w:pPr>
        <w:pStyle w:val="Normal"/>
        <w:spacing w:lineRule="auto" w:line="360"/>
        <w:jc w:val="center"/>
        <w:rPr>
          <w:rFonts w:ascii="Arial" w:hAnsi="Arial" w:cs="Arial"/>
          <w:b/>
          <w:lang w:val="es-MX"/>
        </w:rPr>
      </w:pPr>
      <w:r>
        <w:rPr>
          <w:rFonts w:cs="Arial" w:ascii="Arial" w:hAnsi="Arial"/>
          <w:b/>
          <w:lang w:val="es-MX"/>
        </w:rPr>
      </w:r>
    </w:p>
    <w:p>
      <w:pPr>
        <w:pStyle w:val="Normal"/>
        <w:spacing w:lineRule="auto" w:line="360"/>
        <w:jc w:val="center"/>
        <w:rPr>
          <w:rFonts w:ascii="Arial" w:hAnsi="Arial" w:cs="Arial"/>
          <w:b/>
          <w:lang w:val="es-MX"/>
        </w:rPr>
      </w:pPr>
      <w:r>
        <w:rPr>
          <w:rFonts w:cs="Arial" w:ascii="Arial" w:hAnsi="Arial"/>
          <w:b/>
          <w:lang w:val="es-MX"/>
        </w:rPr>
      </w:r>
    </w:p>
    <w:p>
      <w:pPr>
        <w:pStyle w:val="Normal"/>
        <w:spacing w:lineRule="auto" w:line="360"/>
        <w:jc w:val="center"/>
        <w:rPr>
          <w:rFonts w:ascii="Arial" w:hAnsi="Arial" w:cs="Arial"/>
          <w:b/>
          <w:lang w:val="es-MX"/>
        </w:rPr>
      </w:pPr>
      <w:r>
        <w:rPr>
          <w:rFonts w:cs="Arial" w:ascii="Arial" w:hAnsi="Arial"/>
          <w:b/>
          <w:lang w:val="es-MX"/>
        </w:rPr>
      </w:r>
    </w:p>
    <w:p>
      <w:pPr>
        <w:pStyle w:val="Normal"/>
        <w:spacing w:lineRule="auto" w:line="360"/>
        <w:jc w:val="center"/>
        <w:rPr>
          <w:rFonts w:ascii="Arial" w:hAnsi="Arial" w:cs="Arial"/>
          <w:b/>
          <w:lang w:val="es-MX"/>
        </w:rPr>
      </w:pPr>
      <w:r>
        <w:rPr>
          <w:rFonts w:cs="Arial" w:ascii="Arial" w:hAnsi="Arial"/>
          <w:b/>
          <w:lang w:val="es-MX"/>
        </w:rPr>
      </w:r>
    </w:p>
    <w:p>
      <w:pPr>
        <w:pStyle w:val="Normal"/>
        <w:spacing w:lineRule="auto" w:line="360"/>
        <w:jc w:val="center"/>
        <w:rPr>
          <w:rFonts w:ascii="Arial" w:hAnsi="Arial" w:cs="Arial"/>
          <w:b/>
          <w:lang w:val="es-MX"/>
        </w:rPr>
      </w:pPr>
      <w:r>
        <w:rPr>
          <w:rFonts w:cs="Arial" w:ascii="Arial" w:hAnsi="Arial"/>
          <w:b/>
          <w:lang w:val="es-MX"/>
        </w:rPr>
      </w:r>
    </w:p>
    <w:p>
      <w:pPr>
        <w:pStyle w:val="Normal"/>
        <w:spacing w:lineRule="auto" w:line="360"/>
        <w:jc w:val="center"/>
        <w:rPr>
          <w:rFonts w:ascii="Arial" w:hAnsi="Arial" w:cs="Arial"/>
          <w:b/>
          <w:lang w:val="es-MX"/>
        </w:rPr>
      </w:pPr>
      <w:r>
        <w:rPr>
          <w:rFonts w:cs="Arial" w:ascii="Arial" w:hAnsi="Arial"/>
          <w:b/>
          <w:lang w:val="es-MX"/>
        </w:rPr>
      </w:r>
    </w:p>
    <w:p>
      <w:pPr>
        <w:pStyle w:val="Normal"/>
        <w:spacing w:lineRule="auto" w:line="360"/>
        <w:jc w:val="center"/>
        <w:rPr>
          <w:rFonts w:ascii="Arial" w:hAnsi="Arial" w:cs="Arial"/>
          <w:b/>
          <w:lang w:val="es-MX"/>
        </w:rPr>
      </w:pPr>
      <w:r>
        <w:rPr>
          <w:rFonts w:cs="Arial" w:ascii="Arial" w:hAnsi="Arial"/>
          <w:b/>
          <w:lang w:val="es-MX"/>
        </w:rPr>
      </w:r>
    </w:p>
    <w:p>
      <w:pPr>
        <w:pStyle w:val="Normal"/>
        <w:spacing w:lineRule="auto" w:line="360"/>
        <w:jc w:val="center"/>
        <w:rPr>
          <w:rFonts w:ascii="Arial" w:hAnsi="Arial" w:cs="Arial"/>
          <w:b/>
          <w:lang w:val="es-MX"/>
        </w:rPr>
      </w:pPr>
      <w:r>
        <w:rPr>
          <w:rFonts w:cs="Arial" w:ascii="Arial" w:hAnsi="Arial"/>
          <w:b/>
          <w:lang w:val="es-MX"/>
        </w:rPr>
      </w:r>
    </w:p>
    <w:p>
      <w:pPr>
        <w:pStyle w:val="Normal"/>
        <w:spacing w:lineRule="auto" w:line="360"/>
        <w:jc w:val="center"/>
        <w:rPr>
          <w:rFonts w:ascii="Arial" w:hAnsi="Arial" w:cs="Arial"/>
          <w:b/>
          <w:lang w:val="es-MX"/>
        </w:rPr>
      </w:pPr>
      <w:r>
        <w:rPr>
          <w:rFonts w:cs="Arial" w:ascii="Arial" w:hAnsi="Arial"/>
          <w:b/>
          <w:lang w:val="es-MX"/>
        </w:rPr>
      </w:r>
    </w:p>
    <w:p>
      <w:pPr>
        <w:pStyle w:val="Heading1"/>
        <w:ind w:hanging="0" w:left="0"/>
        <w:rPr>
          <w:lang w:val="es-MX"/>
        </w:rPr>
      </w:pPr>
      <w:bookmarkStart w:id="53" w:name="__RefHeading___Toc216827696"/>
      <w:bookmarkEnd w:id="53"/>
      <w:r>
        <w:rPr>
          <w:lang w:val="es-MX"/>
        </w:rPr>
        <w:t>RECOMENDACIONES</w:t>
      </w:r>
    </w:p>
    <w:p>
      <w:pPr>
        <w:pStyle w:val="Normal"/>
        <w:widowControl w:val="false"/>
        <w:autoSpaceDE w:val="false"/>
        <w:spacing w:lineRule="auto" w:line="360" w:before="0" w:after="0"/>
        <w:jc w:val="center"/>
        <w:rPr>
          <w:rFonts w:ascii="Arial" w:hAnsi="Arial" w:cs="Arial"/>
          <w:b/>
          <w:bCs/>
          <w:sz w:val="24"/>
          <w:szCs w:val="24"/>
          <w:lang w:val="es-ES" w:eastAsia="es-VE"/>
        </w:rPr>
      </w:pPr>
      <w:r>
        <w:rPr>
          <w:rFonts w:cs="Arial" w:ascii="Arial" w:hAnsi="Arial"/>
          <w:b/>
          <w:bCs/>
          <w:sz w:val="24"/>
          <w:szCs w:val="24"/>
          <w:lang w:val="es-ES" w:eastAsia="es-VE"/>
        </w:rPr>
      </w:r>
    </w:p>
    <w:p>
      <w:pPr>
        <w:pStyle w:val="FirstParagraph"/>
        <w:spacing w:lineRule="auto" w:line="360" w:before="0" w:after="0"/>
        <w:jc w:val="both"/>
        <w:rPr/>
      </w:pPr>
      <w:r>
        <w:t xml:space="preserve">     A continuación se presentan las recomendaciones derivadas de la experiencia de pasantía en la U.P. Centro Sur Lago de PDVSA, dirigidas a la institución académica, a la empresa receptora y a los futuros pasantes, con el propósito de fortalecer el proceso de formación práctica y maximizar el aporte del estudiante al entorno laboral.</w:t>
      </w:r>
    </w:p>
    <w:p>
      <w:pPr>
        <w:pStyle w:val="BodyText"/>
        <w:spacing w:lineRule="auto" w:line="360"/>
        <w:rPr/>
      </w:pPr>
      <w:r>
        <w:t>Al IUPTSM Extensión Col - Cabimas se le recomienda incorporar en los planes de estudio contenidos específicos sobre el manejo de sistemas de gestión de información empresarial, especialmente herramientas como SAP MM y plataformas corporativas de monitoreo operacional como Centinela, dado que estos sistemas constituyen el núcleo de la operación en las empresas del sector petrolero. Su conocimiento previo elevaría significativamente el nivel de aporte del pasante desde el inicio de la experiencia. Igualmente, se sugiere establecer mecanismos formales de retroalimentación y seguimiento entre tutores académicos, tutores industriales y coordinadores de pasantía, a fin de garantizar la coherencia entre los objetivos planteados y las actividades efectivamente realizadas, maximizando el valor formativo de la práctica profesional y asegurando la pertinencia del informe final.</w:t>
      </w:r>
    </w:p>
    <w:p>
      <w:pPr>
        <w:pStyle w:val="BodyText"/>
        <w:spacing w:lineRule="auto" w:line="360"/>
        <w:rPr/>
      </w:pPr>
      <w:r>
        <w:t>Es fundamental que la institución académica fomente el manejo de tecnologías digitales aplicadas a la ingeniería petrolera, incluyendo análisis de datos de producción, interpretación de tableros operacionales, gestión de inventarios en sistemas ERP y fundamentos de seguridad industrial. De esta manera, los estudiantes desarrollarán competencias tecnológicas que complementen los conocimientos teóricos adquiridos en el aula y les permitan enfrentar con mayor preparación y confianza los retos del entorno laboral. Asimismo, se recomienda fomentar el dominio del idioma inglés técnico, dado que gran parte de la bibliografía especializada, manuales de equipos y software petrolero se encuentran en dicho idioma.</w:t>
      </w:r>
    </w:p>
    <w:p>
      <w:pPr>
        <w:pStyle w:val="BodyText"/>
        <w:spacing w:lineRule="auto" w:line="360"/>
        <w:rPr/>
      </w:pPr>
      <w:r>
        <w:t>A PDVSA y a la U.P. Centro Sur Lago se recomienda mantener y fortalecer los programas de pasantías como vía estratégica para la formación de talento humano comprometido con la industria. Para ello, es conveniente asignar a los pasantes actividades planificadas y progresivas desde el primer día, con objetivos claros y alineados con las necesidades reales del departamento receptor. Esto potencia tanto el aprendizaje del pasante como la productividad del equipo de trabajo. Se sugiere asimismo extender y sistematizar los programas de inducción en seguridad industrial, higiene ocupacional y ambiente, para que los estudiantes adquieran desde el inicio una sólida cultura de prevención, indispensable en ambientes de operaciones petroleras de alto riesgo.</w:t>
      </w:r>
    </w:p>
    <w:p>
      <w:pPr>
        <w:pStyle w:val="BodyText"/>
        <w:spacing w:lineRule="auto" w:line="360"/>
        <w:rPr/>
      </w:pPr>
      <w:r>
        <w:t>Se recomienda que la empresa proporcione acceso progresivo a los sistemas corporativos SAP y Centinela, acompañado de un proceso de entrenamiento guiado por personal experimentado, de manera que el pasante alcance niveles de competencia funcional que le permitan contribuir de forma efectiva a las metas operacionales del área. Resulta igualmente valioso planificar visitas de campo a instalaciones operacionales —pozos, estaciones de flujo, plantas de procesamiento y facilidades lacustres— desde las primeras semanas de la pasantía, ya que esta experiencia contextualiza los aprendizajes teóricos y administrativos, brindando al pasante una comprensión integral del proceso productivo. Adicionalmente, se recomienda crear espacios de cierre y reflexión al finalizar la pasantía, donde el pasante pueda presentar los resultados de su trabajo y recibir retroalimentación estructurada de sus tutores.</w:t>
      </w:r>
    </w:p>
    <w:p>
      <w:pPr>
        <w:pStyle w:val="BodyText"/>
        <w:spacing w:lineRule="auto" w:line="360"/>
        <w:rPr/>
      </w:pPr>
      <w:r>
        <w:t>Finalmente, se exhorta a los futuros pasantes a mantener una actitud proactiva, de aprendizaje continuo y disposición para asumir responsabilidades con rigor técnico y profesionalismo. Llevar registros sistemáticos de las actividades realizadas, formular preguntas con fundamentación técnica y participar activamente en la dinámica del equipo de trabajo son prácticas que enriquecen la experiencia y maximizan el crecimiento profesional durante el período de pasantía. El aprovechamiento pleno de cada actividad asignada, por sencilla que parezca, permite desarrollar la visión integral del negocio petrolero y construir las competencias que el mercado laboral demanda de un Ingeniero en Petróleo comprometido con la excelencia operacional.</w:t>
      </w:r>
    </w:p>
    <w:p>
      <w:pPr>
        <w:pStyle w:val="Normal"/>
        <w:widowControl w:val="false"/>
        <w:autoSpaceDE w:val="false"/>
        <w:spacing w:lineRule="auto" w:line="360" w:before="0" w:after="0"/>
        <w:jc w:val="center"/>
        <w:rPr>
          <w:rFonts w:ascii="Arial" w:hAnsi="Arial" w:cs="Arial"/>
          <w:b/>
          <w:bCs/>
          <w:sz w:val="24"/>
          <w:szCs w:val="24"/>
          <w:lang w:val="es-MX" w:eastAsia="es-VE"/>
        </w:rPr>
      </w:pPr>
      <w:r>
        <w:rPr>
          <w:rFonts w:cs="Arial" w:ascii="Arial" w:hAnsi="Arial"/>
          <w:b/>
          <w:bCs/>
          <w:sz w:val="24"/>
          <w:szCs w:val="24"/>
          <w:lang w:val="es-MX" w:eastAsia="es-VE"/>
        </w:rPr>
      </w:r>
    </w:p>
    <w:p>
      <w:pPr>
        <w:pStyle w:val="Normal"/>
        <w:widowControl w:val="false"/>
        <w:autoSpaceDE w:val="false"/>
        <w:spacing w:lineRule="auto" w:line="360" w:before="0" w:after="0"/>
        <w:jc w:val="center"/>
        <w:rPr>
          <w:rFonts w:ascii="Arial" w:hAnsi="Arial" w:cs="Arial"/>
          <w:b/>
          <w:bCs/>
          <w:sz w:val="24"/>
          <w:szCs w:val="24"/>
          <w:lang w:val="es-MX" w:eastAsia="es-VE"/>
        </w:rPr>
      </w:pPr>
      <w:r>
        <w:rPr>
          <w:rFonts w:cs="Arial" w:ascii="Arial" w:hAnsi="Arial"/>
          <w:b/>
          <w:bCs/>
          <w:sz w:val="24"/>
          <w:szCs w:val="24"/>
          <w:lang w:val="es-MX" w:eastAsia="es-VE"/>
        </w:rPr>
      </w:r>
    </w:p>
    <w:p>
      <w:pPr>
        <w:pStyle w:val="Heading1"/>
        <w:ind w:hanging="0" w:left="0"/>
        <w:rPr/>
      </w:pPr>
      <w:bookmarkStart w:id="54" w:name="__RefHeading___Toc216827697"/>
      <w:bookmarkEnd w:id="54"/>
      <w:r>
        <w:rPr/>
        <w:t>REFERENCIAS BIBLIOGRÁFICAS</w:t>
      </w:r>
    </w:p>
    <w:p>
      <w:pPr>
        <w:pStyle w:val="Normal"/>
        <w:widowControl w:val="false"/>
        <w:spacing w:lineRule="auto" w:line="360" w:before="0" w:after="0"/>
        <w:jc w:val="center"/>
        <w:rPr>
          <w:rFonts w:ascii="Arial" w:hAnsi="Arial" w:cs="Arial"/>
          <w:b/>
        </w:rPr>
      </w:pPr>
      <w:r>
        <w:rPr>
          <w:rFonts w:cs="Arial" w:ascii="Arial" w:hAnsi="Arial"/>
          <w:b/>
        </w:rPr>
      </w:r>
    </w:p>
    <w:p>
      <w:pPr>
        <w:pStyle w:val="Normal"/>
        <w:spacing w:lineRule="auto" w:line="360" w:before="0" w:after="0"/>
        <w:ind w:hanging="709" w:left="709" w:right="0"/>
        <w:jc w:val="both"/>
        <w:rPr/>
      </w:pPr>
      <w:r>
        <w:rPr>
          <w:rFonts w:cs="Arial" w:ascii="Arial" w:hAnsi="Arial"/>
          <w:sz w:val="24"/>
          <w:szCs w:val="24"/>
        </w:rPr>
        <w:t xml:space="preserve">Alvarado, J., &amp; Pérez, M. (2021). Monitoreo en tiempo real de pozos petroleros: aplicaciones y retos en campos maduros. Revista de Ingeniería Petrolera, 45(2), 55–68.  </w:t>
      </w:r>
    </w:p>
    <w:p>
      <w:pPr>
        <w:pStyle w:val="Normal"/>
        <w:spacing w:lineRule="auto" w:line="360" w:before="0" w:after="0"/>
        <w:ind w:hanging="709" w:left="709" w:right="0"/>
        <w:jc w:val="both"/>
        <w:rPr/>
      </w:pPr>
      <w:r>
        <w:rPr>
          <w:rFonts w:cs="Arial" w:ascii="Arial" w:hAnsi="Arial"/>
          <w:sz w:val="24"/>
          <w:szCs w:val="24"/>
        </w:rPr>
        <w:t xml:space="preserve">González, R., &amp; Torres, L. (2022). Automatización de estaciones de flujo en la industria petrolera venezolana. Ingeniería y Sociedad, 18(3), 101–115.  </w:t>
      </w:r>
    </w:p>
    <w:p>
      <w:pPr>
        <w:pStyle w:val="Normal"/>
        <w:spacing w:lineRule="auto" w:line="360" w:before="0" w:after="0"/>
        <w:ind w:hanging="709" w:left="709" w:right="0"/>
        <w:jc w:val="both"/>
        <w:rPr>
          <w:rFonts w:ascii="Arial" w:hAnsi="Arial" w:cs="Arial"/>
          <w:sz w:val="24"/>
          <w:szCs w:val="24"/>
        </w:rPr>
      </w:pPr>
      <w:r>
        <w:rPr>
          <w:rFonts w:cs="Arial" w:ascii="Arial" w:hAnsi="Arial"/>
          <w:sz w:val="24"/>
          <w:szCs w:val="24"/>
        </w:rPr>
        <w:t xml:space="preserve">Hernández, P., &amp; Ramírez, D. (2023). Gestión de inventarios con SAP MM en operaciones upstream. Journal of Oil &amp; Gas Logistics, 12(1), 33–47.  </w:t>
      </w:r>
    </w:p>
    <w:p>
      <w:pPr>
        <w:pStyle w:val="Normal"/>
        <w:spacing w:lineRule="auto" w:line="360" w:before="0" w:after="0"/>
        <w:ind w:hanging="709" w:left="709" w:right="0"/>
        <w:jc w:val="both"/>
        <w:rPr/>
      </w:pPr>
      <w:r>
        <w:rPr>
          <w:rFonts w:cs="Arial" w:ascii="Arial" w:hAnsi="Arial"/>
          <w:sz w:val="24"/>
          <w:szCs w:val="24"/>
        </w:rPr>
        <w:t xml:space="preserve">Martínez, A., &amp; Rodríguez, F. (2020). Seguimiento de productividad en operaciones de campo petrolero. Producción y Energía, 27(4), 77–89.  </w:t>
      </w:r>
    </w:p>
    <w:p>
      <w:pPr>
        <w:pStyle w:val="Normal"/>
        <w:spacing w:lineRule="auto" w:line="360" w:before="0" w:after="0"/>
        <w:ind w:hanging="709" w:left="709" w:right="0"/>
        <w:jc w:val="both"/>
        <w:rPr>
          <w:rFonts w:ascii="Arial" w:hAnsi="Arial" w:cs="Arial"/>
          <w:sz w:val="24"/>
          <w:szCs w:val="24"/>
        </w:rPr>
      </w:pPr>
      <w:r>
        <w:rPr>
          <w:rFonts w:cs="Arial" w:ascii="Arial" w:hAnsi="Arial"/>
          <w:sz w:val="24"/>
          <w:szCs w:val="24"/>
        </w:rPr>
        <w:t xml:space="preserve">PDVSA. (2021). Programa Centinela: lineamientos para la gestión de datos de pozos. Caracas: PDVSA Publicaciones Técnicas.  </w:t>
      </w:r>
    </w:p>
    <w:p>
      <w:pPr>
        <w:pStyle w:val="Normal"/>
        <w:spacing w:lineRule="auto" w:line="360" w:before="0" w:after="0"/>
        <w:ind w:hanging="709" w:left="709" w:right="0"/>
        <w:jc w:val="both"/>
        <w:rPr/>
      </w:pPr>
      <w:r>
        <w:rPr>
          <w:rFonts w:cs="Arial" w:ascii="Arial" w:hAnsi="Arial"/>
          <w:sz w:val="24"/>
          <w:szCs w:val="24"/>
        </w:rPr>
        <w:t xml:space="preserve">Quintero, J., &amp; Salazar, E. (2024). Optimización de líneas de flujo y gas en campos del Lago de Maracaibo. Revista Venezolana de Energía, 19(2), 45–60.  </w:t>
      </w:r>
    </w:p>
    <w:p>
      <w:pPr>
        <w:pStyle w:val="Normal"/>
        <w:spacing w:lineRule="auto" w:line="360" w:before="0" w:after="0"/>
        <w:ind w:hanging="709" w:left="709" w:right="0"/>
        <w:jc w:val="both"/>
        <w:rPr>
          <w:rFonts w:ascii="Arial" w:hAnsi="Arial" w:cs="Arial"/>
          <w:sz w:val="24"/>
          <w:szCs w:val="24"/>
        </w:rPr>
      </w:pPr>
      <w:r>
        <w:rPr>
          <w:rFonts w:cs="Arial" w:ascii="Arial" w:hAnsi="Arial"/>
          <w:sz w:val="24"/>
          <w:szCs w:val="24"/>
        </w:rPr>
        <w:t xml:space="preserve">Ramírez, C., &amp; López, G. (2022). Transformación digital en la industria petrolera: integración de SAP y monitoreo operacional. Energy Management Review, 14(3), 88–102.  </w:t>
      </w:r>
    </w:p>
    <w:p>
      <w:pPr>
        <w:pStyle w:val="Normal"/>
        <w:spacing w:lineRule="auto" w:line="360" w:before="0" w:after="0"/>
        <w:ind w:hanging="709" w:left="709" w:right="0"/>
        <w:jc w:val="both"/>
        <w:rPr/>
      </w:pPr>
      <w:r>
        <w:rPr>
          <w:rFonts w:cs="Arial" w:ascii="Arial" w:hAnsi="Arial"/>
          <w:sz w:val="24"/>
          <w:szCs w:val="24"/>
        </w:rPr>
        <w:t xml:space="preserve">Sánchez, V., &amp; Ortega, H. (2025). Diagnóstico de estaciones de flujo y su impacto en la calidad del crudo. Ingeniería Petrolera Latinoamericana, 30(1), 12–29.  </w:t>
      </w:r>
    </w:p>
    <w:p>
      <w:pPr>
        <w:pStyle w:val="Normal"/>
        <w:spacing w:lineRule="auto" w:line="360" w:before="0" w:after="0"/>
        <w:ind w:hanging="709" w:left="709" w:right="0"/>
        <w:jc w:val="both"/>
        <w:rPr/>
      </w:pPr>
      <w:r>
        <w:rPr>
          <w:rFonts w:cs="Arial" w:ascii="Arial" w:hAnsi="Arial"/>
          <w:sz w:val="24"/>
          <w:szCs w:val="24"/>
        </w:rPr>
        <w:t xml:space="preserve">Silva, M., &amp; Fernández, J. (2023). Uso de tableros operacionales para la toma de decisiones en campos petroleros. Oilfield Analytics Journal, 9(2), 66–80.  </w:t>
      </w:r>
    </w:p>
    <w:p>
      <w:pPr>
        <w:pStyle w:val="Normal"/>
        <w:spacing w:lineRule="auto" w:line="360" w:before="0" w:after="0"/>
        <w:ind w:hanging="709" w:left="709" w:right="0"/>
        <w:jc w:val="both"/>
        <w:rPr>
          <w:rFonts w:ascii="Arial" w:hAnsi="Arial" w:cs="Arial"/>
          <w:sz w:val="24"/>
          <w:szCs w:val="24"/>
        </w:rPr>
      </w:pPr>
      <w:r>
        <w:rPr>
          <w:rFonts w:cs="Arial" w:ascii="Arial" w:hAnsi="Arial"/>
          <w:sz w:val="24"/>
          <w:szCs w:val="24"/>
        </w:rPr>
        <w:t xml:space="preserve">Torres, D., &amp; Medina, R. (2020). Mantenimiento predictivo y confiabilidad operacional en pozos de producción. Revista de Ingeniería de Mantenimiento, 15(1), 22–39.  </w:t>
      </w:r>
    </w:p>
    <w:p>
      <w:pPr>
        <w:pStyle w:val="Normal"/>
        <w:widowControl w:val="false"/>
        <w:autoSpaceDE w:val="false"/>
        <w:spacing w:lineRule="auto" w:line="360" w:before="0" w:after="0"/>
        <w:jc w:val="center"/>
        <w:rPr>
          <w:rFonts w:ascii="Arial" w:hAnsi="Arial" w:cs="Arial"/>
          <w:b/>
          <w:bCs/>
          <w:sz w:val="24"/>
          <w:szCs w:val="24"/>
          <w:lang w:val="es-ES" w:eastAsia="es-VE"/>
        </w:rPr>
      </w:pPr>
      <w:r>
        <w:rPr>
          <w:rFonts w:cs="Arial" w:ascii="Arial" w:hAnsi="Arial"/>
          <w:b/>
          <w:bCs/>
          <w:sz w:val="24"/>
          <w:szCs w:val="24"/>
          <w:lang w:val="es-ES" w:eastAsia="es-VE"/>
        </w:rPr>
      </w:r>
    </w:p>
    <w:p>
      <w:pPr>
        <w:pStyle w:val="Normal"/>
        <w:widowControl w:val="false"/>
        <w:autoSpaceDE w:val="false"/>
        <w:spacing w:lineRule="auto" w:line="360" w:before="0" w:after="0"/>
        <w:jc w:val="center"/>
        <w:rPr>
          <w:rFonts w:ascii="Arial" w:hAnsi="Arial" w:cs="Arial"/>
          <w:b/>
          <w:bCs/>
          <w:sz w:val="24"/>
          <w:szCs w:val="24"/>
          <w:lang w:val="es-ES" w:eastAsia="es-VE"/>
        </w:rPr>
      </w:pPr>
      <w:r>
        <w:rPr>
          <w:rFonts w:cs="Arial" w:ascii="Arial" w:hAnsi="Arial"/>
          <w:b/>
          <w:bCs/>
          <w:sz w:val="24"/>
          <w:szCs w:val="24"/>
          <w:lang w:val="es-ES" w:eastAsia="es-VE"/>
        </w:rPr>
      </w:r>
    </w:p>
    <w:p>
      <w:pPr>
        <w:pStyle w:val="Normal"/>
        <w:widowControl w:val="false"/>
        <w:autoSpaceDE w:val="false"/>
        <w:spacing w:lineRule="auto" w:line="360" w:before="0" w:after="0"/>
        <w:jc w:val="center"/>
        <w:rPr>
          <w:rFonts w:ascii="Arial" w:hAnsi="Arial" w:cs="Arial"/>
          <w:b/>
          <w:bCs/>
          <w:sz w:val="24"/>
          <w:szCs w:val="24"/>
          <w:lang w:val="es-ES" w:eastAsia="es-VE"/>
        </w:rPr>
      </w:pPr>
      <w:r>
        <w:rPr>
          <w:rFonts w:cs="Arial" w:ascii="Arial" w:hAnsi="Arial"/>
          <w:b/>
          <w:bCs/>
          <w:sz w:val="24"/>
          <w:szCs w:val="24"/>
          <w:lang w:val="es-ES" w:eastAsia="es-VE"/>
        </w:rPr>
      </w:r>
    </w:p>
    <w:p>
      <w:pPr>
        <w:pStyle w:val="Normal"/>
        <w:widowControl w:val="false"/>
        <w:autoSpaceDE w:val="false"/>
        <w:spacing w:lineRule="auto" w:line="360" w:before="0" w:after="0"/>
        <w:jc w:val="center"/>
        <w:rPr>
          <w:rFonts w:ascii="Arial" w:hAnsi="Arial" w:cs="Arial"/>
          <w:b/>
          <w:bCs/>
          <w:sz w:val="24"/>
          <w:szCs w:val="24"/>
          <w:lang w:val="es-ES" w:eastAsia="es-VE"/>
        </w:rPr>
      </w:pPr>
      <w:r>
        <w:rPr>
          <w:rFonts w:cs="Arial" w:ascii="Arial" w:hAnsi="Arial"/>
          <w:b/>
          <w:bCs/>
          <w:sz w:val="24"/>
          <w:szCs w:val="24"/>
          <w:lang w:val="es-ES" w:eastAsia="es-VE"/>
        </w:rPr>
      </w:r>
    </w:p>
    <w:p>
      <w:pPr>
        <w:pStyle w:val="Normal"/>
        <w:widowControl w:val="false"/>
        <w:autoSpaceDE w:val="false"/>
        <w:spacing w:lineRule="auto" w:line="360" w:before="0" w:after="0"/>
        <w:jc w:val="center"/>
        <w:rPr>
          <w:rFonts w:ascii="Arial" w:hAnsi="Arial" w:cs="Arial"/>
          <w:b/>
          <w:bCs/>
          <w:sz w:val="24"/>
          <w:szCs w:val="24"/>
          <w:lang w:val="es-ES" w:eastAsia="es-VE"/>
        </w:rPr>
      </w:pPr>
      <w:r>
        <w:rPr>
          <w:rFonts w:cs="Arial" w:ascii="Arial" w:hAnsi="Arial"/>
          <w:b/>
          <w:bCs/>
          <w:sz w:val="24"/>
          <w:szCs w:val="24"/>
          <w:lang w:val="es-ES" w:eastAsia="es-VE"/>
        </w:rPr>
      </w:r>
    </w:p>
    <w:p>
      <w:pPr>
        <w:pStyle w:val="Normal"/>
        <w:widowControl w:val="false"/>
        <w:autoSpaceDE w:val="false"/>
        <w:spacing w:lineRule="auto" w:line="360" w:before="0" w:after="0"/>
        <w:jc w:val="center"/>
        <w:rPr>
          <w:rFonts w:ascii="Arial" w:hAnsi="Arial" w:cs="Arial"/>
          <w:b/>
          <w:bCs/>
          <w:sz w:val="24"/>
          <w:szCs w:val="24"/>
          <w:lang w:val="es-ES" w:eastAsia="es-VE"/>
        </w:rPr>
      </w:pPr>
      <w:r>
        <w:rPr>
          <w:rFonts w:cs="Arial" w:ascii="Arial" w:hAnsi="Arial"/>
          <w:b/>
          <w:bCs/>
          <w:sz w:val="24"/>
          <w:szCs w:val="24"/>
          <w:lang w:val="es-ES" w:eastAsia="es-VE"/>
        </w:rPr>
      </w:r>
    </w:p>
    <w:p>
      <w:pPr>
        <w:pStyle w:val="Normal"/>
        <w:widowControl w:val="false"/>
        <w:autoSpaceDE w:val="false"/>
        <w:spacing w:lineRule="auto" w:line="360" w:before="0" w:after="0"/>
        <w:jc w:val="center"/>
        <w:rPr>
          <w:rFonts w:ascii="Arial" w:hAnsi="Arial" w:cs="Arial"/>
          <w:b/>
          <w:bCs/>
          <w:sz w:val="24"/>
          <w:szCs w:val="24"/>
          <w:lang w:val="es-ES" w:eastAsia="es-VE"/>
        </w:rPr>
      </w:pPr>
      <w:r>
        <w:rPr>
          <w:rFonts w:cs="Arial" w:ascii="Arial" w:hAnsi="Arial"/>
          <w:b/>
          <w:bCs/>
          <w:sz w:val="24"/>
          <w:szCs w:val="24"/>
          <w:lang w:val="es-ES" w:eastAsia="es-VE"/>
        </w:rPr>
      </w:r>
    </w:p>
    <w:p>
      <w:pPr>
        <w:pStyle w:val="Normal"/>
        <w:widowControl w:val="false"/>
        <w:autoSpaceDE w:val="false"/>
        <w:spacing w:lineRule="auto" w:line="360" w:before="0" w:after="0"/>
        <w:jc w:val="center"/>
        <w:rPr>
          <w:rFonts w:ascii="Arial" w:hAnsi="Arial" w:cs="Arial"/>
          <w:b/>
          <w:bCs/>
          <w:sz w:val="24"/>
          <w:szCs w:val="24"/>
          <w:lang w:val="es-ES" w:eastAsia="es-VE"/>
        </w:rPr>
      </w:pPr>
      <w:r>
        <w:rPr>
          <w:rFonts w:cs="Arial" w:ascii="Arial" w:hAnsi="Arial"/>
          <w:b/>
          <w:bCs/>
          <w:sz w:val="24"/>
          <w:szCs w:val="24"/>
          <w:lang w:val="es-ES" w:eastAsia="es-VE"/>
        </w:rPr>
      </w:r>
    </w:p>
    <w:p>
      <w:pPr>
        <w:pStyle w:val="Normal"/>
        <w:widowControl w:val="false"/>
        <w:autoSpaceDE w:val="false"/>
        <w:spacing w:lineRule="auto" w:line="360" w:before="0" w:after="0"/>
        <w:jc w:val="center"/>
        <w:rPr>
          <w:rFonts w:ascii="Arial" w:hAnsi="Arial" w:cs="Arial"/>
          <w:b/>
          <w:bCs/>
          <w:sz w:val="24"/>
          <w:szCs w:val="24"/>
          <w:lang w:val="es-ES" w:eastAsia="es-VE"/>
        </w:rPr>
      </w:pPr>
      <w:r>
        <w:rPr>
          <w:rFonts w:cs="Arial" w:ascii="Arial" w:hAnsi="Arial"/>
          <w:b/>
          <w:bCs/>
          <w:sz w:val="24"/>
          <w:szCs w:val="24"/>
          <w:lang w:val="es-ES" w:eastAsia="es-VE"/>
        </w:rPr>
      </w:r>
    </w:p>
    <w:p>
      <w:pPr>
        <w:pStyle w:val="Normal"/>
        <w:widowControl w:val="false"/>
        <w:autoSpaceDE w:val="false"/>
        <w:spacing w:lineRule="auto" w:line="360" w:before="0" w:after="0"/>
        <w:jc w:val="center"/>
        <w:rPr>
          <w:rFonts w:ascii="Arial" w:hAnsi="Arial" w:cs="Arial"/>
          <w:b/>
          <w:bCs/>
          <w:sz w:val="24"/>
          <w:szCs w:val="24"/>
          <w:lang w:val="es-ES" w:eastAsia="es-VE"/>
        </w:rPr>
      </w:pPr>
      <w:r>
        <w:rPr>
          <w:rFonts w:cs="Arial" w:ascii="Arial" w:hAnsi="Arial"/>
          <w:b/>
          <w:bCs/>
          <w:sz w:val="24"/>
          <w:szCs w:val="24"/>
          <w:lang w:val="es-ES" w:eastAsia="es-VE"/>
        </w:rPr>
      </w:r>
    </w:p>
    <w:p>
      <w:pPr>
        <w:pStyle w:val="Normal"/>
        <w:widowControl w:val="false"/>
        <w:autoSpaceDE w:val="false"/>
        <w:spacing w:lineRule="auto" w:line="360" w:before="0" w:after="0"/>
        <w:jc w:val="center"/>
        <w:rPr>
          <w:rFonts w:ascii="Arial" w:hAnsi="Arial" w:cs="Arial"/>
          <w:b/>
          <w:bCs/>
          <w:sz w:val="24"/>
          <w:szCs w:val="24"/>
          <w:lang w:val="es-ES" w:eastAsia="es-VE"/>
        </w:rPr>
      </w:pPr>
      <w:r>
        <w:rPr>
          <w:rFonts w:cs="Arial" w:ascii="Arial" w:hAnsi="Arial"/>
          <w:b/>
          <w:bCs/>
          <w:sz w:val="24"/>
          <w:szCs w:val="24"/>
          <w:lang w:val="es-ES" w:eastAsia="es-VE"/>
        </w:rPr>
      </w:r>
    </w:p>
    <w:p>
      <w:pPr>
        <w:pStyle w:val="Normal"/>
        <w:widowControl w:val="false"/>
        <w:autoSpaceDE w:val="false"/>
        <w:spacing w:lineRule="auto" w:line="360" w:before="0" w:after="0"/>
        <w:jc w:val="center"/>
        <w:rPr>
          <w:rFonts w:ascii="Arial" w:hAnsi="Arial" w:cs="Arial"/>
          <w:b/>
          <w:bCs/>
          <w:sz w:val="24"/>
          <w:szCs w:val="24"/>
          <w:lang w:val="es-ES" w:eastAsia="es-VE"/>
        </w:rPr>
      </w:pPr>
      <w:r>
        <w:rPr>
          <w:rFonts w:cs="Arial" w:ascii="Arial" w:hAnsi="Arial"/>
          <w:b/>
          <w:bCs/>
          <w:sz w:val="24"/>
          <w:szCs w:val="24"/>
          <w:lang w:val="es-ES" w:eastAsia="es-VE"/>
        </w:rPr>
      </w:r>
    </w:p>
    <w:p>
      <w:pPr>
        <w:pStyle w:val="Normal"/>
        <w:widowControl w:val="false"/>
        <w:autoSpaceDE w:val="false"/>
        <w:spacing w:lineRule="auto" w:line="360" w:before="0" w:after="0"/>
        <w:jc w:val="center"/>
        <w:rPr>
          <w:rFonts w:ascii="Arial" w:hAnsi="Arial" w:cs="Arial"/>
          <w:b/>
          <w:bCs/>
          <w:sz w:val="24"/>
          <w:szCs w:val="24"/>
          <w:lang w:val="es-ES" w:eastAsia="es-VE"/>
        </w:rPr>
      </w:pPr>
      <w:r>
        <w:rPr>
          <w:rFonts w:cs="Arial" w:ascii="Arial" w:hAnsi="Arial"/>
          <w:b/>
          <w:bCs/>
          <w:sz w:val="24"/>
          <w:szCs w:val="24"/>
          <w:lang w:val="es-ES" w:eastAsia="es-VE"/>
        </w:rPr>
      </w:r>
    </w:p>
    <w:p>
      <w:pPr>
        <w:pStyle w:val="Normal"/>
        <w:widowControl w:val="false"/>
        <w:autoSpaceDE w:val="false"/>
        <w:spacing w:lineRule="auto" w:line="360" w:before="0" w:after="0"/>
        <w:jc w:val="center"/>
        <w:rPr>
          <w:rFonts w:ascii="Arial" w:hAnsi="Arial" w:cs="Arial"/>
          <w:b/>
          <w:bCs/>
          <w:sz w:val="24"/>
          <w:szCs w:val="24"/>
          <w:lang w:val="es-ES" w:eastAsia="es-VE"/>
        </w:rPr>
      </w:pPr>
      <w:r>
        <w:rPr>
          <w:rFonts w:cs="Arial" w:ascii="Arial" w:hAnsi="Arial"/>
          <w:b/>
          <w:bCs/>
          <w:sz w:val="24"/>
          <w:szCs w:val="24"/>
          <w:lang w:val="es-ES" w:eastAsia="es-VE"/>
        </w:rPr>
      </w:r>
    </w:p>
    <w:p>
      <w:pPr>
        <w:pStyle w:val="Normal"/>
        <w:widowControl w:val="false"/>
        <w:autoSpaceDE w:val="false"/>
        <w:spacing w:lineRule="auto" w:line="360" w:before="0" w:after="0"/>
        <w:jc w:val="center"/>
        <w:rPr>
          <w:rFonts w:ascii="Arial" w:hAnsi="Arial" w:cs="Arial"/>
          <w:b/>
          <w:bCs/>
          <w:sz w:val="52"/>
          <w:szCs w:val="52"/>
          <w:lang w:val="es-ES" w:eastAsia="es-VE"/>
        </w:rPr>
      </w:pPr>
      <w:r>
        <w:rPr>
          <w:rFonts w:cs="Arial" w:ascii="Arial" w:hAnsi="Arial"/>
          <w:b/>
          <w:bCs/>
          <w:sz w:val="52"/>
          <w:szCs w:val="52"/>
          <w:lang w:val="es-ES" w:eastAsia="es-VE"/>
        </w:rPr>
        <w:t>ANEXOS</w:t>
      </w:r>
    </w:p>
    <w:p>
      <w:pPr>
        <w:pStyle w:val="Normal"/>
        <w:widowControl w:val="false"/>
        <w:autoSpaceDE w:val="false"/>
        <w:spacing w:lineRule="auto" w:line="360" w:before="0" w:after="0"/>
        <w:jc w:val="center"/>
        <w:rPr>
          <w:rFonts w:ascii="Arial" w:hAnsi="Arial" w:cs="Arial"/>
          <w:b/>
          <w:bCs/>
          <w:sz w:val="24"/>
          <w:szCs w:val="24"/>
          <w:lang w:val="es-ES" w:eastAsia="es-VE"/>
        </w:rPr>
      </w:pPr>
      <w:r>
        <w:rPr>
          <w:rFonts w:cs="Arial" w:ascii="Arial" w:hAnsi="Arial"/>
          <w:b/>
          <w:bCs/>
          <w:sz w:val="24"/>
          <w:szCs w:val="24"/>
          <w:lang w:val="es-ES" w:eastAsia="es-VE"/>
        </w:rPr>
      </w:r>
    </w:p>
    <w:p>
      <w:pPr>
        <w:pStyle w:val="Normal"/>
        <w:widowControl w:val="false"/>
        <w:autoSpaceDE w:val="false"/>
        <w:spacing w:lineRule="auto" w:line="360" w:before="0" w:after="0"/>
        <w:jc w:val="center"/>
        <w:rPr>
          <w:rFonts w:ascii="Arial" w:hAnsi="Arial" w:cs="Arial"/>
          <w:b/>
          <w:bCs/>
          <w:sz w:val="24"/>
          <w:szCs w:val="24"/>
          <w:lang w:val="es-ES" w:eastAsia="es-VE"/>
        </w:rPr>
      </w:pPr>
      <w:r>
        <w:rPr>
          <w:rFonts w:cs="Arial" w:ascii="Arial" w:hAnsi="Arial"/>
          <w:b/>
          <w:bCs/>
          <w:sz w:val="24"/>
          <w:szCs w:val="24"/>
          <w:lang w:val="es-ES" w:eastAsia="es-VE"/>
        </w:rPr>
      </w:r>
    </w:p>
    <w:p>
      <w:pPr>
        <w:pStyle w:val="Normal"/>
        <w:widowControl w:val="false"/>
        <w:autoSpaceDE w:val="false"/>
        <w:spacing w:lineRule="auto" w:line="360" w:before="0" w:after="0"/>
        <w:jc w:val="center"/>
        <w:rPr>
          <w:rFonts w:ascii="Arial" w:hAnsi="Arial" w:cs="Arial"/>
          <w:b/>
          <w:bCs/>
          <w:sz w:val="24"/>
          <w:szCs w:val="24"/>
          <w:lang w:val="es-ES" w:eastAsia="es-VE"/>
        </w:rPr>
      </w:pPr>
      <w:r>
        <w:rPr>
          <w:rFonts w:cs="Arial" w:ascii="Arial" w:hAnsi="Arial"/>
          <w:b/>
          <w:bCs/>
          <w:sz w:val="24"/>
          <w:szCs w:val="24"/>
          <w:lang w:val="es-ES" w:eastAsia="es-VE"/>
        </w:rPr>
      </w:r>
    </w:p>
    <w:p>
      <w:pPr>
        <w:pStyle w:val="Normal"/>
        <w:widowControl w:val="false"/>
        <w:autoSpaceDE w:val="false"/>
        <w:spacing w:lineRule="auto" w:line="360" w:before="0" w:after="0"/>
        <w:jc w:val="center"/>
        <w:rPr>
          <w:rFonts w:ascii="Arial" w:hAnsi="Arial" w:cs="Arial"/>
          <w:b/>
          <w:bCs/>
          <w:sz w:val="24"/>
          <w:szCs w:val="24"/>
          <w:lang w:val="es-ES" w:eastAsia="es-VE"/>
        </w:rPr>
      </w:pPr>
      <w:r>
        <w:rPr>
          <w:rFonts w:cs="Arial" w:ascii="Arial" w:hAnsi="Arial"/>
          <w:b/>
          <w:bCs/>
          <w:sz w:val="24"/>
          <w:szCs w:val="24"/>
          <w:lang w:val="es-ES" w:eastAsia="es-VE"/>
        </w:rPr>
      </w:r>
    </w:p>
    <w:p>
      <w:pPr>
        <w:pStyle w:val="Normal"/>
        <w:widowControl w:val="false"/>
        <w:autoSpaceDE w:val="false"/>
        <w:spacing w:lineRule="auto" w:line="360" w:before="0" w:after="0"/>
        <w:jc w:val="center"/>
        <w:rPr>
          <w:rFonts w:ascii="Arial" w:hAnsi="Arial" w:cs="Arial"/>
          <w:b/>
          <w:bCs/>
          <w:sz w:val="24"/>
          <w:szCs w:val="24"/>
          <w:lang w:val="es-ES" w:eastAsia="es-VE"/>
        </w:rPr>
      </w:pPr>
      <w:r>
        <w:rPr>
          <w:rFonts w:cs="Arial" w:ascii="Arial" w:hAnsi="Arial"/>
          <w:b/>
          <w:bCs/>
          <w:sz w:val="24"/>
          <w:szCs w:val="24"/>
          <w:lang w:val="es-ES" w:eastAsia="es-VE"/>
        </w:rPr>
      </w:r>
    </w:p>
    <w:p>
      <w:pPr>
        <w:pStyle w:val="Normal"/>
        <w:widowControl w:val="false"/>
        <w:autoSpaceDE w:val="false"/>
        <w:spacing w:lineRule="auto" w:line="360" w:before="0" w:after="0"/>
        <w:jc w:val="center"/>
        <w:rPr>
          <w:rFonts w:ascii="Arial" w:hAnsi="Arial" w:cs="Arial"/>
          <w:b/>
          <w:bCs/>
          <w:sz w:val="24"/>
          <w:szCs w:val="24"/>
          <w:lang w:val="es-ES" w:eastAsia="es-VE"/>
        </w:rPr>
      </w:pPr>
      <w:r>
        <w:rPr>
          <w:rFonts w:cs="Arial" w:ascii="Arial" w:hAnsi="Arial"/>
          <w:b/>
          <w:bCs/>
          <w:sz w:val="24"/>
          <w:szCs w:val="24"/>
          <w:lang w:val="es-ES" w:eastAsia="es-VE"/>
        </w:rPr>
      </w:r>
    </w:p>
    <w:p>
      <w:pPr>
        <w:pStyle w:val="Normal"/>
        <w:widowControl w:val="false"/>
        <w:autoSpaceDE w:val="false"/>
        <w:spacing w:lineRule="auto" w:line="360" w:before="0" w:after="0"/>
        <w:jc w:val="center"/>
        <w:rPr>
          <w:rFonts w:ascii="Arial" w:hAnsi="Arial" w:cs="Arial"/>
          <w:b/>
          <w:bCs/>
          <w:sz w:val="24"/>
          <w:szCs w:val="24"/>
          <w:lang w:val="es-ES" w:eastAsia="es-VE"/>
        </w:rPr>
      </w:pPr>
      <w:r>
        <w:rPr>
          <w:rFonts w:cs="Arial" w:ascii="Arial" w:hAnsi="Arial"/>
          <w:b/>
          <w:bCs/>
          <w:sz w:val="24"/>
          <w:szCs w:val="24"/>
          <w:lang w:val="es-ES" w:eastAsia="es-VE"/>
        </w:rPr>
      </w:r>
    </w:p>
    <w:p>
      <w:pPr>
        <w:pStyle w:val="Normal"/>
        <w:widowControl w:val="false"/>
        <w:autoSpaceDE w:val="false"/>
        <w:spacing w:lineRule="auto" w:line="360" w:before="0" w:after="0"/>
        <w:jc w:val="center"/>
        <w:rPr>
          <w:rFonts w:ascii="Arial" w:hAnsi="Arial" w:cs="Arial"/>
          <w:b/>
          <w:bCs/>
          <w:sz w:val="24"/>
          <w:szCs w:val="24"/>
          <w:lang w:val="es-ES" w:eastAsia="es-VE"/>
        </w:rPr>
      </w:pPr>
      <w:r>
        <w:rPr>
          <w:rFonts w:cs="Arial" w:ascii="Arial" w:hAnsi="Arial"/>
          <w:b/>
          <w:bCs/>
          <w:sz w:val="24"/>
          <w:szCs w:val="24"/>
          <w:lang w:val="es-ES" w:eastAsia="es-VE"/>
        </w:rPr>
      </w:r>
    </w:p>
    <w:p>
      <w:pPr>
        <w:pStyle w:val="Normal"/>
        <w:widowControl w:val="false"/>
        <w:autoSpaceDE w:val="false"/>
        <w:spacing w:lineRule="auto" w:line="360" w:before="0" w:after="0"/>
        <w:jc w:val="center"/>
        <w:rPr>
          <w:rFonts w:ascii="Arial" w:hAnsi="Arial" w:cs="Arial"/>
          <w:b/>
          <w:bCs/>
          <w:sz w:val="24"/>
          <w:szCs w:val="24"/>
          <w:lang w:val="es-ES" w:eastAsia="es-VE"/>
        </w:rPr>
      </w:pPr>
      <w:r>
        <w:rPr>
          <w:rFonts w:cs="Arial" w:ascii="Arial" w:hAnsi="Arial"/>
          <w:b/>
          <w:bCs/>
          <w:sz w:val="24"/>
          <w:szCs w:val="24"/>
          <w:lang w:val="es-ES" w:eastAsia="es-VE"/>
        </w:rPr>
      </w:r>
    </w:p>
    <w:p>
      <w:pPr>
        <w:pStyle w:val="Normal"/>
        <w:widowControl w:val="false"/>
        <w:autoSpaceDE w:val="false"/>
        <w:spacing w:lineRule="auto" w:line="360" w:before="0" w:after="0"/>
        <w:jc w:val="center"/>
        <w:rPr>
          <w:rFonts w:ascii="Arial" w:hAnsi="Arial" w:cs="Arial"/>
          <w:b/>
          <w:bCs/>
          <w:sz w:val="24"/>
          <w:szCs w:val="24"/>
          <w:lang w:val="es-ES" w:eastAsia="es-VE"/>
        </w:rPr>
      </w:pPr>
      <w:r>
        <w:rPr>
          <w:rFonts w:cs="Arial" w:ascii="Arial" w:hAnsi="Arial"/>
          <w:b/>
          <w:bCs/>
          <w:sz w:val="24"/>
          <w:szCs w:val="24"/>
          <w:lang w:val="es-ES" w:eastAsia="es-VE"/>
        </w:rPr>
      </w:r>
    </w:p>
    <w:p>
      <w:pPr>
        <w:pStyle w:val="Normal"/>
        <w:widowControl w:val="false"/>
        <w:autoSpaceDE w:val="false"/>
        <w:spacing w:lineRule="auto" w:line="360" w:before="0" w:after="0"/>
        <w:jc w:val="center"/>
        <w:rPr>
          <w:rFonts w:ascii="Arial" w:hAnsi="Arial" w:cs="Arial"/>
          <w:b/>
          <w:bCs/>
          <w:sz w:val="24"/>
          <w:szCs w:val="24"/>
          <w:lang w:val="es-ES" w:eastAsia="es-VE"/>
        </w:rPr>
      </w:pPr>
      <w:r>
        <w:rPr>
          <w:rFonts w:cs="Arial" w:ascii="Arial" w:hAnsi="Arial"/>
          <w:b/>
          <w:bCs/>
          <w:sz w:val="24"/>
          <w:szCs w:val="24"/>
          <w:lang w:val="es-ES" w:eastAsia="es-VE"/>
        </w:rPr>
      </w:r>
    </w:p>
    <w:p>
      <w:pPr>
        <w:pStyle w:val="Normal"/>
        <w:widowControl w:val="false"/>
        <w:autoSpaceDE w:val="false"/>
        <w:spacing w:lineRule="auto" w:line="360" w:before="0" w:after="0"/>
        <w:jc w:val="center"/>
        <w:rPr>
          <w:rFonts w:ascii="Arial" w:hAnsi="Arial" w:cs="Arial"/>
          <w:b/>
          <w:bCs/>
          <w:sz w:val="24"/>
          <w:szCs w:val="24"/>
          <w:lang w:val="es-ES" w:eastAsia="es-VE"/>
        </w:rPr>
      </w:pPr>
      <w:r>
        <w:rPr>
          <w:rFonts w:cs="Arial" w:ascii="Arial" w:hAnsi="Arial"/>
          <w:b/>
          <w:bCs/>
          <w:sz w:val="24"/>
          <w:szCs w:val="24"/>
          <w:lang w:val="es-ES" w:eastAsia="es-VE"/>
        </w:rPr>
      </w:r>
    </w:p>
    <w:p>
      <w:pPr>
        <w:pStyle w:val="Normal"/>
        <w:widowControl w:val="false"/>
        <w:autoSpaceDE w:val="false"/>
        <w:spacing w:lineRule="auto" w:line="360" w:before="0" w:after="0"/>
        <w:jc w:val="center"/>
        <w:rPr>
          <w:rFonts w:ascii="Arial" w:hAnsi="Arial" w:cs="Arial"/>
          <w:b/>
          <w:bCs/>
          <w:sz w:val="24"/>
          <w:szCs w:val="24"/>
          <w:lang w:val="es-ES" w:eastAsia="es-VE"/>
        </w:rPr>
      </w:pPr>
      <w:r>
        <w:rPr>
          <w:rFonts w:cs="Arial" w:ascii="Arial" w:hAnsi="Arial"/>
          <w:b/>
          <w:bCs/>
          <w:sz w:val="24"/>
          <w:szCs w:val="24"/>
          <w:lang w:val="es-ES" w:eastAsia="es-VE"/>
        </w:rPr>
      </w:r>
    </w:p>
    <w:p>
      <w:pPr>
        <w:pStyle w:val="Normal"/>
        <w:widowControl w:val="false"/>
        <w:autoSpaceDE w:val="false"/>
        <w:spacing w:lineRule="auto" w:line="360" w:before="0" w:after="0"/>
        <w:jc w:val="center"/>
        <w:rPr>
          <w:rFonts w:ascii="Arial" w:hAnsi="Arial" w:cs="Arial"/>
          <w:b/>
          <w:bCs/>
          <w:sz w:val="24"/>
          <w:szCs w:val="24"/>
          <w:lang w:val="es-ES" w:eastAsia="es-VE"/>
        </w:rPr>
      </w:pPr>
      <w:r>
        <w:rPr>
          <w:rFonts w:cs="Arial" w:ascii="Arial" w:hAnsi="Arial"/>
          <w:b/>
          <w:bCs/>
          <w:sz w:val="24"/>
          <w:szCs w:val="24"/>
          <w:lang w:val="es-ES" w:eastAsia="es-VE"/>
        </w:rPr>
      </w:r>
    </w:p>
    <w:p>
      <w:pPr>
        <w:pStyle w:val="Normal"/>
        <w:widowControl w:val="false"/>
        <w:autoSpaceDE w:val="false"/>
        <w:spacing w:lineRule="auto" w:line="360" w:before="0" w:after="0"/>
        <w:jc w:val="center"/>
        <w:rPr>
          <w:rFonts w:ascii="Arial" w:hAnsi="Arial" w:cs="Arial"/>
          <w:b/>
          <w:bCs/>
          <w:sz w:val="24"/>
          <w:szCs w:val="24"/>
          <w:lang w:val="es-ES" w:eastAsia="es-VE"/>
        </w:rPr>
      </w:pPr>
      <w:r>
        <w:rPr>
          <w:rFonts w:cs="Arial" w:ascii="Arial" w:hAnsi="Arial"/>
          <w:b/>
          <w:bCs/>
          <w:sz w:val="24"/>
          <w:szCs w:val="24"/>
          <w:lang w:val="es-ES" w:eastAsia="es-VE"/>
        </w:rPr>
      </w:r>
    </w:p>
    <w:p>
      <w:pPr>
        <w:pStyle w:val="Normal"/>
        <w:widowControl w:val="false"/>
        <w:autoSpaceDE w:val="false"/>
        <w:spacing w:lineRule="auto" w:line="360" w:before="0" w:after="0"/>
        <w:jc w:val="center"/>
        <w:rPr>
          <w:rFonts w:ascii="Arial" w:hAnsi="Arial" w:cs="Arial"/>
          <w:b/>
          <w:bCs/>
          <w:sz w:val="24"/>
          <w:szCs w:val="24"/>
          <w:lang w:val="es-ES" w:eastAsia="es-VE"/>
        </w:rPr>
      </w:pPr>
      <w:r>
        <w:rPr>
          <w:rFonts w:cs="Arial" w:ascii="Arial" w:hAnsi="Arial"/>
          <w:b/>
          <w:bCs/>
          <w:sz w:val="24"/>
          <w:szCs w:val="24"/>
          <w:lang w:val="es-ES" w:eastAsia="es-VE"/>
        </w:rPr>
        <w:t xml:space="preserve">ANEXO </w:t>
      </w:r>
    </w:p>
    <w:p>
      <w:pPr>
        <w:pStyle w:val="Normal"/>
        <w:widowControl w:val="false"/>
        <w:autoSpaceDE w:val="false"/>
        <w:spacing w:lineRule="auto" w:line="360" w:before="0" w:after="0"/>
        <w:jc w:val="center"/>
        <w:rPr>
          <w:rFonts w:ascii="Arial" w:hAnsi="Arial" w:cs="Arial"/>
          <w:b/>
          <w:bCs/>
          <w:sz w:val="24"/>
          <w:szCs w:val="24"/>
          <w:lang w:val="es-ES" w:eastAsia="es-VE"/>
        </w:rPr>
      </w:pPr>
      <w:r>
        <w:rPr>
          <w:rFonts w:cs="Arial" w:ascii="Arial" w:hAnsi="Arial"/>
          <w:b/>
          <w:bCs/>
          <w:sz w:val="24"/>
          <w:szCs w:val="24"/>
          <w:lang w:val="es-ES" w:eastAsia="es-VE"/>
        </w:rPr>
      </w:r>
    </w:p>
    <w:p>
      <w:pPr>
        <w:pStyle w:val="Normal"/>
        <w:widowControl w:val="false"/>
        <w:autoSpaceDE w:val="false"/>
        <w:spacing w:lineRule="auto" w:line="360" w:before="0" w:after="0"/>
        <w:jc w:val="center"/>
        <w:rPr>
          <w:rFonts w:ascii="Arial" w:hAnsi="Arial" w:cs="Arial"/>
          <w:bCs/>
          <w:sz w:val="24"/>
          <w:szCs w:val="24"/>
          <w:lang w:val="es-ES" w:eastAsia="es-VE"/>
        </w:rPr>
      </w:pPr>
      <w:r>
        <w:rPr>
          <w:rFonts w:cs="Arial" w:ascii="Arial" w:hAnsi="Arial"/>
          <w:bCs/>
          <w:sz w:val="24"/>
          <w:szCs w:val="24"/>
          <w:lang w:val="es-ES" w:eastAsia="es-VE"/>
        </w:rPr>
        <w:t>Evidencias fotográficas de las pasantías en PDVSA</w:t>
      </w:r>
    </w:p>
    <w:p>
      <w:pPr>
        <w:pStyle w:val="Normal"/>
        <w:widowControl w:val="false"/>
        <w:autoSpaceDE w:val="false"/>
        <w:spacing w:lineRule="auto" w:line="360" w:before="0" w:after="0"/>
        <w:jc w:val="center"/>
        <w:rPr>
          <w:rFonts w:ascii="Arial" w:hAnsi="Arial" w:cs="Arial"/>
          <w:bCs/>
          <w:sz w:val="24"/>
          <w:szCs w:val="24"/>
          <w:lang w:val="es-ES" w:eastAsia="es-VE"/>
        </w:rPr>
      </w:pPr>
      <w:r>
        <w:rPr>
          <w:rFonts w:cs="Arial" w:ascii="Arial" w:hAnsi="Arial"/>
          <w:bCs/>
          <w:sz w:val="24"/>
          <w:szCs w:val="24"/>
          <w:lang w:val="es-ES" w:eastAsia="es-VE"/>
        </w:rPr>
      </w:r>
    </w:p>
    <w:p>
      <w:pPr>
        <w:pStyle w:val="Figuras"/>
        <w:numPr>
          <w:ilvl w:val="0"/>
          <w:numId w:val="3"/>
        </w:numPr>
        <w:rPr>
          <w:lang w:eastAsia="es-VE"/>
        </w:rPr>
      </w:pPr>
      <w:bookmarkStart w:id="55" w:name="__RefHeading___Toc216827613"/>
      <w:bookmarkEnd w:id="55"/>
      <w:r>
        <w:rPr>
          <w:lang w:eastAsia="es-VE"/>
        </w:rPr>
        <w:t>Curso ABC.</w:t>
      </w:r>
    </w:p>
    <w:p>
      <w:pPr>
        <w:pStyle w:val="Normal"/>
        <w:widowControl w:val="false"/>
        <w:autoSpaceDE w:val="false"/>
        <w:spacing w:lineRule="auto" w:line="360" w:before="0" w:after="0"/>
        <w:jc w:val="both"/>
        <w:rPr>
          <w:rFonts w:ascii="Arial" w:hAnsi="Arial" w:cs="Arial"/>
          <w:bCs/>
          <w:sz w:val="24"/>
          <w:szCs w:val="24"/>
          <w:lang w:val="es-ES" w:eastAsia="es-VE"/>
        </w:rPr>
      </w:pPr>
      <w:r>
        <w:rPr/>
        <w:drawing>
          <wp:inline distT="0" distB="0" distL="0" distR="0">
            <wp:extent cx="5102225" cy="6010275"/>
            <wp:effectExtent l="0" t="0" r="0" b="0"/>
            <wp:docPr id="20"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5" descr=""/>
                    <pic:cNvPicPr>
                      <a:picLocks noChangeAspect="1" noChangeArrowheads="1"/>
                    </pic:cNvPicPr>
                  </pic:nvPicPr>
                  <pic:blipFill>
                    <a:blip r:embed="rId25"/>
                    <a:srcRect l="-2" t="-1" r="-2" b="-1"/>
                    <a:stretch>
                      <a:fillRect/>
                    </a:stretch>
                  </pic:blipFill>
                  <pic:spPr bwMode="auto">
                    <a:xfrm>
                      <a:off x="0" y="0"/>
                      <a:ext cx="5102225" cy="6010275"/>
                    </a:xfrm>
                    <a:prstGeom prst="rect">
                      <a:avLst/>
                    </a:prstGeom>
                  </pic:spPr>
                </pic:pic>
              </a:graphicData>
            </a:graphic>
          </wp:inline>
        </w:drawing>
      </w:r>
    </w:p>
    <w:p>
      <w:pPr>
        <w:pStyle w:val="Normal"/>
        <w:tabs>
          <w:tab w:val="clear" w:pos="708"/>
          <w:tab w:val="left" w:pos="0" w:leader="none"/>
        </w:tabs>
        <w:rPr>
          <w:rFonts w:ascii="Arial" w:hAnsi="Arial" w:cs="Arial"/>
          <w:sz w:val="20"/>
          <w:szCs w:val="20"/>
          <w:lang w:val="es-ES" w:eastAsia="es-VE"/>
        </w:rPr>
      </w:pPr>
      <w:r>
        <w:rPr>
          <w:rFonts w:cs="Arial" w:ascii="Arial" w:hAnsi="Arial"/>
          <w:sz w:val="20"/>
          <w:szCs w:val="20"/>
          <w:lang w:val="es-ES" w:eastAsia="es-VE"/>
        </w:rPr>
        <w:t>Fuente: Gallardo Fernando (2025).</w:t>
      </w:r>
    </w:p>
    <w:p>
      <w:pPr>
        <w:pStyle w:val="Figuras"/>
        <w:numPr>
          <w:ilvl w:val="0"/>
          <w:numId w:val="3"/>
        </w:numPr>
        <w:rPr>
          <w:lang w:eastAsia="es-VE"/>
        </w:rPr>
      </w:pPr>
      <w:bookmarkStart w:id="56" w:name="__RefHeading___Toc216827614"/>
      <w:bookmarkEnd w:id="56"/>
      <w:r>
        <w:rPr>
          <w:lang w:eastAsia="es-VE"/>
        </w:rPr>
        <w:t>Charla de seguridad.</w:t>
      </w:r>
    </w:p>
    <w:p>
      <w:pPr>
        <w:pStyle w:val="Normal"/>
        <w:tabs>
          <w:tab w:val="clear" w:pos="708"/>
          <w:tab w:val="left" w:pos="0" w:leader="none"/>
        </w:tabs>
        <w:rPr/>
      </w:pPr>
      <w:r>
        <w:rPr/>
        <w:drawing>
          <wp:inline distT="0" distB="0" distL="0" distR="0">
            <wp:extent cx="5193665" cy="2606040"/>
            <wp:effectExtent l="0" t="0" r="0" b="0"/>
            <wp:docPr id="21"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6" descr=""/>
                    <pic:cNvPicPr>
                      <a:picLocks noChangeAspect="1" noChangeArrowheads="1"/>
                    </pic:cNvPicPr>
                  </pic:nvPicPr>
                  <pic:blipFill>
                    <a:blip r:embed="rId26"/>
                    <a:srcRect l="-1" t="-2" r="-1" b="-2"/>
                    <a:stretch>
                      <a:fillRect/>
                    </a:stretch>
                  </pic:blipFill>
                  <pic:spPr bwMode="auto">
                    <a:xfrm>
                      <a:off x="0" y="0"/>
                      <a:ext cx="5193665" cy="2606040"/>
                    </a:xfrm>
                    <a:prstGeom prst="rect">
                      <a:avLst/>
                    </a:prstGeom>
                  </pic:spPr>
                </pic:pic>
              </a:graphicData>
            </a:graphic>
          </wp:inline>
        </w:drawing>
      </w:r>
    </w:p>
    <w:p>
      <w:pPr>
        <w:pStyle w:val="Normal"/>
        <w:tabs>
          <w:tab w:val="clear" w:pos="708"/>
          <w:tab w:val="left" w:pos="0" w:leader="none"/>
        </w:tabs>
        <w:rPr>
          <w:rFonts w:ascii="Arial" w:hAnsi="Arial" w:cs="Arial"/>
          <w:sz w:val="20"/>
          <w:szCs w:val="20"/>
          <w:lang w:val="es-ES" w:eastAsia="es-VE"/>
        </w:rPr>
      </w:pPr>
      <w:r>
        <w:rPr>
          <w:rFonts w:cs="Arial" w:ascii="Arial" w:hAnsi="Arial"/>
          <w:sz w:val="20"/>
          <w:szCs w:val="20"/>
          <w:lang w:val="es-ES" w:eastAsia="es-VE"/>
        </w:rPr>
        <w:t>Fuente: Gallardo Fernando (2025).</w:t>
      </w:r>
    </w:p>
    <w:p>
      <w:pPr>
        <w:pStyle w:val="Normal"/>
        <w:widowControl w:val="false"/>
        <w:autoSpaceDE w:val="false"/>
        <w:spacing w:lineRule="auto" w:line="360" w:before="0" w:after="0"/>
        <w:jc w:val="both"/>
        <w:rPr/>
      </w:pPr>
      <w:r>
        <w:rPr>
          <w:rFonts w:cs="Arial" w:ascii="Arial" w:hAnsi="Arial"/>
          <w:bCs/>
          <w:sz w:val="20"/>
          <w:szCs w:val="20"/>
          <w:lang w:val="es-ES" w:eastAsia="es-VE"/>
        </w:rPr>
        <w:t>Imagen 5. Trabajando en Inventario.</w:t>
      </w:r>
    </w:p>
    <w:p>
      <w:pPr>
        <w:pStyle w:val="Normal"/>
        <w:tabs>
          <w:tab w:val="clear" w:pos="708"/>
          <w:tab w:val="left" w:pos="0" w:leader="none"/>
        </w:tabs>
        <w:rPr>
          <w:rFonts w:ascii="Arial" w:hAnsi="Arial" w:cs="Arial"/>
          <w:sz w:val="20"/>
          <w:szCs w:val="20"/>
          <w:lang w:val="es-ES" w:eastAsia="es-VE"/>
        </w:rPr>
      </w:pPr>
      <w:r>
        <w:rPr/>
        <w:drawing>
          <wp:inline distT="0" distB="0" distL="0" distR="0">
            <wp:extent cx="5166360" cy="3779520"/>
            <wp:effectExtent l="0" t="0" r="0" b="0"/>
            <wp:docPr id="22"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7" descr=""/>
                    <pic:cNvPicPr>
                      <a:picLocks noChangeAspect="1" noChangeArrowheads="1"/>
                    </pic:cNvPicPr>
                  </pic:nvPicPr>
                  <pic:blipFill>
                    <a:blip r:embed="rId27"/>
                    <a:srcRect l="-2" t="23590" r="-2" b="-1"/>
                    <a:stretch>
                      <a:fillRect/>
                    </a:stretch>
                  </pic:blipFill>
                  <pic:spPr bwMode="auto">
                    <a:xfrm>
                      <a:off x="0" y="0"/>
                      <a:ext cx="5166360" cy="3779520"/>
                    </a:xfrm>
                    <a:prstGeom prst="rect">
                      <a:avLst/>
                    </a:prstGeom>
                  </pic:spPr>
                </pic:pic>
              </a:graphicData>
            </a:graphic>
          </wp:inline>
        </w:drawing>
      </w:r>
    </w:p>
    <w:p>
      <w:pPr>
        <w:pStyle w:val="Normal"/>
        <w:tabs>
          <w:tab w:val="clear" w:pos="708"/>
          <w:tab w:val="left" w:pos="0" w:leader="none"/>
        </w:tabs>
        <w:rPr>
          <w:rFonts w:ascii="Arial" w:hAnsi="Arial" w:cs="Arial"/>
          <w:sz w:val="20"/>
          <w:szCs w:val="20"/>
          <w:lang w:val="es-ES" w:eastAsia="es-VE"/>
        </w:rPr>
      </w:pPr>
      <w:r>
        <w:rPr>
          <w:rFonts w:cs="Arial" w:ascii="Arial" w:hAnsi="Arial"/>
          <w:sz w:val="20"/>
          <w:szCs w:val="20"/>
          <w:lang w:val="es-ES" w:eastAsia="es-VE"/>
        </w:rPr>
        <w:t>Fuente: Gallardo Fernando (2025).</w:t>
      </w:r>
    </w:p>
    <w:p>
      <w:pPr>
        <w:pStyle w:val="Figuras"/>
        <w:numPr>
          <w:ilvl w:val="0"/>
          <w:numId w:val="3"/>
        </w:numPr>
        <w:rPr>
          <w:lang w:eastAsia="es-VE"/>
        </w:rPr>
      </w:pPr>
      <w:bookmarkStart w:id="57" w:name="__RefHeading___Toc216827615"/>
      <w:bookmarkEnd w:id="57"/>
      <w:r>
        <w:rPr>
          <w:lang w:eastAsia="es-VE"/>
        </w:rPr>
        <w:t>De visita en la estación de flujo.</w:t>
      </w:r>
    </w:p>
    <w:p>
      <w:pPr>
        <w:pStyle w:val="Normal"/>
        <w:tabs>
          <w:tab w:val="clear" w:pos="708"/>
          <w:tab w:val="left" w:pos="0" w:leader="none"/>
        </w:tabs>
        <w:rPr/>
      </w:pPr>
      <w:r>
        <w:rPr/>
        <w:drawing>
          <wp:inline distT="0" distB="0" distL="0" distR="0">
            <wp:extent cx="5193665" cy="6631940"/>
            <wp:effectExtent l="0" t="0" r="0" b="0"/>
            <wp:docPr id="23"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8" descr=""/>
                    <pic:cNvPicPr>
                      <a:picLocks noChangeAspect="1" noChangeArrowheads="1"/>
                    </pic:cNvPicPr>
                  </pic:nvPicPr>
                  <pic:blipFill>
                    <a:blip r:embed="rId28"/>
                    <a:srcRect l="-2" t="-1" r="-2" b="-1"/>
                    <a:stretch>
                      <a:fillRect/>
                    </a:stretch>
                  </pic:blipFill>
                  <pic:spPr bwMode="auto">
                    <a:xfrm>
                      <a:off x="0" y="0"/>
                      <a:ext cx="5193665" cy="6631940"/>
                    </a:xfrm>
                    <a:prstGeom prst="rect">
                      <a:avLst/>
                    </a:prstGeom>
                  </pic:spPr>
                </pic:pic>
              </a:graphicData>
            </a:graphic>
          </wp:inline>
        </w:drawing>
      </w:r>
    </w:p>
    <w:p>
      <w:pPr>
        <w:pStyle w:val="Normal"/>
        <w:tabs>
          <w:tab w:val="clear" w:pos="708"/>
          <w:tab w:val="left" w:pos="0" w:leader="none"/>
        </w:tabs>
        <w:rPr>
          <w:rFonts w:ascii="Arial" w:hAnsi="Arial" w:cs="Arial"/>
          <w:sz w:val="20"/>
          <w:szCs w:val="20"/>
          <w:lang w:val="es-ES" w:eastAsia="es-VE"/>
        </w:rPr>
      </w:pPr>
      <w:r>
        <w:rPr>
          <w:rFonts w:cs="Arial" w:ascii="Arial" w:hAnsi="Arial"/>
          <w:sz w:val="20"/>
          <w:szCs w:val="20"/>
          <w:lang w:val="es-ES" w:eastAsia="es-VE"/>
        </w:rPr>
        <w:t>Fuente: Gallardo Fernando (2025).</w:t>
      </w:r>
    </w:p>
    <w:p>
      <w:pPr>
        <w:pStyle w:val="Normal"/>
        <w:tabs>
          <w:tab w:val="clear" w:pos="708"/>
          <w:tab w:val="left" w:pos="0" w:leader="none"/>
        </w:tabs>
        <w:spacing w:before="0" w:after="200"/>
        <w:rPr>
          <w:rFonts w:ascii="Arial" w:hAnsi="Arial" w:cs="Arial"/>
          <w:sz w:val="20"/>
          <w:szCs w:val="20"/>
          <w:lang w:val="es-ES" w:eastAsia="es-VE"/>
        </w:rPr>
      </w:pPr>
      <w:r>
        <w:rPr>
          <w:rFonts w:cs="Arial" w:ascii="Arial" w:hAnsi="Arial"/>
          <w:sz w:val="20"/>
          <w:szCs w:val="20"/>
          <w:lang w:val="es-ES" w:eastAsia="es-VE"/>
        </w:rPr>
      </w:r>
    </w:p>
    <w:sectPr>
      <w:headerReference w:type="default" r:id="rId29"/>
      <w:headerReference w:type="first" r:id="rId30"/>
      <w:footerReference w:type="default" r:id="rId31"/>
      <w:footerReference w:type="first" r:id="rId32"/>
      <w:type w:val="nextPage"/>
      <w:pgSz w:w="12240" w:h="15840"/>
      <w:pgMar w:left="2268" w:right="1701" w:gutter="0" w:header="709" w:top="1701" w:footer="851" w:bottom="170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variable"/>
  </w:font>
  <w:font w:name="Calibri Light">
    <w:charset w:val="00"/>
    <w:family w:val="swiss"/>
    <w:pitch w:val="variable"/>
  </w:font>
  <w:font w:name="Cambria">
    <w:charset w:val="00"/>
    <w:family w:val="roman"/>
    <w:pitch w:val="variable"/>
  </w:font>
  <w:font w:name="Wingdings">
    <w:charset w:val="02"/>
    <w:family w:val="auto"/>
    <w:pitch w:val="variable"/>
  </w:font>
  <w:font w:name="Courier New">
    <w:charset w:val="00"/>
    <w:family w:val="modern"/>
    <w:pitch w:val="default"/>
  </w:font>
  <w:font w:name="Tahoma">
    <w:charset w:val="00"/>
    <w:family w:val="swiss"/>
    <w:pitch w:val="variable"/>
  </w:font>
  <w:font w:name="Verdana">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fldChar w:fldCharType="begin"/>
    </w:r>
    <w:r>
      <w:rPr/>
      <w:instrText xml:space="preserve"> PAGE </w:instrText>
    </w:r>
    <w:r>
      <w:rPr/>
      <w:fldChar w:fldCharType="separate"/>
    </w:r>
    <w:r>
      <w:rPr/>
      <w:t>iii</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fldChar w:fldCharType="begin"/>
    </w:r>
    <w:r>
      <w:rPr/>
      <w:instrText xml:space="preserve"> PAGE </w:instrText>
    </w:r>
    <w:r>
      <w:rPr/>
      <w:fldChar w:fldCharType="separate"/>
    </w:r>
    <w:r>
      <w:rPr/>
      <w:t>x</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fldChar w:fldCharType="begin"/>
    </w:r>
    <w:r>
      <w:rPr/>
      <w:instrText xml:space="preserve"> PAGE </w:instrText>
    </w:r>
    <w:r>
      <w:rPr/>
      <w:fldChar w:fldCharType="separate"/>
    </w:r>
    <w:r>
      <w:rPr/>
      <w:t>12</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suff w:val="space"/>
      <w:lvlText w:val="Tabla %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3">
    <w:lvl w:ilvl="0">
      <w:start w:val="1"/>
      <w:numFmt w:val="decimal"/>
      <w:suff w:val="space"/>
      <w:lvlText w:val="Figura %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4">
    <w:lvl w:ilvl="0">
      <w:start w:val="1"/>
      <w:numFmt w:val="bullet"/>
      <w:lvlText w:val=""/>
      <w:lvlJc w:val="left"/>
      <w:pPr>
        <w:tabs>
          <w:tab w:val="num" w:pos="360"/>
        </w:tabs>
        <w:ind w:left="245" w:hanging="245"/>
      </w:pPr>
      <w:rPr>
        <w:rFonts w:ascii="Wingdings" w:hAnsi="Wingdings" w:cs="Wingdings" w:hint="default"/>
      </w:rPr>
    </w:lvl>
  </w:abstractNum>
  <w:abstractNum w:abstractNumId="5">
    <w:lvl w:ilvl="0">
      <w:start w:val="1"/>
      <w:numFmt w:val="decimal"/>
      <w:lvlText w:val="%1."/>
      <w:lvlJc w:val="left"/>
      <w:pPr>
        <w:tabs>
          <w:tab w:val="num" w:pos="0"/>
        </w:tabs>
        <w:ind w:left="720" w:hanging="36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Calibri" w:cs="Times New Roman"/>
      <w:color w:val="auto"/>
      <w:sz w:val="22"/>
      <w:szCs w:val="22"/>
      <w:lang w:val="es-AR" w:bidi="ar-SA" w:eastAsia="zh-CN"/>
    </w:rPr>
  </w:style>
  <w:style w:type="paragraph" w:styleId="Heading1">
    <w:name w:val="Heading 1"/>
    <w:basedOn w:val="Normal"/>
    <w:next w:val="Normal"/>
    <w:qFormat/>
    <w:pPr>
      <w:numPr>
        <w:ilvl w:val="0"/>
        <w:numId w:val="1"/>
      </w:numPr>
      <w:autoSpaceDE w:val="false"/>
      <w:spacing w:lineRule="auto" w:line="360" w:before="0" w:after="0"/>
      <w:jc w:val="center"/>
      <w:outlineLvl w:val="0"/>
    </w:pPr>
    <w:rPr>
      <w:rFonts w:ascii="Arial" w:hAnsi="Arial" w:cs="Arial"/>
      <w:b/>
      <w:bCs/>
      <w:sz w:val="24"/>
      <w:szCs w:val="24"/>
    </w:rPr>
  </w:style>
  <w:style w:type="paragraph" w:styleId="Heading2">
    <w:name w:val="Heading 2"/>
    <w:basedOn w:val="Normal"/>
    <w:next w:val="Normal"/>
    <w:qFormat/>
    <w:pPr>
      <w:widowControl w:val="false"/>
      <w:numPr>
        <w:ilvl w:val="1"/>
        <w:numId w:val="1"/>
      </w:numPr>
      <w:tabs>
        <w:tab w:val="clear" w:pos="708"/>
        <w:tab w:val="left" w:pos="5220" w:leader="none"/>
      </w:tabs>
      <w:autoSpaceDE w:val="false"/>
      <w:spacing w:lineRule="auto" w:line="360" w:before="0" w:after="0"/>
      <w:jc w:val="both"/>
      <w:outlineLvl w:val="1"/>
    </w:pPr>
    <w:rPr>
      <w:rFonts w:ascii="Arial" w:hAnsi="Arial" w:cs="Arial"/>
      <w:b/>
      <w:bCs/>
      <w:sz w:val="24"/>
      <w:szCs w:val="24"/>
    </w:rPr>
  </w:style>
  <w:style w:type="paragraph" w:styleId="Heading3">
    <w:name w:val="Heading 3"/>
    <w:basedOn w:val="Normal"/>
    <w:next w:val="Normal"/>
    <w:qFormat/>
    <w:pPr>
      <w:keepNext w:val="true"/>
      <w:numPr>
        <w:ilvl w:val="2"/>
        <w:numId w:val="1"/>
      </w:numPr>
      <w:spacing w:before="240" w:after="60"/>
      <w:outlineLvl w:val="2"/>
    </w:pPr>
    <w:rPr>
      <w:rFonts w:ascii="Calibri Light" w:hAnsi="Calibri Light" w:eastAsia="Times New Roman" w:cs="Times New Roman"/>
      <w:b/>
      <w:bCs/>
      <w:sz w:val="26"/>
      <w:szCs w:val="26"/>
    </w:rPr>
  </w:style>
  <w:style w:type="paragraph" w:styleId="Heading4">
    <w:name w:val="Heading 4"/>
    <w:basedOn w:val="Normal"/>
    <w:next w:val="Normal"/>
    <w:qFormat/>
    <w:pPr>
      <w:keepNext w:val="true"/>
      <w:numPr>
        <w:ilvl w:val="3"/>
        <w:numId w:val="1"/>
      </w:numPr>
      <w:spacing w:before="240" w:after="60"/>
      <w:outlineLvl w:val="3"/>
    </w:pPr>
    <w:rPr>
      <w:rFonts w:ascii="Calibri" w:hAnsi="Calibri" w:eastAsia="Times New Roman" w:cs="Times New Roman"/>
      <w:b/>
      <w:bCs/>
      <w:sz w:val="28"/>
      <w:szCs w:val="28"/>
    </w:rPr>
  </w:style>
  <w:style w:type="paragraph" w:styleId="Heading8">
    <w:name w:val="Heading 8"/>
    <w:basedOn w:val="Normal"/>
    <w:next w:val="Normal"/>
    <w:qFormat/>
    <w:pPr>
      <w:keepNext w:val="true"/>
      <w:keepLines/>
      <w:numPr>
        <w:ilvl w:val="7"/>
        <w:numId w:val="1"/>
      </w:numPr>
      <w:spacing w:before="200" w:after="0"/>
      <w:outlineLvl w:val="7"/>
    </w:pPr>
    <w:rPr>
      <w:rFonts w:ascii="Cambria" w:hAnsi="Cambria" w:eastAsia="Times New Roman" w:cs="Cambria"/>
      <w:color w:val="404040"/>
      <w:sz w:val="20"/>
      <w:szCs w:val="20"/>
    </w:rPr>
  </w:style>
  <w:style w:type="character" w:styleId="WW8Num1z0">
    <w:name w:val="WW8Num1z0"/>
    <w:qFormat/>
    <w:rPr/>
  </w:style>
  <w:style w:type="character" w:styleId="WW8Num2z0">
    <w:name w:val="WW8Num2z0"/>
    <w:qFormat/>
    <w:rPr/>
  </w:style>
  <w:style w:type="character" w:styleId="WW8Num3z0">
    <w:name w:val="WW8Num3z0"/>
    <w:qFormat/>
    <w:rPr>
      <w:rFonts w:ascii="Wingdings" w:hAnsi="Wingdings" w:cs="Wingdings"/>
      <w:sz w:val="20"/>
    </w:rPr>
  </w:style>
  <w:style w:type="character" w:styleId="WW8Num4z0">
    <w:name w:val="WW8Num4z0"/>
    <w:qFormat/>
    <w:rPr>
      <w:rFonts w:ascii="Wingdings" w:hAnsi="Wingdings" w:cs="Wingdings"/>
    </w:rPr>
  </w:style>
  <w:style w:type="character" w:styleId="WW8Num4z1">
    <w:name w:val="WW8Num4z1"/>
    <w:qFormat/>
    <w:rPr>
      <w:rFonts w:ascii="Courier New" w:hAnsi="Courier New" w:cs="Courier New"/>
    </w:rPr>
  </w:style>
  <w:style w:type="character" w:styleId="WW8Num4z3">
    <w:name w:val="WW8Num4z3"/>
    <w:qFormat/>
    <w:rPr>
      <w:rFonts w:ascii="Symbol" w:hAnsi="Symbol" w:cs="Symbol"/>
    </w:rPr>
  </w:style>
  <w:style w:type="character" w:styleId="WW8Num5z0">
    <w:name w:val="WW8Num5z0"/>
    <w:qFormat/>
    <w:rPr>
      <w:rFonts w:ascii="Symbol" w:hAnsi="Symbol" w:cs="Symbol"/>
      <w:color w:val="000000"/>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rFonts w:ascii="Symbol" w:hAnsi="Symbol" w:cs="Symbol"/>
      <w:color w:val="000000"/>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style>
  <w:style w:type="character" w:styleId="WW8Num8z0">
    <w:name w:val="WW8Num8z0"/>
    <w:qFormat/>
    <w:rPr>
      <w:rFonts w:ascii="Wingdings" w:hAnsi="Wingdings" w:cs="Wingdings"/>
    </w:rPr>
  </w:style>
  <w:style w:type="character" w:styleId="WW8Num8z1">
    <w:name w:val="WW8Num8z1"/>
    <w:qFormat/>
    <w:rPr>
      <w:rFonts w:ascii="Courier New" w:hAnsi="Courier New" w:cs="Courier New"/>
    </w:rPr>
  </w:style>
  <w:style w:type="character" w:styleId="WW8Num8z3">
    <w:name w:val="WW8Num8z3"/>
    <w:qFormat/>
    <w:rPr>
      <w:rFonts w:ascii="Symbol" w:hAnsi="Symbol" w:cs="Symbol"/>
    </w:rPr>
  </w:style>
  <w:style w:type="character" w:styleId="WW8Num9z0">
    <w:name w:val="WW8Num9z0"/>
    <w:qFormat/>
    <w:rPr>
      <w:rFonts w:ascii="Wingdings" w:hAnsi="Wingdings" w:cs="Wingdings"/>
    </w:rPr>
  </w:style>
  <w:style w:type="character" w:styleId="WW8Num9z1">
    <w:name w:val="WW8Num9z1"/>
    <w:qFormat/>
    <w:rPr>
      <w:rFonts w:ascii="Courier New" w:hAnsi="Courier New" w:cs="Courier New"/>
    </w:rPr>
  </w:style>
  <w:style w:type="character" w:styleId="WW8Num9z3">
    <w:name w:val="WW8Num9z3"/>
    <w:qFormat/>
    <w:rPr>
      <w:rFonts w:ascii="Symbol" w:hAnsi="Symbol" w:cs="Symbol"/>
    </w:rPr>
  </w:style>
  <w:style w:type="character" w:styleId="WW8Num10z0">
    <w:name w:val="WW8Num10z0"/>
    <w:qFormat/>
    <w:rPr>
      <w:rFonts w:ascii="Wingdings" w:hAnsi="Wingdings" w:cs="Wingdings"/>
    </w:rPr>
  </w:style>
  <w:style w:type="character" w:styleId="WW8Num11z0">
    <w:name w:val="WW8Num11z0"/>
    <w:qFormat/>
    <w:rPr>
      <w:rFonts w:ascii="Wingdings" w:hAnsi="Wingdings" w:cs="Wingdings"/>
    </w:rPr>
  </w:style>
  <w:style w:type="character" w:styleId="WW8Num11z1">
    <w:name w:val="WW8Num11z1"/>
    <w:qFormat/>
    <w:rPr>
      <w:rFonts w:ascii="Courier New" w:hAnsi="Courier New" w:cs="Courier New"/>
    </w:rPr>
  </w:style>
  <w:style w:type="character" w:styleId="WW8Num11z3">
    <w:name w:val="WW8Num11z3"/>
    <w:qFormat/>
    <w:rPr>
      <w:rFonts w:ascii="Symbol" w:hAnsi="Symbol" w:cs="Symbol"/>
    </w:rPr>
  </w:style>
  <w:style w:type="character" w:styleId="WW8Num12z0">
    <w:name w:val="WW8Num12z0"/>
    <w:qFormat/>
    <w:rPr>
      <w:rFonts w:ascii="Symbol" w:hAnsi="Symbol" w:cs="Symbol"/>
      <w:color w:val="000000"/>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Fuentedeprrafopredeter">
    <w:name w:val="Fuente de párrafo predeter."/>
    <w:qFormat/>
    <w:rPr/>
  </w:style>
  <w:style w:type="character" w:styleId="TextodegloboCar">
    <w:name w:val="Texto de globo Car"/>
    <w:qFormat/>
    <w:rPr>
      <w:rFonts w:ascii="Tahoma" w:hAnsi="Tahoma" w:cs="Tahoma"/>
      <w:sz w:val="16"/>
      <w:szCs w:val="16"/>
    </w:rPr>
  </w:style>
  <w:style w:type="character" w:styleId="TextoindependienteCar">
    <w:name w:val="Texto independiente Car"/>
    <w:qFormat/>
    <w:rPr>
      <w:rFonts w:ascii="Arial" w:hAnsi="Arial" w:cs="Arial"/>
      <w:sz w:val="24"/>
      <w:szCs w:val="24"/>
      <w:lang w:val="es-ES" w:bidi="ar-SA"/>
    </w:rPr>
  </w:style>
  <w:style w:type="character" w:styleId="TimesNewRomanCar">
    <w:name w:val="Times New Roman Car"/>
    <w:qFormat/>
    <w:rPr>
      <w:rFonts w:ascii="Tahoma" w:hAnsi="Tahoma" w:cs="Tahoma"/>
      <w:sz w:val="32"/>
      <w:szCs w:val="32"/>
      <w:lang w:val="es-ES" w:bidi="ar-SA"/>
    </w:rPr>
  </w:style>
  <w:style w:type="character" w:styleId="ft0p41">
    <w:name w:val="ft0p41"/>
    <w:qFormat/>
    <w:rPr>
      <w:rFonts w:ascii="Times New Roman" w:hAnsi="Times New Roman" w:cs="Times New Roman"/>
      <w:b w:val="false"/>
      <w:bCs w:val="false"/>
      <w:i w:val="false"/>
      <w:iCs w:val="false"/>
      <w:color w:val="000000"/>
      <w:sz w:val="24"/>
      <w:szCs w:val="24"/>
    </w:rPr>
  </w:style>
  <w:style w:type="character" w:styleId="Hyperlink">
    <w:name w:val="Hyperlink"/>
    <w:rPr>
      <w:color w:val="0000FF"/>
      <w:u w:val="single"/>
    </w:rPr>
  </w:style>
  <w:style w:type="character" w:styleId="EncabezadoCar">
    <w:name w:val="Encabezado Car"/>
    <w:qFormat/>
    <w:rPr>
      <w:sz w:val="22"/>
      <w:szCs w:val="22"/>
      <w:lang w:val="es-AR"/>
    </w:rPr>
  </w:style>
  <w:style w:type="character" w:styleId="PiedepginaCar">
    <w:name w:val="Pie de página Car"/>
    <w:qFormat/>
    <w:rPr>
      <w:rFonts w:ascii="Arial" w:hAnsi="Arial" w:cs="Arial"/>
      <w:sz w:val="24"/>
      <w:szCs w:val="24"/>
      <w:lang w:val="es-AR"/>
    </w:rPr>
  </w:style>
  <w:style w:type="character" w:styleId="CitaHTML">
    <w:name w:val="Cita HTML"/>
    <w:qFormat/>
    <w:rPr>
      <w:i/>
      <w:iCs/>
    </w:rPr>
  </w:style>
  <w:style w:type="character" w:styleId="Sangra2detindependienteCar">
    <w:name w:val="Sangría 2 de t. independiente Car"/>
    <w:qFormat/>
    <w:rPr>
      <w:sz w:val="22"/>
      <w:szCs w:val="22"/>
      <w:lang w:val="es-AR"/>
    </w:rPr>
  </w:style>
  <w:style w:type="character" w:styleId="Sangra3detindependienteCar">
    <w:name w:val="Sangría 3 de t. independiente Car"/>
    <w:qFormat/>
    <w:rPr>
      <w:sz w:val="16"/>
      <w:szCs w:val="16"/>
      <w:lang w:val="es-AR"/>
    </w:rPr>
  </w:style>
  <w:style w:type="character" w:styleId="Ttulo1Car">
    <w:name w:val="Título 1 Car"/>
    <w:qFormat/>
    <w:rPr>
      <w:rFonts w:ascii="Arial" w:hAnsi="Arial" w:cs="Arial"/>
      <w:b/>
      <w:bCs/>
      <w:sz w:val="24"/>
      <w:szCs w:val="24"/>
      <w:lang w:val="es-AR"/>
    </w:rPr>
  </w:style>
  <w:style w:type="character" w:styleId="contenido1">
    <w:name w:val="contenido1"/>
    <w:qFormat/>
    <w:rPr>
      <w:rFonts w:ascii="Verdana" w:hAnsi="Verdana" w:cs="Verdana"/>
      <w:color w:val="666666"/>
      <w:sz w:val="17"/>
      <w:szCs w:val="17"/>
    </w:rPr>
  </w:style>
  <w:style w:type="character" w:styleId="Strong">
    <w:name w:val="Strong"/>
    <w:qFormat/>
    <w:rPr>
      <w:b/>
      <w:bCs/>
    </w:rPr>
  </w:style>
  <w:style w:type="character" w:styleId="TtuloCar">
    <w:name w:val="Título Car"/>
    <w:qFormat/>
    <w:rPr>
      <w:rFonts w:ascii="Arial" w:hAnsi="Arial" w:eastAsia="Times New Roman" w:cs="Arial"/>
      <w:b/>
      <w:sz w:val="24"/>
      <w:szCs w:val="24"/>
      <w:lang w:val="es-MX"/>
    </w:rPr>
  </w:style>
  <w:style w:type="character" w:styleId="apple-style-span">
    <w:name w:val="apple-style-span"/>
    <w:basedOn w:val="Fuentedeprrafopredeter"/>
    <w:qFormat/>
    <w:rPr/>
  </w:style>
  <w:style w:type="character" w:styleId="apple-converted-space">
    <w:name w:val="apple-converted-space"/>
    <w:basedOn w:val="Fuentedeprrafopredeter"/>
    <w:qFormat/>
    <w:rPr/>
  </w:style>
  <w:style w:type="character" w:styleId="Ttulo2Car">
    <w:name w:val="Título 2 Car"/>
    <w:qFormat/>
    <w:rPr>
      <w:rFonts w:ascii="Arial" w:hAnsi="Arial" w:cs="Arial"/>
      <w:b/>
      <w:bCs/>
      <w:sz w:val="24"/>
      <w:szCs w:val="24"/>
      <w:lang w:val="es-AR"/>
    </w:rPr>
  </w:style>
  <w:style w:type="character" w:styleId="texto1">
    <w:name w:val="texto1"/>
    <w:qFormat/>
    <w:rPr>
      <w:rFonts w:ascii="Verdana" w:hAnsi="Verdana" w:cs="Verdana"/>
      <w:sz w:val="18"/>
      <w:szCs w:val="18"/>
    </w:rPr>
  </w:style>
  <w:style w:type="character" w:styleId="Textoindependiente3Car">
    <w:name w:val="Texto independiente 3 Car"/>
    <w:qFormat/>
    <w:rPr>
      <w:sz w:val="16"/>
      <w:szCs w:val="16"/>
      <w:lang w:val="es-AR"/>
    </w:rPr>
  </w:style>
  <w:style w:type="character" w:styleId="Emphasis">
    <w:name w:val="Emphasis"/>
    <w:qFormat/>
    <w:rPr>
      <w:i/>
      <w:iCs/>
    </w:rPr>
  </w:style>
  <w:style w:type="character" w:styleId="Ttulo8Car">
    <w:name w:val="Título 8 Car"/>
    <w:qFormat/>
    <w:rPr>
      <w:rFonts w:ascii="Cambria" w:hAnsi="Cambria" w:eastAsia="Times New Roman" w:cs="Times New Roman"/>
      <w:color w:val="404040"/>
      <w:lang w:val="es-AR"/>
    </w:rPr>
  </w:style>
  <w:style w:type="character" w:styleId="FigurasCar">
    <w:name w:val="Figuras Car"/>
    <w:qFormat/>
    <w:rPr>
      <w:rFonts w:ascii="Arial" w:hAnsi="Arial" w:cs="Arial"/>
      <w:lang w:val="es-MX"/>
    </w:rPr>
  </w:style>
  <w:style w:type="character" w:styleId="TablasCar">
    <w:name w:val="Tablas Car"/>
    <w:qFormat/>
    <w:rPr>
      <w:rFonts w:ascii="Arial" w:hAnsi="Arial" w:cs="Arial"/>
      <w:lang w:val="es-AR"/>
    </w:rPr>
  </w:style>
  <w:style w:type="character" w:styleId="Ttulo3Car">
    <w:name w:val="Título 3 Car"/>
    <w:qFormat/>
    <w:rPr>
      <w:rFonts w:ascii="Calibri Light" w:hAnsi="Calibri Light" w:eastAsia="Times New Roman" w:cs="Times New Roman"/>
      <w:b/>
      <w:bCs/>
      <w:sz w:val="26"/>
      <w:szCs w:val="26"/>
      <w:lang w:val="es-AR"/>
    </w:rPr>
  </w:style>
  <w:style w:type="character" w:styleId="Ttulo4Car">
    <w:name w:val="Título 4 Car"/>
    <w:qFormat/>
    <w:rPr>
      <w:rFonts w:ascii="Calibri" w:hAnsi="Calibri" w:eastAsia="Times New Roman" w:cs="Times New Roman"/>
      <w:b/>
      <w:bCs/>
      <w:sz w:val="28"/>
      <w:szCs w:val="28"/>
      <w:lang w:val="es-AR"/>
    </w:rPr>
  </w:style>
  <w:style w:type="character" w:styleId="IndexLink">
    <w:name w:val="Index Link"/>
    <w:qFormat/>
    <w:rPr/>
  </w:style>
  <w:style w:type="paragraph" w:styleId="Heading">
    <w:name w:val="Heading"/>
    <w:basedOn w:val="Normal"/>
    <w:next w:val="BodyText"/>
    <w:qFormat/>
    <w:pPr>
      <w:autoSpaceDE w:val="false"/>
      <w:spacing w:lineRule="auto" w:line="240" w:before="0" w:after="0"/>
      <w:jc w:val="center"/>
    </w:pPr>
    <w:rPr>
      <w:rFonts w:ascii="Arial" w:hAnsi="Arial" w:eastAsia="Times New Roman" w:cs="Arial"/>
      <w:b/>
      <w:sz w:val="24"/>
      <w:szCs w:val="24"/>
      <w:lang w:val="es-MX"/>
    </w:rPr>
  </w:style>
  <w:style w:type="paragraph" w:styleId="BodyText">
    <w:name w:val="Body Text"/>
    <w:basedOn w:val="Normal"/>
    <w:pPr>
      <w:spacing w:lineRule="auto" w:line="240" w:before="0" w:after="0"/>
      <w:ind w:firstLine="300" w:left="0" w:right="0"/>
      <w:jc w:val="both"/>
    </w:pPr>
    <w:rPr>
      <w:rFonts w:ascii="Arial" w:hAnsi="Arial" w:cs="Arial"/>
      <w:sz w:val="24"/>
      <w:szCs w:val="24"/>
      <w:lang w:val="es-ES"/>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extodeglobo">
    <w:name w:val="Texto de globo"/>
    <w:basedOn w:val="Normal"/>
    <w:qFormat/>
    <w:pPr>
      <w:spacing w:lineRule="auto" w:line="240" w:before="0" w:after="0"/>
    </w:pPr>
    <w:rPr>
      <w:rFonts w:ascii="Tahoma" w:hAnsi="Tahoma" w:cs="Tahoma"/>
      <w:sz w:val="16"/>
      <w:szCs w:val="16"/>
      <w:lang w:val="en-US"/>
    </w:rPr>
  </w:style>
  <w:style w:type="paragraph" w:styleId="BodyTextIndent">
    <w:name w:val="Body Text Indent"/>
    <w:basedOn w:val="Normal"/>
    <w:pPr>
      <w:spacing w:before="0" w:after="120"/>
      <w:ind w:hanging="0" w:left="283" w:right="0"/>
    </w:pPr>
    <w:rPr/>
  </w:style>
  <w:style w:type="paragraph" w:styleId="TimesNewRoman">
    <w:name w:val="Times New Roman"/>
    <w:basedOn w:val="BodyText"/>
    <w:qFormat/>
    <w:pPr>
      <w:ind w:firstLine="709" w:left="0" w:right="0"/>
    </w:pPr>
    <w:rPr>
      <w:rFonts w:ascii="Tahoma" w:hAnsi="Tahoma" w:cs="Tahoma"/>
      <w:sz w:val="32"/>
      <w:szCs w:val="32"/>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lang w:val="es-E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rPr/>
  </w:style>
  <w:style w:type="paragraph" w:styleId="Footer">
    <w:name w:val="Footer"/>
    <w:basedOn w:val="Normal"/>
    <w:pPr/>
    <w:rPr>
      <w:rFonts w:ascii="Arial" w:hAnsi="Arial" w:cs="Arial"/>
      <w:sz w:val="24"/>
      <w:szCs w:val="24"/>
    </w:rPr>
  </w:style>
  <w:style w:type="paragraph" w:styleId="Sangra2detindependiente">
    <w:name w:val="Sangría 2 de t. independiente"/>
    <w:basedOn w:val="Normal"/>
    <w:qFormat/>
    <w:pPr>
      <w:spacing w:lineRule="auto" w:line="480" w:before="0" w:after="120"/>
      <w:ind w:hanging="0" w:left="283" w:right="0"/>
    </w:pPr>
    <w:rPr/>
  </w:style>
  <w:style w:type="paragraph" w:styleId="Sangra3detindependiente">
    <w:name w:val="Sangría 3 de t. independiente"/>
    <w:basedOn w:val="Normal"/>
    <w:qFormat/>
    <w:pPr>
      <w:spacing w:before="0" w:after="120"/>
      <w:ind w:hanging="0" w:left="283" w:right="0"/>
    </w:pPr>
    <w:rPr>
      <w:sz w:val="16"/>
      <w:szCs w:val="16"/>
    </w:rPr>
  </w:style>
  <w:style w:type="paragraph" w:styleId="contenido">
    <w:name w:val="contenido"/>
    <w:basedOn w:val="Normal"/>
    <w:qFormat/>
    <w:pPr>
      <w:spacing w:lineRule="auto" w:line="240" w:before="280" w:after="280"/>
    </w:pPr>
    <w:rPr>
      <w:rFonts w:ascii="Verdana" w:hAnsi="Verdana" w:eastAsia="Arial Unicode MS" w:cs="Arial Unicode MS"/>
      <w:color w:val="666666"/>
      <w:sz w:val="17"/>
      <w:szCs w:val="17"/>
      <w:lang w:val="es-ES"/>
    </w:rPr>
  </w:style>
  <w:style w:type="paragraph" w:styleId="Logro">
    <w:name w:val="Logro"/>
    <w:basedOn w:val="BodyText"/>
    <w:qFormat/>
    <w:pPr>
      <w:numPr>
        <w:ilvl w:val="0"/>
        <w:numId w:val="4"/>
      </w:numPr>
      <w:spacing w:lineRule="atLeast" w:line="220" w:before="0" w:after="60"/>
    </w:pPr>
    <w:rPr>
      <w:rFonts w:cs="Times New Roman"/>
      <w:spacing w:val="-5"/>
      <w:sz w:val="20"/>
      <w:szCs w:val="20"/>
    </w:rPr>
  </w:style>
  <w:style w:type="paragraph" w:styleId="Prrafodelista">
    <w:name w:val="Párrafo de lista"/>
    <w:basedOn w:val="Normal"/>
    <w:qFormat/>
    <w:pPr>
      <w:ind w:hanging="0" w:left="708" w:right="0"/>
    </w:pPr>
    <w:rPr/>
  </w:style>
  <w:style w:type="paragraph" w:styleId="WW-Heading1">
    <w:name w:val="WW-Heading 1"/>
    <w:basedOn w:val="Normal"/>
    <w:next w:val="Normal"/>
    <w:qFormat/>
    <w:pPr>
      <w:keepNext w:val="true"/>
      <w:suppressAutoHyphens w:val="true"/>
      <w:spacing w:lineRule="auto" w:line="240" w:before="240" w:after="60"/>
      <w:textAlignment w:val="baseline"/>
      <w:outlineLvl w:val="0"/>
    </w:pPr>
    <w:rPr>
      <w:rFonts w:ascii="Arial" w:hAnsi="Arial" w:eastAsia="Times New Roman" w:cs="Arial"/>
      <w:b/>
      <w:kern w:val="2"/>
      <w:sz w:val="28"/>
      <w:szCs w:val="20"/>
      <w:lang w:val="es-ES"/>
    </w:rPr>
  </w:style>
  <w:style w:type="paragraph" w:styleId="WW-Heading2">
    <w:name w:val="WW-Heading 2"/>
    <w:basedOn w:val="Normal"/>
    <w:next w:val="Normal"/>
    <w:qFormat/>
    <w:pPr>
      <w:keepNext w:val="true"/>
      <w:suppressAutoHyphens w:val="true"/>
      <w:spacing w:lineRule="auto" w:line="240" w:before="240" w:after="60"/>
      <w:textAlignment w:val="baseline"/>
      <w:outlineLvl w:val="1"/>
    </w:pPr>
    <w:rPr>
      <w:rFonts w:ascii="Arial" w:hAnsi="Arial" w:eastAsia="Times New Roman" w:cs="Arial"/>
      <w:b/>
      <w:bCs/>
      <w:i/>
      <w:iCs/>
      <w:sz w:val="28"/>
      <w:szCs w:val="28"/>
      <w:lang w:val="es-ES"/>
    </w:rPr>
  </w:style>
  <w:style w:type="paragraph" w:styleId="Textoindependiente3">
    <w:name w:val="Texto independiente 3"/>
    <w:basedOn w:val="Normal"/>
    <w:qFormat/>
    <w:pPr>
      <w:spacing w:before="0" w:after="120"/>
    </w:pPr>
    <w:rPr>
      <w:sz w:val="16"/>
      <w:szCs w:val="16"/>
    </w:rPr>
  </w:style>
  <w:style w:type="paragraph" w:styleId="Default">
    <w:name w:val="Default"/>
    <w:qFormat/>
    <w:pPr>
      <w:widowControl/>
      <w:autoSpaceDE w:val="false"/>
      <w:bidi w:val="0"/>
    </w:pPr>
    <w:rPr>
      <w:rFonts w:ascii="Arial" w:hAnsi="Arial" w:eastAsia="Calibri" w:cs="Arial"/>
      <w:color w:val="000000"/>
      <w:sz w:val="24"/>
      <w:szCs w:val="24"/>
      <w:lang w:val="es-VE" w:bidi="ar-SA" w:eastAsia="zh-CN"/>
    </w:rPr>
  </w:style>
  <w:style w:type="paragraph" w:styleId="FirstParagraph">
    <w:name w:val="First Paragraph"/>
    <w:basedOn w:val="BodyText"/>
    <w:next w:val="BodyText"/>
    <w:qFormat/>
    <w:pPr>
      <w:spacing w:before="180" w:after="180"/>
      <w:ind w:hanging="0" w:left="0" w:right="0"/>
      <w:jc w:val="left"/>
    </w:pPr>
    <w:rPr>
      <w:rFonts w:ascii="Cambria" w:hAnsi="Cambria" w:eastAsia="Cambria" w:cs="Times New Roman"/>
      <w:lang w:val="en-US"/>
    </w:rPr>
  </w:style>
  <w:style w:type="paragraph" w:styleId="Figuras">
    <w:name w:val="Figuras"/>
    <w:basedOn w:val="Normal"/>
    <w:qFormat/>
    <w:pPr>
      <w:numPr>
        <w:ilvl w:val="0"/>
        <w:numId w:val="3"/>
      </w:numPr>
      <w:spacing w:lineRule="auto" w:line="360" w:before="0" w:after="0"/>
      <w:ind w:hanging="360" w:left="360" w:right="0"/>
      <w:jc w:val="both"/>
    </w:pPr>
    <w:rPr>
      <w:rFonts w:ascii="Arial" w:hAnsi="Arial" w:cs="Arial"/>
      <w:sz w:val="20"/>
      <w:szCs w:val="20"/>
      <w:lang w:val="es-MX"/>
    </w:rPr>
  </w:style>
  <w:style w:type="paragraph" w:styleId="Tablas">
    <w:name w:val="Tablas"/>
    <w:basedOn w:val="Normal"/>
    <w:qFormat/>
    <w:pPr>
      <w:numPr>
        <w:ilvl w:val="0"/>
        <w:numId w:val="2"/>
      </w:numPr>
      <w:tabs>
        <w:tab w:val="clear" w:pos="708"/>
        <w:tab w:val="left" w:pos="2552" w:leader="none"/>
      </w:tabs>
      <w:spacing w:lineRule="auto" w:line="240" w:before="0" w:after="0"/>
      <w:ind w:hanging="360" w:left="360" w:right="0"/>
    </w:pPr>
    <w:rPr>
      <w:rFonts w:ascii="Arial" w:hAnsi="Arial" w:cs="Arial"/>
      <w:sz w:val="20"/>
      <w:szCs w:val="20"/>
    </w:rPr>
  </w:style>
  <w:style w:type="paragraph" w:styleId="TtuloTDC">
    <w:name w:val="Título TDC"/>
    <w:basedOn w:val="Heading1"/>
    <w:next w:val="Normal"/>
    <w:qFormat/>
    <w:pPr>
      <w:keepNext w:val="true"/>
      <w:keepLines/>
      <w:numPr>
        <w:ilvl w:val="0"/>
        <w:numId w:val="0"/>
      </w:numPr>
      <w:autoSpaceDE w:val="true"/>
      <w:spacing w:lineRule="auto" w:line="256" w:before="240" w:after="0"/>
      <w:jc w:val="left"/>
      <w:outlineLvl w:val="9"/>
    </w:pPr>
    <w:rPr>
      <w:rFonts w:ascii="Calibri Light" w:hAnsi="Calibri Light" w:eastAsia="Times New Roman" w:cs="Times New Roman"/>
      <w:b w:val="false"/>
      <w:bCs w:val="false"/>
      <w:color w:val="2F5496"/>
      <w:sz w:val="32"/>
      <w:szCs w:val="32"/>
      <w:lang w:val="es-419"/>
    </w:rPr>
  </w:style>
  <w:style w:type="paragraph" w:styleId="TOC1">
    <w:name w:val="TOC 1"/>
    <w:basedOn w:val="Normal"/>
    <w:next w:val="Normal"/>
    <w:pPr>
      <w:tabs>
        <w:tab w:val="clear" w:pos="708"/>
        <w:tab w:val="right" w:pos="8261" w:leader="dot"/>
      </w:tabs>
      <w:jc w:val="both"/>
    </w:pPr>
    <w:rPr>
      <w:rFonts w:ascii="Arial" w:hAnsi="Arial" w:cs="Arial"/>
      <w:sz w:val="24"/>
      <w:szCs w:val="24"/>
      <w:lang w:val="en-US" w:eastAsia="en-US"/>
    </w:rPr>
  </w:style>
  <w:style w:type="paragraph" w:styleId="TOC2">
    <w:name w:val="TOC 2"/>
    <w:basedOn w:val="Normal"/>
    <w:next w:val="Normal"/>
    <w:pPr>
      <w:ind w:hanging="0" w:left="220" w:right="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header" Target="header1.xml"/><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header" Target="header4.xml"/><Relationship Id="rId17" Type="http://schemas.openxmlformats.org/officeDocument/2006/relationships/footer" Target="footer7.xml"/><Relationship Id="rId18" Type="http://schemas.openxmlformats.org/officeDocument/2006/relationships/image" Target="media/image5.jpeg"/><Relationship Id="rId19" Type="http://schemas.openxmlformats.org/officeDocument/2006/relationships/header" Target="header5.xml"/><Relationship Id="rId20" Type="http://schemas.openxmlformats.org/officeDocument/2006/relationships/header" Target="header6.xml"/><Relationship Id="rId21" Type="http://schemas.openxmlformats.org/officeDocument/2006/relationships/footer" Target="footer8.xml"/><Relationship Id="rId22" Type="http://schemas.openxmlformats.org/officeDocument/2006/relationships/footer" Target="footer9.xml"/><Relationship Id="rId23" Type="http://schemas.openxmlformats.org/officeDocument/2006/relationships/image" Target="media/image6.jpeg"/><Relationship Id="rId24" Type="http://schemas.openxmlformats.org/officeDocument/2006/relationships/image" Target="media/image7.jpeg"/><Relationship Id="rId25" Type="http://schemas.openxmlformats.org/officeDocument/2006/relationships/image" Target="media/image8.jpeg"/><Relationship Id="rId26" Type="http://schemas.openxmlformats.org/officeDocument/2006/relationships/image" Target="media/image9.jpeg"/><Relationship Id="rId27" Type="http://schemas.openxmlformats.org/officeDocument/2006/relationships/image" Target="media/image10.jpeg"/><Relationship Id="rId28" Type="http://schemas.openxmlformats.org/officeDocument/2006/relationships/image" Target="media/image11.jpeg"/><Relationship Id="rId29" Type="http://schemas.openxmlformats.org/officeDocument/2006/relationships/header" Target="header7.xml"/><Relationship Id="rId30" Type="http://schemas.openxmlformats.org/officeDocument/2006/relationships/header" Target="header8.xml"/><Relationship Id="rId31" Type="http://schemas.openxmlformats.org/officeDocument/2006/relationships/footer" Target="footer10.xml"/><Relationship Id="rId32" Type="http://schemas.openxmlformats.org/officeDocument/2006/relationships/footer" Target="footer11.xml"/><Relationship Id="rId33" Type="http://schemas.openxmlformats.org/officeDocument/2006/relationships/numbering" Target="numbering.xml"/><Relationship Id="rId34" Type="http://schemas.openxmlformats.org/officeDocument/2006/relationships/fontTable" Target="fontTable.xml"/><Relationship Id="rId35" Type="http://schemas.openxmlformats.org/officeDocument/2006/relationships/settings" Target="settings.xml"/><Relationship Id="rId3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48</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2026-03-04T11:57:00Z</dcterms:created>
  <dc:creator>Lisbeth Alvarado</dc:creator>
  <dc:description/>
  <cp:keywords/>
  <dc:language>en-US</dc:language>
  <cp:lastModifiedBy>Victor Ruben Ysea Marcano</cp:lastModifiedBy>
  <cp:lastPrinted>2025-12-03T09:30:00Z</cp:lastPrinted>
  <dcterms:modified xsi:type="dcterms:W3CDTF">2026-03-04T16:06:00Z</dcterms:modified>
  <cp:revision>11</cp:revision>
  <dc:subject/>
  <dc:title>REPÚBLICA BOLIVARIANA DE VENEZUELA</dc:title>
</cp:coreProperties>
</file>