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sz w:val="24"/>
          <w:szCs w:val="24"/>
        </w:rPr>
      </w:pPr>
      <w:r w:rsidDel="00000000" w:rsidR="00000000" w:rsidRPr="00000000">
        <w:rPr>
          <w:b w:val="1"/>
          <w:bCs w:val="1"/>
          <w:color w:val="222222"/>
          <w:sz w:val="24"/>
          <w:szCs w:val="24"/>
          <w:highlight w:val="white"/>
          <w:rtl w:val="0"/>
        </w:rPr>
        <w:t xml:space="preserve">“Año de la Esperanza y el Fortalecimiento de la Democracia”</w:t>
      </w:r>
      <w:r w:rsidDel="00000000" w:rsidR="00000000" w:rsidRPr="00000000">
        <w:rPr>
          <w:rtl w:val="0"/>
        </w:rPr>
      </w:r>
    </w:p>
    <w:p w:rsidR="00000000" w:rsidDel="00000000" w:rsidP="00000000" w:rsidRDefault="00000000" w:rsidRPr="00000000" w14:paraId="00000002">
      <w:pPr>
        <w:spacing w:after="0" w:line="480" w:lineRule="auto"/>
        <w:jc w:val="center"/>
        <w:rPr>
          <w:b w:val="1"/>
          <w:bCs w:val="1"/>
          <w:sz w:val="24"/>
          <w:szCs w:val="24"/>
        </w:rPr>
      </w:pPr>
      <w:r w:rsidDel="00000000" w:rsidR="00000000" w:rsidRPr="00000000">
        <w:rPr>
          <w:b w:val="1"/>
          <w:bCs w:val="1"/>
          <w:sz w:val="24"/>
          <w:szCs w:val="24"/>
          <w:rtl w:val="0"/>
        </w:rPr>
        <w:t xml:space="preserve">UNIVERSIDAD PERUANA CAYETANO HEREDIA</w:t>
      </w:r>
    </w:p>
    <w:p w:rsidR="00000000" w:rsidDel="00000000" w:rsidP="00000000" w:rsidRDefault="00000000" w:rsidRPr="00000000" w14:paraId="00000003">
      <w:pPr>
        <w:spacing w:after="0" w:line="480" w:lineRule="auto"/>
        <w:jc w:val="center"/>
        <w:rPr>
          <w:b w:val="1"/>
          <w:bCs w:val="1"/>
          <w:sz w:val="24"/>
          <w:szCs w:val="24"/>
        </w:rPr>
      </w:pPr>
      <w:r w:rsidDel="00000000" w:rsidR="00000000" w:rsidRPr="00000000">
        <w:rPr>
          <w:b w:val="1"/>
          <w:bCs w:val="1"/>
          <w:sz w:val="24"/>
          <w:szCs w:val="24"/>
          <w:rtl w:val="0"/>
        </w:rPr>
        <w:t xml:space="preserve">FACULTAD DE CIENCIAS E INGENIERÍA</w:t>
      </w:r>
      <w:r w:rsidDel="00000000" w:rsidR="00000000" w:rsidRPr="00000000">
        <w:drawing>
          <wp:anchor allowOverlap="1" behindDoc="1" distB="114300" distT="114300" distL="114300" distR="114300" hidden="0" layoutInCell="1" locked="0" relativeHeight="0" simplePos="0">
            <wp:simplePos x="0" y="0"/>
            <wp:positionH relativeFrom="column">
              <wp:posOffset>1932150</wp:posOffset>
            </wp:positionH>
            <wp:positionV relativeFrom="paragraph">
              <wp:posOffset>314325</wp:posOffset>
            </wp:positionV>
            <wp:extent cx="1862138" cy="182544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2138" cy="1825445"/>
                    </a:xfrm>
                    <a:prstGeom prst="rect"/>
                    <a:ln/>
                  </pic:spPr>
                </pic:pic>
              </a:graphicData>
            </a:graphic>
          </wp:anchor>
        </w:drawing>
      </w:r>
    </w:p>
    <w:p w:rsidR="00000000" w:rsidDel="00000000" w:rsidP="00000000" w:rsidRDefault="00000000" w:rsidRPr="00000000" w14:paraId="00000004">
      <w:pPr>
        <w:pBdr>
          <w:top w:color="auto" w:space="12" w:sz="0" w:val="none"/>
          <w:left w:color="auto" w:space="0" w:sz="0" w:val="none"/>
          <w:bottom w:color="auto" w:space="12" w:sz="0" w:val="none"/>
          <w:right w:color="auto" w:space="0" w:sz="0" w:val="none"/>
          <w:between w:color="auto" w:space="12" w:sz="0" w:val="none"/>
        </w:pBd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sz w:val="24"/>
          <w:szCs w:val="24"/>
        </w:rPr>
      </w:pPr>
      <w:r w:rsidDel="00000000" w:rsidR="00000000" w:rsidRPr="00000000">
        <w:rPr>
          <w:rtl w:val="0"/>
        </w:rPr>
      </w:r>
    </w:p>
    <w:p w:rsidR="00000000" w:rsidDel="00000000" w:rsidP="00000000" w:rsidRDefault="00000000" w:rsidRPr="00000000" w14:paraId="00000006">
      <w:pPr>
        <w:spacing w:line="48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spacing w:line="480" w:lineRule="auto"/>
        <w:jc w:val="center"/>
        <w:rPr>
          <w:sz w:val="24"/>
          <w:szCs w:val="24"/>
        </w:rPr>
      </w:pPr>
      <w:r w:rsidDel="00000000" w:rsidR="00000000" w:rsidRPr="00000000">
        <w:rPr>
          <w:rtl w:val="0"/>
        </w:rPr>
      </w:r>
    </w:p>
    <w:p w:rsidR="00000000" w:rsidDel="00000000" w:rsidP="00000000" w:rsidRDefault="00000000" w:rsidRPr="00000000" w14:paraId="00000008">
      <w:pPr>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9">
      <w:pPr>
        <w:widowControl w:val="0"/>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widowControl w:val="0"/>
        <w:spacing w:line="360" w:lineRule="auto"/>
        <w:jc w:val="center"/>
        <w:rPr>
          <w:b w:val="1"/>
          <w:bCs w:val="1"/>
          <w:sz w:val="24"/>
          <w:szCs w:val="24"/>
        </w:rPr>
      </w:pPr>
      <w:r w:rsidDel="00000000" w:rsidR="00000000" w:rsidRPr="00000000">
        <w:rPr>
          <w:b w:val="1"/>
          <w:bCs w:val="1"/>
          <w:sz w:val="24"/>
          <w:szCs w:val="24"/>
          <w:rtl w:val="0"/>
        </w:rPr>
        <w:t xml:space="preserve">TÍTULO:</w:t>
      </w:r>
    </w:p>
    <w:p w:rsidR="00000000" w:rsidDel="00000000" w:rsidP="00000000" w:rsidRDefault="00000000" w:rsidRPr="00000000" w14:paraId="0000000B">
      <w:pPr>
        <w:widowControl w:val="0"/>
        <w:spacing w:line="360" w:lineRule="auto"/>
        <w:jc w:val="center"/>
        <w:rPr>
          <w:sz w:val="24"/>
          <w:szCs w:val="24"/>
        </w:rPr>
      </w:pPr>
      <w:r w:rsidDel="00000000" w:rsidR="00000000" w:rsidRPr="00000000">
        <w:rPr>
          <w:sz w:val="24"/>
          <w:szCs w:val="24"/>
          <w:rtl w:val="0"/>
        </w:rPr>
        <w:t xml:space="preserve">“Documento de Arquitectura”</w:t>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widowControl w:val="0"/>
        <w:spacing w:line="360" w:lineRule="auto"/>
        <w:jc w:val="center"/>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w:t>
      </w:r>
    </w:p>
    <w:p w:rsidR="00000000" w:rsidDel="00000000" w:rsidP="00000000" w:rsidRDefault="00000000" w:rsidRPr="00000000" w14:paraId="0000000F">
      <w:pPr>
        <w:spacing w:after="200" w:line="276" w:lineRule="auto"/>
        <w:jc w:val="center"/>
        <w:rPr>
          <w:sz w:val="24"/>
          <w:szCs w:val="24"/>
        </w:rPr>
      </w:pPr>
      <w:r w:rsidDel="00000000" w:rsidR="00000000" w:rsidRPr="00000000">
        <w:rPr>
          <w:sz w:val="24"/>
          <w:szCs w:val="24"/>
          <w:rtl w:val="0"/>
        </w:rPr>
        <w:t xml:space="preserve">Victor Daniel Rivera Torres</w:t>
      </w:r>
    </w:p>
    <w:p w:rsidR="00000000" w:rsidDel="00000000" w:rsidP="00000000" w:rsidRDefault="00000000" w:rsidRPr="00000000" w14:paraId="00000010">
      <w:pPr>
        <w:spacing w:after="200" w:line="276" w:lineRule="auto"/>
        <w:jc w:val="center"/>
        <w:rPr>
          <w:sz w:val="24"/>
          <w:szCs w:val="24"/>
        </w:rPr>
      </w:pPr>
      <w:r w:rsidDel="00000000" w:rsidR="00000000" w:rsidRPr="00000000">
        <w:rPr>
          <w:sz w:val="24"/>
          <w:szCs w:val="24"/>
          <w:rtl w:val="0"/>
        </w:rPr>
        <w:t xml:space="preserve">Brigitte Bernal Belisario</w:t>
      </w:r>
    </w:p>
    <w:p w:rsidR="00000000" w:rsidDel="00000000" w:rsidP="00000000" w:rsidRDefault="00000000" w:rsidRPr="00000000" w14:paraId="00000011">
      <w:pPr>
        <w:spacing w:after="200" w:line="276" w:lineRule="auto"/>
        <w:jc w:val="center"/>
        <w:rPr>
          <w:sz w:val="24"/>
          <w:szCs w:val="24"/>
        </w:rPr>
      </w:pPr>
      <w:r w:rsidDel="00000000" w:rsidR="00000000" w:rsidRPr="00000000">
        <w:rPr>
          <w:sz w:val="24"/>
          <w:szCs w:val="24"/>
          <w:rtl w:val="0"/>
        </w:rPr>
        <w:t xml:space="preserve">Jorge Esteban Roldan Montalvan</w:t>
      </w:r>
    </w:p>
    <w:p w:rsidR="00000000" w:rsidDel="00000000" w:rsidP="00000000" w:rsidRDefault="00000000" w:rsidRPr="00000000" w14:paraId="00000012">
      <w:pPr>
        <w:widowControl w:val="0"/>
        <w:spacing w:line="360" w:lineRule="auto"/>
        <w:jc w:val="center"/>
        <w:rPr>
          <w:sz w:val="24"/>
          <w:szCs w:val="24"/>
        </w:rPr>
      </w:pPr>
      <w:r w:rsidDel="00000000" w:rsidR="00000000" w:rsidRPr="00000000">
        <w:rPr>
          <w:rtl w:val="0"/>
        </w:rPr>
      </w:r>
    </w:p>
    <w:p w:rsidR="00000000" w:rsidDel="00000000" w:rsidP="00000000" w:rsidRDefault="00000000" w:rsidRPr="00000000" w14:paraId="00000013">
      <w:pPr>
        <w:widowControl w:val="0"/>
        <w:spacing w:line="360" w:lineRule="auto"/>
        <w:jc w:val="center"/>
        <w:rPr>
          <w:sz w:val="24"/>
          <w:szCs w:val="24"/>
        </w:rPr>
      </w:pPr>
      <w:r w:rsidDel="00000000" w:rsidR="00000000" w:rsidRPr="00000000">
        <w:rPr>
          <w:rtl w:val="0"/>
        </w:rPr>
      </w:r>
    </w:p>
    <w:p w:rsidR="00000000" w:rsidDel="00000000" w:rsidP="00000000" w:rsidRDefault="00000000" w:rsidRPr="00000000" w14:paraId="00000014">
      <w:pPr>
        <w:widowControl w:val="0"/>
        <w:spacing w:line="360" w:lineRule="auto"/>
        <w:jc w:val="center"/>
        <w:rPr>
          <w:b w:val="1"/>
          <w:bCs w:val="1"/>
          <w:sz w:val="24"/>
          <w:szCs w:val="24"/>
        </w:rPr>
      </w:pPr>
      <w:r w:rsidDel="00000000" w:rsidR="00000000" w:rsidRPr="00000000">
        <w:rPr>
          <w:b w:val="1"/>
          <w:bCs w:val="1"/>
          <w:sz w:val="24"/>
          <w:szCs w:val="24"/>
          <w:rtl w:val="0"/>
        </w:rPr>
        <w:t xml:space="preserve">CURSO:</w:t>
      </w:r>
    </w:p>
    <w:p w:rsidR="00000000" w:rsidDel="00000000" w:rsidP="00000000" w:rsidRDefault="00000000" w:rsidRPr="00000000" w14:paraId="00000015">
      <w:pPr>
        <w:widowControl w:val="0"/>
        <w:spacing w:line="360" w:lineRule="auto"/>
        <w:jc w:val="center"/>
        <w:rPr>
          <w:sz w:val="24"/>
          <w:szCs w:val="24"/>
        </w:rPr>
      </w:pPr>
      <w:r w:rsidDel="00000000" w:rsidR="00000000" w:rsidRPr="00000000">
        <w:rPr>
          <w:sz w:val="24"/>
          <w:szCs w:val="24"/>
          <w:rtl w:val="0"/>
        </w:rPr>
        <w:t xml:space="preserve">Proyectos de Ingeniería 2</w:t>
      </w:r>
    </w:p>
    <w:p w:rsidR="00000000" w:rsidDel="00000000" w:rsidP="00000000" w:rsidRDefault="00000000" w:rsidRPr="00000000" w14:paraId="00000016">
      <w:pPr>
        <w:widowControl w:val="0"/>
        <w:spacing w:line="360" w:lineRule="auto"/>
        <w:jc w:val="center"/>
        <w:rPr>
          <w:sz w:val="24"/>
          <w:szCs w:val="24"/>
        </w:rPr>
      </w:pPr>
      <w:r w:rsidDel="00000000" w:rsidR="00000000" w:rsidRPr="00000000">
        <w:rPr>
          <w:rtl w:val="0"/>
        </w:rPr>
      </w:r>
    </w:p>
    <w:p w:rsidR="00000000" w:rsidDel="00000000" w:rsidP="00000000" w:rsidRDefault="00000000" w:rsidRPr="00000000" w14:paraId="00000017">
      <w:pPr>
        <w:widowControl w:val="0"/>
        <w:spacing w:line="360" w:lineRule="auto"/>
        <w:jc w:val="center"/>
        <w:rPr>
          <w:sz w:val="24"/>
          <w:szCs w:val="24"/>
        </w:rPr>
      </w:pPr>
      <w:r w:rsidDel="00000000" w:rsidR="00000000" w:rsidRPr="00000000">
        <w:rPr>
          <w:rtl w:val="0"/>
        </w:rPr>
      </w:r>
    </w:p>
    <w:p w:rsidR="00000000" w:rsidDel="00000000" w:rsidP="00000000" w:rsidRDefault="00000000" w:rsidRPr="00000000" w14:paraId="00000018">
      <w:pPr>
        <w:widowControl w:val="0"/>
        <w:spacing w:line="360" w:lineRule="auto"/>
        <w:jc w:val="center"/>
        <w:rPr>
          <w:b w:val="1"/>
          <w:bCs w:val="1"/>
          <w:sz w:val="24"/>
          <w:szCs w:val="24"/>
        </w:rPr>
      </w:pPr>
      <w:r w:rsidDel="00000000" w:rsidR="00000000" w:rsidRPr="00000000">
        <w:rPr>
          <w:b w:val="1"/>
          <w:bCs w:val="1"/>
          <w:sz w:val="24"/>
          <w:szCs w:val="24"/>
          <w:rtl w:val="0"/>
        </w:rPr>
        <w:t xml:space="preserve">DOCENTE:</w:t>
      </w:r>
    </w:p>
    <w:p w:rsidR="00000000" w:rsidDel="00000000" w:rsidP="00000000" w:rsidRDefault="00000000" w:rsidRPr="00000000" w14:paraId="00000019">
      <w:pPr>
        <w:widowControl w:val="0"/>
        <w:spacing w:line="360" w:lineRule="auto"/>
        <w:jc w:val="center"/>
        <w:rPr>
          <w:b w:val="1"/>
          <w:bCs w:val="1"/>
          <w:sz w:val="24"/>
          <w:szCs w:val="24"/>
        </w:rPr>
      </w:pPr>
      <w:r w:rsidDel="00000000" w:rsidR="00000000" w:rsidRPr="00000000">
        <w:rPr>
          <w:sz w:val="24"/>
          <w:szCs w:val="24"/>
          <w:rtl w:val="0"/>
        </w:rPr>
        <w:t xml:space="preserve">Prof. Noe Benjamin Bazan Lavanda</w:t>
      </w:r>
      <w:r w:rsidDel="00000000" w:rsidR="00000000" w:rsidRPr="00000000">
        <w:rPr>
          <w:rtl w:val="0"/>
        </w:rPr>
      </w:r>
    </w:p>
    <w:p w:rsidR="00000000" w:rsidDel="00000000" w:rsidP="00000000" w:rsidRDefault="00000000" w:rsidRPr="00000000" w14:paraId="0000001A">
      <w:pPr>
        <w:widowControl w:val="0"/>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C">
      <w:pPr>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D">
      <w:pPr>
        <w:spacing w:line="276" w:lineRule="auto"/>
        <w:jc w:val="center"/>
        <w:rPr>
          <w:rFonts w:ascii="Arial" w:cs="Arial" w:eastAsia="Arial" w:hAnsi="Arial"/>
          <w:sz w:val="15"/>
          <w:szCs w:val="15"/>
        </w:rPr>
      </w:pPr>
      <w:r w:rsidDel="00000000" w:rsidR="00000000" w:rsidRPr="00000000">
        <w:rPr>
          <w:b w:val="1"/>
          <w:bCs w:val="1"/>
          <w:sz w:val="24"/>
          <w:szCs w:val="24"/>
          <w:rtl w:val="0"/>
        </w:rPr>
        <w:t xml:space="preserve">2026 - II</w:t>
      </w: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2"/>
        </w:numPr>
        <w:spacing w:after="200" w:before="0" w:lineRule="auto"/>
        <w:ind w:left="720" w:hanging="360"/>
        <w:rPr>
          <w:b w:val="1"/>
          <w:bCs w:val="1"/>
          <w:sz w:val="24"/>
          <w:szCs w:val="24"/>
        </w:rPr>
      </w:pPr>
      <w:r w:rsidDel="00000000" w:rsidR="00000000" w:rsidRPr="00000000">
        <w:rPr>
          <w:b w:val="1"/>
          <w:bCs w:val="1"/>
          <w:sz w:val="24"/>
          <w:szCs w:val="24"/>
          <w:rtl w:val="0"/>
        </w:rPr>
        <w:t xml:space="preserve">Introducción </w:t>
      </w:r>
    </w:p>
    <w:p w:rsidR="00000000" w:rsidDel="00000000" w:rsidP="00000000" w:rsidRDefault="00000000" w:rsidRPr="00000000" w14:paraId="00000020">
      <w:pPr>
        <w:spacing w:after="200" w:before="0" w:lineRule="auto"/>
        <w:ind w:left="720" w:firstLine="0"/>
        <w:rPr>
          <w:sz w:val="24"/>
          <w:szCs w:val="24"/>
        </w:rPr>
      </w:pPr>
      <w:r w:rsidDel="00000000" w:rsidR="00000000" w:rsidRPr="00000000">
        <w:rPr>
          <w:sz w:val="24"/>
          <w:szCs w:val="24"/>
          <w:rtl w:val="0"/>
        </w:rPr>
        <w:t xml:space="preserve">Este documento describe la arquitectura de software de CREO BioAsset, un sistema de microservicios diseñado para ser implementado de forma real por la Clínica CREO, no únicamente como ejercicio académico. Define los componentes del sistema, cómo se comunican entre sí, el modelo de datos, la seguridad, el plan de despliegue y los principales riesgos técnicos, sirviendo como referencia técnica para todo el desarrollo del curso (Semanas 3 a 16).</w:t>
      </w:r>
    </w:p>
    <w:p w:rsidR="00000000" w:rsidDel="00000000" w:rsidP="00000000" w:rsidRDefault="00000000" w:rsidRPr="00000000" w14:paraId="00000021">
      <w:pPr>
        <w:numPr>
          <w:ilvl w:val="0"/>
          <w:numId w:val="2"/>
        </w:numPr>
        <w:spacing w:after="200" w:before="0" w:lineRule="auto"/>
        <w:ind w:left="720" w:hanging="360"/>
        <w:rPr>
          <w:b w:val="1"/>
          <w:bCs w:val="1"/>
          <w:sz w:val="24"/>
          <w:szCs w:val="24"/>
          <w:u w:val="none"/>
        </w:rPr>
      </w:pPr>
      <w:r w:rsidDel="00000000" w:rsidR="00000000" w:rsidRPr="00000000">
        <w:rPr>
          <w:b w:val="1"/>
          <w:bCs w:val="1"/>
          <w:sz w:val="24"/>
          <w:szCs w:val="24"/>
          <w:rtl w:val="0"/>
        </w:rPr>
        <w:t xml:space="preserve">Alcance funcional</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Inventario:</w:t>
      </w:r>
      <w:r w:rsidDel="00000000" w:rsidR="00000000" w:rsidRPr="00000000">
        <w:rPr>
          <w:i w:val="0"/>
          <w:iCs w:val="0"/>
          <w:smallCaps w:val="0"/>
          <w:strike w:val="0"/>
          <w:color w:val="000000"/>
          <w:sz w:val="24"/>
          <w:szCs w:val="24"/>
          <w:u w:val="none"/>
          <w:shd w:fill="auto" w:val="clear"/>
          <w:vertAlign w:val="baseline"/>
          <w:rtl w:val="0"/>
        </w:rPr>
        <w:t xml:space="preserve"> ficha técnica digital, código único (QR), ubicación y responsable, estado operativo.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Mantenimiento:</w:t>
      </w:r>
      <w:r w:rsidDel="00000000" w:rsidR="00000000" w:rsidRPr="00000000">
        <w:rPr>
          <w:i w:val="0"/>
          <w:iCs w:val="0"/>
          <w:smallCaps w:val="0"/>
          <w:strike w:val="0"/>
          <w:color w:val="000000"/>
          <w:sz w:val="24"/>
          <w:szCs w:val="24"/>
          <w:u w:val="none"/>
          <w:shd w:fill="auto" w:val="clear"/>
          <w:vertAlign w:val="baseline"/>
          <w:rtl w:val="0"/>
        </w:rPr>
        <w:t xml:space="preserve"> preventivo y correctivo, registro de fallas e incidencias, calibraciones, alertas de vencimiento.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Analítica: </w:t>
      </w:r>
      <w:r w:rsidDel="00000000" w:rsidR="00000000" w:rsidRPr="00000000">
        <w:rPr>
          <w:i w:val="0"/>
          <w:iCs w:val="0"/>
          <w:smallCaps w:val="0"/>
          <w:strike w:val="0"/>
          <w:color w:val="000000"/>
          <w:sz w:val="24"/>
          <w:szCs w:val="24"/>
          <w:u w:val="none"/>
          <w:shd w:fill="auto" w:val="clear"/>
          <w:vertAlign w:val="baseline"/>
          <w:rtl w:val="0"/>
        </w:rPr>
        <w:t xml:space="preserve">disponibilidad, MTBF y MTTR, cumplimiento preventivo, reportes del parque biomédico.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sz w:val="24"/>
          <w:szCs w:val="24"/>
        </w:rPr>
      </w:pPr>
      <w:r w:rsidDel="00000000" w:rsidR="00000000" w:rsidRPr="00000000">
        <w:rPr>
          <w:b w:val="1"/>
          <w:bCs w:val="1"/>
          <w:sz w:val="24"/>
          <w:szCs w:val="24"/>
          <w:rtl w:val="0"/>
        </w:rPr>
        <w:t xml:space="preserve">Estilo arquitectónico</w:t>
      </w:r>
    </w:p>
    <w:p w:rsidR="00000000" w:rsidDel="00000000" w:rsidP="00000000" w:rsidRDefault="00000000" w:rsidRPr="00000000" w14:paraId="00000026">
      <w:pPr>
        <w:spacing w:after="200" w:before="0" w:lineRule="auto"/>
        <w:ind w:left="720" w:firstLine="0"/>
        <w:rPr>
          <w:sz w:val="24"/>
          <w:szCs w:val="24"/>
        </w:rPr>
      </w:pPr>
      <w:r w:rsidDel="00000000" w:rsidR="00000000" w:rsidRPr="00000000">
        <w:rPr>
          <w:sz w:val="24"/>
          <w:szCs w:val="24"/>
          <w:rtl w:val="0"/>
        </w:rPr>
        <w:t xml:space="preserve">Se adoptó una arquitectura de microservicios en lugar de un monolito, dado que el sistema será usado en producción por distintas áreas de la clínica (biomédica, asistencial, administrativa) con necesidades y ritmos de cambio distintos. Cada capacidad de negocio (autenticación, inventario, mantenimiento, alertas, analítica) es un servicio independiente, desplegable y escalable por separado, comunicado a través de un API Gateway y un bus de eventos.</w:t>
      </w:r>
    </w:p>
    <w:p w:rsidR="00000000" w:rsidDel="00000000" w:rsidP="00000000" w:rsidRDefault="00000000" w:rsidRPr="00000000" w14:paraId="00000027">
      <w:pPr>
        <w:numPr>
          <w:ilvl w:val="0"/>
          <w:numId w:val="2"/>
        </w:numPr>
        <w:spacing w:after="200" w:before="0" w:lineRule="auto"/>
        <w:ind w:left="720" w:hanging="360"/>
        <w:rPr>
          <w:b w:val="1"/>
          <w:bCs w:val="1"/>
          <w:sz w:val="24"/>
          <w:szCs w:val="24"/>
        </w:rPr>
      </w:pPr>
      <w:r w:rsidDel="00000000" w:rsidR="00000000" w:rsidRPr="00000000">
        <w:rPr>
          <w:b w:val="1"/>
          <w:bCs w:val="1"/>
          <w:sz w:val="24"/>
          <w:szCs w:val="24"/>
          <w:rtl w:val="0"/>
        </w:rPr>
        <w:t xml:space="preserve">Vista general de componentes</w:t>
      </w:r>
    </w:p>
    <w:p w:rsidR="00000000" w:rsidDel="00000000" w:rsidP="00000000" w:rsidRDefault="00000000" w:rsidRPr="00000000" w14:paraId="00000028">
      <w:pPr>
        <w:spacing w:after="200" w:before="0" w:lineRule="auto"/>
        <w:jc w:val="center"/>
        <w:rPr>
          <w:sz w:val="24"/>
          <w:szCs w:val="24"/>
        </w:rPr>
      </w:pPr>
      <w:r w:rsidDel="00000000" w:rsidR="00000000" w:rsidRPr="00000000">
        <w:rPr>
          <w:sz w:val="24"/>
          <w:szCs w:val="24"/>
        </w:rPr>
        <w:drawing>
          <wp:inline distB="114300" distT="114300" distL="114300" distR="114300">
            <wp:extent cx="5910263" cy="354419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10263" cy="354419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2"/>
        </w:numPr>
        <w:spacing w:after="200" w:before="0" w:lineRule="auto"/>
        <w:ind w:left="720" w:hanging="360"/>
        <w:rPr>
          <w:b w:val="1"/>
          <w:bCs w:val="1"/>
          <w:sz w:val="24"/>
          <w:szCs w:val="24"/>
          <w:u w:val="none"/>
        </w:rPr>
      </w:pPr>
      <w:r w:rsidDel="00000000" w:rsidR="00000000" w:rsidRPr="00000000">
        <w:rPr>
          <w:b w:val="1"/>
          <w:bCs w:val="1"/>
          <w:sz w:val="24"/>
          <w:szCs w:val="24"/>
          <w:rtl w:val="0"/>
        </w:rPr>
        <w:t xml:space="preserve">Catálogo de microservicios</w:t>
      </w:r>
    </w:p>
    <w:tbl>
      <w:tblPr>
        <w:tblStyle w:val="Table1"/>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400"/>
        <w:gridCol w:w="2200"/>
        <w:gridCol w:w="1800"/>
        <w:tblGridChange w:id="0">
          <w:tblGrid>
            <w:gridCol w:w="1500"/>
            <w:gridCol w:w="3400"/>
            <w:gridCol w:w="2200"/>
            <w:gridCol w:w="1800"/>
          </w:tblGrid>
        </w:tblGridChange>
      </w:tblGrid>
      <w:tr>
        <w:trPr>
          <w:cantSplit w:val="0"/>
          <w:trHeight w:val="348.31190308817315" w:hRule="atLeast"/>
          <w:tblHeader w:val="1"/>
        </w:trPr>
        <w:tc>
          <w:tcPr>
            <w:shd w:fill="efefef" w:val="clear"/>
            <w:tcMar>
              <w:top w:w="100.0" w:type="dxa"/>
              <w:left w:w="120.0" w:type="dxa"/>
              <w:bottom w:w="100.0" w:type="dxa"/>
              <w:right w:w="120.0" w:type="dxa"/>
            </w:tcMar>
          </w:tcPr>
          <w:p w:rsidR="00000000" w:rsidDel="00000000" w:rsidP="00000000" w:rsidRDefault="00000000" w:rsidRPr="00000000" w14:paraId="0000002A">
            <w:pPr>
              <w:spacing w:after="0" w:before="0" w:lineRule="auto"/>
              <w:jc w:val="center"/>
              <w:rPr/>
            </w:pPr>
            <w:r w:rsidDel="00000000" w:rsidR="00000000" w:rsidRPr="00000000">
              <w:rPr>
                <w:b w:val="1"/>
                <w:bCs w:val="1"/>
                <w:rtl w:val="0"/>
              </w:rPr>
              <w:t xml:space="preserve">Servicio</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2B">
            <w:pPr>
              <w:spacing w:after="0" w:before="0" w:lineRule="auto"/>
              <w:jc w:val="center"/>
              <w:rPr/>
            </w:pPr>
            <w:r w:rsidDel="00000000" w:rsidR="00000000" w:rsidRPr="00000000">
              <w:rPr>
                <w:b w:val="1"/>
                <w:bCs w:val="1"/>
                <w:rtl w:val="0"/>
              </w:rPr>
              <w:t xml:space="preserve">Responsabilidad</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2C">
            <w:pPr>
              <w:spacing w:after="0" w:before="0" w:lineRule="auto"/>
              <w:jc w:val="center"/>
              <w:rPr/>
            </w:pPr>
            <w:r w:rsidDel="00000000" w:rsidR="00000000" w:rsidRPr="00000000">
              <w:rPr>
                <w:b w:val="1"/>
                <w:bCs w:val="1"/>
                <w:rtl w:val="0"/>
              </w:rPr>
              <w:t xml:space="preserve">Tecnología</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2D">
            <w:pPr>
              <w:spacing w:after="0" w:before="0" w:lineRule="auto"/>
              <w:jc w:val="center"/>
              <w:rPr/>
            </w:pPr>
            <w:r w:rsidDel="00000000" w:rsidR="00000000" w:rsidRPr="00000000">
              <w:rPr>
                <w:b w:val="1"/>
                <w:bCs w:val="1"/>
                <w:rtl w:val="0"/>
              </w:rPr>
              <w:t xml:space="preserve">Esquema BD</w:t>
            </w:r>
            <w:r w:rsidDel="00000000" w:rsidR="00000000" w:rsidRPr="00000000">
              <w:rPr>
                <w:rtl w:val="0"/>
              </w:rPr>
            </w:r>
          </w:p>
        </w:tc>
      </w:tr>
      <w:tr>
        <w:trPr>
          <w:cantSplit w:val="0"/>
          <w:trHeight w:val="712.44140625" w:hRule="atLeast"/>
          <w:tblHeader w:val="0"/>
        </w:trPr>
        <w:tc>
          <w:tcPr>
            <w:tcMar>
              <w:top w:w="100.0" w:type="dxa"/>
              <w:left w:w="120.0" w:type="dxa"/>
              <w:bottom w:w="100.0" w:type="dxa"/>
              <w:right w:w="120.0" w:type="dxa"/>
            </w:tcMar>
          </w:tcPr>
          <w:p w:rsidR="00000000" w:rsidDel="00000000" w:rsidP="00000000" w:rsidRDefault="00000000" w:rsidRPr="00000000" w14:paraId="0000002E">
            <w:pPr>
              <w:spacing w:after="0" w:before="0" w:lineRule="auto"/>
              <w:rPr/>
            </w:pPr>
            <w:r w:rsidDel="00000000" w:rsidR="00000000" w:rsidRPr="00000000">
              <w:rPr>
                <w:color w:val="000000"/>
                <w:rtl w:val="0"/>
              </w:rPr>
              <w:t xml:space="preserve">auth-service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F">
            <w:pPr>
              <w:spacing w:after="0" w:before="0" w:lineRule="auto"/>
              <w:rPr/>
            </w:pPr>
            <w:r w:rsidDel="00000000" w:rsidR="00000000" w:rsidRPr="00000000">
              <w:rPr>
                <w:color w:val="000000"/>
                <w:rtl w:val="0"/>
              </w:rPr>
              <w:t xml:space="preserve">Registro/login, emisión y validación de JWT, gestión de roles (Admin, Biomédico, Asistencial).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0">
            <w:pPr>
              <w:spacing w:after="0" w:before="0" w:lineRule="auto"/>
              <w:rPr/>
            </w:pPr>
            <w:r w:rsidDel="00000000" w:rsidR="00000000" w:rsidRPr="00000000">
              <w:rPr>
                <w:rtl w:val="0"/>
              </w:rPr>
              <w:t xml:space="preserve">ASP.NET Core / .NET + C# </w:t>
            </w:r>
          </w:p>
        </w:tc>
        <w:tc>
          <w:tcPr>
            <w:tcMar>
              <w:top w:w="100.0" w:type="dxa"/>
              <w:left w:w="120.0" w:type="dxa"/>
              <w:bottom w:w="100.0" w:type="dxa"/>
              <w:right w:w="120.0" w:type="dxa"/>
            </w:tcMar>
          </w:tcPr>
          <w:p w:rsidR="00000000" w:rsidDel="00000000" w:rsidP="00000000" w:rsidRDefault="00000000" w:rsidRPr="00000000" w14:paraId="00000031">
            <w:pPr>
              <w:spacing w:after="0" w:before="0" w:lineRule="auto"/>
              <w:rPr/>
            </w:pPr>
            <w:r w:rsidDel="00000000" w:rsidR="00000000" w:rsidRPr="00000000">
              <w:rPr>
                <w:color w:val="000000"/>
                <w:rtl w:val="0"/>
              </w:rPr>
              <w:t xml:space="preserve">auth</w:t>
            </w:r>
            <w:r w:rsidDel="00000000" w:rsidR="00000000" w:rsidRPr="00000000">
              <w:rPr>
                <w:rtl w:val="0"/>
              </w:rPr>
            </w:r>
          </w:p>
        </w:tc>
      </w:tr>
      <w:tr>
        <w:trPr>
          <w:cantSplit w:val="0"/>
          <w:trHeight w:val="712.44140625" w:hRule="atLeast"/>
          <w:tblHeader w:val="0"/>
        </w:trPr>
        <w:tc>
          <w:tcPr>
            <w:tcMar>
              <w:top w:w="100.0" w:type="dxa"/>
              <w:left w:w="120.0" w:type="dxa"/>
              <w:bottom w:w="100.0" w:type="dxa"/>
              <w:right w:w="120.0" w:type="dxa"/>
            </w:tcMar>
          </w:tcPr>
          <w:p w:rsidR="00000000" w:rsidDel="00000000" w:rsidP="00000000" w:rsidRDefault="00000000" w:rsidRPr="00000000" w14:paraId="00000032">
            <w:pPr>
              <w:spacing w:after="0" w:before="0" w:lineRule="auto"/>
              <w:rPr/>
            </w:pPr>
            <w:r w:rsidDel="00000000" w:rsidR="00000000" w:rsidRPr="00000000">
              <w:rPr>
                <w:color w:val="000000"/>
                <w:rtl w:val="0"/>
              </w:rPr>
              <w:t xml:space="preserve">inventario-service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3">
            <w:pPr>
              <w:spacing w:after="0" w:before="0" w:lineRule="auto"/>
              <w:rPr/>
            </w:pPr>
            <w:r w:rsidDel="00000000" w:rsidR="00000000" w:rsidRPr="00000000">
              <w:rPr>
                <w:color w:val="000000"/>
                <w:rtl w:val="0"/>
              </w:rPr>
              <w:t xml:space="preserve">CRUD de activos biomédicos, ficha técnica, generación de código QR único, ubicación y responsable.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4">
            <w:pPr>
              <w:spacing w:after="0" w:before="0" w:lineRule="auto"/>
              <w:rPr/>
            </w:pPr>
            <w:r w:rsidDel="00000000" w:rsidR="00000000" w:rsidRPr="00000000">
              <w:rPr>
                <w:rtl w:val="0"/>
              </w:rPr>
              <w:t xml:space="preserve">ASP.NET Core / .NET + C# </w:t>
            </w:r>
          </w:p>
        </w:tc>
        <w:tc>
          <w:tcPr>
            <w:tcMar>
              <w:top w:w="100.0" w:type="dxa"/>
              <w:left w:w="120.0" w:type="dxa"/>
              <w:bottom w:w="100.0" w:type="dxa"/>
              <w:right w:w="120.0" w:type="dxa"/>
            </w:tcMar>
          </w:tcPr>
          <w:p w:rsidR="00000000" w:rsidDel="00000000" w:rsidP="00000000" w:rsidRDefault="00000000" w:rsidRPr="00000000" w14:paraId="00000035">
            <w:pPr>
              <w:spacing w:after="0" w:before="0" w:lineRule="auto"/>
              <w:rPr/>
            </w:pPr>
            <w:r w:rsidDel="00000000" w:rsidR="00000000" w:rsidRPr="00000000">
              <w:rPr>
                <w:color w:val="000000"/>
                <w:rtl w:val="0"/>
              </w:rPr>
              <w:t xml:space="preserve">inventario</w:t>
            </w:r>
            <w:r w:rsidDel="00000000" w:rsidR="00000000" w:rsidRPr="00000000">
              <w:rPr>
                <w:rtl w:val="0"/>
              </w:rPr>
            </w:r>
          </w:p>
        </w:tc>
      </w:tr>
      <w:tr>
        <w:trPr>
          <w:cantSplit w:val="0"/>
          <w:trHeight w:val="894.5061578309137" w:hRule="atLeast"/>
          <w:tblHeader w:val="0"/>
        </w:trPr>
        <w:tc>
          <w:tcPr>
            <w:tcMar>
              <w:top w:w="100.0" w:type="dxa"/>
              <w:left w:w="120.0" w:type="dxa"/>
              <w:bottom w:w="100.0" w:type="dxa"/>
              <w:right w:w="120.0" w:type="dxa"/>
            </w:tcMar>
          </w:tcPr>
          <w:p w:rsidR="00000000" w:rsidDel="00000000" w:rsidP="00000000" w:rsidRDefault="00000000" w:rsidRPr="00000000" w14:paraId="00000036">
            <w:pPr>
              <w:spacing w:after="0" w:before="0" w:lineRule="auto"/>
              <w:rPr/>
            </w:pPr>
            <w:r w:rsidDel="00000000" w:rsidR="00000000" w:rsidRPr="00000000">
              <w:rPr>
                <w:color w:val="000000"/>
                <w:rtl w:val="0"/>
              </w:rPr>
              <w:t xml:space="preserve">mantenimiento-service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7">
            <w:pPr>
              <w:spacing w:after="0" w:before="0" w:lineRule="auto"/>
              <w:rPr/>
            </w:pPr>
            <w:r w:rsidDel="00000000" w:rsidR="00000000" w:rsidRPr="00000000">
              <w:rPr>
                <w:color w:val="000000"/>
                <w:rtl w:val="0"/>
              </w:rPr>
              <w:t xml:space="preserve">Registro de fallas, mantenimientos preventivos/correctivos, calibraciones, adjuntos de evidencia, ciclo de vida del ticket.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8">
            <w:pPr>
              <w:spacing w:after="0" w:before="0" w:lineRule="auto"/>
              <w:rPr/>
            </w:pPr>
            <w:r w:rsidDel="00000000" w:rsidR="00000000" w:rsidRPr="00000000">
              <w:rPr>
                <w:rtl w:val="0"/>
              </w:rPr>
              <w:t xml:space="preserve">ASP.NET Core / .NET + C# </w:t>
            </w:r>
          </w:p>
        </w:tc>
        <w:tc>
          <w:tcPr>
            <w:tcMar>
              <w:top w:w="100.0" w:type="dxa"/>
              <w:left w:w="120.0" w:type="dxa"/>
              <w:bottom w:w="100.0" w:type="dxa"/>
              <w:right w:w="120.0" w:type="dxa"/>
            </w:tcMar>
          </w:tcPr>
          <w:p w:rsidR="00000000" w:rsidDel="00000000" w:rsidP="00000000" w:rsidRDefault="00000000" w:rsidRPr="00000000" w14:paraId="00000039">
            <w:pPr>
              <w:spacing w:after="0" w:before="0" w:lineRule="auto"/>
              <w:rPr/>
            </w:pPr>
            <w:r w:rsidDel="00000000" w:rsidR="00000000" w:rsidRPr="00000000">
              <w:rPr>
                <w:color w:val="000000"/>
                <w:rtl w:val="0"/>
              </w:rPr>
              <w:t xml:space="preserve">mantenimiento</w:t>
            </w:r>
            <w:r w:rsidDel="00000000" w:rsidR="00000000" w:rsidRPr="00000000">
              <w:rPr>
                <w:rtl w:val="0"/>
              </w:rPr>
            </w:r>
          </w:p>
        </w:tc>
      </w:tr>
      <w:tr>
        <w:trPr>
          <w:cantSplit w:val="0"/>
          <w:trHeight w:val="712.44140625" w:hRule="atLeast"/>
          <w:tblHeader w:val="0"/>
        </w:trPr>
        <w:tc>
          <w:tcPr>
            <w:tcMar>
              <w:top w:w="100.0" w:type="dxa"/>
              <w:left w:w="120.0" w:type="dxa"/>
              <w:bottom w:w="100.0" w:type="dxa"/>
              <w:right w:w="120.0" w:type="dxa"/>
            </w:tcMar>
          </w:tcPr>
          <w:p w:rsidR="00000000" w:rsidDel="00000000" w:rsidP="00000000" w:rsidRDefault="00000000" w:rsidRPr="00000000" w14:paraId="0000003A">
            <w:pPr>
              <w:spacing w:after="0" w:before="0" w:lineRule="auto"/>
              <w:rPr/>
            </w:pPr>
            <w:r w:rsidDel="00000000" w:rsidR="00000000" w:rsidRPr="00000000">
              <w:rPr>
                <w:color w:val="000000"/>
                <w:rtl w:val="0"/>
              </w:rPr>
              <w:t xml:space="preserve">alertas-service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B">
            <w:pPr>
              <w:spacing w:after="0" w:before="0" w:lineRule="auto"/>
              <w:rPr/>
            </w:pPr>
            <w:r w:rsidDel="00000000" w:rsidR="00000000" w:rsidRPr="00000000">
              <w:rPr>
                <w:color w:val="000000"/>
                <w:rtl w:val="0"/>
              </w:rPr>
              <w:t xml:space="preserve">Worker que revisa vencimientos y consume eventos del bus; envía notificaciones por correo o in-app.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C">
            <w:pPr>
              <w:spacing w:after="0" w:before="0" w:lineRule="auto"/>
              <w:rPr/>
            </w:pPr>
            <w:r w:rsidDel="00000000" w:rsidR="00000000" w:rsidRPr="00000000">
              <w:rPr>
                <w:rtl w:val="0"/>
              </w:rPr>
              <w:t xml:space="preserve">ASP.NET Core / .NET </w:t>
            </w:r>
          </w:p>
        </w:tc>
        <w:tc>
          <w:tcPr>
            <w:tcMar>
              <w:top w:w="100.0" w:type="dxa"/>
              <w:left w:w="120.0" w:type="dxa"/>
              <w:bottom w:w="100.0" w:type="dxa"/>
              <w:right w:w="120.0" w:type="dxa"/>
            </w:tcMar>
          </w:tcPr>
          <w:p w:rsidR="00000000" w:rsidDel="00000000" w:rsidP="00000000" w:rsidRDefault="00000000" w:rsidRPr="00000000" w14:paraId="0000003D">
            <w:pPr>
              <w:spacing w:after="0" w:before="0" w:lineRule="auto"/>
              <w:rPr/>
            </w:pPr>
            <w:r w:rsidDel="00000000" w:rsidR="00000000" w:rsidRPr="00000000">
              <w:rPr>
                <w:color w:val="000000"/>
                <w:rtl w:val="0"/>
              </w:rPr>
              <w:t xml:space="preserve">alertas</w:t>
            </w:r>
            <w:r w:rsidDel="00000000" w:rsidR="00000000" w:rsidRPr="00000000">
              <w:rPr>
                <w:rtl w:val="0"/>
              </w:rPr>
            </w:r>
          </w:p>
        </w:tc>
      </w:tr>
      <w:tr>
        <w:trPr>
          <w:cantSplit w:val="0"/>
          <w:trHeight w:val="894.5061578309137" w:hRule="atLeast"/>
          <w:tblHeader w:val="0"/>
        </w:trPr>
        <w:tc>
          <w:tcPr>
            <w:tcMar>
              <w:top w:w="100.0" w:type="dxa"/>
              <w:left w:w="120.0" w:type="dxa"/>
              <w:bottom w:w="100.0" w:type="dxa"/>
              <w:right w:w="120.0" w:type="dxa"/>
            </w:tcMar>
          </w:tcPr>
          <w:p w:rsidR="00000000" w:rsidDel="00000000" w:rsidP="00000000" w:rsidRDefault="00000000" w:rsidRPr="00000000" w14:paraId="0000003E">
            <w:pPr>
              <w:spacing w:after="0" w:before="0" w:lineRule="auto"/>
              <w:rPr/>
            </w:pPr>
            <w:r w:rsidDel="00000000" w:rsidR="00000000" w:rsidRPr="00000000">
              <w:rPr>
                <w:color w:val="000000"/>
                <w:rtl w:val="0"/>
              </w:rPr>
              <w:t xml:space="preserve">analitica-service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F">
            <w:pPr>
              <w:spacing w:after="0" w:before="0" w:lineRule="auto"/>
              <w:rPr/>
            </w:pPr>
            <w:r w:rsidDel="00000000" w:rsidR="00000000" w:rsidRPr="00000000">
              <w:rPr>
                <w:color w:val="000000"/>
                <w:rtl w:val="0"/>
              </w:rPr>
              <w:t xml:space="preserve">Consume eventos de mantenimiento y calcula MTBF, MTTR y disponibilidad; expone datos para el dashboard.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0">
            <w:pPr>
              <w:spacing w:after="0" w:before="0" w:lineRule="auto"/>
              <w:rPr/>
            </w:pPr>
            <w:r w:rsidDel="00000000" w:rsidR="00000000" w:rsidRPr="00000000">
              <w:rPr>
                <w:rtl w:val="0"/>
              </w:rPr>
              <w:t xml:space="preserve">ASP.NET Core / .NET </w:t>
            </w:r>
          </w:p>
        </w:tc>
        <w:tc>
          <w:tcPr>
            <w:tcMar>
              <w:top w:w="100.0" w:type="dxa"/>
              <w:left w:w="120.0" w:type="dxa"/>
              <w:bottom w:w="100.0" w:type="dxa"/>
              <w:right w:w="120.0" w:type="dxa"/>
            </w:tcMar>
          </w:tcPr>
          <w:p w:rsidR="00000000" w:rsidDel="00000000" w:rsidP="00000000" w:rsidRDefault="00000000" w:rsidRPr="00000000" w14:paraId="00000041">
            <w:pPr>
              <w:spacing w:after="0" w:before="0" w:lineRule="auto"/>
              <w:rPr/>
            </w:pPr>
            <w:r w:rsidDel="00000000" w:rsidR="00000000" w:rsidRPr="00000000">
              <w:rPr>
                <w:color w:val="000000"/>
                <w:rtl w:val="0"/>
              </w:rPr>
              <w:t xml:space="preserve">analitica</w:t>
            </w:r>
            <w:r w:rsidDel="00000000" w:rsidR="00000000" w:rsidRPr="00000000">
              <w:rPr>
                <w:rtl w:val="0"/>
              </w:rPr>
            </w:r>
          </w:p>
        </w:tc>
      </w:tr>
    </w:tbl>
    <w:p w:rsidR="00000000" w:rsidDel="00000000" w:rsidP="00000000" w:rsidRDefault="00000000" w:rsidRPr="00000000" w14:paraId="00000042">
      <w:pPr>
        <w:spacing w:after="200" w:before="0" w:lineRule="auto"/>
        <w:rPr>
          <w:sz w:val="24"/>
          <w:szCs w:val="24"/>
        </w:rPr>
      </w:pPr>
      <w:r w:rsidDel="00000000" w:rsidR="00000000" w:rsidRPr="00000000">
        <w:rPr>
          <w:rtl w:val="0"/>
        </w:rPr>
      </w:r>
    </w:p>
    <w:p w:rsidR="00000000" w:rsidDel="00000000" w:rsidP="00000000" w:rsidRDefault="00000000" w:rsidRPr="00000000" w14:paraId="00000043">
      <w:pPr>
        <w:numPr>
          <w:ilvl w:val="0"/>
          <w:numId w:val="2"/>
        </w:numPr>
        <w:spacing w:after="200" w:before="0" w:lineRule="auto"/>
        <w:ind w:left="720" w:hanging="360"/>
        <w:rPr>
          <w:b w:val="1"/>
          <w:bCs w:val="1"/>
          <w:sz w:val="24"/>
          <w:szCs w:val="24"/>
        </w:rPr>
      </w:pPr>
      <w:r w:rsidDel="00000000" w:rsidR="00000000" w:rsidRPr="00000000">
        <w:rPr>
          <w:b w:val="1"/>
          <w:bCs w:val="1"/>
          <w:sz w:val="24"/>
          <w:szCs w:val="24"/>
          <w:rtl w:val="0"/>
        </w:rPr>
        <w:t xml:space="preserve">Comunicación entre servicios</w:t>
      </w:r>
    </w:p>
    <w:p w:rsidR="00000000" w:rsidDel="00000000" w:rsidP="00000000" w:rsidRDefault="00000000" w:rsidRPr="00000000" w14:paraId="00000044">
      <w:pPr>
        <w:spacing w:after="200" w:before="0" w:lineRule="auto"/>
        <w:ind w:left="720" w:firstLine="0"/>
        <w:rPr>
          <w:b w:val="1"/>
          <w:bCs w:val="1"/>
          <w:sz w:val="24"/>
          <w:szCs w:val="24"/>
        </w:rPr>
      </w:pPr>
      <w:r w:rsidDel="00000000" w:rsidR="00000000" w:rsidRPr="00000000">
        <w:rPr>
          <w:b w:val="1"/>
          <w:bCs w:val="1"/>
          <w:sz w:val="24"/>
          <w:szCs w:val="24"/>
          <w:rtl w:val="0"/>
        </w:rPr>
        <w:t xml:space="preserve">6.1 Síncrona (REST, vía API Gateway)</w:t>
      </w:r>
    </w:p>
    <w:p w:rsidR="00000000" w:rsidDel="00000000" w:rsidP="00000000" w:rsidRDefault="00000000" w:rsidRPr="00000000" w14:paraId="00000045">
      <w:pPr>
        <w:spacing w:after="200" w:before="0" w:lineRule="auto"/>
        <w:ind w:left="720" w:firstLine="0"/>
        <w:rPr>
          <w:sz w:val="24"/>
          <w:szCs w:val="24"/>
        </w:rPr>
      </w:pPr>
      <w:r w:rsidDel="00000000" w:rsidR="00000000" w:rsidRPr="00000000">
        <w:rPr>
          <w:sz w:val="24"/>
          <w:szCs w:val="24"/>
          <w:rtl w:val="0"/>
        </w:rPr>
        <w:t xml:space="preserve">Toda solicitud iniciada por el cliente (login, consultar activo, crear ticket) pasa por el gateway, que enruta según el path al microservicio correspondiente y valida el JWT antes de reenviar la petición.</w:t>
      </w:r>
    </w:p>
    <w:p w:rsidR="00000000" w:rsidDel="00000000" w:rsidP="00000000" w:rsidRDefault="00000000" w:rsidRPr="00000000" w14:paraId="00000046">
      <w:pPr>
        <w:spacing w:after="200" w:before="0" w:lineRule="auto"/>
        <w:ind w:left="720" w:firstLine="0"/>
        <w:rPr>
          <w:b w:val="1"/>
          <w:bCs w:val="1"/>
          <w:sz w:val="24"/>
          <w:szCs w:val="24"/>
        </w:rPr>
      </w:pPr>
      <w:r w:rsidDel="00000000" w:rsidR="00000000" w:rsidRPr="00000000">
        <w:rPr>
          <w:b w:val="1"/>
          <w:bCs w:val="1"/>
          <w:sz w:val="24"/>
          <w:szCs w:val="24"/>
          <w:rtl w:val="0"/>
        </w:rPr>
        <w:t xml:space="preserve">6.2 Asíncrona (bus de eventos — RabbitMQ)</w:t>
      </w:r>
    </w:p>
    <w:p w:rsidR="00000000" w:rsidDel="00000000" w:rsidP="00000000" w:rsidRDefault="00000000" w:rsidRPr="00000000" w14:paraId="00000047">
      <w:pPr>
        <w:spacing w:after="200" w:before="0" w:lineRule="auto"/>
        <w:ind w:left="720" w:firstLine="0"/>
        <w:rPr>
          <w:sz w:val="24"/>
          <w:szCs w:val="24"/>
        </w:rPr>
      </w:pPr>
      <w:r w:rsidDel="00000000" w:rsidR="00000000" w:rsidRPr="00000000">
        <w:rPr>
          <w:sz w:val="24"/>
          <w:szCs w:val="24"/>
          <w:rtl w:val="0"/>
        </w:rPr>
        <w:t xml:space="preserve">Los servicios se notifican cambios de estado entre sí sin acoplarse directamente: si mantenimiento-service cae temporalmente, inventario-service sigue funcionando y los eventos pendientes se procesan al restablecerse la conexión.</w:t>
      </w:r>
    </w:p>
    <w:tbl>
      <w:tblPr>
        <w:tblStyle w:val="Table2"/>
        <w:tblpPr w:leftFromText="180" w:rightFromText="180" w:topFromText="180" w:bottomFromText="180" w:vertAnchor="text" w:horzAnchor="text" w:tblpX="660" w:tblpY="0"/>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200"/>
        <w:gridCol w:w="1900"/>
        <w:tblGridChange w:id="0">
          <w:tblGrid>
            <w:gridCol w:w="2200"/>
            <w:gridCol w:w="2600"/>
            <w:gridCol w:w="2200"/>
            <w:gridCol w:w="1900"/>
          </w:tblGrid>
        </w:tblGridChange>
      </w:tblGrid>
      <w:tr>
        <w:trPr>
          <w:cantSplit w:val="0"/>
          <w:tblHeader w:val="1"/>
        </w:trPr>
        <w:tc>
          <w:tcPr>
            <w:shd w:fill="efefef" w:val="clear"/>
            <w:tcMar>
              <w:top w:w="100.0" w:type="dxa"/>
              <w:left w:w="120.0" w:type="dxa"/>
              <w:bottom w:w="100.0" w:type="dxa"/>
              <w:right w:w="120.0" w:type="dxa"/>
            </w:tcMar>
          </w:tcPr>
          <w:p w:rsidR="00000000" w:rsidDel="00000000" w:rsidP="00000000" w:rsidRDefault="00000000" w:rsidRPr="00000000" w14:paraId="00000048">
            <w:pPr>
              <w:jc w:val="center"/>
              <w:rPr/>
            </w:pPr>
            <w:r w:rsidDel="00000000" w:rsidR="00000000" w:rsidRPr="00000000">
              <w:rPr>
                <w:b w:val="1"/>
                <w:bCs w:val="1"/>
                <w:rtl w:val="0"/>
              </w:rPr>
              <w:t xml:space="preserve">Evento</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49">
            <w:pPr>
              <w:jc w:val="center"/>
              <w:rPr/>
            </w:pPr>
            <w:r w:rsidDel="00000000" w:rsidR="00000000" w:rsidRPr="00000000">
              <w:rPr>
                <w:b w:val="1"/>
                <w:bCs w:val="1"/>
                <w:rtl w:val="0"/>
              </w:rPr>
              <w:t xml:space="preserve">Publicado por</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4A">
            <w:pPr>
              <w:jc w:val="center"/>
              <w:rPr/>
            </w:pPr>
            <w:r w:rsidDel="00000000" w:rsidR="00000000" w:rsidRPr="00000000">
              <w:rPr>
                <w:b w:val="1"/>
                <w:bCs w:val="1"/>
                <w:rtl w:val="0"/>
              </w:rPr>
              <w:t xml:space="preserve">Consumido por</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4B">
            <w:pPr>
              <w:jc w:val="center"/>
              <w:rPr/>
            </w:pPr>
            <w:r w:rsidDel="00000000" w:rsidR="00000000" w:rsidRPr="00000000">
              <w:rPr>
                <w:b w:val="1"/>
                <w:bCs w:val="1"/>
                <w:rtl w:val="0"/>
              </w:rPr>
              <w:t xml:space="preserve">Disparador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rtl w:val="0"/>
              </w:rPr>
              <w:t xml:space="preserve">activo.falla_reportada</w:t>
            </w:r>
          </w:p>
        </w:tc>
        <w:tc>
          <w:tcP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tl w:val="0"/>
              </w:rPr>
              <w:t xml:space="preserve">mantenimiento-service</w:t>
            </w:r>
          </w:p>
        </w:tc>
        <w:tc>
          <w:tcP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rtl w:val="0"/>
              </w:rPr>
              <w:t xml:space="preserve">inventario-service, analitica-service</w:t>
            </w:r>
          </w:p>
        </w:tc>
        <w:tc>
          <w:tcP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tl w:val="0"/>
              </w:rPr>
              <w:t xml:space="preserve">Usuario reporta una falla desde el QR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tl w:val="0"/>
              </w:rPr>
              <w:t xml:space="preserve">activo.mantenimiento_cerrado</w:t>
            </w:r>
          </w:p>
        </w:tc>
        <w:tc>
          <w:tcP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tl w:val="0"/>
              </w:rPr>
              <w:t xml:space="preserve">mantenimiento-service</w:t>
            </w:r>
          </w:p>
        </w:tc>
        <w:tc>
          <w:tcP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tl w:val="0"/>
              </w:rPr>
              <w:t xml:space="preserve">inventario-service, analitica-service</w:t>
            </w:r>
          </w:p>
        </w:tc>
        <w:tc>
          <w:tcP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rtl w:val="0"/>
              </w:rPr>
              <w:t xml:space="preserve">Se cierra un ticket de mantenimiento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rtl w:val="0"/>
              </w:rPr>
              <w:t xml:space="preserve">calibracion.por_vencer</w:t>
            </w:r>
          </w:p>
        </w:tc>
        <w:tc>
          <w:tcP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rtl w:val="0"/>
              </w:rPr>
              <w:t xml:space="preserve">mantenimiento-service</w:t>
            </w:r>
          </w:p>
        </w:tc>
        <w:tc>
          <w:tcP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rtl w:val="0"/>
              </w:rPr>
              <w:t xml:space="preserve">alertas-service</w:t>
            </w:r>
          </w:p>
        </w:tc>
        <w:tc>
          <w:tcP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rtl w:val="0"/>
              </w:rPr>
              <w:t xml:space="preserve">Job diario detecta vencimiento próximo (30/15/7 días)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rtl w:val="0"/>
              </w:rPr>
              <w:t xml:space="preserve">usuario.creado</w:t>
            </w:r>
          </w:p>
        </w:tc>
        <w:tc>
          <w:tcP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rtl w:val="0"/>
              </w:rPr>
              <w:t xml:space="preserve">auth-service</w:t>
            </w:r>
          </w:p>
        </w:tc>
        <w:tc>
          <w:tcP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rtl w:val="0"/>
              </w:rPr>
              <w:t xml:space="preserve">inventario-service</w:t>
            </w:r>
          </w:p>
        </w:tc>
        <w:tc>
          <w:tcP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rtl w:val="0"/>
              </w:rPr>
              <w:t xml:space="preserve">Alta de un nuevo usuario responsable</w:t>
            </w:r>
          </w:p>
        </w:tc>
      </w:tr>
    </w:tbl>
    <w:p w:rsidR="00000000" w:rsidDel="00000000" w:rsidP="00000000" w:rsidRDefault="00000000" w:rsidRPr="00000000" w14:paraId="0000005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5D">
      <w:pPr>
        <w:numPr>
          <w:ilvl w:val="0"/>
          <w:numId w:val="2"/>
        </w:numPr>
        <w:spacing w:after="200" w:lineRule="auto"/>
        <w:ind w:left="720" w:hanging="360"/>
        <w:rPr>
          <w:b w:val="1"/>
          <w:bCs w:val="1"/>
          <w:sz w:val="24"/>
          <w:szCs w:val="24"/>
        </w:rPr>
      </w:pPr>
      <w:r w:rsidDel="00000000" w:rsidR="00000000" w:rsidRPr="00000000">
        <w:rPr>
          <w:b w:val="1"/>
          <w:bCs w:val="1"/>
          <w:sz w:val="24"/>
          <w:szCs w:val="24"/>
          <w:rtl w:val="0"/>
        </w:rPr>
        <w:t xml:space="preserve">Endpoints principales</w:t>
      </w:r>
      <w:r w:rsidDel="00000000" w:rsidR="00000000" w:rsidRPr="00000000">
        <w:rPr>
          <w:rtl w:val="0"/>
        </w:rPr>
      </w:r>
    </w:p>
    <w:tbl>
      <w:tblPr>
        <w:tblStyle w:val="Table3"/>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200"/>
        <w:gridCol w:w="3300"/>
        <w:gridCol w:w="1500"/>
        <w:tblGridChange w:id="0">
          <w:tblGrid>
            <w:gridCol w:w="1900"/>
            <w:gridCol w:w="2200"/>
            <w:gridCol w:w="3300"/>
            <w:gridCol w:w="1500"/>
          </w:tblGrid>
        </w:tblGridChange>
      </w:tblGrid>
      <w:tr>
        <w:trPr>
          <w:cantSplit w:val="0"/>
          <w:tblHeader w:val="1"/>
        </w:trPr>
        <w:tc>
          <w:tcPr>
            <w:shd w:fill="efefef" w:val="clear"/>
            <w:tcMar>
              <w:top w:w="100.0" w:type="dxa"/>
              <w:left w:w="120.0" w:type="dxa"/>
              <w:bottom w:w="100.0" w:type="dxa"/>
              <w:right w:w="120.0" w:type="dxa"/>
            </w:tcMar>
          </w:tcPr>
          <w:p w:rsidR="00000000" w:rsidDel="00000000" w:rsidP="00000000" w:rsidRDefault="00000000" w:rsidRPr="00000000" w14:paraId="0000005E">
            <w:pPr>
              <w:spacing w:after="0" w:before="0" w:lineRule="auto"/>
              <w:jc w:val="center"/>
              <w:rPr/>
            </w:pPr>
            <w:r w:rsidDel="00000000" w:rsidR="00000000" w:rsidRPr="00000000">
              <w:rPr>
                <w:b w:val="1"/>
                <w:bCs w:val="1"/>
                <w:rtl w:val="0"/>
              </w:rPr>
              <w:t xml:space="preserve">Servicio</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5F">
            <w:pPr>
              <w:spacing w:after="0" w:before="0" w:lineRule="auto"/>
              <w:jc w:val="center"/>
              <w:rPr/>
            </w:pPr>
            <w:r w:rsidDel="00000000" w:rsidR="00000000" w:rsidRPr="00000000">
              <w:rPr>
                <w:b w:val="1"/>
                <w:bCs w:val="1"/>
                <w:rtl w:val="0"/>
              </w:rPr>
              <w:t xml:space="preserve">Endpoint</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60">
            <w:pPr>
              <w:spacing w:after="0" w:before="0" w:lineRule="auto"/>
              <w:jc w:val="center"/>
              <w:rPr/>
            </w:pPr>
            <w:r w:rsidDel="00000000" w:rsidR="00000000" w:rsidRPr="00000000">
              <w:rPr>
                <w:b w:val="1"/>
                <w:bCs w:val="1"/>
                <w:rtl w:val="0"/>
              </w:rPr>
              <w:t xml:space="preserve">Descripción</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61">
            <w:pPr>
              <w:spacing w:after="0" w:before="0" w:lineRule="auto"/>
              <w:jc w:val="center"/>
              <w:rPr/>
            </w:pPr>
            <w:r w:rsidDel="00000000" w:rsidR="00000000" w:rsidRPr="00000000">
              <w:rPr>
                <w:b w:val="1"/>
                <w:bCs w:val="1"/>
                <w:rtl w:val="0"/>
              </w:rPr>
              <w:t xml:space="preserve">Auth</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2">
            <w:pPr>
              <w:spacing w:after="0" w:before="0" w:lineRule="auto"/>
              <w:rPr/>
            </w:pPr>
            <w:r w:rsidDel="00000000" w:rsidR="00000000" w:rsidRPr="00000000">
              <w:rPr>
                <w:color w:val="000000"/>
                <w:rtl w:val="0"/>
              </w:rPr>
              <w:t xml:space="preserve">auth-service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3">
            <w:pPr>
              <w:spacing w:after="0" w:before="0" w:lineRule="auto"/>
              <w:rPr/>
            </w:pPr>
            <w:r w:rsidDel="00000000" w:rsidR="00000000" w:rsidRPr="00000000">
              <w:rPr>
                <w:color w:val="000000"/>
                <w:rtl w:val="0"/>
              </w:rPr>
              <w:t xml:space="preserve">POST /auth/login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4">
            <w:pPr>
              <w:spacing w:after="0" w:before="0" w:lineRule="auto"/>
              <w:rPr/>
            </w:pPr>
            <w:r w:rsidDel="00000000" w:rsidR="00000000" w:rsidRPr="00000000">
              <w:rPr>
                <w:color w:val="000000"/>
                <w:rtl w:val="0"/>
              </w:rPr>
              <w:t xml:space="preserve">Autentica usuario y devuelve JWT.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5">
            <w:pPr>
              <w:spacing w:after="0" w:before="0" w:lineRule="auto"/>
              <w:rPr/>
            </w:pPr>
            <w:r w:rsidDel="00000000" w:rsidR="00000000" w:rsidRPr="00000000">
              <w:rPr>
                <w:color w:val="000000"/>
                <w:rtl w:val="0"/>
              </w:rPr>
              <w:t xml:space="preserve">No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6">
            <w:pPr>
              <w:spacing w:after="0" w:before="0" w:lineRule="auto"/>
              <w:rPr/>
            </w:pPr>
            <w:r w:rsidDel="00000000" w:rsidR="00000000" w:rsidRPr="00000000">
              <w:rPr>
                <w:color w:val="000000"/>
                <w:rtl w:val="0"/>
              </w:rPr>
              <w:t xml:space="preserve">auth-service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7">
            <w:pPr>
              <w:spacing w:after="0" w:before="0" w:lineRule="auto"/>
              <w:rPr/>
            </w:pPr>
            <w:r w:rsidDel="00000000" w:rsidR="00000000" w:rsidRPr="00000000">
              <w:rPr>
                <w:color w:val="000000"/>
                <w:rtl w:val="0"/>
              </w:rPr>
              <w:t xml:space="preserve">GET /auth/me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8">
            <w:pPr>
              <w:spacing w:after="0" w:before="0" w:lineRule="auto"/>
              <w:rPr/>
            </w:pPr>
            <w:r w:rsidDel="00000000" w:rsidR="00000000" w:rsidRPr="00000000">
              <w:rPr>
                <w:color w:val="000000"/>
                <w:rtl w:val="0"/>
              </w:rPr>
              <w:t xml:space="preserve">Devuelve datos y rol del usuario autenticado.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9">
            <w:pPr>
              <w:spacing w:after="0" w:before="0" w:lineRule="auto"/>
              <w:rPr/>
            </w:pPr>
            <w:r w:rsidDel="00000000" w:rsidR="00000000" w:rsidRPr="00000000">
              <w:rPr>
                <w:color w:val="000000"/>
                <w:rtl w:val="0"/>
              </w:rPr>
              <w:t xml:space="preserve">Sí</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A">
            <w:pPr>
              <w:spacing w:after="0" w:before="0" w:lineRule="auto"/>
              <w:rPr/>
            </w:pPr>
            <w:r w:rsidDel="00000000" w:rsidR="00000000" w:rsidRPr="00000000">
              <w:rPr>
                <w:color w:val="000000"/>
                <w:rtl w:val="0"/>
              </w:rPr>
              <w:t xml:space="preserve">inventario-service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B">
            <w:pPr>
              <w:spacing w:after="0" w:before="0" w:lineRule="auto"/>
              <w:rPr/>
            </w:pPr>
            <w:r w:rsidDel="00000000" w:rsidR="00000000" w:rsidRPr="00000000">
              <w:rPr>
                <w:color w:val="000000"/>
                <w:rtl w:val="0"/>
              </w:rPr>
              <w:t xml:space="preserve">POST /activos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C">
            <w:pPr>
              <w:spacing w:after="0" w:before="0" w:lineRule="auto"/>
              <w:rPr/>
            </w:pPr>
            <w:r w:rsidDel="00000000" w:rsidR="00000000" w:rsidRPr="00000000">
              <w:rPr>
                <w:color w:val="000000"/>
                <w:rtl w:val="0"/>
              </w:rPr>
              <w:t xml:space="preserve">Crea un activo y genera su QR.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D">
            <w:pPr>
              <w:spacing w:after="0" w:before="0" w:lineRule="auto"/>
              <w:rPr/>
            </w:pPr>
            <w:r w:rsidDel="00000000" w:rsidR="00000000" w:rsidRPr="00000000">
              <w:rPr>
                <w:color w:val="000000"/>
                <w:rtl w:val="0"/>
              </w:rPr>
              <w:t xml:space="preserve">Sí (Admin/Biomédico)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E">
            <w:pPr>
              <w:spacing w:after="0" w:before="0" w:lineRule="auto"/>
              <w:rPr/>
            </w:pPr>
            <w:r w:rsidDel="00000000" w:rsidR="00000000" w:rsidRPr="00000000">
              <w:rPr>
                <w:color w:val="000000"/>
                <w:rtl w:val="0"/>
              </w:rPr>
              <w:t xml:space="preserve">inventario-service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F">
            <w:pPr>
              <w:spacing w:after="0" w:before="0" w:lineRule="auto"/>
              <w:rPr/>
            </w:pPr>
            <w:r w:rsidDel="00000000" w:rsidR="00000000" w:rsidRPr="00000000">
              <w:rPr>
                <w:color w:val="000000"/>
                <w:rtl w:val="0"/>
              </w:rPr>
              <w:t xml:space="preserve">GET /activos/:id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0">
            <w:pPr>
              <w:spacing w:after="0" w:before="0" w:lineRule="auto"/>
              <w:rPr/>
            </w:pPr>
            <w:r w:rsidDel="00000000" w:rsidR="00000000" w:rsidRPr="00000000">
              <w:rPr>
                <w:color w:val="000000"/>
                <w:rtl w:val="0"/>
              </w:rPr>
              <w:t xml:space="preserve">Ficha técnica, estado y responsable del activo.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1">
            <w:pPr>
              <w:spacing w:after="0" w:before="0" w:lineRule="auto"/>
              <w:rPr/>
            </w:pPr>
            <w:r w:rsidDel="00000000" w:rsidR="00000000" w:rsidRPr="00000000">
              <w:rPr>
                <w:color w:val="000000"/>
                <w:rtl w:val="0"/>
              </w:rPr>
              <w:t xml:space="preserve">Sí</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2">
            <w:pPr>
              <w:spacing w:after="0" w:before="0" w:lineRule="auto"/>
              <w:rPr/>
            </w:pPr>
            <w:r w:rsidDel="00000000" w:rsidR="00000000" w:rsidRPr="00000000">
              <w:rPr>
                <w:color w:val="000000"/>
                <w:rtl w:val="0"/>
              </w:rPr>
              <w:t xml:space="preserve">mantenimiento-service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3">
            <w:pPr>
              <w:spacing w:after="0" w:before="0" w:lineRule="auto"/>
              <w:rPr/>
            </w:pPr>
            <w:r w:rsidDel="00000000" w:rsidR="00000000" w:rsidRPr="00000000">
              <w:rPr>
                <w:color w:val="000000"/>
                <w:rtl w:val="0"/>
              </w:rPr>
              <w:t xml:space="preserve">POST /mantenimientos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4">
            <w:pPr>
              <w:spacing w:after="0" w:before="0" w:lineRule="auto"/>
              <w:rPr/>
            </w:pPr>
            <w:r w:rsidDel="00000000" w:rsidR="00000000" w:rsidRPr="00000000">
              <w:rPr>
                <w:color w:val="000000"/>
                <w:rtl w:val="0"/>
              </w:rPr>
              <w:t xml:space="preserve">Registra una falla o mantenimiento preventivo.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5">
            <w:pPr>
              <w:spacing w:after="0" w:before="0" w:lineRule="auto"/>
              <w:rPr/>
            </w:pPr>
            <w:r w:rsidDel="00000000" w:rsidR="00000000" w:rsidRPr="00000000">
              <w:rPr>
                <w:color w:val="000000"/>
                <w:rtl w:val="0"/>
              </w:rPr>
              <w:t xml:space="preserve">Sí</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6">
            <w:pPr>
              <w:spacing w:after="0" w:before="0" w:lineRule="auto"/>
              <w:rPr/>
            </w:pPr>
            <w:r w:rsidDel="00000000" w:rsidR="00000000" w:rsidRPr="00000000">
              <w:rPr>
                <w:color w:val="000000"/>
                <w:rtl w:val="0"/>
              </w:rPr>
              <w:t xml:space="preserve">mantenimiento-service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7">
            <w:pPr>
              <w:spacing w:after="0" w:before="0" w:lineRule="auto"/>
              <w:rPr/>
            </w:pPr>
            <w:r w:rsidDel="00000000" w:rsidR="00000000" w:rsidRPr="00000000">
              <w:rPr>
                <w:color w:val="000000"/>
                <w:rtl w:val="0"/>
              </w:rPr>
              <w:t xml:space="preserve">PATCH /mantenimientos/:id/cerrar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8">
            <w:pPr>
              <w:spacing w:after="0" w:before="0" w:lineRule="auto"/>
              <w:rPr/>
            </w:pPr>
            <w:r w:rsidDel="00000000" w:rsidR="00000000" w:rsidRPr="00000000">
              <w:rPr>
                <w:color w:val="000000"/>
                <w:rtl w:val="0"/>
              </w:rPr>
              <w:t xml:space="preserve">Cierra un ticket con evidencia adjunta.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9">
            <w:pPr>
              <w:spacing w:after="0" w:before="0" w:lineRule="auto"/>
              <w:rPr/>
            </w:pPr>
            <w:r w:rsidDel="00000000" w:rsidR="00000000" w:rsidRPr="00000000">
              <w:rPr>
                <w:color w:val="000000"/>
                <w:rtl w:val="0"/>
              </w:rPr>
              <w:t xml:space="preserve">Sí (Biomédico)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A">
            <w:pPr>
              <w:spacing w:after="0" w:before="0" w:lineRule="auto"/>
              <w:rPr/>
            </w:pPr>
            <w:r w:rsidDel="00000000" w:rsidR="00000000" w:rsidRPr="00000000">
              <w:rPr>
                <w:color w:val="000000"/>
                <w:rtl w:val="0"/>
              </w:rPr>
              <w:t xml:space="preserve">alertas-service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B">
            <w:pPr>
              <w:spacing w:after="0" w:before="0" w:lineRule="auto"/>
              <w:rPr/>
            </w:pPr>
            <w:r w:rsidDel="00000000" w:rsidR="00000000" w:rsidRPr="00000000">
              <w:rPr>
                <w:color w:val="000000"/>
                <w:rtl w:val="0"/>
              </w:rPr>
              <w:t xml:space="preserve">GET /alertas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C">
            <w:pPr>
              <w:spacing w:after="0" w:before="0" w:lineRule="auto"/>
              <w:rPr/>
            </w:pPr>
            <w:r w:rsidDel="00000000" w:rsidR="00000000" w:rsidRPr="00000000">
              <w:rPr>
                <w:color w:val="000000"/>
                <w:rtl w:val="0"/>
              </w:rPr>
              <w:t xml:space="preserve">Lista alertas activas por vencimiento.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D">
            <w:pPr>
              <w:spacing w:after="0" w:before="0" w:lineRule="auto"/>
              <w:rPr/>
            </w:pPr>
            <w:r w:rsidDel="00000000" w:rsidR="00000000" w:rsidRPr="00000000">
              <w:rPr>
                <w:color w:val="000000"/>
                <w:rtl w:val="0"/>
              </w:rPr>
              <w:t xml:space="preserve">Sí</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E">
            <w:pPr>
              <w:spacing w:after="0" w:before="0" w:lineRule="auto"/>
              <w:rPr/>
            </w:pPr>
            <w:r w:rsidDel="00000000" w:rsidR="00000000" w:rsidRPr="00000000">
              <w:rPr>
                <w:color w:val="000000"/>
                <w:rtl w:val="0"/>
              </w:rPr>
              <w:t xml:space="preserve">analitica-service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F">
            <w:pPr>
              <w:spacing w:after="0" w:before="0" w:lineRule="auto"/>
              <w:rPr/>
            </w:pPr>
            <w:r w:rsidDel="00000000" w:rsidR="00000000" w:rsidRPr="00000000">
              <w:rPr>
                <w:color w:val="000000"/>
                <w:rtl w:val="0"/>
              </w:rPr>
              <w:t xml:space="preserve">GET /analitica/dashboard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0">
            <w:pPr>
              <w:spacing w:after="0" w:before="0" w:lineRule="auto"/>
              <w:rPr/>
            </w:pPr>
            <w:r w:rsidDel="00000000" w:rsidR="00000000" w:rsidRPr="00000000">
              <w:rPr>
                <w:color w:val="000000"/>
                <w:rtl w:val="0"/>
              </w:rPr>
              <w:t xml:space="preserve">MTBF, MTTR y disponibilidad agregados.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1">
            <w:pPr>
              <w:spacing w:after="0" w:before="0" w:lineRule="auto"/>
              <w:rPr/>
            </w:pPr>
            <w:r w:rsidDel="00000000" w:rsidR="00000000" w:rsidRPr="00000000">
              <w:rPr>
                <w:color w:val="000000"/>
                <w:rtl w:val="0"/>
              </w:rPr>
              <w:t xml:space="preserve">Sí</w:t>
            </w:r>
            <w:r w:rsidDel="00000000" w:rsidR="00000000" w:rsidRPr="00000000">
              <w:rPr>
                <w:rtl w:val="0"/>
              </w:rPr>
            </w:r>
          </w:p>
        </w:tc>
      </w:tr>
    </w:tbl>
    <w:p w:rsidR="00000000" w:rsidDel="00000000" w:rsidP="00000000" w:rsidRDefault="00000000" w:rsidRPr="00000000" w14:paraId="00000082">
      <w:pPr>
        <w:spacing w:after="200" w:before="0" w:lineRule="auto"/>
        <w:rPr>
          <w:sz w:val="24"/>
          <w:szCs w:val="24"/>
        </w:rPr>
      </w:pPr>
      <w:r w:rsidDel="00000000" w:rsidR="00000000" w:rsidRPr="00000000">
        <w:rPr>
          <w:rtl w:val="0"/>
        </w:rPr>
      </w:r>
    </w:p>
    <w:p w:rsidR="00000000" w:rsidDel="00000000" w:rsidP="00000000" w:rsidRDefault="00000000" w:rsidRPr="00000000" w14:paraId="00000083">
      <w:pPr>
        <w:numPr>
          <w:ilvl w:val="0"/>
          <w:numId w:val="2"/>
        </w:numPr>
        <w:spacing w:after="200" w:before="0" w:lineRule="auto"/>
        <w:ind w:left="720" w:hanging="360"/>
        <w:rPr>
          <w:b w:val="1"/>
          <w:bCs w:val="1"/>
          <w:sz w:val="24"/>
          <w:szCs w:val="24"/>
        </w:rPr>
      </w:pPr>
      <w:r w:rsidDel="00000000" w:rsidR="00000000" w:rsidRPr="00000000">
        <w:rPr>
          <w:b w:val="1"/>
          <w:bCs w:val="1"/>
          <w:sz w:val="24"/>
          <w:szCs w:val="24"/>
          <w:rtl w:val="0"/>
        </w:rPr>
        <w:t xml:space="preserve">Modelo de datos (resumen por servicio)</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auth: </w:t>
      </w:r>
      <w:r w:rsidDel="00000000" w:rsidR="00000000" w:rsidRPr="00000000">
        <w:rPr>
          <w:i w:val="0"/>
          <w:iCs w:val="0"/>
          <w:smallCaps w:val="0"/>
          <w:strike w:val="0"/>
          <w:color w:val="000000"/>
          <w:sz w:val="24"/>
          <w:szCs w:val="24"/>
          <w:u w:val="none"/>
          <w:shd w:fill="auto" w:val="clear"/>
          <w:vertAlign w:val="baseline"/>
          <w:rtl w:val="0"/>
        </w:rPr>
        <w:t xml:space="preserve">usuarios (id, nombre, correo, hash_password, rol)</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inventario:</w:t>
      </w:r>
      <w:r w:rsidDel="00000000" w:rsidR="00000000" w:rsidRPr="00000000">
        <w:rPr>
          <w:i w:val="0"/>
          <w:iCs w:val="0"/>
          <w:smallCaps w:val="0"/>
          <w:strike w:val="0"/>
          <w:color w:val="000000"/>
          <w:sz w:val="24"/>
          <w:szCs w:val="24"/>
          <w:u w:val="none"/>
          <w:shd w:fill="auto" w:val="clear"/>
          <w:vertAlign w:val="baseline"/>
          <w:rtl w:val="0"/>
        </w:rPr>
        <w:t xml:space="preserve"> activos (id, código_qr, marca, modelo, serie, criticidad, ubicación, responsable_id, estado)</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mantenimiento:</w:t>
      </w:r>
      <w:r w:rsidDel="00000000" w:rsidR="00000000" w:rsidRPr="00000000">
        <w:rPr>
          <w:i w:val="0"/>
          <w:iCs w:val="0"/>
          <w:smallCaps w:val="0"/>
          <w:strike w:val="0"/>
          <w:color w:val="000000"/>
          <w:sz w:val="24"/>
          <w:szCs w:val="24"/>
          <w:u w:val="none"/>
          <w:shd w:fill="auto" w:val="clear"/>
          <w:vertAlign w:val="baseline"/>
          <w:rtl w:val="0"/>
        </w:rPr>
        <w:t xml:space="preserve"> tickets (id, activo_id, tipo, descripción, estado, adjuntos), calibraciones (id, activo_id, fecha_próxima, periodicidad)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alertas:</w:t>
      </w:r>
      <w:r w:rsidDel="00000000" w:rsidR="00000000" w:rsidRPr="00000000">
        <w:rPr>
          <w:i w:val="0"/>
          <w:iCs w:val="0"/>
          <w:smallCaps w:val="0"/>
          <w:strike w:val="0"/>
          <w:color w:val="000000"/>
          <w:sz w:val="24"/>
          <w:szCs w:val="24"/>
          <w:u w:val="none"/>
          <w:shd w:fill="auto" w:val="clear"/>
          <w:vertAlign w:val="baseline"/>
          <w:rtl w:val="0"/>
        </w:rPr>
        <w:t xml:space="preserve"> notificaciones (id, activo_id, tipo, fecha_envío, canal)</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analitica:</w:t>
      </w:r>
      <w:r w:rsidDel="00000000" w:rsidR="00000000" w:rsidRPr="00000000">
        <w:rPr>
          <w:i w:val="0"/>
          <w:iCs w:val="0"/>
          <w:smallCaps w:val="0"/>
          <w:strike w:val="0"/>
          <w:color w:val="000000"/>
          <w:sz w:val="24"/>
          <w:szCs w:val="24"/>
          <w:u w:val="none"/>
          <w:shd w:fill="auto" w:val="clear"/>
          <w:vertAlign w:val="baseline"/>
          <w:rtl w:val="0"/>
        </w:rPr>
        <w:t xml:space="preserve"> eventos_agregados (activo_id, fecha, tipo_evento) — usado para calcular MTBF/MTTR bajo demanda</w:t>
      </w:r>
    </w:p>
    <w:p w:rsidR="00000000" w:rsidDel="00000000" w:rsidP="00000000" w:rsidRDefault="00000000" w:rsidRPr="00000000" w14:paraId="00000089">
      <w:pPr>
        <w:numPr>
          <w:ilvl w:val="0"/>
          <w:numId w:val="2"/>
        </w:numPr>
        <w:spacing w:after="200" w:before="0" w:lineRule="auto"/>
        <w:ind w:left="720" w:hanging="360"/>
        <w:rPr>
          <w:b w:val="1"/>
          <w:bCs w:val="1"/>
          <w:sz w:val="24"/>
          <w:szCs w:val="24"/>
        </w:rPr>
      </w:pPr>
      <w:r w:rsidDel="00000000" w:rsidR="00000000" w:rsidRPr="00000000">
        <w:rPr>
          <w:b w:val="1"/>
          <w:bCs w:val="1"/>
          <w:sz w:val="24"/>
          <w:szCs w:val="24"/>
          <w:rtl w:val="0"/>
        </w:rPr>
        <w:t xml:space="preserve">Seguridad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Autenticación centralizada en auth-service mediante JWT firmado.</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Autorización por rol (RBAC) validada en cada microservicio, no solo en el gateway.</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Roles definidos: Admin (gestión total), Biomédico (inventario y mantenimiento), Asistencial (solo lectura y reporte de fallas).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Comunicación cifrada (HTTPS/SSL) en el ambiente de staging y producción.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8F">
      <w:pPr>
        <w:numPr>
          <w:ilvl w:val="0"/>
          <w:numId w:val="2"/>
        </w:numPr>
        <w:spacing w:after="200" w:before="0" w:lineRule="auto"/>
        <w:ind w:left="720" w:hanging="360"/>
        <w:rPr>
          <w:b w:val="1"/>
          <w:bCs w:val="1"/>
          <w:sz w:val="24"/>
          <w:szCs w:val="24"/>
        </w:rPr>
      </w:pPr>
      <w:r w:rsidDel="00000000" w:rsidR="00000000" w:rsidRPr="00000000">
        <w:rPr>
          <w:b w:val="1"/>
          <w:bCs w:val="1"/>
          <w:sz w:val="24"/>
          <w:szCs w:val="24"/>
          <w:rtl w:val="0"/>
        </w:rPr>
        <w:t xml:space="preserve">Despliegue e infraestructura</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Ambiente local/desarrollo:</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Docker Compose para levantar los componentes de la aplicación, incluyendo los servicios ASP.NET Core, SQL Server, RabbitMQ y el API Gateway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Ambiente de staging/producción (Semana 13):</w:t>
      </w:r>
      <w:r w:rsidDel="00000000" w:rsidR="00000000" w:rsidRPr="00000000">
        <w:rPr>
          <w:i w:val="0"/>
          <w:iCs w:val="0"/>
          <w:smallCaps w:val="0"/>
          <w:strike w:val="0"/>
          <w:color w:val="000000"/>
          <w:sz w:val="24"/>
          <w:szCs w:val="24"/>
          <w:u w:val="none"/>
          <w:shd w:fill="auto" w:val="clear"/>
          <w:vertAlign w:val="baseline"/>
          <w:rtl w:val="0"/>
        </w:rPr>
        <w:t xml:space="preserve"> mismo stack desplegado en un servidor cloud, con SSL, base de datos protegida y pruebas de carga.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Cada microservicio se construye y versiona en su propio contenedor, permitiendo desplegar actualizaciones de un servicio sin afectar a los demás.</w:t>
      </w:r>
    </w:p>
    <w:p w:rsidR="00000000" w:rsidDel="00000000" w:rsidP="00000000" w:rsidRDefault="00000000" w:rsidRPr="00000000" w14:paraId="00000093">
      <w:pPr>
        <w:numPr>
          <w:ilvl w:val="0"/>
          <w:numId w:val="2"/>
        </w:numPr>
        <w:spacing w:after="200" w:before="0" w:lineRule="auto"/>
        <w:ind w:left="720" w:hanging="360"/>
        <w:rPr>
          <w:b w:val="1"/>
          <w:bCs w:val="1"/>
          <w:sz w:val="24"/>
          <w:szCs w:val="24"/>
        </w:rPr>
      </w:pPr>
      <w:r w:rsidDel="00000000" w:rsidR="00000000" w:rsidRPr="00000000">
        <w:rPr>
          <w:b w:val="1"/>
          <w:bCs w:val="1"/>
          <w:sz w:val="24"/>
          <w:szCs w:val="24"/>
          <w:rtl w:val="0"/>
        </w:rPr>
        <w:t xml:space="preserve">Requisitos no funcionales</w:t>
      </w:r>
    </w:p>
    <w:tbl>
      <w:tblPr>
        <w:tblStyle w:val="Table4"/>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100"/>
        <w:tblGridChange w:id="0">
          <w:tblGrid>
            <w:gridCol w:w="2200"/>
            <w:gridCol w:w="2600"/>
            <w:gridCol w:w="4100"/>
          </w:tblGrid>
        </w:tblGridChange>
      </w:tblGrid>
      <w:tr>
        <w:trPr>
          <w:cantSplit w:val="0"/>
          <w:tblHeader w:val="1"/>
        </w:trPr>
        <w:tc>
          <w:tcPr>
            <w:shd w:fill="efefef" w:val="clear"/>
            <w:tcMar>
              <w:top w:w="100.0" w:type="dxa"/>
              <w:left w:w="120.0" w:type="dxa"/>
              <w:bottom w:w="100.0" w:type="dxa"/>
              <w:right w:w="120.0" w:type="dxa"/>
            </w:tcMar>
          </w:tcPr>
          <w:p w:rsidR="00000000" w:rsidDel="00000000" w:rsidP="00000000" w:rsidRDefault="00000000" w:rsidRPr="00000000" w14:paraId="00000094">
            <w:pPr>
              <w:spacing w:after="0" w:before="0" w:lineRule="auto"/>
              <w:jc w:val="center"/>
              <w:rPr/>
            </w:pPr>
            <w:r w:rsidDel="00000000" w:rsidR="00000000" w:rsidRPr="00000000">
              <w:rPr>
                <w:b w:val="1"/>
                <w:bCs w:val="1"/>
                <w:rtl w:val="0"/>
              </w:rPr>
              <w:t xml:space="preserve">Atributo</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95">
            <w:pPr>
              <w:spacing w:after="0" w:before="0" w:lineRule="auto"/>
              <w:jc w:val="center"/>
              <w:rPr/>
            </w:pPr>
            <w:r w:rsidDel="00000000" w:rsidR="00000000" w:rsidRPr="00000000">
              <w:rPr>
                <w:b w:val="1"/>
                <w:bCs w:val="1"/>
                <w:rtl w:val="0"/>
              </w:rPr>
              <w:t xml:space="preserve">Meta</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96">
            <w:pPr>
              <w:spacing w:after="0" w:before="0" w:lineRule="auto"/>
              <w:jc w:val="center"/>
              <w:rPr/>
            </w:pPr>
            <w:r w:rsidDel="00000000" w:rsidR="00000000" w:rsidRPr="00000000">
              <w:rPr>
                <w:b w:val="1"/>
                <w:bCs w:val="1"/>
                <w:rtl w:val="0"/>
              </w:rPr>
              <w:t xml:space="preserve">Cómo se logra</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7">
            <w:pPr>
              <w:spacing w:after="0" w:before="0" w:lineRule="auto"/>
              <w:rPr/>
            </w:pPr>
            <w:r w:rsidDel="00000000" w:rsidR="00000000" w:rsidRPr="00000000">
              <w:rPr>
                <w:color w:val="000000"/>
                <w:rtl w:val="0"/>
              </w:rPr>
              <w:t xml:space="preserve">Rendimiento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8">
            <w:pPr>
              <w:spacing w:after="0" w:before="0" w:lineRule="auto"/>
              <w:rPr/>
            </w:pPr>
            <w:r w:rsidDel="00000000" w:rsidR="00000000" w:rsidRPr="00000000">
              <w:rPr>
                <w:color w:val="000000"/>
                <w:rtl w:val="0"/>
              </w:rPr>
              <w:t xml:space="preserve">Carga de ficha de activo &lt; 2 s tras escaneo QR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9">
            <w:pPr>
              <w:spacing w:after="0" w:before="0" w:lineRule="auto"/>
              <w:rPr/>
            </w:pPr>
            <w:r w:rsidDel="00000000" w:rsidR="00000000" w:rsidRPr="00000000">
              <w:rPr>
                <w:color w:val="000000"/>
                <w:rtl w:val="0"/>
              </w:rPr>
              <w:t xml:space="preserve">Gateway con cache de rutas estáticas; consultas indexadas por código de activo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A">
            <w:pPr>
              <w:spacing w:after="0" w:before="0" w:lineRule="auto"/>
              <w:rPr/>
            </w:pPr>
            <w:r w:rsidDel="00000000" w:rsidR="00000000" w:rsidRPr="00000000">
              <w:rPr>
                <w:color w:val="000000"/>
                <w:rtl w:val="0"/>
              </w:rPr>
              <w:t xml:space="preserve">Rendimiento (red hospitalaria)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B">
            <w:pPr>
              <w:spacing w:after="0" w:before="0" w:lineRule="auto"/>
              <w:rPr/>
            </w:pPr>
            <w:r w:rsidDel="00000000" w:rsidR="00000000" w:rsidRPr="00000000">
              <w:rPr>
                <w:color w:val="000000"/>
                <w:rtl w:val="0"/>
              </w:rPr>
              <w:t xml:space="preserve">Respuesta &lt; 1.5 s en condiciones de red restringida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C">
            <w:pPr>
              <w:spacing w:after="0" w:before="0" w:lineRule="auto"/>
              <w:rPr/>
            </w:pPr>
            <w:r w:rsidDel="00000000" w:rsidR="00000000" w:rsidRPr="00000000">
              <w:rPr>
                <w:color w:val="000000"/>
                <w:rtl w:val="0"/>
              </w:rPr>
              <w:t xml:space="preserve">Payloads livianos (JSON mínimo), compresión gzip en nginx</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D">
            <w:pPr>
              <w:spacing w:after="0" w:before="0" w:lineRule="auto"/>
              <w:rPr/>
            </w:pPr>
            <w:r w:rsidDel="00000000" w:rsidR="00000000" w:rsidRPr="00000000">
              <w:rPr>
                <w:color w:val="000000"/>
                <w:rtl w:val="0"/>
              </w:rPr>
              <w:t xml:space="preserve">Disponibilidad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E">
            <w:pPr>
              <w:spacing w:after="0" w:before="0" w:lineRule="auto"/>
              <w:rPr/>
            </w:pPr>
            <w:r w:rsidDel="00000000" w:rsidR="00000000" w:rsidRPr="00000000">
              <w:rPr>
                <w:color w:val="000000"/>
                <w:rtl w:val="0"/>
              </w:rPr>
              <w:t xml:space="preserve">Cada microservicio falla de forma aislada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F">
            <w:pPr>
              <w:spacing w:after="0" w:before="0" w:lineRule="auto"/>
              <w:rPr/>
            </w:pPr>
            <w:r w:rsidDel="00000000" w:rsidR="00000000" w:rsidRPr="00000000">
              <w:rPr>
                <w:color w:val="000000"/>
                <w:rtl w:val="0"/>
              </w:rPr>
              <w:t xml:space="preserve">Bus de eventos desacopla mantenimiento de alertas/analítica; si uno cae, los demás siguen operando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0">
            <w:pPr>
              <w:spacing w:after="0" w:before="0" w:lineRule="auto"/>
              <w:rPr/>
            </w:pPr>
            <w:r w:rsidDel="00000000" w:rsidR="00000000" w:rsidRPr="00000000">
              <w:rPr>
                <w:color w:val="000000"/>
                <w:rtl w:val="0"/>
              </w:rPr>
              <w:t xml:space="preserve">Seguridad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1">
            <w:pPr>
              <w:spacing w:after="0" w:before="0" w:lineRule="auto"/>
              <w:rPr/>
            </w:pPr>
            <w:r w:rsidDel="00000000" w:rsidR="00000000" w:rsidRPr="00000000">
              <w:rPr>
                <w:color w:val="000000"/>
                <w:rtl w:val="0"/>
              </w:rPr>
              <w:t xml:space="preserve">Acceso restringido por rol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2">
            <w:pPr>
              <w:spacing w:after="0" w:before="0" w:lineRule="auto"/>
              <w:rPr/>
            </w:pPr>
            <w:r w:rsidDel="00000000" w:rsidR="00000000" w:rsidRPr="00000000">
              <w:rPr>
                <w:color w:val="000000"/>
                <w:rtl w:val="0"/>
              </w:rPr>
              <w:t xml:space="preserve">JWT validado en cada servicio + RBAC (Admin, Biomédico, Asistencial)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3">
            <w:pPr>
              <w:spacing w:after="0" w:before="0" w:lineRule="auto"/>
              <w:rPr/>
            </w:pPr>
            <w:r w:rsidDel="00000000" w:rsidR="00000000" w:rsidRPr="00000000">
              <w:rPr>
                <w:color w:val="000000"/>
                <w:rtl w:val="0"/>
              </w:rPr>
              <w:t xml:space="preserve">Trazabilidad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4">
            <w:pPr>
              <w:spacing w:after="0" w:before="0" w:lineRule="auto"/>
              <w:rPr/>
            </w:pPr>
            <w:r w:rsidDel="00000000" w:rsidR="00000000" w:rsidRPr="00000000">
              <w:rPr>
                <w:color w:val="000000"/>
                <w:rtl w:val="0"/>
              </w:rPr>
              <w:t xml:space="preserve">Historial completo de cada activo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5">
            <w:pPr>
              <w:spacing w:after="0" w:before="0" w:lineRule="auto"/>
              <w:rPr/>
            </w:pPr>
            <w:r w:rsidDel="00000000" w:rsidR="00000000" w:rsidRPr="00000000">
              <w:rPr>
                <w:color w:val="000000"/>
                <w:rtl w:val="0"/>
              </w:rPr>
              <w:t xml:space="preserve">Todo evento de mantenimiento queda persistido y es auditable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6">
            <w:pPr>
              <w:spacing w:after="0" w:before="0" w:lineRule="auto"/>
              <w:rPr/>
            </w:pPr>
            <w:r w:rsidDel="00000000" w:rsidR="00000000" w:rsidRPr="00000000">
              <w:rPr>
                <w:color w:val="000000"/>
                <w:rtl w:val="0"/>
              </w:rPr>
              <w:t xml:space="preserve">Escalabilidad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7">
            <w:pPr>
              <w:spacing w:after="0" w:before="0" w:lineRule="auto"/>
              <w:rPr/>
            </w:pPr>
            <w:r w:rsidDel="00000000" w:rsidR="00000000" w:rsidRPr="00000000">
              <w:rPr>
                <w:color w:val="000000"/>
                <w:rtl w:val="0"/>
              </w:rPr>
              <w:t xml:space="preserve">Los servicios más usados escalan sin afectar a los demás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8">
            <w:pPr>
              <w:spacing w:after="0" w:before="0" w:lineRule="auto"/>
              <w:rPr/>
            </w:pPr>
            <w:r w:rsidDel="00000000" w:rsidR="00000000" w:rsidRPr="00000000">
              <w:rPr>
                <w:color w:val="000000"/>
                <w:rtl w:val="0"/>
              </w:rPr>
              <w:t xml:space="preserve">Cada microservicio en su propio contenedor, escalable de forma independiente</w:t>
            </w:r>
            <w:r w:rsidDel="00000000" w:rsidR="00000000" w:rsidRPr="00000000">
              <w:rPr>
                <w:rtl w:val="0"/>
              </w:rPr>
            </w:r>
          </w:p>
        </w:tc>
      </w:tr>
    </w:tbl>
    <w:p w:rsidR="00000000" w:rsidDel="00000000" w:rsidP="00000000" w:rsidRDefault="00000000" w:rsidRPr="00000000" w14:paraId="000000A9">
      <w:pPr>
        <w:spacing w:after="200" w:before="0" w:lineRule="auto"/>
        <w:rPr>
          <w:sz w:val="24"/>
          <w:szCs w:val="24"/>
        </w:rPr>
      </w:pPr>
      <w:r w:rsidDel="00000000" w:rsidR="00000000" w:rsidRPr="00000000">
        <w:rPr>
          <w:rtl w:val="0"/>
        </w:rPr>
      </w:r>
    </w:p>
    <w:p w:rsidR="00000000" w:rsidDel="00000000" w:rsidP="00000000" w:rsidRDefault="00000000" w:rsidRPr="00000000" w14:paraId="000000AA">
      <w:pPr>
        <w:numPr>
          <w:ilvl w:val="0"/>
          <w:numId w:val="2"/>
        </w:numPr>
        <w:spacing w:after="200" w:before="0" w:lineRule="auto"/>
        <w:ind w:left="720" w:hanging="360"/>
        <w:rPr>
          <w:b w:val="1"/>
          <w:bCs w:val="1"/>
          <w:sz w:val="24"/>
          <w:szCs w:val="24"/>
          <w:u w:val="none"/>
        </w:rPr>
      </w:pPr>
      <w:r w:rsidDel="00000000" w:rsidR="00000000" w:rsidRPr="00000000">
        <w:rPr>
          <w:b w:val="1"/>
          <w:bCs w:val="1"/>
          <w:sz w:val="24"/>
          <w:szCs w:val="24"/>
          <w:rtl w:val="0"/>
        </w:rPr>
        <w:t xml:space="preserve">Riesgos técnicos y mitigaciones</w:t>
      </w:r>
    </w:p>
    <w:tbl>
      <w:tblPr>
        <w:tblStyle w:val="Table5"/>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800"/>
        <w:gridCol w:w="4200"/>
        <w:tblGridChange w:id="0">
          <w:tblGrid>
            <w:gridCol w:w="2900"/>
            <w:gridCol w:w="1800"/>
            <w:gridCol w:w="4200"/>
          </w:tblGrid>
        </w:tblGridChange>
      </w:tblGrid>
      <w:tr>
        <w:trPr>
          <w:cantSplit w:val="0"/>
          <w:tblHeader w:val="1"/>
        </w:trPr>
        <w:tc>
          <w:tcPr>
            <w:shd w:fill="efefef" w:val="clear"/>
            <w:tcMar>
              <w:top w:w="100.0" w:type="dxa"/>
              <w:left w:w="120.0" w:type="dxa"/>
              <w:bottom w:w="100.0" w:type="dxa"/>
              <w:right w:w="120.0" w:type="dxa"/>
            </w:tcMar>
          </w:tcPr>
          <w:p w:rsidR="00000000" w:rsidDel="00000000" w:rsidP="00000000" w:rsidRDefault="00000000" w:rsidRPr="00000000" w14:paraId="000000AB">
            <w:pPr>
              <w:spacing w:after="0" w:before="0" w:lineRule="auto"/>
              <w:jc w:val="center"/>
              <w:rPr/>
            </w:pPr>
            <w:r w:rsidDel="00000000" w:rsidR="00000000" w:rsidRPr="00000000">
              <w:rPr>
                <w:b w:val="1"/>
                <w:bCs w:val="1"/>
                <w:rtl w:val="0"/>
              </w:rPr>
              <w:t xml:space="preserve">Riesgo</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AC">
            <w:pPr>
              <w:spacing w:after="0" w:before="0" w:lineRule="auto"/>
              <w:jc w:val="center"/>
              <w:rPr/>
            </w:pPr>
            <w:r w:rsidDel="00000000" w:rsidR="00000000" w:rsidRPr="00000000">
              <w:rPr>
                <w:b w:val="1"/>
                <w:bCs w:val="1"/>
                <w:rtl w:val="0"/>
              </w:rPr>
              <w:t xml:space="preserve">Impacto</w:t>
            </w:r>
            <w:r w:rsidDel="00000000" w:rsidR="00000000" w:rsidRPr="00000000">
              <w:rPr>
                <w:rtl w:val="0"/>
              </w:rPr>
            </w:r>
          </w:p>
        </w:tc>
        <w:tc>
          <w:tcPr>
            <w:shd w:fill="efefef" w:val="clear"/>
            <w:tcMar>
              <w:top w:w="100.0" w:type="dxa"/>
              <w:left w:w="120.0" w:type="dxa"/>
              <w:bottom w:w="100.0" w:type="dxa"/>
              <w:right w:w="120.0" w:type="dxa"/>
            </w:tcMar>
          </w:tcPr>
          <w:p w:rsidR="00000000" w:rsidDel="00000000" w:rsidP="00000000" w:rsidRDefault="00000000" w:rsidRPr="00000000" w14:paraId="000000AD">
            <w:pPr>
              <w:spacing w:after="0" w:before="0" w:lineRule="auto"/>
              <w:jc w:val="center"/>
              <w:rPr/>
            </w:pPr>
            <w:r w:rsidDel="00000000" w:rsidR="00000000" w:rsidRPr="00000000">
              <w:rPr>
                <w:b w:val="1"/>
                <w:bCs w:val="1"/>
                <w:rtl w:val="0"/>
              </w:rPr>
              <w:t xml:space="preserve">Mitigación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E">
            <w:pPr>
              <w:spacing w:after="0" w:before="0" w:lineRule="auto"/>
              <w:rPr/>
            </w:pPr>
            <w:r w:rsidDel="00000000" w:rsidR="00000000" w:rsidRPr="00000000">
              <w:rPr>
                <w:color w:val="000000"/>
                <w:rtl w:val="0"/>
              </w:rPr>
              <w:t xml:space="preserve">Complejidad de orquestar 5 servicios con 3 personas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F">
            <w:pPr>
              <w:spacing w:after="0" w:before="0" w:lineRule="auto"/>
              <w:rPr/>
            </w:pPr>
            <w:r w:rsidDel="00000000" w:rsidR="00000000" w:rsidRPr="00000000">
              <w:rPr>
                <w:color w:val="000000"/>
                <w:rtl w:val="0"/>
              </w:rPr>
              <w:t xml:space="preserve">Alto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0">
            <w:pPr>
              <w:spacing w:after="0" w:before="0" w:lineRule="auto"/>
              <w:rPr/>
            </w:pPr>
            <w:r w:rsidDel="00000000" w:rsidR="00000000" w:rsidRPr="00000000">
              <w:rPr>
                <w:color w:val="000000"/>
                <w:rtl w:val="0"/>
              </w:rPr>
              <w:t xml:space="preserve">Docker Compose único para todo el stack local; roles claros por servicio desde la Semana 3</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1">
            <w:pPr>
              <w:spacing w:after="0" w:before="0" w:lineRule="auto"/>
              <w:rPr/>
            </w:pPr>
            <w:r w:rsidDel="00000000" w:rsidR="00000000" w:rsidRPr="00000000">
              <w:rPr>
                <w:color w:val="000000"/>
                <w:rtl w:val="0"/>
              </w:rPr>
              <w:t xml:space="preserve">Bus de eventos como punto único de fallo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2">
            <w:pPr>
              <w:spacing w:after="0" w:before="0" w:lineRule="auto"/>
              <w:rPr/>
            </w:pPr>
            <w:r w:rsidDel="00000000" w:rsidR="00000000" w:rsidRPr="00000000">
              <w:rPr>
                <w:color w:val="000000"/>
                <w:rtl w:val="0"/>
              </w:rPr>
              <w:t xml:space="preserve">Medio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3">
            <w:pPr>
              <w:spacing w:after="0" w:before="0" w:lineRule="auto"/>
              <w:rPr/>
            </w:pPr>
            <w:r w:rsidDel="00000000" w:rsidR="00000000" w:rsidRPr="00000000">
              <w:rPr>
                <w:color w:val="000000"/>
                <w:rtl w:val="0"/>
              </w:rPr>
              <w:t xml:space="preserve">RabbitMQ con reintentos y cola de mensajes muertos (dead-letter queue)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4">
            <w:pPr>
              <w:spacing w:after="0" w:before="0" w:lineRule="auto"/>
              <w:rPr/>
            </w:pPr>
            <w:r w:rsidDel="00000000" w:rsidR="00000000" w:rsidRPr="00000000">
              <w:rPr>
                <w:color w:val="000000"/>
                <w:rtl w:val="0"/>
              </w:rPr>
              <w:t xml:space="preserve">Inconsistencia de datos entre servicios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5">
            <w:pPr>
              <w:spacing w:after="0" w:before="0" w:lineRule="auto"/>
              <w:rPr/>
            </w:pPr>
            <w:r w:rsidDel="00000000" w:rsidR="00000000" w:rsidRPr="00000000">
              <w:rPr>
                <w:color w:val="000000"/>
                <w:rtl w:val="0"/>
              </w:rPr>
              <w:t xml:space="preserve">Medio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6">
            <w:pPr>
              <w:spacing w:after="0" w:before="0" w:lineRule="auto"/>
              <w:rPr/>
            </w:pPr>
            <w:r w:rsidDel="00000000" w:rsidR="00000000" w:rsidRPr="00000000">
              <w:rPr>
                <w:color w:val="000000"/>
                <w:rtl w:val="0"/>
              </w:rPr>
              <w:t xml:space="preserve">Cada servicio es dueño único de su esquema; solo se comparte estado vía eventos, nunca acceso directo a tablas ajenas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7">
            <w:pPr>
              <w:spacing w:after="0" w:before="0" w:lineRule="auto"/>
              <w:rPr/>
            </w:pPr>
            <w:r w:rsidDel="00000000" w:rsidR="00000000" w:rsidRPr="00000000">
              <w:rPr>
                <w:color w:val="000000"/>
                <w:rtl w:val="0"/>
              </w:rPr>
              <w:t xml:space="preserve">Latencia extra por comunicación entre servicios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8">
            <w:pPr>
              <w:spacing w:after="0" w:before="0" w:lineRule="auto"/>
              <w:rPr/>
            </w:pPr>
            <w:r w:rsidDel="00000000" w:rsidR="00000000" w:rsidRPr="00000000">
              <w:rPr>
                <w:color w:val="000000"/>
                <w:rtl w:val="0"/>
              </w:rPr>
              <w:t xml:space="preserve">Bajo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9">
            <w:pPr>
              <w:spacing w:after="0" w:before="0" w:lineRule="auto"/>
              <w:rPr/>
            </w:pPr>
            <w:r w:rsidDel="00000000" w:rsidR="00000000" w:rsidRPr="00000000">
              <w:rPr>
                <w:color w:val="000000"/>
                <w:rtl w:val="0"/>
              </w:rPr>
              <w:t xml:space="preserve">Comunicación síncrona solo cuando es indispensable; el resto vía eventos asíncronos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A">
            <w:pPr>
              <w:spacing w:after="0" w:before="0" w:lineRule="auto"/>
              <w:rPr/>
            </w:pPr>
            <w:r w:rsidDel="00000000" w:rsidR="00000000" w:rsidRPr="00000000">
              <w:rPr>
                <w:color w:val="000000"/>
                <w:rtl w:val="0"/>
              </w:rPr>
              <w:t xml:space="preserve">Tiempo de despliegue en la nube (Semana 13)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B">
            <w:pPr>
              <w:spacing w:after="0" w:before="0" w:lineRule="auto"/>
              <w:rPr/>
            </w:pPr>
            <w:r w:rsidDel="00000000" w:rsidR="00000000" w:rsidRPr="00000000">
              <w:rPr>
                <w:color w:val="000000"/>
                <w:rtl w:val="0"/>
              </w:rPr>
              <w:t xml:space="preserve">Medio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C">
            <w:pPr>
              <w:spacing w:after="0" w:before="0" w:lineRule="auto"/>
              <w:rPr/>
            </w:pPr>
            <w:r w:rsidDel="00000000" w:rsidR="00000000" w:rsidRPr="00000000">
              <w:rPr>
                <w:color w:val="000000"/>
                <w:rtl w:val="0"/>
              </w:rPr>
              <w:t xml:space="preserve">Empezar a probar Docker Compose en un VPS de prueba desde la Semana 8, no dejarlo para el final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D">
            <w:pPr>
              <w:spacing w:after="0" w:before="0" w:lineRule="auto"/>
              <w:rPr>
                <w:color w:val="000000"/>
              </w:rPr>
            </w:pPr>
            <w:r w:rsidDel="00000000" w:rsidR="00000000" w:rsidRPr="00000000">
              <w:rPr>
                <w:rtl w:val="0"/>
              </w:rPr>
              <w:t xml:space="preserve">Curva de aprendizaje de .NET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E">
            <w:pPr>
              <w:spacing w:after="0" w:before="0" w:lineRule="auto"/>
              <w:rPr>
                <w:color w:val="000000"/>
              </w:rPr>
            </w:pPr>
            <w:r w:rsidDel="00000000" w:rsidR="00000000" w:rsidRPr="00000000">
              <w:rPr>
                <w:rtl w:val="0"/>
              </w:rPr>
              <w:t xml:space="preserve">Medio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F">
            <w:pPr>
              <w:spacing w:after="0" w:before="0" w:lineRule="auto"/>
              <w:rPr>
                <w:color w:val="000000"/>
              </w:rPr>
            </w:pPr>
            <w:r w:rsidDel="00000000" w:rsidR="00000000" w:rsidRPr="00000000">
              <w:rPr>
                <w:rtl w:val="0"/>
              </w:rPr>
              <w:t xml:space="preserve">Establecer una estructura base del proyecto, convenciones de C#, API y EF Core desde las primeras semanas.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0">
            <w:pPr>
              <w:spacing w:after="0" w:before="0" w:lineRule="auto"/>
              <w:rPr/>
            </w:pPr>
            <w:r w:rsidDel="00000000" w:rsidR="00000000" w:rsidRPr="00000000">
              <w:rPr>
                <w:rtl w:val="0"/>
              </w:rPr>
              <w:t xml:space="preserve">Configuración de SQL Server </w:t>
            </w:r>
          </w:p>
        </w:tc>
        <w:tc>
          <w:tcPr>
            <w:tcMar>
              <w:top w:w="100.0" w:type="dxa"/>
              <w:left w:w="120.0" w:type="dxa"/>
              <w:bottom w:w="100.0" w:type="dxa"/>
              <w:right w:w="120.0" w:type="dxa"/>
            </w:tcMar>
          </w:tcPr>
          <w:p w:rsidR="00000000" w:rsidDel="00000000" w:rsidP="00000000" w:rsidRDefault="00000000" w:rsidRPr="00000000" w14:paraId="000000C1">
            <w:pPr>
              <w:spacing w:after="0" w:before="0" w:lineRule="auto"/>
              <w:rPr/>
            </w:pPr>
            <w:r w:rsidDel="00000000" w:rsidR="00000000" w:rsidRPr="00000000">
              <w:rPr>
                <w:rtl w:val="0"/>
              </w:rPr>
              <w:t xml:space="preserve">Medio </w:t>
            </w:r>
          </w:p>
        </w:tc>
        <w:tc>
          <w:tcPr>
            <w:tcMar>
              <w:top w:w="100.0" w:type="dxa"/>
              <w:left w:w="120.0" w:type="dxa"/>
              <w:bottom w:w="100.0" w:type="dxa"/>
              <w:right w:w="120.0" w:type="dxa"/>
            </w:tcMar>
          </w:tcPr>
          <w:p w:rsidR="00000000" w:rsidDel="00000000" w:rsidP="00000000" w:rsidRDefault="00000000" w:rsidRPr="00000000" w14:paraId="000000C2">
            <w:pPr>
              <w:spacing w:after="0" w:before="0" w:lineRule="auto"/>
              <w:rPr/>
            </w:pPr>
            <w:r w:rsidDel="00000000" w:rsidR="00000000" w:rsidRPr="00000000">
              <w:rPr>
                <w:rtl w:val="0"/>
              </w:rPr>
              <w:t xml:space="preserve">Utilizar Docker para estandarizar el entorno de desarrollo y definir scripts/migraciones de base de datos.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rtl w:val="0"/>
              </w:rPr>
              <w:t xml:space="preserve">Complejidad de Infraestructura</w:t>
            </w:r>
          </w:p>
        </w:tc>
        <w:tc>
          <w:tcPr>
            <w:tcMar>
              <w:top w:w="100.0" w:type="dxa"/>
              <w:left w:w="120.0" w:type="dxa"/>
              <w:bottom w:w="100.0" w:type="dxa"/>
              <w:right w:w="120.0" w:type="dxa"/>
            </w:tcMar>
          </w:tcPr>
          <w:p w:rsidR="00000000" w:rsidDel="00000000" w:rsidP="00000000" w:rsidRDefault="00000000" w:rsidRPr="00000000" w14:paraId="000000C4">
            <w:pPr>
              <w:spacing w:after="0" w:before="0" w:lineRule="auto"/>
              <w:rPr/>
            </w:pPr>
            <w:r w:rsidDel="00000000" w:rsidR="00000000" w:rsidRPr="00000000">
              <w:rPr>
                <w:rtl w:val="0"/>
              </w:rPr>
              <w:t xml:space="preserve">Medio</w:t>
            </w:r>
          </w:p>
        </w:tc>
        <w:tc>
          <w:tcPr>
            <w:tcMar>
              <w:top w:w="100.0" w:type="dxa"/>
              <w:left w:w="120.0" w:type="dxa"/>
              <w:bottom w:w="100.0" w:type="dxa"/>
              <w:right w:w="120.0" w:type="dxa"/>
            </w:tcMar>
          </w:tcPr>
          <w:p w:rsidR="00000000" w:rsidDel="00000000" w:rsidP="00000000" w:rsidRDefault="00000000" w:rsidRPr="00000000" w14:paraId="000000C5">
            <w:pPr>
              <w:spacing w:after="0" w:before="0" w:lineRule="auto"/>
              <w:rPr/>
            </w:pPr>
            <w:r w:rsidDel="00000000" w:rsidR="00000000" w:rsidRPr="00000000">
              <w:rPr>
                <w:rtl w:val="0"/>
              </w:rPr>
              <w:t xml:space="preserve">Utilizar Docker Compose para centralizar configuración y limitar el número de componentes del MVP. </w:t>
            </w:r>
          </w:p>
        </w:tc>
      </w:tr>
    </w:tbl>
    <w:p w:rsidR="00000000" w:rsidDel="00000000" w:rsidP="00000000" w:rsidRDefault="00000000" w:rsidRPr="00000000" w14:paraId="000000C6">
      <w:pPr>
        <w:numPr>
          <w:ilvl w:val="0"/>
          <w:numId w:val="2"/>
        </w:numPr>
        <w:spacing w:after="200" w:before="0" w:lineRule="auto"/>
        <w:ind w:left="720" w:hanging="360"/>
        <w:rPr>
          <w:b w:val="1"/>
          <w:bCs w:val="1"/>
          <w:sz w:val="24"/>
          <w:szCs w:val="24"/>
          <w:u w:val="none"/>
        </w:rPr>
      </w:pPr>
      <w:r w:rsidDel="00000000" w:rsidR="00000000" w:rsidRPr="00000000">
        <w:rPr>
          <w:b w:val="1"/>
          <w:bCs w:val="1"/>
          <w:sz w:val="24"/>
          <w:szCs w:val="24"/>
          <w:rtl w:val="0"/>
        </w:rPr>
        <w:t xml:space="preserve">Decisiones de arquitectura (resumen)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Microservicios sobre monolito:</w:t>
      </w:r>
      <w:r w:rsidDel="00000000" w:rsidR="00000000" w:rsidRPr="00000000">
        <w:rPr>
          <w:i w:val="0"/>
          <w:iCs w:val="0"/>
          <w:smallCaps w:val="0"/>
          <w:strike w:val="0"/>
          <w:color w:val="000000"/>
          <w:sz w:val="24"/>
          <w:szCs w:val="24"/>
          <w:u w:val="none"/>
          <w:shd w:fill="auto" w:val="clear"/>
          <w:vertAlign w:val="baseline"/>
          <w:rtl w:val="0"/>
        </w:rPr>
        <w:t xml:space="preserve"> el sistema será usado en producción real por la clínica y necesita evolucionar por partes sin reescribir todo el sistema.</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sz w:val="24"/>
          <w:szCs w:val="24"/>
          <w:rtl w:val="0"/>
        </w:rPr>
        <w:t xml:space="preserve">Acceso a datos: </w:t>
      </w:r>
      <w:r w:rsidDel="00000000" w:rsidR="00000000" w:rsidRPr="00000000">
        <w:rPr>
          <w:b w:val="1"/>
          <w:bCs w:val="1"/>
          <w:i w:val="0"/>
          <w:iCs w:val="0"/>
          <w:smallCaps w:val="0"/>
          <w:strike w:val="0"/>
          <w:color w:val="000000"/>
          <w:sz w:val="24"/>
          <w:szCs w:val="24"/>
          <w:u w:val="none"/>
          <w:shd w:fill="auto" w:val="clear"/>
          <w:vertAlign w:val="baseline"/>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Entity Framework Core como ORM para la interacción con SQL Server.</w:t>
      </w:r>
    </w:p>
    <w:p w:rsidR="00000000" w:rsidDel="00000000" w:rsidP="00000000" w:rsidRDefault="00000000" w:rsidRPr="00000000" w14:paraId="000000C9">
      <w:pPr>
        <w:numPr>
          <w:ilvl w:val="0"/>
          <w:numId w:val="1"/>
        </w:numPr>
        <w:spacing w:after="240" w:before="240" w:lineRule="auto"/>
        <w:ind w:left="1440" w:hanging="360"/>
        <w:rPr>
          <w:sz w:val="24"/>
          <w:szCs w:val="24"/>
        </w:rPr>
      </w:pPr>
      <w:r w:rsidDel="00000000" w:rsidR="00000000" w:rsidRPr="00000000">
        <w:rPr>
          <w:b w:val="1"/>
          <w:bCs w:val="1"/>
          <w:sz w:val="24"/>
          <w:szCs w:val="24"/>
          <w:rtl w:val="0"/>
        </w:rPr>
        <w:t xml:space="preserve">Base de datos: </w:t>
      </w:r>
      <w:r w:rsidDel="00000000" w:rsidR="00000000" w:rsidRPr="00000000">
        <w:rPr>
          <w:sz w:val="24"/>
          <w:szCs w:val="24"/>
          <w:rtl w:val="0"/>
        </w:rPr>
        <w:t xml:space="preserve">SQL Server como sistema gestor de base de datos relacional. </w:t>
      </w:r>
    </w:p>
    <w:p w:rsidR="00000000" w:rsidDel="00000000" w:rsidP="00000000" w:rsidRDefault="00000000" w:rsidRPr="00000000" w14:paraId="000000CA">
      <w:pPr>
        <w:numPr>
          <w:ilvl w:val="0"/>
          <w:numId w:val="1"/>
        </w:numPr>
        <w:spacing w:after="240" w:before="240" w:lineRule="auto"/>
        <w:ind w:left="1440" w:hanging="360"/>
        <w:rPr>
          <w:sz w:val="24"/>
          <w:szCs w:val="24"/>
          <w:u w:val="none"/>
        </w:rPr>
      </w:pPr>
      <w:r w:rsidDel="00000000" w:rsidR="00000000" w:rsidRPr="00000000">
        <w:rPr>
          <w:b w:val="1"/>
          <w:bCs w:val="1"/>
          <w:sz w:val="24"/>
          <w:szCs w:val="24"/>
          <w:rtl w:val="0"/>
        </w:rPr>
        <w:t xml:space="preserve">Contenerización:</w:t>
      </w:r>
      <w:r w:rsidDel="00000000" w:rsidR="00000000" w:rsidRPr="00000000">
        <w:rPr>
          <w:sz w:val="24"/>
          <w:szCs w:val="24"/>
          <w:rtl w:val="0"/>
        </w:rPr>
        <w:t xml:space="preserve"> Docker para empaquetar los componentes y Docker Compose para gestionar el entorno de desarrollo.</w:t>
      </w:r>
    </w:p>
    <w:p w:rsidR="00000000" w:rsidDel="00000000" w:rsidP="00000000" w:rsidRDefault="00000000" w:rsidRPr="00000000" w14:paraId="000000CB">
      <w:pPr>
        <w:numPr>
          <w:ilvl w:val="0"/>
          <w:numId w:val="1"/>
        </w:numPr>
        <w:spacing w:after="240" w:before="240" w:lineRule="auto"/>
        <w:ind w:left="1440" w:hanging="360"/>
        <w:rPr>
          <w:sz w:val="24"/>
          <w:szCs w:val="24"/>
          <w:u w:val="none"/>
        </w:rPr>
      </w:pPr>
      <w:r w:rsidDel="00000000" w:rsidR="00000000" w:rsidRPr="00000000">
        <w:rPr>
          <w:b w:val="1"/>
          <w:bCs w:val="1"/>
          <w:sz w:val="24"/>
          <w:szCs w:val="24"/>
          <w:rtl w:val="0"/>
        </w:rPr>
        <w:t xml:space="preserve">API:</w:t>
      </w:r>
      <w:r w:rsidDel="00000000" w:rsidR="00000000" w:rsidRPr="00000000">
        <w:rPr>
          <w:sz w:val="24"/>
          <w:szCs w:val="24"/>
          <w:rtl w:val="0"/>
        </w:rPr>
        <w:t xml:space="preserve"> API REST mediante ASP.NET Core.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RabbitMQ para eventos:</w:t>
      </w:r>
      <w:r w:rsidDel="00000000" w:rsidR="00000000" w:rsidRPr="00000000">
        <w:rPr>
          <w:i w:val="0"/>
          <w:iCs w:val="0"/>
          <w:smallCaps w:val="0"/>
          <w:strike w:val="0"/>
          <w:color w:val="000000"/>
          <w:sz w:val="24"/>
          <w:szCs w:val="24"/>
          <w:u w:val="none"/>
          <w:shd w:fill="auto" w:val="clear"/>
          <w:vertAlign w:val="baseline"/>
          <w:rtl w:val="0"/>
        </w:rPr>
        <w:t xml:space="preserve"> evita que mantenimiento-service dependa de que alertas-service y analitica-service estén disponibles en el momento exacto del evento.</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Escaneo QR vía navegador (no app nativa)</w:t>
      </w:r>
      <w:r w:rsidDel="00000000" w:rsidR="00000000" w:rsidRPr="00000000">
        <w:rPr>
          <w:i w:val="0"/>
          <w:iCs w:val="0"/>
          <w:smallCaps w:val="0"/>
          <w:strike w:val="0"/>
          <w:color w:val="000000"/>
          <w:sz w:val="24"/>
          <w:szCs w:val="24"/>
          <w:u w:val="none"/>
          <w:shd w:fill="auto" w:val="clear"/>
          <w:vertAlign w:val="baseline"/>
          <w:rtl w:val="0"/>
        </w:rPr>
        <w:t xml:space="preserve">: reduce fricción para el personal clínico, no requiere instalar nada.</w:t>
      </w:r>
    </w:p>
    <w:sectPr>
      <w:head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