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oals8zq73o6n" w:id="0"/>
      <w:bookmarkEnd w:id="0"/>
      <w:r w:rsidDel="00000000" w:rsidR="00000000" w:rsidRPr="00000000">
        <w:rPr>
          <w:u w:val="single"/>
          <w:rtl w:val="0"/>
        </w:rPr>
        <w:t xml:space="preserve">Guías de Estilo</w:t>
      </w:r>
    </w:p>
    <w:p w:rsidR="00000000" w:rsidDel="00000000" w:rsidP="00000000" w:rsidRDefault="00000000" w:rsidRPr="00000000" w14:paraId="00000002">
      <w:pPr>
        <w:pStyle w:val="Heading2"/>
        <w:rPr>
          <w:sz w:val="40"/>
          <w:szCs w:val="40"/>
          <w:u w:val="single"/>
        </w:rPr>
      </w:pPr>
      <w:bookmarkStart w:colFirst="0" w:colLast="0" w:name="_7pszidfxwk59" w:id="1"/>
      <w:bookmarkEnd w:id="1"/>
      <w:r w:rsidDel="00000000" w:rsidR="00000000" w:rsidRPr="00000000">
        <w:rPr>
          <w:sz w:val="40"/>
          <w:szCs w:val="40"/>
          <w:u w:val="single"/>
          <w:rtl w:val="0"/>
        </w:rPr>
        <w:t xml:space="preserve">Texto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 el texto tendrá color Negro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Tipografía Tahoma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Tamaño de texto de 14pt por defecto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Tamaño de subtítulos de 20pt por defecto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Tamaño de títulos de 26 pt por defecto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usar letra negrita, itálica o subrayada</w:t>
      </w:r>
    </w:p>
    <w:p w:rsidR="00000000" w:rsidDel="00000000" w:rsidP="00000000" w:rsidRDefault="00000000" w:rsidRPr="00000000" w14:paraId="00000009">
      <w:pPr>
        <w:pStyle w:val="Heading2"/>
        <w:rPr>
          <w:sz w:val="40"/>
          <w:szCs w:val="40"/>
          <w:u w:val="single"/>
        </w:rPr>
      </w:pPr>
      <w:bookmarkStart w:colFirst="0" w:colLast="0" w:name="_ajoq8ikthpow" w:id="2"/>
      <w:bookmarkEnd w:id="2"/>
      <w:r w:rsidDel="00000000" w:rsidR="00000000" w:rsidRPr="00000000">
        <w:rPr>
          <w:sz w:val="40"/>
          <w:szCs w:val="40"/>
          <w:u w:val="single"/>
          <w:rtl w:val="0"/>
        </w:rPr>
        <w:t xml:space="preserve">Colores</w:t>
      </w:r>
    </w:p>
    <w:p w:rsidR="00000000" w:rsidDel="00000000" w:rsidP="00000000" w:rsidRDefault="00000000" w:rsidRPr="00000000" w14:paraId="0000000A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Nota: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Utilizar el primer color de cada escala siempre que se pueda, los demás son para buscar mayor contraste en caso de necesidad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Blanco: #F8F8F8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Verde de aceptar: #66E671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Rojo de cancelar/eliminar: #FF5E5E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de morados: #C2A5C0 #BD9EBB #B592B2 #AC86AA #A479A2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de verdes: #B5E6B3 #A6E0A3 #97DB94 #89D685 #7AD175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de verde grisaceo: #B7C8B5 #AFC2AD #A4BAA1 #98B195 #8DA88A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Paleta de blanco, verde aceptar, rojo cancelar y verdes grisaceos: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https://coolors.co/f8f8f8-66e671-ff5e5e-b7c8b5-afc2ad-a4baa1-98b195-8da88a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Paleta de escala de morados y escala de verdes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https://coolors.co/b5e6b3-a6e0a3-97db94-89d685-7ad175-c2a5c0-bd9ebb-b592b2-ac86aa-a479a2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z w:val="40"/>
          <w:szCs w:val="40"/>
          <w:u w:val="single"/>
        </w:rPr>
      </w:pPr>
      <w:bookmarkStart w:colFirst="0" w:colLast="0" w:name="_h9umx6vy81l0" w:id="3"/>
      <w:bookmarkEnd w:id="3"/>
      <w:r w:rsidDel="00000000" w:rsidR="00000000" w:rsidRPr="00000000">
        <w:rPr>
          <w:sz w:val="40"/>
          <w:szCs w:val="40"/>
          <w:u w:val="single"/>
          <w:rtl w:val="0"/>
        </w:rPr>
        <w:t xml:space="preserve">Formatos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Todas las secciones tendrán que tener un borde negro de separación con otra sección para así diferenciarlas mejor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Botones cuadrados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Bordes rectos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Tamaño mínimo de los botones: 100x50px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 botones tendrán un borde negro de 2px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Tamaño por defecto de los pictogramas e imágenes: 150px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Distancia entre elementos del mismo tipo, por ejemplo una cuadrícula de pictogramas: 25px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Distancia entre elementos de distinto tipo: 50px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olors.co/f8f8f8-66e671-ff5e5e-b7c8b5-afc2ad-a4baa1-98b195-8da88a" TargetMode="External"/><Relationship Id="rId7" Type="http://schemas.openxmlformats.org/officeDocument/2006/relationships/hyperlink" Target="https://coolors.co/b5e6b3-a6e0a3-97db94-89d685-7ad175-c2a5c0-bd9ebb-b592b2-ac86aa-a479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