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Esquemas de Navegación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Login - Homepage</w:t>
      </w:r>
    </w:p>
    <w:p w:rsidR="00000000" w:rsidDel="00000000" w:rsidP="00000000" w:rsidRDefault="00000000" w:rsidRPr="00000000" w14:paraId="00000004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4050" cy="3750329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031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50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Homepage - Notificaciones</w:t>
      </w:r>
    </w:p>
    <w:p w:rsidR="00000000" w:rsidDel="00000000" w:rsidP="00000000" w:rsidRDefault="00000000" w:rsidRPr="00000000" w14:paraId="00000006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181600" cy="35623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9567" l="422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Homepage - Tareas</w:t>
      </w:r>
    </w:p>
    <w:p w:rsidR="00000000" w:rsidDel="00000000" w:rsidP="00000000" w:rsidRDefault="00000000" w:rsidRPr="00000000" w14:paraId="00000008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0226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Homepage - Inventario - Pedidos</w:t>
      </w:r>
    </w:p>
    <w:p w:rsidR="00000000" w:rsidDel="00000000" w:rsidP="00000000" w:rsidRDefault="00000000" w:rsidRPr="00000000" w14:paraId="0000000A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679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Homepage - Perfil</w:t>
      </w:r>
    </w:p>
    <w:p w:rsidR="00000000" w:rsidDel="00000000" w:rsidP="00000000" w:rsidRDefault="00000000" w:rsidRPr="00000000" w14:paraId="0000000C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4050" cy="2057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2421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Homepage - Mensajes</w:t>
      </w:r>
    </w:p>
    <w:p w:rsidR="00000000" w:rsidDel="00000000" w:rsidP="00000000" w:rsidRDefault="00000000" w:rsidRPr="00000000" w14:paraId="0000000E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581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Homepage - Usuarios</w:t>
      </w:r>
    </w:p>
    <w:p w:rsidR="00000000" w:rsidDel="00000000" w:rsidP="00000000" w:rsidRDefault="00000000" w:rsidRPr="00000000" w14:paraId="00000010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924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Homepage - Comida</w:t>
      </w:r>
    </w:p>
    <w:p w:rsidR="00000000" w:rsidDel="00000000" w:rsidP="00000000" w:rsidRDefault="00000000" w:rsidRPr="00000000" w14:paraId="00000015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708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El nuevo checklist sería uno más concreto como el siguiente:</w:t>
      </w:r>
    </w:p>
    <w:p w:rsidR="00000000" w:rsidDel="00000000" w:rsidP="00000000" w:rsidRDefault="00000000" w:rsidRPr="00000000" w14:paraId="0000001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30"/>
        <w:gridCol w:w="1170"/>
        <w:tblGridChange w:id="0">
          <w:tblGrid>
            <w:gridCol w:w="7830"/>
            <w:gridCol w:w="11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Checklist Boceto # Seleccionar Platos 09/11/2021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b w:val="1"/>
                <w:color w:val="ff0000"/>
                <w:sz w:val="30"/>
                <w:szCs w:val="30"/>
              </w:rPr>
            </w:pPr>
            <w:r w:rsidDel="00000000" w:rsidR="00000000" w:rsidRPr="00000000">
              <w:rPr>
                <w:b w:val="1"/>
                <w:color w:val="2fe72f"/>
                <w:sz w:val="30"/>
                <w:szCs w:val="30"/>
                <w:rtl w:val="0"/>
              </w:rPr>
              <w:t xml:space="preserve">Si</w:t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 / </w:t>
            </w:r>
            <w:r w:rsidDel="00000000" w:rsidR="00000000" w:rsidRPr="00000000">
              <w:rPr>
                <w:b w:val="1"/>
                <w:color w:val="ff0000"/>
                <w:sz w:val="30"/>
                <w:szCs w:val="30"/>
                <w:rtl w:val="0"/>
              </w:rPr>
              <w:t xml:space="preserve">No</w:t>
            </w:r>
          </w:p>
        </w:tc>
      </w:tr>
      <w:tr>
        <w:trPr>
          <w:cantSplit w:val="0"/>
          <w:trHeight w:val="599.97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boceto concuerda con la filosofía y estilo de los demás bocetos.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fe72f"/>
                <w:sz w:val="30"/>
                <w:szCs w:val="30"/>
                <w:rtl w:val="0"/>
              </w:rPr>
              <w:t xml:space="preserve">Si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utilizado la aplicación web Mockflow.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fe72f"/>
                <w:sz w:val="30"/>
                <w:szCs w:val="30"/>
                <w:rtl w:val="0"/>
              </w:rPr>
              <w:t xml:space="preserve">Si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Los iconos, imágenes, texto … están estratégicamente colocados para adoptar otros formatos sin descuadrar en exceso el escenario (según la guía de estilos).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fe72f"/>
                <w:sz w:val="30"/>
                <w:szCs w:val="30"/>
                <w:rtl w:val="0"/>
              </w:rPr>
              <w:t xml:space="preserve">Si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 caso de haber pictogramas, son de la web arasaac.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Los elementos usados son del paquete Sketchy Handdrawn.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fe72f"/>
                <w:sz w:val="30"/>
                <w:szCs w:val="30"/>
                <w:rtl w:val="0"/>
              </w:rPr>
              <w:t xml:space="preserve">Si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Respeta la fuente tipográfica “Architec Daughter”.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fe72f"/>
                <w:sz w:val="30"/>
                <w:szCs w:val="30"/>
                <w:rtl w:val="0"/>
              </w:rPr>
              <w:t xml:space="preserve">Si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boceto enlaza correctamente con la navegación correspondiente según el esquema de navegación.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fe72f"/>
                <w:sz w:val="30"/>
                <w:szCs w:val="30"/>
                <w:rtl w:val="0"/>
              </w:rPr>
              <w:t xml:space="preserve">Si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boceto representa las diferentes funciones que se pueden realizar.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fe72f"/>
                <w:sz w:val="30"/>
                <w:szCs w:val="30"/>
                <w:rtl w:val="0"/>
              </w:rPr>
              <w:t xml:space="preserve">Si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