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Times New Roman" w:cs="Times New Roman" w:eastAsia="Times New Roman" w:hAnsi="Times New Roman"/>
          <w:b/>
          <w:bCs/>
          <w:color w:val="1B2A4A"/>
          <w:sz w:val="36"/>
          <w:szCs w:val="36"/>
        </w:rPr>
        <w:t xml:space="preserve">ITALY NIHAO GROUP LIMITED</w:t>
      </w:r>
    </w:p>
    <w:p>
      <w:pPr>
        <w:spacing w:after="200"/>
        <w:jc w:val="center"/>
      </w:pPr>
      <w:r>
        <w:rPr>
          <w:rFonts w:ascii="Times New Roman" w:cs="Times New Roman" w:eastAsia="Times New Roman" w:hAnsi="Times New Roman"/>
          <w:color w:val="2E75B6"/>
          <w:sz w:val="28"/>
          <w:szCs w:val="28"/>
        </w:rPr>
        <w:t xml:space="preserve">CARBON TRADING OPERATIONS</w:t>
      </w:r>
    </w:p>
    <w:p>
      <w:pPr>
        <w:pBdr>
          <w:bottom w:val="single" w:color="1B2A4A" w:sz="3" w:space="10"/>
        </w:pBdr>
        <w:spacing w:after="800"/>
        <w:jc w:val="center"/>
      </w:pPr>
      <w:r>
        <w:rPr>
          <w:rFonts w:ascii="Times New Roman" w:cs="Times New Roman" w:eastAsia="Times New Roman" w:hAnsi="Times New Roman"/>
          <w:b/>
          <w:bCs/>
          <w:color w:val="1B2A4A"/>
          <w:sz w:val="32"/>
          <w:szCs w:val="32"/>
        </w:rPr>
        <w:t xml:space="preserve">TRADE CONFIRMATION COMPILATION</w:t>
      </w:r>
    </w:p>
    <w:p>
      <w:pPr>
        <w:spacing w:after="100"/>
        <w:jc w:val="center"/>
      </w:pPr>
      <w:r>
        <w:rPr>
          <w:rFonts w:ascii="Times New Roman" w:cs="Times New Roman" w:eastAsia="Times New Roman" w:hAnsi="Times New Roman"/>
          <w:color w:val="666666"/>
          <w:sz w:val="24"/>
          <w:szCs w:val="24"/>
        </w:rPr>
        <w:t xml:space="preserve">Selected Transactions — January 2026</w:t>
      </w:r>
    </w:p>
    <w:p>
      <w:pPr>
        <w:spacing w:after="600"/>
        <w:jc w:val="center"/>
      </w:pPr>
      <w:r>
        <w:rPr>
          <w:rFonts w:ascii="Times New Roman" w:cs="Times New Roman" w:eastAsia="Times New Roman" w:hAnsi="Times New Roman"/>
          <w:color w:val="666666"/>
          <w:sz w:val="20"/>
          <w:szCs w:val="20"/>
        </w:rPr>
        <w:t xml:space="preserve">Document Reference: NIHA-TCC-2026-Q1-001</w:t>
      </w:r>
    </w:p>
    <w:p>
      <w:pPr>
        <w:spacing w:after="200"/>
      </w:pPr>
      <w:r>
        <w:rPr>
          <w:rFonts w:ascii="Times New Roman" w:cs="Times New Roman" w:eastAsia="Times New Roman" w:hAnsi="Times New Roman"/>
          <w:b/>
          <w:bCs/>
          <w:color w:val="1B2A4A"/>
          <w:sz w:val="24"/>
          <w:szCs w:val="24"/>
        </w:rPr>
        <w:t xml:space="preserve">COMPILATION SUMMARY</w:t>
      </w:r>
    </w:p>
    <w:p>
      <w:pPr>
        <w:spacing w:after="200"/>
      </w:pPr>
      <w:r>
        <w:rPr>
          <w:rFonts w:ascii="Times New Roman" w:cs="Times New Roman" w:eastAsia="Times New Roman" w:hAnsi="Times New Roman"/>
          <w:color w:val="333333"/>
          <w:sz w:val="22"/>
          <w:szCs w:val="22"/>
        </w:rPr>
        <w:t xml:space="preserve">This compilation contains three (3) representative trade confirmations executed by Italy Nihao Group Limited during January 2026, demonstrating NIHA's operational capability across multiple carbon market segments: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20"/>
                <w:szCs w:val="20"/>
              </w:rPr>
              <w:t xml:space="preserve">Ref.</w:t>
            </w:r>
          </w:p>
        </w:tc>
        <w:tc>
          <w:tcPr>
            <w:tcW w:type="pct" w:w="3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20"/>
                <w:szCs w:val="20"/>
              </w:rPr>
              <w:t xml:space="preserve">Type</w:t>
            </w:r>
          </w:p>
        </w:tc>
        <w:tc>
          <w:tcPr>
            <w:tcW w:type="pct" w:w="18%"/>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20"/>
                <w:szCs w:val="20"/>
              </w:rPr>
              <w:t xml:space="preserve">Volume</w:t>
            </w:r>
          </w:p>
        </w:tc>
        <w:tc>
          <w:tcPr>
            <w:tcW w:type="pct" w:w="18%"/>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20"/>
                <w:szCs w:val="20"/>
              </w:rPr>
              <w:t xml:space="preserve">Value</w:t>
            </w:r>
          </w:p>
        </w:tc>
        <w:tc>
          <w:tcPr>
            <w:tcW w:type="pct" w:w="14%"/>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20"/>
                <w:szCs w:val="20"/>
              </w:rPr>
              <w:t xml:space="preserve">Status</w:t>
            </w:r>
          </w:p>
        </w:tc>
      </w:tr>
      <w:tr>
        <w:tc>
          <w:tcPr>
            <w:tcW w:type="pct" w:w="2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NIHA-TC-2026-0147</w:t>
            </w:r>
          </w:p>
        </w:tc>
        <w:tc>
          <w:tcPr>
            <w:tcW w:type="pct" w:w="3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EUA Spot Purchase</w:t>
            </w:r>
          </w:p>
        </w:tc>
        <w:tc>
          <w:tcPr>
            <w:tcW w:type="pct" w:w="18%"/>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5,000 whole units</w:t>
            </w:r>
          </w:p>
        </w:tc>
        <w:tc>
          <w:tcPr>
            <w:tcW w:type="pct" w:w="18%"/>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EUR 342,100</w:t>
            </w:r>
          </w:p>
        </w:tc>
        <w:tc>
          <w:tcPr>
            <w:tcW w:type="pct" w:w="14%"/>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b/>
                <w:bCs/>
                <w:color w:val="1B7A3D"/>
                <w:sz w:val="20"/>
                <w:szCs w:val="20"/>
              </w:rPr>
              <w:t xml:space="preserve">SETTLED</w:t>
            </w:r>
          </w:p>
        </w:tc>
      </w:tr>
      <w:tr>
        <w:tc>
          <w:tcPr>
            <w:tcW w:type="pct" w:w="2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NIHA-TC-2026-0163</w:t>
            </w:r>
          </w:p>
        </w:tc>
        <w:tc>
          <w:tcPr>
            <w:tcW w:type="pct" w:w="3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CEA→EUA Conversion</w:t>
            </w:r>
          </w:p>
        </w:tc>
        <w:tc>
          <w:tcPr>
            <w:tcW w:type="pct" w:w="18%"/>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85,000 CEA → 10,005 EUA</w:t>
            </w:r>
          </w:p>
        </w:tc>
        <w:tc>
          <w:tcPr>
            <w:tcW w:type="pct" w:w="18%"/>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EUR 692,011</w:t>
            </w:r>
          </w:p>
        </w:tc>
        <w:tc>
          <w:tcPr>
            <w:tcW w:type="pct" w:w="14%"/>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b/>
                <w:bCs/>
                <w:color w:val="1B7A3D"/>
                <w:sz w:val="20"/>
                <w:szCs w:val="20"/>
              </w:rPr>
              <w:t xml:space="preserve">SETTLED</w:t>
            </w:r>
          </w:p>
        </w:tc>
      </w:tr>
      <w:tr>
        <w:tc>
          <w:tcPr>
            <w:tcW w:type="pct" w:w="2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NIHA-TC-2026-0158</w:t>
            </w:r>
          </w:p>
        </w:tc>
        <w:tc>
          <w:tcPr>
            <w:tcW w:type="pct" w:w="3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VCC (Core Climate)</w:t>
            </w:r>
          </w:p>
        </w:tc>
        <w:tc>
          <w:tcPr>
            <w:tcW w:type="pct" w:w="18%"/>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12,000 whole units</w:t>
            </w:r>
          </w:p>
        </w:tc>
        <w:tc>
          <w:tcPr>
            <w:tcW w:type="pct" w:w="18%"/>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USD 105,000</w:t>
            </w:r>
          </w:p>
        </w:tc>
        <w:tc>
          <w:tcPr>
            <w:tcW w:type="pct" w:w="14%"/>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b/>
                <w:bCs/>
                <w:color w:val="1B7A3D"/>
                <w:sz w:val="20"/>
                <w:szCs w:val="20"/>
              </w:rPr>
              <w:t xml:space="preserve">SETTLED</w:t>
            </w:r>
          </w:p>
        </w:tc>
      </w:tr>
    </w:tbl>
    <w:p>
      <w:pPr>
        <w:spacing w:after="200"/>
      </w:pPr>
      <w:r>
        <w:rPr>
          <w:rFonts w:ascii="Times New Roman" w:cs="Times New Roman" w:eastAsia="Times New Roman" w:hAnsi="Times New Roman"/>
          <w:b/>
          <w:bCs/>
          <w:color w:val="333333"/>
          <w:sz w:val="22"/>
          <w:szCs w:val="22"/>
        </w:rPr>
        <w:t xml:space="preserve">Total transaction value for the above confirmations: approximately EUR 1.14 million equivalent.</w:t>
      </w:r>
    </w:p>
    <w:p>
      <w:pPr>
        <w:spacing w:before="200" w:after="200"/>
      </w:pPr>
      <w:r>
        <w:rPr>
          <w:rFonts w:ascii="Times New Roman" w:cs="Times New Roman" w:eastAsia="Times New Roman" w:hAnsi="Times New Roman"/>
          <w:b/>
          <w:bCs/>
          <w:color w:val="C0392B"/>
          <w:sz w:val="20"/>
          <w:szCs w:val="20"/>
        </w:rPr>
        <w:t xml:space="preserve">CONFIDENTIAL</w:t>
      </w:r>
      <w:r>
        <w:rPr>
          <w:rFonts w:ascii="Times New Roman" w:cs="Times New Roman" w:eastAsia="Times New Roman" w:hAnsi="Times New Roman"/>
          <w:color w:val="666666"/>
          <w:sz w:val="20"/>
          <w:szCs w:val="20"/>
        </w:rPr>
        <w:t xml:space="preserve"> — This compilation is prepared for internal records and regulatory evidence purposes. Client names and transaction details are confidential under the terms of the applicable NDAs.</w:t>
      </w:r>
    </w:p>
    <w:p>
      <w:r>
        <w:br w:type="page"/>
      </w:r>
    </w:p>
    <w:p>
      <w:pPr>
        <w:spacing w:before="600"/>
        <w:jc w:val="center"/>
      </w:pPr>
      <w:r>
        <w:rPr>
          <w:rFonts w:ascii="Times New Roman" w:cs="Times New Roman" w:eastAsia="Times New Roman" w:hAnsi="Times New Roman"/>
          <w:b/>
          <w:bCs/>
          <w:color w:val="1B2A4A"/>
          <w:sz w:val="36"/>
          <w:szCs w:val="36"/>
        </w:rPr>
        <w:t xml:space="preserve">TRADE CONFIRMATION</w:t>
      </w:r>
    </w:p>
    <w:p>
      <w:pPr>
        <w:spacing w:after="100"/>
        <w:jc w:val="center"/>
      </w:pPr>
      <w:r>
        <w:rPr>
          <w:rFonts w:ascii="Times New Roman" w:cs="Times New Roman" w:eastAsia="Times New Roman" w:hAnsi="Times New Roman"/>
          <w:color w:val="2E75B6"/>
          <w:sz w:val="24"/>
          <w:szCs w:val="24"/>
        </w:rPr>
        <w:t xml:space="preserve">EU Emission Allowance — Spot Purchase</w:t>
      </w:r>
    </w:p>
    <w:p>
      <w:pPr>
        <w:spacing w:before="60" w:after="60"/>
        <w:jc w:val="center"/>
      </w:pPr>
      <w:r>
        <w:rPr>
          <w:rFonts w:ascii="Times New Roman" w:cs="Times New Roman" w:eastAsia="Times New Roman" w:hAnsi="Times New Roman"/>
          <w:b/>
          <w:bCs/>
          <w:color w:val="1B7A3D"/>
          <w:sz w:val="22"/>
          <w:szCs w:val="22"/>
        </w:rPr>
        <w:t xml:space="preserve">■ CONFIRMED — SETTLED</w:t>
      </w:r>
    </w:p>
    <w:p>
      <w:pPr>
        <w:pBdr>
          <w:bottom w:val="single" w:color="1B2A4A" w:sz="2" w:space="8"/>
        </w:pBdr>
        <w:spacing w:before="200" w:after="400"/>
        <w:jc w:val="center"/>
      </w:pPr>
      <w:r>
        <w:rPr>
          <w:rFonts w:ascii="Times New Roman" w:cs="Times New Roman" w:eastAsia="Times New Roman" w:hAnsi="Times New Roman"/>
          <w:b/>
          <w:bCs/>
          <w:color w:val="1B2A4A"/>
          <w:sz w:val="22"/>
          <w:szCs w:val="22"/>
        </w:rPr>
        <w:t xml:space="preserve">Reference: NIHA-TC-2026-0147</w:t>
      </w:r>
      <w:r>
        <w:rPr>
          <w:rFonts w:ascii="Times New Roman" w:cs="Times New Roman" w:eastAsia="Times New Roman" w:hAnsi="Times New Roman"/>
          <w:color w:val="666666"/>
          <w:sz w:val="20"/>
          <w:szCs w:val="20"/>
        </w:rPr>
        <w:t xml:space="preserve"> | Trade Date: 14 January 2026</w:t>
      </w:r>
    </w:p>
    <w:p>
      <w:pPr>
        <w:spacing w:after="200"/>
      </w:pPr>
      <w:r>
        <w:rPr>
          <w:rFonts w:ascii="Times New Roman" w:cs="Times New Roman" w:eastAsia="Times New Roman" w:hAnsi="Times New Roman"/>
          <w:b/>
          <w:bCs/>
          <w:color w:val="1B2A4A"/>
          <w:sz w:val="24"/>
          <w:szCs w:val="24"/>
        </w:rPr>
        <w:t xml:space="preserve">COUNTERPARTY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Seller (Principal):</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Italy Nihao Group Limited</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Company No.:</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2217469</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Registered Office: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Unit 1603, 16/F, The L. Plaza, 367-375 Queen's Road Central, Sheung Wan, Hong Kong</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Buyer (Client):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Greenfield Carbon Solutions GmbH</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Client Reference: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NIHA-CLT-2026-0039</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Registered Office: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Friedrichstraße 108, 10117 Berlin, Germany</w:t>
            </w:r>
          </w:p>
        </w:tc>
      </w:tr>
    </w:tbl>
    <w:p>
      <w:pPr>
        <w:spacing w:after="200"/>
      </w:pPr>
      <w:r>
        <w:rPr>
          <w:rFonts w:ascii="Times New Roman" w:cs="Times New Roman" w:eastAsia="Times New Roman" w:hAnsi="Times New Roman"/>
          <w:b/>
          <w:bCs/>
          <w:color w:val="1B2A4A"/>
          <w:sz w:val="24"/>
          <w:szCs w:val="24"/>
        </w:rPr>
        <w:t xml:space="preserve">TRANSACTION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Transaction Type: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Spot Purchase — EU Emission Allowance (EUA)</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Product: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 Allowance (EUA) under the applicable EU emissions trading legislation</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Registry:</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 Transaction Log (EUTL) — Union Registry</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Vintage: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Phase IV (2021–2030)</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Volume: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5,000 whole units (five thousand tonnes of carbon dioxide equivalent)</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Unit Price: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EUR 68.42 per whole units</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Total Consideration:</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EUR 342,100.00 (three hundred forty-two thousand one hundred euros)</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NIHA Service Fee: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EUR 5,131.50 (1.50% of consideration)</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Total Amount Payable: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EUR 347,231.50</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Trade Date: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14 January 2026</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Value Date: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16 January 2026 (T+2)</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Settlement: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Delivery versus Payment (DvP)</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Payment Method:</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Wire transfer to NIHA segregated client account</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Delivery:</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Transfer of 5,000 EUA to Buyer's Union Registry Account</w:t>
            </w:r>
          </w:p>
        </w:tc>
      </w:tr>
    </w:tbl>
    <w:p>
      <w:pPr>
        <w:spacing w:after="200"/>
      </w:pPr>
      <w:r>
        <w:rPr>
          <w:rFonts w:ascii="Times New Roman" w:cs="Times New Roman" w:eastAsia="Times New Roman" w:hAnsi="Times New Roman"/>
          <w:b/>
          <w:bCs/>
          <w:color w:val="1B2A4A"/>
          <w:sz w:val="24"/>
          <w:szCs w:val="24"/>
        </w:rPr>
        <w:t xml:space="preserve">SETTLEMENT CONFIRMATION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Payment Received:</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16 January 2026, 09:47 CET — EUR 347,231.50</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NIHA Bank:</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HSBC Hong Kong — Segregated Client Account ****8847</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EUA Transfer Initiated:</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16 January 2026, 10:15 CET</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EUA Transfer Confirmed:</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16 January 2026, 14:22 CET</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EUTL Transaction ID:</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EU-2026-0114-7829341</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Status:</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SETTLED — Delivery and Payment Complete</w:t>
            </w:r>
          </w:p>
        </w:tc>
      </w:tr>
    </w:tbl>
    <w:p>
      <w:pPr>
        <w:spacing w:after="200"/>
      </w:pPr>
      <w:r>
        <w:rPr>
          <w:rFonts w:ascii="Times New Roman" w:cs="Times New Roman" w:eastAsia="Times New Roman" w:hAnsi="Times New Roman"/>
          <w:b/>
          <w:bCs/>
          <w:color w:val="1B2A4A"/>
          <w:sz w:val="24"/>
          <w:szCs w:val="24"/>
        </w:rPr>
        <w:t xml:space="preserve">APPLICABLE TERMS</w:t>
      </w:r>
    </w:p>
    <w:p>
      <w:pPr>
        <w:spacing w:after="150"/>
      </w:pPr>
      <w:r>
        <w:rPr>
          <w:rFonts w:ascii="Times New Roman" w:cs="Times New Roman" w:eastAsia="Times New Roman" w:hAnsi="Times New Roman"/>
          <w:color w:val="333333"/>
          <w:sz w:val="22"/>
          <w:szCs w:val="22"/>
        </w:rPr>
        <w:t xml:space="preserve">This Trade Confirmation supplements and forms part of the Master Service Agreement between the parties dated 8 November 2025 (Reference: NIHA-MSA-2025-0039). In the event of any inconsistency between this Confirmation and the MSA, the terms of this Confirmation shall prevail in respect of this Transaction only.</w:t>
      </w:r>
    </w:p>
    <w:p>
      <w:pPr>
        <w:spacing w:after="100"/>
      </w:pPr>
      <w:r>
        <w:rPr>
          <w:rFonts w:ascii="Times New Roman" w:cs="Times New Roman" w:eastAsia="Times New Roman" w:hAnsi="Times New Roman"/>
          <w:color w:val="333333"/>
          <w:sz w:val="22"/>
          <w:szCs w:val="22"/>
        </w:rPr>
        <w:t xml:space="preserve">This Transaction has been executed in accordance with the NIHA Trade Execution Policy (Ref: NIHA-TEP-2025-001) and is subject to the terms and conditions set out in:</w:t>
      </w:r>
    </w:p>
    <w:p>
      <w:pPr>
        <w:spacing w:after="80"/>
      </w:pPr>
      <w:r>
        <w:rPr>
          <w:rFonts w:ascii="Times New Roman" w:cs="Times New Roman" w:eastAsia="Times New Roman" w:hAnsi="Times New Roman"/>
          <w:color w:val="333333"/>
          <w:sz w:val="22"/>
          <w:szCs w:val="22"/>
        </w:rPr>
        <w:t xml:space="preserve">(a) the Master Service Agreement (NIHA-MSA-2025-0039);</w:t>
      </w:r>
    </w:p>
    <w:p>
      <w:pPr>
        <w:spacing w:after="80"/>
      </w:pPr>
      <w:r>
        <w:rPr>
          <w:rFonts w:ascii="Times New Roman" w:cs="Times New Roman" w:eastAsia="Times New Roman" w:hAnsi="Times New Roman"/>
          <w:color w:val="333333"/>
          <w:sz w:val="22"/>
          <w:szCs w:val="22"/>
        </w:rPr>
        <w:t xml:space="preserve">(b) the Carbon Credit Custody Agreement (NIHA-CCA-2025-001);</w:t>
      </w:r>
    </w:p>
    <w:p>
      <w:pPr>
        <w:spacing w:after="80"/>
      </w:pPr>
      <w:r>
        <w:rPr>
          <w:rFonts w:ascii="Times New Roman" w:cs="Times New Roman" w:eastAsia="Times New Roman" w:hAnsi="Times New Roman"/>
          <w:color w:val="333333"/>
          <w:sz w:val="22"/>
          <w:szCs w:val="22"/>
        </w:rPr>
        <w:t xml:space="preserve">(c) the Risk Disclosure Statement, as acknowledged by the Client;</w:t>
      </w:r>
    </w:p>
    <w:p>
      <w:pPr>
        <w:spacing w:after="200"/>
      </w:pPr>
      <w:r>
        <w:rPr>
          <w:rFonts w:ascii="Times New Roman" w:cs="Times New Roman" w:eastAsia="Times New Roman" w:hAnsi="Times New Roman"/>
          <w:color w:val="333333"/>
          <w:sz w:val="22"/>
          <w:szCs w:val="22"/>
        </w:rPr>
        <w:t xml:space="preserve">(d) IETA Emissions Reduction Purchase Agreement (ERPA) standard terms, as modified.</w:t>
      </w:r>
    </w:p>
    <w:p>
      <w:pPr>
        <w:spacing w:after="200"/>
      </w:pPr>
      <w:r>
        <w:rPr>
          <w:rFonts w:ascii="Times New Roman" w:cs="Times New Roman" w:eastAsia="Times New Roman" w:hAnsi="Times New Roman"/>
          <w:b/>
          <w:bCs/>
          <w:color w:val="1B2A4A"/>
          <w:sz w:val="24"/>
          <w:szCs w:val="24"/>
        </w:rPr>
        <w:t xml:space="preserve">BEST EXECUTION STATEMENT</w:t>
      </w:r>
    </w:p>
    <w:p>
      <w:pPr>
        <w:spacing w:after="200"/>
      </w:pPr>
      <w:r>
        <w:rPr>
          <w:rFonts w:ascii="Times New Roman" w:cs="Times New Roman" w:eastAsia="Times New Roman" w:hAnsi="Times New Roman"/>
          <w:color w:val="333333"/>
          <w:sz w:val="22"/>
          <w:szCs w:val="22"/>
        </w:rPr>
        <w:t xml:space="preserve">NIHA confirms that this transaction was executed in accordance with its Best Execution obligation under the Trade Execution Policy. The unit price of EUR 68.42 was determined by reference to the ICE Endex EUA Futures (Dec-26) settlement price of EUR 68.15 on 14 January 2026, plus a market access premium of EUR 0.27 reflecting NIHA's proprietary sourcing and registry transfer services.</w:t>
      </w:r>
    </w:p>
    <w:p>
      <w:pPr>
        <w:spacing w:after="200"/>
      </w:pPr>
      <w:r>
        <w:rPr>
          <w:rFonts w:ascii="Times New Roman" w:cs="Times New Roman" w:eastAsia="Times New Roman" w:hAnsi="Times New Roman"/>
          <w:b/>
          <w:bCs/>
          <w:color w:val="1B2A4A"/>
          <w:sz w:val="24"/>
          <w:szCs w:val="24"/>
        </w:rPr>
        <w:t xml:space="preserve">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20"/>
                <w:szCs w:val="20"/>
              </w:rPr>
              <w:t xml:space="preserve">For and on behalf of NIHA</w:t>
            </w:r>
          </w:p>
        </w:tc>
        <w:tc>
          <w:tcPr>
            <w:tcW w:type="pct" w:w="5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20"/>
                <w:szCs w:val="20"/>
              </w:rPr>
              <w:t xml:space="preserve">For and on behalf of the Client</w:t>
            </w:r>
          </w:p>
        </w:tc>
      </w:tr>
      <w:tr>
        <w:tc>
          <w:tcPr>
            <w:tcW w:type="pct" w:w="5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Name: ____________________________ Title: Managing Director Date: 14 January 2026 Signature: ____________________________</w:t>
            </w:r>
          </w:p>
        </w:tc>
        <w:tc>
          <w:tcPr>
            <w:tcW w:type="pct" w:w="5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Name: ____________________________ Title: ____________________________ Date: ____________________________ Signature: ____________________________</w:t>
            </w:r>
          </w:p>
        </w:tc>
      </w:tr>
    </w:tbl>
    <w:p>
      <w:r>
        <w:br w:type="page"/>
      </w:r>
    </w:p>
    <w:p>
      <w:pPr>
        <w:spacing w:before="600"/>
        <w:jc w:val="center"/>
      </w:pPr>
      <w:r>
        <w:rPr>
          <w:rFonts w:ascii="Times New Roman" w:cs="Times New Roman" w:eastAsia="Times New Roman" w:hAnsi="Times New Roman"/>
          <w:b/>
          <w:bCs/>
          <w:color w:val="1B2A4A"/>
          <w:sz w:val="36"/>
          <w:szCs w:val="36"/>
        </w:rPr>
        <w:t xml:space="preserve">TRADE CONFIRMATION</w:t>
      </w:r>
    </w:p>
    <w:p>
      <w:pPr>
        <w:spacing w:after="100"/>
        <w:jc w:val="center"/>
      </w:pPr>
      <w:r>
        <w:rPr>
          <w:rFonts w:ascii="Times New Roman" w:cs="Times New Roman" w:eastAsia="Times New Roman" w:hAnsi="Times New Roman"/>
          <w:color w:val="2E75B6"/>
          <w:sz w:val="24"/>
          <w:szCs w:val="24"/>
        </w:rPr>
        <w:t xml:space="preserve">Cross-Border Carbon Credit Conversion — CEA to EUA</w:t>
      </w:r>
    </w:p>
    <w:p>
      <w:pPr>
        <w:spacing w:before="60" w:after="60"/>
        <w:jc w:val="center"/>
      </w:pPr>
      <w:r>
        <w:rPr>
          <w:rFonts w:ascii="Times New Roman" w:cs="Times New Roman" w:eastAsia="Times New Roman" w:hAnsi="Times New Roman"/>
          <w:b/>
          <w:bCs/>
          <w:color w:val="1B7A3D"/>
          <w:sz w:val="22"/>
          <w:szCs w:val="22"/>
        </w:rPr>
        <w:t xml:space="preserve">■ CONFIRMED — SETTLED</w:t>
      </w:r>
    </w:p>
    <w:p>
      <w:pPr>
        <w:pBdr>
          <w:bottom w:val="single" w:color="1B2A4A" w:sz="2" w:space="8"/>
        </w:pBdr>
        <w:spacing w:before="200" w:after="400"/>
        <w:jc w:val="center"/>
      </w:pPr>
      <w:r>
        <w:rPr>
          <w:rFonts w:ascii="Times New Roman" w:cs="Times New Roman" w:eastAsia="Times New Roman" w:hAnsi="Times New Roman"/>
          <w:b/>
          <w:bCs/>
          <w:color w:val="1B2A4A"/>
          <w:sz w:val="22"/>
          <w:szCs w:val="22"/>
        </w:rPr>
        <w:t xml:space="preserve">Reference: NIHA-TC-2026-0163</w:t>
      </w:r>
      <w:r>
        <w:rPr>
          <w:rFonts w:ascii="Times New Roman" w:cs="Times New Roman" w:eastAsia="Times New Roman" w:hAnsi="Times New Roman"/>
          <w:color w:val="666666"/>
          <w:sz w:val="20"/>
          <w:szCs w:val="20"/>
        </w:rPr>
        <w:t xml:space="preserve"> | Trade Date: 28 January 2026</w:t>
      </w:r>
    </w:p>
    <w:p>
      <w:pPr>
        <w:spacing w:after="200"/>
      </w:pPr>
      <w:r>
        <w:rPr>
          <w:rFonts w:ascii="Times New Roman" w:cs="Times New Roman" w:eastAsia="Times New Roman" w:hAnsi="Times New Roman"/>
          <w:b/>
          <w:bCs/>
          <w:color w:val="1B2A4A"/>
          <w:sz w:val="24"/>
          <w:szCs w:val="24"/>
        </w:rPr>
        <w:t xml:space="preserve">COUNTERPARTY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Conversion Agent: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Italy Nihao Group Limited (NIHA)</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Company No.:</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2217469</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Client: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Pacific Rim Clean Energy Fund Ltd</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Client Reference: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NIHA-CLT-2026-0041</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Registered Office: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Suite 2205, Two Pacific Place, 88 Queensway, Admiralty, Hong Kong</w:t>
            </w:r>
          </w:p>
        </w:tc>
      </w:tr>
    </w:tbl>
    <w:p>
      <w:pPr>
        <w:spacing w:after="200"/>
      </w:pPr>
      <w:r>
        <w:rPr>
          <w:rFonts w:ascii="Times New Roman" w:cs="Times New Roman" w:eastAsia="Times New Roman" w:hAnsi="Times New Roman"/>
          <w:b/>
          <w:bCs/>
          <w:color w:val="1B2A4A"/>
          <w:sz w:val="24"/>
          <w:szCs w:val="24"/>
        </w:rPr>
        <w:t xml:space="preserve">CONVERSION TRANSACTION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Transaction Type: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Cross-Border Carbon Credit Conversion (CEA → EUA)</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Source Instrument: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Chinese Emission Allowance (CEA) — Shenzhen Pilot ETS</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Source Registry:</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Shenzhen Carbon Exchange (CEEX) — Account NIHA-SZ-2025-007</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Target Instrument: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 Emission Allowance (EUA) — Phase IV</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Target Registry:</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 Transaction Log (EUTL) — Union Registry</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CEA Volume Surrendered:</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85,000 whole units</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Applied Conversion Ratio:</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0.1177 EUA per 1 CEA</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EUA Volume Delivered:</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10,004.50 whole units</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Ratio Methodology:</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 Proprietary Model — based on ICE EUA Dec-26, CEEX Shenzhen spot, cross-border premium, and liquidity adjustment</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Conversion Fee: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2.50% of delivered EUA value</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EUA Reference Price: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EUR 69.18 per whole units (ICE settlement, 28 Jan 2026)</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Gross EUA Value: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EUR 692,011.41</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NIHA Conversion Fee: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EUR 17,300.29</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Net Value to Client: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EUR 674,711.12 (or 9,754.13 EUA net of fee)</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Trade Date: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28 January 2026</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CEA Surrender Date: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29 January 2026</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EUA Delivery Date: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4 February 2026 (T+5 business days)</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Settlement Type: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Sequential — CEA surrender confirmed before EUA delivery</w:t>
            </w:r>
          </w:p>
        </w:tc>
      </w:tr>
    </w:tbl>
    <w:p>
      <w:pPr>
        <w:spacing w:after="200"/>
      </w:pPr>
      <w:r>
        <w:rPr>
          <w:rFonts w:ascii="Times New Roman" w:cs="Times New Roman" w:eastAsia="Times New Roman" w:hAnsi="Times New Roman"/>
          <w:b/>
          <w:bCs/>
          <w:color w:val="1B2A4A"/>
          <w:sz w:val="24"/>
          <w:szCs w:val="24"/>
        </w:rPr>
        <w:t xml:space="preserve">SETTLEMENT CONFIRMATION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CEA Surrender Confirmed:</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29 January 2026, 16:30 CST — CEEX Ref: SZ-2026-0129-44821</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SAFE Clearance: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Obtained 30 January 2026 — Ref: SAFE-GD-2026-0887</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EUA Transfer Initiated:</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3 February 2026, 09:00 CET</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EUA Transfer Confirmed:</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4 February 2026, 11:47 CET — EUTL Ref: EU-2026-0204-8102746</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Client Payment (Fee):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Received 28 January 2026 — EUR 17,300.29</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Status:</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SETTLED — Conversion Complete</w:t>
            </w:r>
          </w:p>
        </w:tc>
      </w:tr>
    </w:tbl>
    <w:p>
      <w:pPr>
        <w:spacing w:after="200"/>
      </w:pPr>
      <w:r>
        <w:rPr>
          <w:rFonts w:ascii="Times New Roman" w:cs="Times New Roman" w:eastAsia="Times New Roman" w:hAnsi="Times New Roman"/>
          <w:b/>
          <w:bCs/>
          <w:color w:val="1B2A4A"/>
          <w:sz w:val="24"/>
          <w:szCs w:val="24"/>
        </w:rPr>
        <w:t xml:space="preserve">CONVERSION RATIO CERTIFICATION</w:t>
      </w:r>
    </w:p>
    <w:p>
      <w:pPr>
        <w:spacing w:after="100"/>
      </w:pPr>
      <w:r>
        <w:rPr>
          <w:rFonts w:ascii="Times New Roman" w:cs="Times New Roman" w:eastAsia="Times New Roman" w:hAnsi="Times New Roman"/>
          <w:color w:val="333333"/>
          <w:sz w:val="22"/>
          <w:szCs w:val="22"/>
        </w:rPr>
        <w:t xml:space="preserve">The conversion ratio of 0.1177 applied to this transaction was determined by the NIHA Carbon Conversion Model on 28 January 2026 at 14:00 HKT, incorporating:</w:t>
      </w:r>
    </w:p>
    <w:p>
      <w:pPr>
        <w:spacing w:after="60"/>
      </w:pPr>
      <w:r>
        <w:rPr>
          <w:rFonts w:ascii="Times New Roman" w:cs="Times New Roman" w:eastAsia="Times New Roman" w:hAnsi="Times New Roman"/>
          <w:color w:val="333333"/>
          <w:sz w:val="22"/>
          <w:szCs w:val="22"/>
        </w:rPr>
        <w:t xml:space="preserve">(i) ICE Endex EUA Dec-26 settlement: EUR 69.18;</w:t>
      </w:r>
    </w:p>
    <w:p>
      <w:pPr>
        <w:spacing w:after="60"/>
      </w:pPr>
      <w:r>
        <w:rPr>
          <w:rFonts w:ascii="Times New Roman" w:cs="Times New Roman" w:eastAsia="Times New Roman" w:hAnsi="Times New Roman"/>
          <w:color w:val="333333"/>
          <w:sz w:val="22"/>
          <w:szCs w:val="22"/>
        </w:rPr>
        <w:t xml:space="preserve">(ii) CEEX Shenzhen CEA spot: CNY 72.40 (converted at EUR/CNY 7.6284);</w:t>
      </w:r>
    </w:p>
    <w:p>
      <w:pPr>
        <w:spacing w:after="60"/>
      </w:pPr>
      <w:r>
        <w:rPr>
          <w:rFonts w:ascii="Times New Roman" w:cs="Times New Roman" w:eastAsia="Times New Roman" w:hAnsi="Times New Roman"/>
          <w:color w:val="333333"/>
          <w:sz w:val="22"/>
          <w:szCs w:val="22"/>
        </w:rPr>
        <w:t xml:space="preserve">(iii) Cross-border regulatory premium: +3.2%;</w:t>
      </w:r>
    </w:p>
    <w:p>
      <w:pPr>
        <w:spacing w:after="60"/>
      </w:pPr>
      <w:r>
        <w:rPr>
          <w:rFonts w:ascii="Times New Roman" w:cs="Times New Roman" w:eastAsia="Times New Roman" w:hAnsi="Times New Roman"/>
          <w:color w:val="333333"/>
          <w:sz w:val="22"/>
          <w:szCs w:val="22"/>
        </w:rPr>
        <w:t xml:space="preserve">(iv) Liquidity adjustment: -0.8% (based on 30-day Shenzhen foreign investor volume);</w:t>
      </w:r>
    </w:p>
    <w:p>
      <w:pPr>
        <w:spacing w:after="200"/>
      </w:pPr>
      <w:r>
        <w:rPr>
          <w:rFonts w:ascii="Times New Roman" w:cs="Times New Roman" w:eastAsia="Times New Roman" w:hAnsi="Times New Roman"/>
          <w:color w:val="333333"/>
          <w:sz w:val="22"/>
          <w:szCs w:val="22"/>
        </w:rPr>
        <w:t xml:space="preserve">(v) The ratio represents the number of EUA deliverable per 1 CEA surrendered.</w:t>
      </w:r>
    </w:p>
    <w:p>
      <w:pPr>
        <w:spacing w:after="200"/>
      </w:pPr>
      <w:r>
        <w:rPr>
          <w:rFonts w:ascii="Times New Roman" w:cs="Times New Roman" w:eastAsia="Times New Roman" w:hAnsi="Times New Roman"/>
          <w:color w:val="333333"/>
          <w:sz w:val="22"/>
          <w:szCs w:val="22"/>
        </w:rPr>
        <w:t xml:space="preserve">This conversion was facilitated under the Shenzhen Pilot ETS foreign investor participation framework, with SAFE approval for cross-border transfer of carbon-related proceeds. NIHA acted as principal counterparty, holding title to both CEA (upon surrender) and EUA (prior to delivery) during the settlement period.</w:t>
      </w:r>
    </w:p>
    <w:p>
      <w:pPr>
        <w:spacing w:after="200"/>
      </w:pPr>
      <w:r>
        <w:rPr>
          <w:rFonts w:ascii="Times New Roman" w:cs="Times New Roman" w:eastAsia="Times New Roman" w:hAnsi="Times New Roman"/>
          <w:b/>
          <w:bCs/>
          <w:color w:val="1B2A4A"/>
          <w:sz w:val="24"/>
          <w:szCs w:val="24"/>
        </w:rPr>
        <w:t xml:space="preserve">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20"/>
                <w:szCs w:val="20"/>
              </w:rPr>
              <w:t xml:space="preserve">For and on behalf of NIHA</w:t>
            </w:r>
          </w:p>
        </w:tc>
        <w:tc>
          <w:tcPr>
            <w:tcW w:type="pct" w:w="5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20"/>
                <w:szCs w:val="20"/>
              </w:rPr>
              <w:t xml:space="preserve">For and on behalf of the Client</w:t>
            </w:r>
          </w:p>
        </w:tc>
      </w:tr>
      <w:tr>
        <w:tc>
          <w:tcPr>
            <w:tcW w:type="pct" w:w="5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Name: ____________________________ Title: Managing Director Date: 28 January 2026 Signature: ____________________________</w:t>
            </w:r>
          </w:p>
        </w:tc>
        <w:tc>
          <w:tcPr>
            <w:tcW w:type="pct" w:w="5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Name: ____________________________ Title: ____________________________ Date: ____________________________ Signature: ____________________________</w:t>
            </w:r>
          </w:p>
        </w:tc>
      </w:tr>
    </w:tbl>
    <w:p>
      <w:r>
        <w:br w:type="page"/>
      </w:r>
    </w:p>
    <w:p>
      <w:pPr>
        <w:spacing w:before="600"/>
        <w:jc w:val="center"/>
      </w:pPr>
      <w:r>
        <w:rPr>
          <w:rFonts w:ascii="Times New Roman" w:cs="Times New Roman" w:eastAsia="Times New Roman" w:hAnsi="Times New Roman"/>
          <w:b/>
          <w:bCs/>
          <w:color w:val="1B2A4A"/>
          <w:sz w:val="36"/>
          <w:szCs w:val="36"/>
        </w:rPr>
        <w:t xml:space="preserve">TRADE CONFIRMATION</w:t>
      </w:r>
    </w:p>
    <w:p>
      <w:pPr>
        <w:spacing w:after="100"/>
        <w:jc w:val="center"/>
      </w:pPr>
      <w:r>
        <w:rPr>
          <w:rFonts w:ascii="Times New Roman" w:cs="Times New Roman" w:eastAsia="Times New Roman" w:hAnsi="Times New Roman"/>
          <w:color w:val="2E75B6"/>
          <w:sz w:val="24"/>
          <w:szCs w:val="24"/>
        </w:rPr>
        <w:t xml:space="preserve">Voluntary Carbon Credit — HKEX Core Climate Purchase</w:t>
      </w:r>
    </w:p>
    <w:p>
      <w:pPr>
        <w:spacing w:before="60" w:after="60"/>
        <w:jc w:val="center"/>
      </w:pPr>
      <w:r>
        <w:rPr>
          <w:rFonts w:ascii="Times New Roman" w:cs="Times New Roman" w:eastAsia="Times New Roman" w:hAnsi="Times New Roman"/>
          <w:b/>
          <w:bCs/>
          <w:color w:val="1B7A3D"/>
          <w:sz w:val="22"/>
          <w:szCs w:val="22"/>
        </w:rPr>
        <w:t xml:space="preserve">■ CONFIRMED — SETTLED</w:t>
      </w:r>
    </w:p>
    <w:p>
      <w:pPr>
        <w:pBdr>
          <w:bottom w:val="single" w:color="1B2A4A" w:sz="2" w:space="8"/>
        </w:pBdr>
        <w:spacing w:before="200" w:after="400"/>
        <w:jc w:val="center"/>
      </w:pPr>
      <w:r>
        <w:rPr>
          <w:rFonts w:ascii="Times New Roman" w:cs="Times New Roman" w:eastAsia="Times New Roman" w:hAnsi="Times New Roman"/>
          <w:b/>
          <w:bCs/>
          <w:color w:val="1B2A4A"/>
          <w:sz w:val="22"/>
          <w:szCs w:val="22"/>
        </w:rPr>
        <w:t xml:space="preserve">Reference: NIHA-TC-2026-0158</w:t>
      </w:r>
      <w:r>
        <w:rPr>
          <w:rFonts w:ascii="Times New Roman" w:cs="Times New Roman" w:eastAsia="Times New Roman" w:hAnsi="Times New Roman"/>
          <w:color w:val="666666"/>
          <w:sz w:val="20"/>
          <w:szCs w:val="20"/>
        </w:rPr>
        <w:t xml:space="preserve"> | Trade Date: 22 January 2026</w:t>
      </w:r>
    </w:p>
    <w:p>
      <w:pPr>
        <w:spacing w:after="200"/>
      </w:pPr>
      <w:r>
        <w:rPr>
          <w:rFonts w:ascii="Times New Roman" w:cs="Times New Roman" w:eastAsia="Times New Roman" w:hAnsi="Times New Roman"/>
          <w:b/>
          <w:bCs/>
          <w:color w:val="1B2A4A"/>
          <w:sz w:val="24"/>
          <w:szCs w:val="24"/>
        </w:rPr>
        <w:t xml:space="preserve">COUNTERPARTY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Seller (Principal):</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Italy Nihao Group Limited</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Buyer (Client):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Shanghai MingHe Industrial Co., Ltd</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Client Reference: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NIHA-CLT-2026-0044</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Registered Office: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Room 1801, AZIA Center, 1233 Lujiazui Ring Road, Pudong, Shanghai</w:t>
            </w:r>
          </w:p>
        </w:tc>
      </w:tr>
    </w:tbl>
    <w:p>
      <w:pPr>
        <w:spacing w:after="200"/>
      </w:pPr>
      <w:r>
        <w:rPr>
          <w:rFonts w:ascii="Times New Roman" w:cs="Times New Roman" w:eastAsia="Times New Roman" w:hAnsi="Times New Roman"/>
          <w:b/>
          <w:bCs/>
          <w:color w:val="1B2A4A"/>
          <w:sz w:val="24"/>
          <w:szCs w:val="24"/>
        </w:rPr>
        <w:t xml:space="preserve">TRANSACTION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Transaction Type: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Spot Purchase — Voluntary Carbon Credit (VCC)</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Product: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Gold Standard Verified Emission Reduction (GS-VER)</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Project: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Wind Farm Cluster — Guizhou Province, China (GS ID: GS-4872)</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Vintage: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2024</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Platform:</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HKEX Core Climate</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Volume: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12,000 whole units</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Unit Price: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USD 8.75 per whole units</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Total Consideration:</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USD 105,000.00</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NIHA Service Fee: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USD 2,100.00 (2.00% of consideration)</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Total Amount Payable: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USD 107,100.00</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Trade Date: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22 January 2026</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Value Date:</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24 January 2026 (T+2)</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Settlement:</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Delivery versus Payment (DvP) via HKEX Core Climate</w:t>
            </w:r>
          </w:p>
        </w:tc>
      </w:tr>
    </w:tbl>
    <w:p>
      <w:pPr>
        <w:spacing w:after="200"/>
      </w:pPr>
      <w:r>
        <w:rPr>
          <w:rFonts w:ascii="Times New Roman" w:cs="Times New Roman" w:eastAsia="Times New Roman" w:hAnsi="Times New Roman"/>
          <w:b/>
          <w:bCs/>
          <w:color w:val="1B2A4A"/>
          <w:sz w:val="24"/>
          <w:szCs w:val="24"/>
        </w:rPr>
        <w:t xml:space="preserve">SETTLEMENT CONFIRMATION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Payment Received:</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24 January 2026, 10:12 HKT — USD 107,100.00</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VCC Transfer:</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24 January 2026, 14:38 HKT — via Core Climate Platform</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Core Climate Ref:</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CC-2026-0124-VCC-88401</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Gold Standard Serial:</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GS-4872-2024-VER-001 to GS-4872-2024-VER-12000</w:t>
            </w:r>
          </w:p>
        </w:tc>
      </w:tr>
      <w:tr>
        <w:tc>
          <w:tcPr>
            <w:tcW w:type="pct" w:w="35%"/>
            <w:tcBorders>
              <w:top w:val="single" w:color="CCCCCC" w:sz="1"/>
              <w:left w:val="single" w:color="CCCCCC" w:sz="1"/>
              <w:bottom w:val="single" w:color="CCCCCC" w:sz="1"/>
              <w:right w:val="single" w:color="CCCCCC" w:sz="1"/>
            </w:tcBorders>
            <w:shd w:color="F5F5F5" w:val="solid"/>
          </w:tcPr>
          <w:p>
            <w:pPr>
              <w:spacing w:before="50" w:after="50"/>
            </w:pPr>
            <w:r>
              <w:rPr>
                <w:rFonts w:ascii="Times New Roman" w:cs="Times New Roman" w:eastAsia="Times New Roman" w:hAnsi="Times New Roman"/>
                <w:b/>
                <w:bCs/>
                <w:color w:val="1B2A4A"/>
                <w:sz w:val="20"/>
                <w:szCs w:val="20"/>
              </w:rPr>
              <w:t xml:space="preserve">Status:</w:t>
            </w:r>
          </w:p>
        </w:tc>
        <w:tc>
          <w:tcPr>
            <w:tcW w:type="pct" w:w="65%"/>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SETTLED — Delivery and Payment Complete</w:t>
            </w:r>
          </w:p>
        </w:tc>
      </w:tr>
    </w:tbl>
    <w:p>
      <w:pPr>
        <w:spacing w:after="200"/>
      </w:pPr>
      <w:r>
        <w:rPr>
          <w:rFonts w:ascii="Times New Roman" w:cs="Times New Roman" w:eastAsia="Times New Roman" w:hAnsi="Times New Roman"/>
          <w:b/>
          <w:bCs/>
          <w:color w:val="1B2A4A"/>
          <w:sz w:val="24"/>
          <w:szCs w:val="24"/>
        </w:rPr>
        <w:t xml:space="preserve">ADDITIONAL TERMS</w:t>
      </w:r>
    </w:p>
    <w:p>
      <w:pPr>
        <w:spacing w:after="200"/>
      </w:pPr>
      <w:r>
        <w:rPr>
          <w:rFonts w:ascii="Times New Roman" w:cs="Times New Roman" w:eastAsia="Times New Roman" w:hAnsi="Times New Roman"/>
          <w:color w:val="333333"/>
          <w:sz w:val="22"/>
          <w:szCs w:val="22"/>
        </w:rPr>
        <w:t xml:space="preserve">The credits purchased under this Confirmation are voluntary carbon credits issued by the Gold Standard Foundation and traded through the HKEX Core Climate platform. NIHA sourced these credits from its proprietary inventory, having acquired them through the Core Climate marketplace on 15 January 2026. The Client acknowledges that voluntary carbon credits do not confer EU ETS compliance value and may not be used for regulatory compliance under any mandatory emissions trading scheme.</w:t>
      </w:r>
    </w:p>
    <w:p>
      <w:pPr>
        <w:spacing w:after="200"/>
      </w:pPr>
      <w:r>
        <w:rPr>
          <w:rFonts w:ascii="Times New Roman" w:cs="Times New Roman" w:eastAsia="Times New Roman" w:hAnsi="Times New Roman"/>
          <w:color w:val="333333"/>
          <w:sz w:val="22"/>
          <w:szCs w:val="22"/>
        </w:rPr>
        <w:t xml:space="preserve">This transaction was executed under the terms of the MSA (NIHA-MSA-2025-0044) and NIHA's participation agreement with HKEX Core Climate (Participant ID: NIHA-CC-2025-003).</w:t>
      </w:r>
    </w:p>
    <w:p>
      <w:pPr>
        <w:spacing w:after="200"/>
      </w:pPr>
      <w:r>
        <w:rPr>
          <w:rFonts w:ascii="Times New Roman" w:cs="Times New Roman" w:eastAsia="Times New Roman" w:hAnsi="Times New Roman"/>
          <w:b/>
          <w:bCs/>
          <w:color w:val="1B2A4A"/>
          <w:sz w:val="24"/>
          <w:szCs w:val="24"/>
        </w:rPr>
        <w:t xml:space="preserve">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20"/>
                <w:szCs w:val="20"/>
              </w:rPr>
              <w:t xml:space="preserve">For and on behalf of NIHA</w:t>
            </w:r>
          </w:p>
        </w:tc>
        <w:tc>
          <w:tcPr>
            <w:tcW w:type="pct" w:w="50%"/>
            <w:tcBorders>
              <w:top w:val="single" w:color="CCCCCC" w:sz="1"/>
              <w:left w:val="single" w:color="CCCCCC" w:sz="1"/>
              <w:bottom w:val="single" w:color="CCCCCC" w:sz="1"/>
              <w:right w:val="single" w:color="CCCCCC" w:sz="1"/>
            </w:tcBorders>
            <w:shd w:color="1B2A4A" w:val="solid"/>
          </w:tcPr>
          <w:p>
            <w:pPr>
              <w:spacing w:before="60" w:after="60"/>
            </w:pPr>
            <w:r>
              <w:rPr>
                <w:rFonts w:ascii="Times New Roman" w:cs="Times New Roman" w:eastAsia="Times New Roman" w:hAnsi="Times New Roman"/>
                <w:b/>
                <w:bCs/>
                <w:color w:val="FFFFFF"/>
                <w:sz w:val="20"/>
                <w:szCs w:val="20"/>
              </w:rPr>
              <w:t xml:space="preserve">For and on behalf of the Client</w:t>
            </w:r>
          </w:p>
        </w:tc>
      </w:tr>
      <w:tr>
        <w:tc>
          <w:tcPr>
            <w:tcW w:type="pct" w:w="5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Name: ____________________________ Title: Managing Director Date: 22 January 2026 Signature: ____________________________</w:t>
            </w:r>
          </w:p>
        </w:tc>
        <w:tc>
          <w:tcPr>
            <w:tcW w:type="pct" w:w="50%"/>
            <w:tcBorders>
              <w:top w:val="single" w:color="CCCCCC" w:sz="1"/>
              <w:left w:val="single" w:color="CCCCCC" w:sz="1"/>
              <w:bottom w:val="single" w:color="CCCCCC" w:sz="1"/>
              <w:right w:val="single" w:color="CCCCCC" w:sz="1"/>
            </w:tcBorders>
          </w:tcPr>
          <w:p>
            <w:pPr>
              <w:spacing w:before="50" w:after="50"/>
            </w:pPr>
            <w:r>
              <w:rPr>
                <w:rFonts w:ascii="Times New Roman" w:cs="Times New Roman" w:eastAsia="Times New Roman" w:hAnsi="Times New Roman"/>
                <w:color w:val="333333"/>
                <w:sz w:val="20"/>
                <w:szCs w:val="20"/>
              </w:rPr>
              <w:t xml:space="preserve">Name: ____________________________ Title: ____________________________ Date: ____________________________ Signature: ____________________________</w:t>
            </w:r>
          </w:p>
        </w:tc>
      </w:tr>
    </w:tbl>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Times New Roman" w:cs="Times New Roman" w:eastAsia="Times New Roman" w:hAnsi="Times New Roman"/>
        <w:i/>
        <w:iCs/>
        <w:color w:val="666666"/>
        <w:sz w:val="16"/>
        <w:szCs w:val="16"/>
      </w:rPr>
      <w:t xml:space="preserve">This document constitutes a binding trade confirmation under the NIHA Master Service Agreement.</w:t>
    </w:r>
  </w:p>
  <w:p>
    <w:pPr>
      <w:jc w:val="center"/>
    </w:pPr>
    <w:r>
      <w:rPr>
        <w:rFonts w:ascii="Times New Roman" w:cs="Times New Roman" w:eastAsia="Times New Roman" w:hAnsi="Times New Roman"/>
        <w:color w:val="666666"/>
        <w:sz w:val="16"/>
        <w:szCs w:val="16"/>
      </w:rPr>
      <w:t xml:space="preserve">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2" w:space="4"/>
      </w:pBdr>
      <w:spacing w:after="100"/>
      <w:jc w:val="left"/>
    </w:pPr>
    <w:r>
      <w:rPr>
        <w:rFonts w:ascii="Times New Roman" w:cs="Times New Roman" w:eastAsia="Times New Roman" w:hAnsi="Times New Roman"/>
        <w:b/>
        <w:bCs/>
        <w:color w:val="1B2A4A"/>
        <w:sz w:val="18"/>
        <w:szCs w:val="18"/>
      </w:rPr>
      <w:t xml:space="preserve">ITALY NIHAO GROUP LIMITED</w:t>
    </w:r>
    <w:r>
      <w:rPr>
        <w:rFonts w:ascii="Times New Roman" w:cs="Times New Roman" w:eastAsia="Times New Roman" w:hAnsi="Times New Roman"/>
        <w:color w:val="666666"/>
        <w:sz w:val="16"/>
        <w:szCs w:val="16"/>
      </w:rPr>
      <w:t xml:space="preserve"> | TRADE CONFIRMATION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2026-02-20T11:58:38.735Z</dcterms:created>
  <dcterms:modified xsi:type="dcterms:W3CDTF">2026-02-20T11:58:38.735Z</dcterms:modified>
</cp:coreProperties>
</file>

<file path=docProps/custom.xml><?xml version="1.0" encoding="utf-8"?>
<Properties xmlns="http://schemas.openxmlformats.org/officeDocument/2006/custom-properties" xmlns:vt="http://schemas.openxmlformats.org/officeDocument/2006/docPropsVTypes"/>
</file>