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5066" w14:textId="77777777" w:rsidR="000C2683" w:rsidRDefault="000C2683">
      <w:pPr>
        <w:spacing w:after="0" w:line="240" w:lineRule="auto"/>
        <w:rPr>
          <w:rFonts w:ascii="Times New Roman" w:eastAsia="Times New Roman" w:hAnsi="Times New Roman" w:cs="Times New Roman"/>
          <w:b/>
          <w:sz w:val="24"/>
          <w:szCs w:val="24"/>
        </w:rPr>
      </w:pPr>
    </w:p>
    <w:p w14:paraId="4A9120B0" w14:textId="77777777" w:rsidR="000C2683" w:rsidRDefault="000C2683">
      <w:pPr>
        <w:spacing w:after="0" w:line="240" w:lineRule="auto"/>
        <w:jc w:val="center"/>
        <w:rPr>
          <w:rFonts w:ascii="Times New Roman" w:eastAsia="Times New Roman" w:hAnsi="Times New Roman" w:cs="Times New Roman"/>
          <w:b/>
          <w:sz w:val="24"/>
          <w:szCs w:val="24"/>
        </w:rPr>
      </w:pPr>
    </w:p>
    <w:p w14:paraId="3C9FCC4A" w14:textId="77777777" w:rsidR="000C2683" w:rsidRDefault="000C2683">
      <w:pPr>
        <w:spacing w:after="0" w:line="240" w:lineRule="auto"/>
        <w:jc w:val="center"/>
        <w:rPr>
          <w:rFonts w:ascii="Times New Roman" w:eastAsia="Times New Roman" w:hAnsi="Times New Roman" w:cs="Times New Roman"/>
          <w:b/>
          <w:sz w:val="24"/>
          <w:szCs w:val="24"/>
        </w:rPr>
      </w:pPr>
    </w:p>
    <w:p w14:paraId="596D103E" w14:textId="77777777" w:rsidR="000C2683" w:rsidRDefault="000C2683">
      <w:pPr>
        <w:spacing w:after="0" w:line="240" w:lineRule="auto"/>
        <w:jc w:val="center"/>
        <w:rPr>
          <w:rFonts w:ascii="Times New Roman" w:eastAsia="Times New Roman" w:hAnsi="Times New Roman" w:cs="Times New Roman"/>
          <w:b/>
          <w:sz w:val="24"/>
          <w:szCs w:val="24"/>
        </w:rPr>
      </w:pPr>
      <w:bookmarkStart w:id="0" w:name="_gjdgxs" w:colFirst="0" w:colLast="0"/>
      <w:bookmarkEnd w:id="0"/>
    </w:p>
    <w:p w14:paraId="481500CD" w14:textId="77777777" w:rsidR="000C2683" w:rsidRDefault="000C2683">
      <w:pPr>
        <w:spacing w:after="0" w:line="240" w:lineRule="auto"/>
        <w:rPr>
          <w:rFonts w:ascii="Times New Roman" w:eastAsia="Times New Roman" w:hAnsi="Times New Roman" w:cs="Times New Roman"/>
          <w:b/>
          <w:sz w:val="24"/>
          <w:szCs w:val="24"/>
        </w:rPr>
      </w:pPr>
    </w:p>
    <w:p w14:paraId="68CC8FFD" w14:textId="77777777" w:rsidR="000C2683" w:rsidRDefault="000C2683">
      <w:pPr>
        <w:spacing w:after="0" w:line="240" w:lineRule="auto"/>
        <w:jc w:val="center"/>
        <w:rPr>
          <w:rFonts w:ascii="Times New Roman" w:eastAsia="Times New Roman" w:hAnsi="Times New Roman" w:cs="Times New Roman"/>
          <w:b/>
          <w:sz w:val="24"/>
          <w:szCs w:val="24"/>
        </w:rPr>
      </w:pPr>
    </w:p>
    <w:p w14:paraId="0ABCBCBF" w14:textId="77777777" w:rsidR="000C2683" w:rsidRDefault="000C2683">
      <w:pPr>
        <w:jc w:val="center"/>
        <w:rPr>
          <w:rFonts w:ascii="Times New Roman" w:eastAsia="Times New Roman" w:hAnsi="Times New Roman" w:cs="Times New Roman"/>
          <w:b/>
          <w:sz w:val="32"/>
          <w:szCs w:val="32"/>
        </w:rPr>
      </w:pPr>
    </w:p>
    <w:p w14:paraId="05A1AB14" w14:textId="77777777"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PROJETO ELÉTRICO DA SUBESTAÇÃO</w:t>
      </w:r>
    </w:p>
    <w:p w14:paraId="262CE0E1" w14:textId="34494E3C"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ABRIGADA DE 1170 </w:t>
      </w:r>
      <w:r w:rsidR="00091348">
        <w:rPr>
          <w:rFonts w:ascii="Times New Roman" w:eastAsia="Times New Roman" w:hAnsi="Times New Roman" w:cs="Times New Roman"/>
          <w:b/>
          <w:sz w:val="32"/>
          <w:szCs w:val="32"/>
        </w:rPr>
        <w:t>k</w:t>
      </w:r>
      <w:r>
        <w:rPr>
          <w:rFonts w:ascii="Times New Roman" w:eastAsia="Times New Roman" w:hAnsi="Times New Roman" w:cs="Times New Roman"/>
          <w:b/>
          <w:sz w:val="32"/>
          <w:szCs w:val="32"/>
        </w:rPr>
        <w:t>VA PARA ATENDER</w:t>
      </w:r>
    </w:p>
    <w:p w14:paraId="22BBDD93" w14:textId="77777777" w:rsidR="000C268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UNIVERSIDADE FEDERAL DE CAMPINA GRANDE.</w:t>
      </w:r>
    </w:p>
    <w:p w14:paraId="1C300EF8" w14:textId="77777777" w:rsidR="000C2683" w:rsidRDefault="000C2683">
      <w:pPr>
        <w:rPr>
          <w:rFonts w:ascii="Times New Roman" w:eastAsia="Times New Roman" w:hAnsi="Times New Roman" w:cs="Times New Roman"/>
          <w:b/>
          <w:sz w:val="24"/>
          <w:szCs w:val="24"/>
        </w:rPr>
      </w:pPr>
    </w:p>
    <w:p w14:paraId="7ABB0D44" w14:textId="77777777" w:rsidR="000C2683" w:rsidRDefault="000C2683">
      <w:pPr>
        <w:rPr>
          <w:rFonts w:ascii="Times New Roman" w:eastAsia="Times New Roman" w:hAnsi="Times New Roman" w:cs="Times New Roman"/>
          <w:b/>
          <w:sz w:val="24"/>
          <w:szCs w:val="24"/>
        </w:rPr>
      </w:pPr>
    </w:p>
    <w:p w14:paraId="74F8ED59" w14:textId="77777777" w:rsidR="000C2683" w:rsidRDefault="000C2683">
      <w:pPr>
        <w:rPr>
          <w:rFonts w:ascii="Times New Roman" w:eastAsia="Times New Roman" w:hAnsi="Times New Roman" w:cs="Times New Roman"/>
          <w:b/>
          <w:sz w:val="24"/>
          <w:szCs w:val="24"/>
        </w:rPr>
      </w:pPr>
    </w:p>
    <w:p w14:paraId="0CB67515" w14:textId="77777777" w:rsidR="000C2683" w:rsidRDefault="000C2683">
      <w:pPr>
        <w:rPr>
          <w:rFonts w:ascii="Times New Roman" w:eastAsia="Times New Roman" w:hAnsi="Times New Roman" w:cs="Times New Roman"/>
          <w:b/>
          <w:sz w:val="24"/>
          <w:szCs w:val="24"/>
        </w:rPr>
      </w:pPr>
    </w:p>
    <w:p w14:paraId="4EB662F2" w14:textId="77777777" w:rsidR="000C2683" w:rsidRDefault="000C2683">
      <w:pPr>
        <w:rPr>
          <w:rFonts w:ascii="Times New Roman" w:eastAsia="Times New Roman" w:hAnsi="Times New Roman" w:cs="Times New Roman"/>
          <w:b/>
          <w:sz w:val="24"/>
          <w:szCs w:val="24"/>
        </w:rPr>
      </w:pPr>
    </w:p>
    <w:p w14:paraId="45FEC038" w14:textId="77777777" w:rsidR="000C2683" w:rsidRDefault="000C2683">
      <w:pPr>
        <w:rPr>
          <w:rFonts w:ascii="Times New Roman" w:eastAsia="Times New Roman" w:hAnsi="Times New Roman" w:cs="Times New Roman"/>
          <w:b/>
          <w:sz w:val="24"/>
          <w:szCs w:val="24"/>
        </w:rPr>
      </w:pPr>
    </w:p>
    <w:p w14:paraId="59210A2C" w14:textId="77777777" w:rsidR="000C2683" w:rsidRDefault="000C2683">
      <w:pPr>
        <w:rPr>
          <w:rFonts w:ascii="Times New Roman" w:eastAsia="Times New Roman" w:hAnsi="Times New Roman" w:cs="Times New Roman"/>
          <w:b/>
          <w:sz w:val="24"/>
          <w:szCs w:val="24"/>
        </w:rPr>
      </w:pPr>
    </w:p>
    <w:p w14:paraId="63900E0D" w14:textId="77777777" w:rsidR="000C2683" w:rsidRDefault="000C2683">
      <w:pPr>
        <w:rPr>
          <w:rFonts w:ascii="Times New Roman" w:eastAsia="Times New Roman" w:hAnsi="Times New Roman" w:cs="Times New Roman"/>
          <w:b/>
          <w:sz w:val="24"/>
          <w:szCs w:val="24"/>
        </w:rPr>
      </w:pPr>
    </w:p>
    <w:p w14:paraId="28780149" w14:textId="77777777" w:rsidR="000C2683" w:rsidRDefault="000C2683">
      <w:pPr>
        <w:rPr>
          <w:rFonts w:ascii="Times New Roman" w:eastAsia="Times New Roman" w:hAnsi="Times New Roman" w:cs="Times New Roman"/>
          <w:b/>
          <w:sz w:val="24"/>
          <w:szCs w:val="24"/>
        </w:rPr>
      </w:pPr>
    </w:p>
    <w:p w14:paraId="1ED60AF7" w14:textId="77777777" w:rsidR="000C2683" w:rsidRDefault="000C2683">
      <w:pPr>
        <w:rPr>
          <w:rFonts w:ascii="Times New Roman" w:eastAsia="Times New Roman" w:hAnsi="Times New Roman" w:cs="Times New Roman"/>
          <w:b/>
          <w:sz w:val="24"/>
          <w:szCs w:val="24"/>
        </w:rPr>
      </w:pPr>
    </w:p>
    <w:p w14:paraId="146F571C" w14:textId="77777777" w:rsidR="000C2683" w:rsidRDefault="000C2683">
      <w:pPr>
        <w:rPr>
          <w:rFonts w:ascii="Times New Roman" w:eastAsia="Times New Roman" w:hAnsi="Times New Roman" w:cs="Times New Roman"/>
          <w:b/>
          <w:sz w:val="24"/>
          <w:szCs w:val="24"/>
        </w:rPr>
      </w:pPr>
    </w:p>
    <w:p w14:paraId="0E6D9B8D" w14:textId="77777777" w:rsidR="000C2683" w:rsidRDefault="000C2683">
      <w:pPr>
        <w:rPr>
          <w:rFonts w:ascii="Times New Roman" w:eastAsia="Times New Roman" w:hAnsi="Times New Roman" w:cs="Times New Roman"/>
          <w:b/>
          <w:sz w:val="24"/>
          <w:szCs w:val="24"/>
        </w:rPr>
      </w:pPr>
    </w:p>
    <w:p w14:paraId="1DF5238D" w14:textId="77777777" w:rsidR="000C2683" w:rsidRDefault="000C2683">
      <w:pPr>
        <w:rPr>
          <w:rFonts w:ascii="Times New Roman" w:eastAsia="Times New Roman" w:hAnsi="Times New Roman" w:cs="Times New Roman"/>
          <w:b/>
          <w:sz w:val="24"/>
          <w:szCs w:val="24"/>
        </w:rPr>
      </w:pPr>
    </w:p>
    <w:p w14:paraId="60619BF5" w14:textId="77777777" w:rsidR="000C2683" w:rsidRDefault="000C2683">
      <w:pPr>
        <w:rPr>
          <w:rFonts w:ascii="Times New Roman" w:eastAsia="Times New Roman" w:hAnsi="Times New Roman" w:cs="Times New Roman"/>
          <w:b/>
          <w:sz w:val="24"/>
          <w:szCs w:val="24"/>
        </w:rPr>
      </w:pPr>
    </w:p>
    <w:p w14:paraId="1BA8E7A3" w14:textId="77777777" w:rsidR="000C2683" w:rsidRDefault="000C2683">
      <w:pPr>
        <w:rPr>
          <w:rFonts w:ascii="Times New Roman" w:eastAsia="Times New Roman" w:hAnsi="Times New Roman" w:cs="Times New Roman"/>
          <w:b/>
          <w:sz w:val="24"/>
          <w:szCs w:val="24"/>
        </w:rPr>
      </w:pPr>
    </w:p>
    <w:p w14:paraId="39CB25B1" w14:textId="77777777" w:rsidR="000C2683" w:rsidRDefault="000C2683">
      <w:pPr>
        <w:rPr>
          <w:rFonts w:ascii="Times New Roman" w:eastAsia="Times New Roman" w:hAnsi="Times New Roman" w:cs="Times New Roman"/>
          <w:b/>
          <w:sz w:val="24"/>
          <w:szCs w:val="24"/>
        </w:rPr>
      </w:pPr>
    </w:p>
    <w:p w14:paraId="4171CA19" w14:textId="77777777" w:rsidR="000C2683" w:rsidRDefault="000C2683">
      <w:pPr>
        <w:rPr>
          <w:rFonts w:ascii="Times New Roman" w:eastAsia="Times New Roman" w:hAnsi="Times New Roman" w:cs="Times New Roman"/>
          <w:b/>
          <w:sz w:val="24"/>
          <w:szCs w:val="24"/>
        </w:rPr>
      </w:pPr>
    </w:p>
    <w:p w14:paraId="4562EFE8" w14:textId="77777777" w:rsidR="000C2683" w:rsidRDefault="000C2683">
      <w:pPr>
        <w:rPr>
          <w:rFonts w:ascii="Times New Roman" w:eastAsia="Times New Roman" w:hAnsi="Times New Roman" w:cs="Times New Roman"/>
          <w:b/>
          <w:sz w:val="24"/>
          <w:szCs w:val="24"/>
        </w:rPr>
      </w:pPr>
    </w:p>
    <w:p w14:paraId="7F9A746A" w14:textId="77777777" w:rsidR="000C2683" w:rsidRDefault="000C2683">
      <w:pPr>
        <w:rPr>
          <w:rFonts w:ascii="Times New Roman" w:eastAsia="Times New Roman" w:hAnsi="Times New Roman" w:cs="Times New Roman"/>
          <w:b/>
          <w:sz w:val="24"/>
          <w:szCs w:val="24"/>
        </w:rPr>
      </w:pPr>
    </w:p>
    <w:p w14:paraId="6370FE3E" w14:textId="77777777" w:rsidR="000C2683" w:rsidRDefault="000C2683">
      <w:pPr>
        <w:rPr>
          <w:rFonts w:ascii="Times New Roman" w:eastAsia="Times New Roman" w:hAnsi="Times New Roman" w:cs="Times New Roman"/>
          <w:b/>
          <w:sz w:val="24"/>
          <w:szCs w:val="24"/>
        </w:rPr>
      </w:pPr>
    </w:p>
    <w:p w14:paraId="00D6748F" w14:textId="77777777" w:rsidR="000C2683" w:rsidRDefault="000C2683">
      <w:pPr>
        <w:rPr>
          <w:rFonts w:ascii="Times New Roman" w:eastAsia="Times New Roman" w:hAnsi="Times New Roman" w:cs="Times New Roman"/>
          <w:b/>
          <w:sz w:val="24"/>
          <w:szCs w:val="24"/>
        </w:rPr>
      </w:pPr>
    </w:p>
    <w:p w14:paraId="526F321A" w14:textId="4657D0AC" w:rsidR="000C2683" w:rsidRDefault="000C2683">
      <w:pPr>
        <w:keepNext/>
        <w:keepLines/>
        <w:pBdr>
          <w:top w:val="nil"/>
          <w:left w:val="nil"/>
          <w:bottom w:val="nil"/>
          <w:right w:val="nil"/>
          <w:between w:val="nil"/>
        </w:pBdr>
        <w:spacing w:before="240" w:after="0"/>
        <w:rPr>
          <w:rFonts w:ascii="Times New Roman" w:eastAsia="Times New Roman" w:hAnsi="Times New Roman" w:cs="Times New Roman"/>
          <w:color w:val="2E75B5"/>
          <w:sz w:val="24"/>
          <w:szCs w:val="24"/>
        </w:rPr>
      </w:pPr>
    </w:p>
    <w:sdt>
      <w:sdtPr>
        <w:rPr>
          <w:rFonts w:ascii="Calibri" w:eastAsia="Calibri" w:hAnsi="Calibri" w:cs="Calibri"/>
          <w:color w:val="auto"/>
          <w:sz w:val="22"/>
          <w:szCs w:val="22"/>
        </w:rPr>
        <w:id w:val="-1860578299"/>
        <w:docPartObj>
          <w:docPartGallery w:val="Table of Contents"/>
          <w:docPartUnique/>
        </w:docPartObj>
      </w:sdtPr>
      <w:sdtEndPr>
        <w:rPr>
          <w:b/>
          <w:bCs/>
        </w:rPr>
      </w:sdtEndPr>
      <w:sdtContent>
        <w:p w14:paraId="15A86725" w14:textId="59622A83" w:rsidR="009B0572" w:rsidRDefault="009B0572">
          <w:pPr>
            <w:pStyle w:val="CabealhodoSumrio"/>
          </w:pPr>
          <w:r>
            <w:t>Sumário</w:t>
          </w:r>
        </w:p>
        <w:p w14:paraId="4EC330B8" w14:textId="7D89BF88" w:rsidR="006254F0" w:rsidRPr="006254F0" w:rsidRDefault="009B0572" w:rsidP="006254F0">
          <w:pPr>
            <w:pStyle w:val="Sumrio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48891345" w:history="1">
            <w:r w:rsidR="006254F0" w:rsidRPr="006254F0">
              <w:rPr>
                <w:rStyle w:val="Hyperlink"/>
              </w:rPr>
              <w:t>1</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FINALIDADE</w:t>
            </w:r>
            <w:r w:rsidR="006254F0" w:rsidRPr="006254F0">
              <w:rPr>
                <w:webHidden/>
              </w:rPr>
              <w:tab/>
            </w:r>
            <w:r w:rsidR="006254F0" w:rsidRPr="006254F0">
              <w:rPr>
                <w:webHidden/>
              </w:rPr>
              <w:fldChar w:fldCharType="begin"/>
            </w:r>
            <w:r w:rsidR="006254F0" w:rsidRPr="006254F0">
              <w:rPr>
                <w:webHidden/>
              </w:rPr>
              <w:instrText xml:space="preserve"> PAGEREF _Toc148891345 \h </w:instrText>
            </w:r>
            <w:r w:rsidR="006254F0" w:rsidRPr="006254F0">
              <w:rPr>
                <w:webHidden/>
              </w:rPr>
            </w:r>
            <w:r w:rsidR="006254F0" w:rsidRPr="006254F0">
              <w:rPr>
                <w:webHidden/>
              </w:rPr>
              <w:fldChar w:fldCharType="separate"/>
            </w:r>
            <w:r w:rsidR="00574D77">
              <w:rPr>
                <w:webHidden/>
              </w:rPr>
              <w:t>3</w:t>
            </w:r>
            <w:r w:rsidR="006254F0" w:rsidRPr="006254F0">
              <w:rPr>
                <w:webHidden/>
              </w:rPr>
              <w:fldChar w:fldCharType="end"/>
            </w:r>
          </w:hyperlink>
        </w:p>
        <w:p w14:paraId="3130E706" w14:textId="1E1B4265"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46" w:history="1">
            <w:r w:rsidR="006254F0" w:rsidRPr="006254F0">
              <w:rPr>
                <w:rStyle w:val="Hyperlink"/>
              </w:rPr>
              <w:t>2</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DADOS DA OBRA</w:t>
            </w:r>
            <w:r w:rsidR="006254F0" w:rsidRPr="006254F0">
              <w:rPr>
                <w:webHidden/>
              </w:rPr>
              <w:tab/>
            </w:r>
            <w:r w:rsidR="006254F0" w:rsidRPr="006254F0">
              <w:rPr>
                <w:webHidden/>
              </w:rPr>
              <w:fldChar w:fldCharType="begin"/>
            </w:r>
            <w:r w:rsidR="006254F0" w:rsidRPr="006254F0">
              <w:rPr>
                <w:webHidden/>
              </w:rPr>
              <w:instrText xml:space="preserve"> PAGEREF _Toc148891346 \h </w:instrText>
            </w:r>
            <w:r w:rsidR="006254F0" w:rsidRPr="006254F0">
              <w:rPr>
                <w:webHidden/>
              </w:rPr>
            </w:r>
            <w:r w:rsidR="006254F0" w:rsidRPr="006254F0">
              <w:rPr>
                <w:webHidden/>
              </w:rPr>
              <w:fldChar w:fldCharType="separate"/>
            </w:r>
            <w:r w:rsidR="00574D77">
              <w:rPr>
                <w:webHidden/>
              </w:rPr>
              <w:t>3</w:t>
            </w:r>
            <w:r w:rsidR="006254F0" w:rsidRPr="006254F0">
              <w:rPr>
                <w:webHidden/>
              </w:rPr>
              <w:fldChar w:fldCharType="end"/>
            </w:r>
          </w:hyperlink>
        </w:p>
        <w:p w14:paraId="3C1BA566" w14:textId="1870A3A6"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47" w:history="1">
            <w:r w:rsidR="006254F0" w:rsidRPr="006254F0">
              <w:rPr>
                <w:rStyle w:val="Hyperlink"/>
              </w:rPr>
              <w:t>3</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ENTRADA DE ENERGIA EM ALTA TENSÃO, COM CABOS SUBTERRÂNEOS E MUFLAS TERMINAIS.</w:t>
            </w:r>
            <w:r w:rsidR="006254F0" w:rsidRPr="006254F0">
              <w:rPr>
                <w:webHidden/>
              </w:rPr>
              <w:tab/>
            </w:r>
            <w:r w:rsidR="006254F0" w:rsidRPr="006254F0">
              <w:rPr>
                <w:webHidden/>
              </w:rPr>
              <w:fldChar w:fldCharType="begin"/>
            </w:r>
            <w:r w:rsidR="006254F0" w:rsidRPr="006254F0">
              <w:rPr>
                <w:webHidden/>
              </w:rPr>
              <w:instrText xml:space="preserve"> PAGEREF _Toc148891347 \h </w:instrText>
            </w:r>
            <w:r w:rsidR="006254F0" w:rsidRPr="006254F0">
              <w:rPr>
                <w:webHidden/>
              </w:rPr>
            </w:r>
            <w:r w:rsidR="006254F0" w:rsidRPr="006254F0">
              <w:rPr>
                <w:webHidden/>
              </w:rPr>
              <w:fldChar w:fldCharType="separate"/>
            </w:r>
            <w:r w:rsidR="00574D77">
              <w:rPr>
                <w:webHidden/>
              </w:rPr>
              <w:t>3</w:t>
            </w:r>
            <w:r w:rsidR="006254F0" w:rsidRPr="006254F0">
              <w:rPr>
                <w:webHidden/>
              </w:rPr>
              <w:fldChar w:fldCharType="end"/>
            </w:r>
          </w:hyperlink>
        </w:p>
        <w:p w14:paraId="0BA51A31" w14:textId="015BCCFB"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48" w:history="1">
            <w:r w:rsidR="006254F0" w:rsidRPr="006254F0">
              <w:rPr>
                <w:rStyle w:val="Hyperlink"/>
              </w:rPr>
              <w:t>4</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CABOS SUBTERRÂNEOS E MUFLAS TERMINAIS</w:t>
            </w:r>
            <w:r w:rsidR="006254F0" w:rsidRPr="006254F0">
              <w:rPr>
                <w:webHidden/>
              </w:rPr>
              <w:tab/>
            </w:r>
            <w:r w:rsidR="006254F0" w:rsidRPr="006254F0">
              <w:rPr>
                <w:webHidden/>
              </w:rPr>
              <w:fldChar w:fldCharType="begin"/>
            </w:r>
            <w:r w:rsidR="006254F0" w:rsidRPr="006254F0">
              <w:rPr>
                <w:webHidden/>
              </w:rPr>
              <w:instrText xml:space="preserve"> PAGEREF _Toc148891348 \h </w:instrText>
            </w:r>
            <w:r w:rsidR="006254F0" w:rsidRPr="006254F0">
              <w:rPr>
                <w:webHidden/>
              </w:rPr>
            </w:r>
            <w:r w:rsidR="006254F0" w:rsidRPr="006254F0">
              <w:rPr>
                <w:webHidden/>
              </w:rPr>
              <w:fldChar w:fldCharType="separate"/>
            </w:r>
            <w:r w:rsidR="00574D77">
              <w:rPr>
                <w:webHidden/>
              </w:rPr>
              <w:t>4</w:t>
            </w:r>
            <w:r w:rsidR="006254F0" w:rsidRPr="006254F0">
              <w:rPr>
                <w:webHidden/>
              </w:rPr>
              <w:fldChar w:fldCharType="end"/>
            </w:r>
          </w:hyperlink>
        </w:p>
        <w:p w14:paraId="57EA7F00" w14:textId="7C41E07E"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49" w:history="1">
            <w:r w:rsidR="006254F0" w:rsidRPr="006254F0">
              <w:rPr>
                <w:rStyle w:val="Hyperlink"/>
              </w:rPr>
              <w:t>4.1</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Cabos de Média Tensão</w:t>
            </w:r>
            <w:r w:rsidR="006254F0" w:rsidRPr="006254F0">
              <w:rPr>
                <w:webHidden/>
              </w:rPr>
              <w:tab/>
            </w:r>
            <w:r w:rsidR="006254F0" w:rsidRPr="006254F0">
              <w:rPr>
                <w:webHidden/>
              </w:rPr>
              <w:fldChar w:fldCharType="begin"/>
            </w:r>
            <w:r w:rsidR="006254F0" w:rsidRPr="006254F0">
              <w:rPr>
                <w:webHidden/>
              </w:rPr>
              <w:instrText xml:space="preserve"> PAGEREF _Toc148891349 \h </w:instrText>
            </w:r>
            <w:r w:rsidR="006254F0" w:rsidRPr="006254F0">
              <w:rPr>
                <w:webHidden/>
              </w:rPr>
            </w:r>
            <w:r w:rsidR="006254F0" w:rsidRPr="006254F0">
              <w:rPr>
                <w:webHidden/>
              </w:rPr>
              <w:fldChar w:fldCharType="separate"/>
            </w:r>
            <w:r w:rsidR="00574D77">
              <w:rPr>
                <w:webHidden/>
              </w:rPr>
              <w:t>4</w:t>
            </w:r>
            <w:r w:rsidR="006254F0" w:rsidRPr="006254F0">
              <w:rPr>
                <w:webHidden/>
              </w:rPr>
              <w:fldChar w:fldCharType="end"/>
            </w:r>
          </w:hyperlink>
        </w:p>
        <w:p w14:paraId="5A16FB7D" w14:textId="7FC50DEA"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0" w:history="1">
            <w:r w:rsidR="006254F0" w:rsidRPr="006254F0">
              <w:rPr>
                <w:rStyle w:val="Hyperlink"/>
              </w:rPr>
              <w:t>4.2</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Cabos de Baixa Tensão</w:t>
            </w:r>
            <w:r w:rsidR="006254F0" w:rsidRPr="006254F0">
              <w:rPr>
                <w:webHidden/>
              </w:rPr>
              <w:tab/>
            </w:r>
            <w:r w:rsidR="006254F0" w:rsidRPr="006254F0">
              <w:rPr>
                <w:webHidden/>
              </w:rPr>
              <w:fldChar w:fldCharType="begin"/>
            </w:r>
            <w:r w:rsidR="006254F0" w:rsidRPr="006254F0">
              <w:rPr>
                <w:webHidden/>
              </w:rPr>
              <w:instrText xml:space="preserve"> PAGEREF _Toc148891350 \h </w:instrText>
            </w:r>
            <w:r w:rsidR="006254F0" w:rsidRPr="006254F0">
              <w:rPr>
                <w:webHidden/>
              </w:rPr>
            </w:r>
            <w:r w:rsidR="006254F0" w:rsidRPr="006254F0">
              <w:rPr>
                <w:webHidden/>
              </w:rPr>
              <w:fldChar w:fldCharType="separate"/>
            </w:r>
            <w:r w:rsidR="00574D77">
              <w:rPr>
                <w:webHidden/>
              </w:rPr>
              <w:t>4</w:t>
            </w:r>
            <w:r w:rsidR="006254F0" w:rsidRPr="006254F0">
              <w:rPr>
                <w:webHidden/>
              </w:rPr>
              <w:fldChar w:fldCharType="end"/>
            </w:r>
          </w:hyperlink>
        </w:p>
        <w:p w14:paraId="3EBAD81B" w14:textId="1B928043"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1" w:history="1">
            <w:r w:rsidR="006254F0" w:rsidRPr="006254F0">
              <w:rPr>
                <w:rStyle w:val="Hyperlink"/>
              </w:rPr>
              <w:t>4.3 Muflas Terminais</w:t>
            </w:r>
            <w:r w:rsidR="006254F0" w:rsidRPr="006254F0">
              <w:rPr>
                <w:webHidden/>
              </w:rPr>
              <w:tab/>
            </w:r>
            <w:r w:rsidR="006254F0" w:rsidRPr="006254F0">
              <w:rPr>
                <w:webHidden/>
              </w:rPr>
              <w:fldChar w:fldCharType="begin"/>
            </w:r>
            <w:r w:rsidR="006254F0" w:rsidRPr="006254F0">
              <w:rPr>
                <w:webHidden/>
              </w:rPr>
              <w:instrText xml:space="preserve"> PAGEREF _Toc148891351 \h </w:instrText>
            </w:r>
            <w:r w:rsidR="006254F0" w:rsidRPr="006254F0">
              <w:rPr>
                <w:webHidden/>
              </w:rPr>
            </w:r>
            <w:r w:rsidR="006254F0" w:rsidRPr="006254F0">
              <w:rPr>
                <w:webHidden/>
              </w:rPr>
              <w:fldChar w:fldCharType="separate"/>
            </w:r>
            <w:r w:rsidR="00574D77">
              <w:rPr>
                <w:webHidden/>
              </w:rPr>
              <w:t>5</w:t>
            </w:r>
            <w:r w:rsidR="006254F0" w:rsidRPr="006254F0">
              <w:rPr>
                <w:webHidden/>
              </w:rPr>
              <w:fldChar w:fldCharType="end"/>
            </w:r>
          </w:hyperlink>
        </w:p>
        <w:p w14:paraId="21015AA7" w14:textId="24BAC1CB"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2" w:history="1">
            <w:r w:rsidR="006254F0" w:rsidRPr="006254F0">
              <w:rPr>
                <w:rStyle w:val="Hyperlink"/>
              </w:rPr>
              <w:t>5</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PRÉDIO DA SUBSTAÇÃO</w:t>
            </w:r>
            <w:r w:rsidR="006254F0" w:rsidRPr="006254F0">
              <w:rPr>
                <w:webHidden/>
              </w:rPr>
              <w:tab/>
            </w:r>
            <w:r w:rsidR="006254F0" w:rsidRPr="006254F0">
              <w:rPr>
                <w:webHidden/>
              </w:rPr>
              <w:fldChar w:fldCharType="begin"/>
            </w:r>
            <w:r w:rsidR="006254F0" w:rsidRPr="006254F0">
              <w:rPr>
                <w:webHidden/>
              </w:rPr>
              <w:instrText xml:space="preserve"> PAGEREF _Toc148891352 \h </w:instrText>
            </w:r>
            <w:r w:rsidR="006254F0" w:rsidRPr="006254F0">
              <w:rPr>
                <w:webHidden/>
              </w:rPr>
            </w:r>
            <w:r w:rsidR="006254F0" w:rsidRPr="006254F0">
              <w:rPr>
                <w:webHidden/>
              </w:rPr>
              <w:fldChar w:fldCharType="separate"/>
            </w:r>
            <w:r w:rsidR="00574D77">
              <w:rPr>
                <w:webHidden/>
              </w:rPr>
              <w:t>5</w:t>
            </w:r>
            <w:r w:rsidR="006254F0" w:rsidRPr="006254F0">
              <w:rPr>
                <w:webHidden/>
              </w:rPr>
              <w:fldChar w:fldCharType="end"/>
            </w:r>
          </w:hyperlink>
        </w:p>
        <w:p w14:paraId="4BFF8026" w14:textId="18F36BCD"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3" w:history="1">
            <w:r w:rsidR="006254F0" w:rsidRPr="006254F0">
              <w:rPr>
                <w:rStyle w:val="Hyperlink"/>
              </w:rPr>
              <w:t>6</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MEDIÇÃO</w:t>
            </w:r>
            <w:r w:rsidR="006254F0" w:rsidRPr="006254F0">
              <w:rPr>
                <w:webHidden/>
              </w:rPr>
              <w:tab/>
            </w:r>
            <w:r w:rsidR="006254F0" w:rsidRPr="006254F0">
              <w:rPr>
                <w:webHidden/>
              </w:rPr>
              <w:fldChar w:fldCharType="begin"/>
            </w:r>
            <w:r w:rsidR="006254F0" w:rsidRPr="006254F0">
              <w:rPr>
                <w:webHidden/>
              </w:rPr>
              <w:instrText xml:space="preserve"> PAGEREF _Toc148891353 \h </w:instrText>
            </w:r>
            <w:r w:rsidR="006254F0" w:rsidRPr="006254F0">
              <w:rPr>
                <w:webHidden/>
              </w:rPr>
            </w:r>
            <w:r w:rsidR="006254F0" w:rsidRPr="006254F0">
              <w:rPr>
                <w:webHidden/>
              </w:rPr>
              <w:fldChar w:fldCharType="separate"/>
            </w:r>
            <w:r w:rsidR="00574D77">
              <w:rPr>
                <w:webHidden/>
              </w:rPr>
              <w:t>6</w:t>
            </w:r>
            <w:r w:rsidR="006254F0" w:rsidRPr="006254F0">
              <w:rPr>
                <w:webHidden/>
              </w:rPr>
              <w:fldChar w:fldCharType="end"/>
            </w:r>
          </w:hyperlink>
        </w:p>
        <w:p w14:paraId="23E41696" w14:textId="0F642D87"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4" w:history="1">
            <w:r w:rsidR="006254F0" w:rsidRPr="006254F0">
              <w:rPr>
                <w:rStyle w:val="Hyperlink"/>
              </w:rPr>
              <w:t>7</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INFORMAÇÕES CADASTRAIS</w:t>
            </w:r>
            <w:r w:rsidR="006254F0" w:rsidRPr="006254F0">
              <w:rPr>
                <w:webHidden/>
              </w:rPr>
              <w:tab/>
            </w:r>
            <w:r w:rsidR="006254F0" w:rsidRPr="006254F0">
              <w:rPr>
                <w:webHidden/>
              </w:rPr>
              <w:fldChar w:fldCharType="begin"/>
            </w:r>
            <w:r w:rsidR="006254F0" w:rsidRPr="006254F0">
              <w:rPr>
                <w:webHidden/>
              </w:rPr>
              <w:instrText xml:space="preserve"> PAGEREF _Toc148891354 \h </w:instrText>
            </w:r>
            <w:r w:rsidR="006254F0" w:rsidRPr="006254F0">
              <w:rPr>
                <w:webHidden/>
              </w:rPr>
            </w:r>
            <w:r w:rsidR="006254F0" w:rsidRPr="006254F0">
              <w:rPr>
                <w:webHidden/>
              </w:rPr>
              <w:fldChar w:fldCharType="separate"/>
            </w:r>
            <w:r w:rsidR="00574D77">
              <w:rPr>
                <w:webHidden/>
              </w:rPr>
              <w:t>6</w:t>
            </w:r>
            <w:r w:rsidR="006254F0" w:rsidRPr="006254F0">
              <w:rPr>
                <w:webHidden/>
              </w:rPr>
              <w:fldChar w:fldCharType="end"/>
            </w:r>
          </w:hyperlink>
        </w:p>
        <w:p w14:paraId="004337BC" w14:textId="79485418"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5" w:history="1">
            <w:r w:rsidR="006254F0" w:rsidRPr="006254F0">
              <w:rPr>
                <w:rStyle w:val="Hyperlink"/>
              </w:rPr>
              <w:t>7.1</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Cálculo de demanda</w:t>
            </w:r>
            <w:r w:rsidR="006254F0" w:rsidRPr="006254F0">
              <w:rPr>
                <w:webHidden/>
              </w:rPr>
              <w:tab/>
            </w:r>
            <w:r w:rsidR="006254F0" w:rsidRPr="006254F0">
              <w:rPr>
                <w:webHidden/>
              </w:rPr>
              <w:fldChar w:fldCharType="begin"/>
            </w:r>
            <w:r w:rsidR="006254F0" w:rsidRPr="006254F0">
              <w:rPr>
                <w:webHidden/>
              </w:rPr>
              <w:instrText xml:space="preserve"> PAGEREF _Toc148891355 \h </w:instrText>
            </w:r>
            <w:r w:rsidR="006254F0" w:rsidRPr="006254F0">
              <w:rPr>
                <w:webHidden/>
              </w:rPr>
            </w:r>
            <w:r w:rsidR="006254F0" w:rsidRPr="006254F0">
              <w:rPr>
                <w:webHidden/>
              </w:rPr>
              <w:fldChar w:fldCharType="separate"/>
            </w:r>
            <w:r w:rsidR="00574D77">
              <w:rPr>
                <w:webHidden/>
              </w:rPr>
              <w:t>6</w:t>
            </w:r>
            <w:r w:rsidR="006254F0" w:rsidRPr="006254F0">
              <w:rPr>
                <w:webHidden/>
              </w:rPr>
              <w:fldChar w:fldCharType="end"/>
            </w:r>
          </w:hyperlink>
        </w:p>
        <w:p w14:paraId="2DBDE676" w14:textId="326FFD3D"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6" w:history="1">
            <w:r w:rsidR="006254F0" w:rsidRPr="006254F0">
              <w:rPr>
                <w:rStyle w:val="Hyperlink"/>
              </w:rPr>
              <w:t>7.2</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Dimensionamento da Carga Instalada</w:t>
            </w:r>
            <w:r w:rsidR="006254F0" w:rsidRPr="006254F0">
              <w:rPr>
                <w:webHidden/>
              </w:rPr>
              <w:tab/>
            </w:r>
            <w:r w:rsidR="006254F0" w:rsidRPr="006254F0">
              <w:rPr>
                <w:webHidden/>
              </w:rPr>
              <w:fldChar w:fldCharType="begin"/>
            </w:r>
            <w:r w:rsidR="006254F0" w:rsidRPr="006254F0">
              <w:rPr>
                <w:webHidden/>
              </w:rPr>
              <w:instrText xml:space="preserve"> PAGEREF _Toc148891356 \h </w:instrText>
            </w:r>
            <w:r w:rsidR="006254F0" w:rsidRPr="006254F0">
              <w:rPr>
                <w:webHidden/>
              </w:rPr>
            </w:r>
            <w:r w:rsidR="006254F0" w:rsidRPr="006254F0">
              <w:rPr>
                <w:webHidden/>
              </w:rPr>
              <w:fldChar w:fldCharType="separate"/>
            </w:r>
            <w:r w:rsidR="00574D77">
              <w:rPr>
                <w:webHidden/>
              </w:rPr>
              <w:t>7</w:t>
            </w:r>
            <w:r w:rsidR="006254F0" w:rsidRPr="006254F0">
              <w:rPr>
                <w:webHidden/>
              </w:rPr>
              <w:fldChar w:fldCharType="end"/>
            </w:r>
          </w:hyperlink>
        </w:p>
        <w:p w14:paraId="693F1B6D" w14:textId="3F01ED5B"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7" w:history="1">
            <w:r w:rsidR="006254F0" w:rsidRPr="006254F0">
              <w:rPr>
                <w:rStyle w:val="Hyperlink"/>
              </w:rPr>
              <w:t>8</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SISTEMA DE PROTEÇÃO</w:t>
            </w:r>
            <w:r w:rsidR="006254F0" w:rsidRPr="006254F0">
              <w:rPr>
                <w:webHidden/>
              </w:rPr>
              <w:tab/>
            </w:r>
            <w:r w:rsidR="006254F0" w:rsidRPr="006254F0">
              <w:rPr>
                <w:webHidden/>
              </w:rPr>
              <w:fldChar w:fldCharType="begin"/>
            </w:r>
            <w:r w:rsidR="006254F0" w:rsidRPr="006254F0">
              <w:rPr>
                <w:webHidden/>
              </w:rPr>
              <w:instrText xml:space="preserve"> PAGEREF _Toc148891357 \h </w:instrText>
            </w:r>
            <w:r w:rsidR="006254F0" w:rsidRPr="006254F0">
              <w:rPr>
                <w:webHidden/>
              </w:rPr>
            </w:r>
            <w:r w:rsidR="006254F0" w:rsidRPr="006254F0">
              <w:rPr>
                <w:webHidden/>
              </w:rPr>
              <w:fldChar w:fldCharType="separate"/>
            </w:r>
            <w:r w:rsidR="00574D77">
              <w:rPr>
                <w:webHidden/>
              </w:rPr>
              <w:t>7</w:t>
            </w:r>
            <w:r w:rsidR="006254F0" w:rsidRPr="006254F0">
              <w:rPr>
                <w:webHidden/>
              </w:rPr>
              <w:fldChar w:fldCharType="end"/>
            </w:r>
          </w:hyperlink>
        </w:p>
        <w:p w14:paraId="350C15AA" w14:textId="18CF5472"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8" w:history="1">
            <w:r w:rsidR="006254F0" w:rsidRPr="006254F0">
              <w:rPr>
                <w:rStyle w:val="Hyperlink"/>
              </w:rPr>
              <w:t>8.1 Proteção Contra Sobrecorrente</w:t>
            </w:r>
            <w:r w:rsidR="006254F0" w:rsidRPr="006254F0">
              <w:rPr>
                <w:webHidden/>
              </w:rPr>
              <w:tab/>
            </w:r>
            <w:r w:rsidR="006254F0" w:rsidRPr="006254F0">
              <w:rPr>
                <w:webHidden/>
              </w:rPr>
              <w:fldChar w:fldCharType="begin"/>
            </w:r>
            <w:r w:rsidR="006254F0" w:rsidRPr="006254F0">
              <w:rPr>
                <w:webHidden/>
              </w:rPr>
              <w:instrText xml:space="preserve"> PAGEREF _Toc148891358 \h </w:instrText>
            </w:r>
            <w:r w:rsidR="006254F0" w:rsidRPr="006254F0">
              <w:rPr>
                <w:webHidden/>
              </w:rPr>
            </w:r>
            <w:r w:rsidR="006254F0" w:rsidRPr="006254F0">
              <w:rPr>
                <w:webHidden/>
              </w:rPr>
              <w:fldChar w:fldCharType="separate"/>
            </w:r>
            <w:r w:rsidR="00574D77">
              <w:rPr>
                <w:webHidden/>
              </w:rPr>
              <w:t>7</w:t>
            </w:r>
            <w:r w:rsidR="006254F0" w:rsidRPr="006254F0">
              <w:rPr>
                <w:webHidden/>
              </w:rPr>
              <w:fldChar w:fldCharType="end"/>
            </w:r>
          </w:hyperlink>
        </w:p>
        <w:p w14:paraId="2BA7F845" w14:textId="1B381914"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59" w:history="1">
            <w:r w:rsidR="006254F0" w:rsidRPr="006254F0">
              <w:rPr>
                <w:rStyle w:val="Hyperlink"/>
              </w:rPr>
              <w:t>8.2 Proteção Contra Sobretensão</w:t>
            </w:r>
            <w:r w:rsidR="006254F0" w:rsidRPr="006254F0">
              <w:rPr>
                <w:webHidden/>
              </w:rPr>
              <w:tab/>
            </w:r>
            <w:r w:rsidR="006254F0" w:rsidRPr="006254F0">
              <w:rPr>
                <w:webHidden/>
              </w:rPr>
              <w:fldChar w:fldCharType="begin"/>
            </w:r>
            <w:r w:rsidR="006254F0" w:rsidRPr="006254F0">
              <w:rPr>
                <w:webHidden/>
              </w:rPr>
              <w:instrText xml:space="preserve"> PAGEREF _Toc148891359 \h </w:instrText>
            </w:r>
            <w:r w:rsidR="006254F0" w:rsidRPr="006254F0">
              <w:rPr>
                <w:webHidden/>
              </w:rPr>
            </w:r>
            <w:r w:rsidR="006254F0" w:rsidRPr="006254F0">
              <w:rPr>
                <w:webHidden/>
              </w:rPr>
              <w:fldChar w:fldCharType="separate"/>
            </w:r>
            <w:r w:rsidR="00574D77">
              <w:rPr>
                <w:webHidden/>
              </w:rPr>
              <w:t>8</w:t>
            </w:r>
            <w:r w:rsidR="006254F0" w:rsidRPr="006254F0">
              <w:rPr>
                <w:webHidden/>
              </w:rPr>
              <w:fldChar w:fldCharType="end"/>
            </w:r>
          </w:hyperlink>
        </w:p>
        <w:p w14:paraId="65EC3CEA" w14:textId="341FFD54"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0" w:history="1">
            <w:r w:rsidR="006254F0" w:rsidRPr="006254F0">
              <w:rPr>
                <w:rStyle w:val="Hyperlink"/>
              </w:rPr>
              <w:t>9</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TRANSFORMAÇÃO</w:t>
            </w:r>
            <w:r w:rsidR="006254F0" w:rsidRPr="006254F0">
              <w:rPr>
                <w:webHidden/>
              </w:rPr>
              <w:tab/>
            </w:r>
            <w:r w:rsidR="006254F0" w:rsidRPr="006254F0">
              <w:rPr>
                <w:webHidden/>
              </w:rPr>
              <w:fldChar w:fldCharType="begin"/>
            </w:r>
            <w:r w:rsidR="006254F0" w:rsidRPr="006254F0">
              <w:rPr>
                <w:webHidden/>
              </w:rPr>
              <w:instrText xml:space="preserve"> PAGEREF _Toc148891360 \h </w:instrText>
            </w:r>
            <w:r w:rsidR="006254F0" w:rsidRPr="006254F0">
              <w:rPr>
                <w:webHidden/>
              </w:rPr>
            </w:r>
            <w:r w:rsidR="006254F0" w:rsidRPr="006254F0">
              <w:rPr>
                <w:webHidden/>
              </w:rPr>
              <w:fldChar w:fldCharType="separate"/>
            </w:r>
            <w:r w:rsidR="00574D77">
              <w:rPr>
                <w:webHidden/>
              </w:rPr>
              <w:t>9</w:t>
            </w:r>
            <w:r w:rsidR="006254F0" w:rsidRPr="006254F0">
              <w:rPr>
                <w:webHidden/>
              </w:rPr>
              <w:fldChar w:fldCharType="end"/>
            </w:r>
          </w:hyperlink>
        </w:p>
        <w:p w14:paraId="32E9D2A5" w14:textId="03FF165A"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1" w:history="1">
            <w:r w:rsidR="006254F0" w:rsidRPr="006254F0">
              <w:rPr>
                <w:rStyle w:val="Hyperlink"/>
              </w:rPr>
              <w:t>10</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BAIXA TENSÃO</w:t>
            </w:r>
            <w:r w:rsidR="006254F0" w:rsidRPr="006254F0">
              <w:rPr>
                <w:webHidden/>
              </w:rPr>
              <w:tab/>
            </w:r>
            <w:r w:rsidR="006254F0" w:rsidRPr="006254F0">
              <w:rPr>
                <w:webHidden/>
              </w:rPr>
              <w:fldChar w:fldCharType="begin"/>
            </w:r>
            <w:r w:rsidR="006254F0" w:rsidRPr="006254F0">
              <w:rPr>
                <w:webHidden/>
              </w:rPr>
              <w:instrText xml:space="preserve"> PAGEREF _Toc148891361 \h </w:instrText>
            </w:r>
            <w:r w:rsidR="006254F0" w:rsidRPr="006254F0">
              <w:rPr>
                <w:webHidden/>
              </w:rPr>
            </w:r>
            <w:r w:rsidR="006254F0" w:rsidRPr="006254F0">
              <w:rPr>
                <w:webHidden/>
              </w:rPr>
              <w:fldChar w:fldCharType="separate"/>
            </w:r>
            <w:r w:rsidR="00574D77">
              <w:rPr>
                <w:webHidden/>
              </w:rPr>
              <w:t>10</w:t>
            </w:r>
            <w:r w:rsidR="006254F0" w:rsidRPr="006254F0">
              <w:rPr>
                <w:webHidden/>
              </w:rPr>
              <w:fldChar w:fldCharType="end"/>
            </w:r>
          </w:hyperlink>
        </w:p>
        <w:p w14:paraId="4F42E486" w14:textId="3784FC6D"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2" w:history="1">
            <w:r w:rsidR="006254F0" w:rsidRPr="006254F0">
              <w:rPr>
                <w:rStyle w:val="Hyperlink"/>
              </w:rPr>
              <w:t>11</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ATERRAMENTO</w:t>
            </w:r>
            <w:r w:rsidR="006254F0" w:rsidRPr="006254F0">
              <w:rPr>
                <w:webHidden/>
              </w:rPr>
              <w:tab/>
            </w:r>
            <w:r w:rsidR="006254F0" w:rsidRPr="006254F0">
              <w:rPr>
                <w:webHidden/>
              </w:rPr>
              <w:fldChar w:fldCharType="begin"/>
            </w:r>
            <w:r w:rsidR="006254F0" w:rsidRPr="006254F0">
              <w:rPr>
                <w:webHidden/>
              </w:rPr>
              <w:instrText xml:space="preserve"> PAGEREF _Toc148891362 \h </w:instrText>
            </w:r>
            <w:r w:rsidR="006254F0" w:rsidRPr="006254F0">
              <w:rPr>
                <w:webHidden/>
              </w:rPr>
            </w:r>
            <w:r w:rsidR="006254F0" w:rsidRPr="006254F0">
              <w:rPr>
                <w:webHidden/>
              </w:rPr>
              <w:fldChar w:fldCharType="separate"/>
            </w:r>
            <w:r w:rsidR="00574D77">
              <w:rPr>
                <w:webHidden/>
              </w:rPr>
              <w:t>10</w:t>
            </w:r>
            <w:r w:rsidR="006254F0" w:rsidRPr="006254F0">
              <w:rPr>
                <w:webHidden/>
              </w:rPr>
              <w:fldChar w:fldCharType="end"/>
            </w:r>
          </w:hyperlink>
        </w:p>
        <w:p w14:paraId="5445C7B0" w14:textId="0F283767"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3" w:history="1">
            <w:r w:rsidR="006254F0" w:rsidRPr="006254F0">
              <w:rPr>
                <w:rStyle w:val="Hyperlink"/>
              </w:rPr>
              <w:t>12</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ILUMINAÇÃO ARTIFICIAL</w:t>
            </w:r>
            <w:r w:rsidR="006254F0" w:rsidRPr="006254F0">
              <w:rPr>
                <w:webHidden/>
              </w:rPr>
              <w:tab/>
            </w:r>
            <w:r w:rsidR="006254F0" w:rsidRPr="006254F0">
              <w:rPr>
                <w:webHidden/>
              </w:rPr>
              <w:fldChar w:fldCharType="begin"/>
            </w:r>
            <w:r w:rsidR="006254F0" w:rsidRPr="006254F0">
              <w:rPr>
                <w:webHidden/>
              </w:rPr>
              <w:instrText xml:space="preserve"> PAGEREF _Toc148891363 \h </w:instrText>
            </w:r>
            <w:r w:rsidR="006254F0" w:rsidRPr="006254F0">
              <w:rPr>
                <w:webHidden/>
              </w:rPr>
            </w:r>
            <w:r w:rsidR="006254F0" w:rsidRPr="006254F0">
              <w:rPr>
                <w:webHidden/>
              </w:rPr>
              <w:fldChar w:fldCharType="separate"/>
            </w:r>
            <w:r w:rsidR="00574D77">
              <w:rPr>
                <w:webHidden/>
              </w:rPr>
              <w:t>11</w:t>
            </w:r>
            <w:r w:rsidR="006254F0" w:rsidRPr="006254F0">
              <w:rPr>
                <w:webHidden/>
              </w:rPr>
              <w:fldChar w:fldCharType="end"/>
            </w:r>
          </w:hyperlink>
        </w:p>
        <w:p w14:paraId="140A9111" w14:textId="42F4DC9A"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4" w:history="1">
            <w:r w:rsidR="006254F0" w:rsidRPr="006254F0">
              <w:rPr>
                <w:rStyle w:val="Hyperlink"/>
              </w:rPr>
              <w:t>12.1 Porta de Entrada</w:t>
            </w:r>
            <w:r w:rsidR="006254F0" w:rsidRPr="006254F0">
              <w:rPr>
                <w:webHidden/>
              </w:rPr>
              <w:tab/>
            </w:r>
            <w:r w:rsidR="006254F0" w:rsidRPr="006254F0">
              <w:rPr>
                <w:webHidden/>
              </w:rPr>
              <w:fldChar w:fldCharType="begin"/>
            </w:r>
            <w:r w:rsidR="006254F0" w:rsidRPr="006254F0">
              <w:rPr>
                <w:webHidden/>
              </w:rPr>
              <w:instrText xml:space="preserve"> PAGEREF _Toc148891364 \h </w:instrText>
            </w:r>
            <w:r w:rsidR="006254F0" w:rsidRPr="006254F0">
              <w:rPr>
                <w:webHidden/>
              </w:rPr>
            </w:r>
            <w:r w:rsidR="006254F0" w:rsidRPr="006254F0">
              <w:rPr>
                <w:webHidden/>
              </w:rPr>
              <w:fldChar w:fldCharType="separate"/>
            </w:r>
            <w:r w:rsidR="00574D77">
              <w:rPr>
                <w:webHidden/>
              </w:rPr>
              <w:t>12</w:t>
            </w:r>
            <w:r w:rsidR="006254F0" w:rsidRPr="006254F0">
              <w:rPr>
                <w:webHidden/>
              </w:rPr>
              <w:fldChar w:fldCharType="end"/>
            </w:r>
          </w:hyperlink>
        </w:p>
        <w:p w14:paraId="746C02C1" w14:textId="4ADEB100"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5" w:history="1">
            <w:r w:rsidR="006254F0" w:rsidRPr="006254F0">
              <w:rPr>
                <w:rStyle w:val="Hyperlink"/>
              </w:rPr>
              <w:t>12.2 Ventilação e Iluminação Naturais</w:t>
            </w:r>
            <w:r w:rsidR="006254F0" w:rsidRPr="006254F0">
              <w:rPr>
                <w:webHidden/>
              </w:rPr>
              <w:tab/>
            </w:r>
            <w:r w:rsidR="006254F0" w:rsidRPr="006254F0">
              <w:rPr>
                <w:webHidden/>
              </w:rPr>
              <w:fldChar w:fldCharType="begin"/>
            </w:r>
            <w:r w:rsidR="006254F0" w:rsidRPr="006254F0">
              <w:rPr>
                <w:webHidden/>
              </w:rPr>
              <w:instrText xml:space="preserve"> PAGEREF _Toc148891365 \h </w:instrText>
            </w:r>
            <w:r w:rsidR="006254F0" w:rsidRPr="006254F0">
              <w:rPr>
                <w:webHidden/>
              </w:rPr>
            </w:r>
            <w:r w:rsidR="006254F0" w:rsidRPr="006254F0">
              <w:rPr>
                <w:webHidden/>
              </w:rPr>
              <w:fldChar w:fldCharType="separate"/>
            </w:r>
            <w:r w:rsidR="00574D77">
              <w:rPr>
                <w:webHidden/>
              </w:rPr>
              <w:t>12</w:t>
            </w:r>
            <w:r w:rsidR="006254F0" w:rsidRPr="006254F0">
              <w:rPr>
                <w:webHidden/>
              </w:rPr>
              <w:fldChar w:fldCharType="end"/>
            </w:r>
          </w:hyperlink>
        </w:p>
        <w:p w14:paraId="6EB28E30" w14:textId="166EA4F9"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6" w:history="1">
            <w:r w:rsidR="006254F0" w:rsidRPr="006254F0">
              <w:rPr>
                <w:rStyle w:val="Hyperlink"/>
              </w:rPr>
              <w:t>13</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DISPOSIÇÕES GERAIS</w:t>
            </w:r>
            <w:r w:rsidR="006254F0" w:rsidRPr="006254F0">
              <w:rPr>
                <w:webHidden/>
              </w:rPr>
              <w:tab/>
            </w:r>
            <w:r w:rsidR="006254F0" w:rsidRPr="006254F0">
              <w:rPr>
                <w:webHidden/>
              </w:rPr>
              <w:fldChar w:fldCharType="begin"/>
            </w:r>
            <w:r w:rsidR="006254F0" w:rsidRPr="006254F0">
              <w:rPr>
                <w:webHidden/>
              </w:rPr>
              <w:instrText xml:space="preserve"> PAGEREF _Toc148891366 \h </w:instrText>
            </w:r>
            <w:r w:rsidR="006254F0" w:rsidRPr="006254F0">
              <w:rPr>
                <w:webHidden/>
              </w:rPr>
            </w:r>
            <w:r w:rsidR="006254F0" w:rsidRPr="006254F0">
              <w:rPr>
                <w:webHidden/>
              </w:rPr>
              <w:fldChar w:fldCharType="separate"/>
            </w:r>
            <w:r w:rsidR="00574D77">
              <w:rPr>
                <w:webHidden/>
              </w:rPr>
              <w:t>12</w:t>
            </w:r>
            <w:r w:rsidR="006254F0" w:rsidRPr="006254F0">
              <w:rPr>
                <w:webHidden/>
              </w:rPr>
              <w:fldChar w:fldCharType="end"/>
            </w:r>
          </w:hyperlink>
        </w:p>
        <w:p w14:paraId="5305ACD1" w14:textId="1070011F"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7" w:history="1">
            <w:r w:rsidR="006254F0" w:rsidRPr="006254F0">
              <w:rPr>
                <w:rStyle w:val="Hyperlink"/>
              </w:rPr>
              <w:t>14</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CONSIDERAÇÕES SOBRE GRUPO GERADOR</w:t>
            </w:r>
            <w:r w:rsidR="006254F0" w:rsidRPr="006254F0">
              <w:rPr>
                <w:webHidden/>
              </w:rPr>
              <w:tab/>
            </w:r>
            <w:r w:rsidR="006254F0" w:rsidRPr="006254F0">
              <w:rPr>
                <w:webHidden/>
              </w:rPr>
              <w:fldChar w:fldCharType="begin"/>
            </w:r>
            <w:r w:rsidR="006254F0" w:rsidRPr="006254F0">
              <w:rPr>
                <w:webHidden/>
              </w:rPr>
              <w:instrText xml:space="preserve"> PAGEREF _Toc148891367 \h </w:instrText>
            </w:r>
            <w:r w:rsidR="006254F0" w:rsidRPr="006254F0">
              <w:rPr>
                <w:webHidden/>
              </w:rPr>
            </w:r>
            <w:r w:rsidR="006254F0" w:rsidRPr="006254F0">
              <w:rPr>
                <w:webHidden/>
              </w:rPr>
              <w:fldChar w:fldCharType="separate"/>
            </w:r>
            <w:r w:rsidR="00574D77">
              <w:rPr>
                <w:webHidden/>
              </w:rPr>
              <w:t>14</w:t>
            </w:r>
            <w:r w:rsidR="006254F0" w:rsidRPr="006254F0">
              <w:rPr>
                <w:webHidden/>
              </w:rPr>
              <w:fldChar w:fldCharType="end"/>
            </w:r>
          </w:hyperlink>
        </w:p>
        <w:p w14:paraId="1BC39EA0" w14:textId="5B2E2597"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8" w:history="1">
            <w:r w:rsidR="006254F0" w:rsidRPr="006254F0">
              <w:rPr>
                <w:rStyle w:val="Hyperlink"/>
              </w:rPr>
              <w:t>15</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AJUSTE DA PROTEÇÃO GERAL</w:t>
            </w:r>
            <w:r w:rsidR="006254F0" w:rsidRPr="006254F0">
              <w:rPr>
                <w:webHidden/>
              </w:rPr>
              <w:tab/>
            </w:r>
            <w:r w:rsidR="006254F0" w:rsidRPr="006254F0">
              <w:rPr>
                <w:webHidden/>
              </w:rPr>
              <w:fldChar w:fldCharType="begin"/>
            </w:r>
            <w:r w:rsidR="006254F0" w:rsidRPr="006254F0">
              <w:rPr>
                <w:webHidden/>
              </w:rPr>
              <w:instrText xml:space="preserve"> PAGEREF _Toc148891368 \h </w:instrText>
            </w:r>
            <w:r w:rsidR="006254F0" w:rsidRPr="006254F0">
              <w:rPr>
                <w:webHidden/>
              </w:rPr>
            </w:r>
            <w:r w:rsidR="006254F0" w:rsidRPr="006254F0">
              <w:rPr>
                <w:webHidden/>
              </w:rPr>
              <w:fldChar w:fldCharType="separate"/>
            </w:r>
            <w:r w:rsidR="00574D77">
              <w:rPr>
                <w:webHidden/>
              </w:rPr>
              <w:t>15</w:t>
            </w:r>
            <w:r w:rsidR="006254F0" w:rsidRPr="006254F0">
              <w:rPr>
                <w:webHidden/>
              </w:rPr>
              <w:fldChar w:fldCharType="end"/>
            </w:r>
          </w:hyperlink>
        </w:p>
        <w:p w14:paraId="3AA92BA7" w14:textId="7FDDCFE2" w:rsidR="006254F0" w:rsidRPr="006254F0" w:rsidRDefault="00000000" w:rsidP="006254F0">
          <w:pPr>
            <w:pStyle w:val="Sumrio1"/>
            <w:rPr>
              <w:rFonts w:asciiTheme="minorHAnsi" w:eastAsiaTheme="minorEastAsia" w:hAnsiTheme="minorHAnsi" w:cstheme="minorBidi"/>
              <w:kern w:val="2"/>
              <w14:ligatures w14:val="standardContextual"/>
            </w:rPr>
          </w:pPr>
          <w:hyperlink w:anchor="_Toc148891369" w:history="1">
            <w:r w:rsidR="006254F0" w:rsidRPr="006254F0">
              <w:rPr>
                <w:rStyle w:val="Hyperlink"/>
              </w:rPr>
              <w:t>16</w:t>
            </w:r>
            <w:r w:rsidR="006254F0" w:rsidRPr="006254F0">
              <w:rPr>
                <w:rFonts w:asciiTheme="minorHAnsi" w:eastAsiaTheme="minorEastAsia" w:hAnsiTheme="minorHAnsi" w:cstheme="minorBidi"/>
                <w:kern w:val="2"/>
                <w14:ligatures w14:val="standardContextual"/>
              </w:rPr>
              <w:t xml:space="preserve"> </w:t>
            </w:r>
            <w:r w:rsidR="006254F0" w:rsidRPr="006254F0">
              <w:rPr>
                <w:rStyle w:val="Hyperlink"/>
              </w:rPr>
              <w:t>RESUMO DOS AJUSTES DE PROTEÇÃO</w:t>
            </w:r>
            <w:r w:rsidR="006254F0" w:rsidRPr="006254F0">
              <w:rPr>
                <w:webHidden/>
              </w:rPr>
              <w:tab/>
            </w:r>
            <w:r w:rsidR="006254F0" w:rsidRPr="006254F0">
              <w:rPr>
                <w:webHidden/>
              </w:rPr>
              <w:fldChar w:fldCharType="begin"/>
            </w:r>
            <w:r w:rsidR="006254F0" w:rsidRPr="006254F0">
              <w:rPr>
                <w:webHidden/>
              </w:rPr>
              <w:instrText xml:space="preserve"> PAGEREF _Toc148891369 \h </w:instrText>
            </w:r>
            <w:r w:rsidR="006254F0" w:rsidRPr="006254F0">
              <w:rPr>
                <w:webHidden/>
              </w:rPr>
            </w:r>
            <w:r w:rsidR="006254F0" w:rsidRPr="006254F0">
              <w:rPr>
                <w:webHidden/>
              </w:rPr>
              <w:fldChar w:fldCharType="separate"/>
            </w:r>
            <w:r w:rsidR="00574D77">
              <w:rPr>
                <w:webHidden/>
              </w:rPr>
              <w:t>20</w:t>
            </w:r>
            <w:r w:rsidR="006254F0" w:rsidRPr="006254F0">
              <w:rPr>
                <w:webHidden/>
              </w:rPr>
              <w:fldChar w:fldCharType="end"/>
            </w:r>
          </w:hyperlink>
        </w:p>
        <w:p w14:paraId="06FC831B" w14:textId="06FF7B3E" w:rsidR="006254F0" w:rsidRPr="006254F0" w:rsidRDefault="00000000" w:rsidP="006254F0">
          <w:pPr>
            <w:pStyle w:val="Sumrio2"/>
            <w:rPr>
              <w:rFonts w:asciiTheme="minorHAnsi" w:eastAsiaTheme="minorEastAsia" w:hAnsiTheme="minorHAnsi" w:cstheme="minorBidi"/>
              <w:kern w:val="2"/>
              <w14:ligatures w14:val="standardContextual"/>
            </w:rPr>
          </w:pPr>
          <w:hyperlink w:anchor="_Toc148891370" w:history="1">
            <w:r w:rsidR="006254F0" w:rsidRPr="006254F0">
              <w:rPr>
                <w:rStyle w:val="Hyperlink"/>
              </w:rPr>
              <w:t>17 LISTA DE MATERIAIS E ANEXOS</w:t>
            </w:r>
            <w:r w:rsidR="006254F0" w:rsidRPr="006254F0">
              <w:rPr>
                <w:webHidden/>
              </w:rPr>
              <w:tab/>
            </w:r>
            <w:r w:rsidR="006254F0" w:rsidRPr="006254F0">
              <w:rPr>
                <w:webHidden/>
              </w:rPr>
              <w:fldChar w:fldCharType="begin"/>
            </w:r>
            <w:r w:rsidR="006254F0" w:rsidRPr="006254F0">
              <w:rPr>
                <w:webHidden/>
              </w:rPr>
              <w:instrText xml:space="preserve"> PAGEREF _Toc148891370 \h </w:instrText>
            </w:r>
            <w:r w:rsidR="006254F0" w:rsidRPr="006254F0">
              <w:rPr>
                <w:webHidden/>
              </w:rPr>
            </w:r>
            <w:r w:rsidR="006254F0" w:rsidRPr="006254F0">
              <w:rPr>
                <w:webHidden/>
              </w:rPr>
              <w:fldChar w:fldCharType="separate"/>
            </w:r>
            <w:r w:rsidR="00574D77">
              <w:rPr>
                <w:webHidden/>
              </w:rPr>
              <w:t>21</w:t>
            </w:r>
            <w:r w:rsidR="006254F0" w:rsidRPr="006254F0">
              <w:rPr>
                <w:webHidden/>
              </w:rPr>
              <w:fldChar w:fldCharType="end"/>
            </w:r>
          </w:hyperlink>
        </w:p>
        <w:p w14:paraId="7889BB72" w14:textId="203E69B1" w:rsidR="009B0572" w:rsidRDefault="009B0572">
          <w:r>
            <w:rPr>
              <w:b/>
              <w:bCs/>
            </w:rPr>
            <w:fldChar w:fldCharType="end"/>
          </w:r>
        </w:p>
      </w:sdtContent>
    </w:sdt>
    <w:p w14:paraId="3A6F9326" w14:textId="77777777" w:rsidR="000C2683" w:rsidRDefault="000C2683">
      <w:pPr>
        <w:rPr>
          <w:rFonts w:ascii="Times New Roman" w:eastAsia="Times New Roman" w:hAnsi="Times New Roman" w:cs="Times New Roman"/>
          <w:b/>
          <w:sz w:val="24"/>
          <w:szCs w:val="24"/>
        </w:rPr>
      </w:pPr>
    </w:p>
    <w:p w14:paraId="656CEBD3" w14:textId="77777777" w:rsidR="000C2683" w:rsidRDefault="000C2683">
      <w:pPr>
        <w:rPr>
          <w:rFonts w:ascii="Times New Roman" w:eastAsia="Times New Roman" w:hAnsi="Times New Roman" w:cs="Times New Roman"/>
          <w:b/>
          <w:sz w:val="24"/>
          <w:szCs w:val="24"/>
        </w:rPr>
      </w:pPr>
    </w:p>
    <w:p w14:paraId="6C73C62D" w14:textId="77777777" w:rsidR="006B69A0" w:rsidRDefault="006B69A0">
      <w:pPr>
        <w:rPr>
          <w:rFonts w:ascii="Times New Roman" w:eastAsia="Times New Roman" w:hAnsi="Times New Roman" w:cs="Times New Roman"/>
          <w:b/>
          <w:sz w:val="24"/>
          <w:szCs w:val="24"/>
        </w:rPr>
      </w:pPr>
    </w:p>
    <w:p w14:paraId="65EB29E6" w14:textId="77777777" w:rsidR="00AA7848" w:rsidRDefault="00AA7848">
      <w:pPr>
        <w:rPr>
          <w:rFonts w:ascii="Times New Roman" w:eastAsia="Times New Roman" w:hAnsi="Times New Roman" w:cs="Times New Roman"/>
          <w:b/>
          <w:sz w:val="24"/>
          <w:szCs w:val="24"/>
        </w:rPr>
      </w:pPr>
    </w:p>
    <w:p w14:paraId="406926B8" w14:textId="77777777" w:rsidR="00AA7848" w:rsidRDefault="00AA7848">
      <w:pPr>
        <w:rPr>
          <w:rFonts w:ascii="Times New Roman" w:eastAsia="Times New Roman" w:hAnsi="Times New Roman" w:cs="Times New Roman"/>
          <w:b/>
          <w:sz w:val="24"/>
          <w:szCs w:val="24"/>
        </w:rPr>
      </w:pPr>
    </w:p>
    <w:p w14:paraId="370CCC33" w14:textId="77777777" w:rsidR="006B69A0" w:rsidRDefault="006B69A0">
      <w:pPr>
        <w:rPr>
          <w:rFonts w:ascii="Times New Roman" w:eastAsia="Times New Roman" w:hAnsi="Times New Roman" w:cs="Times New Roman"/>
          <w:b/>
          <w:sz w:val="24"/>
          <w:szCs w:val="24"/>
        </w:rPr>
      </w:pPr>
    </w:p>
    <w:p w14:paraId="1E9FE162" w14:textId="77777777" w:rsidR="000C268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MEMORIAL TÉCNICO DESCRITIVO</w:t>
      </w:r>
    </w:p>
    <w:p w14:paraId="76963D5F" w14:textId="77777777" w:rsidR="000C2683" w:rsidRDefault="000C2683">
      <w:pPr>
        <w:rPr>
          <w:rFonts w:ascii="Times New Roman" w:eastAsia="Times New Roman" w:hAnsi="Times New Roman" w:cs="Times New Roman"/>
          <w:b/>
          <w:sz w:val="24"/>
          <w:szCs w:val="24"/>
        </w:rPr>
      </w:pPr>
    </w:p>
    <w:p w14:paraId="7CBD5E5E"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1" w:name="_Toc148891345"/>
      <w:r>
        <w:rPr>
          <w:rFonts w:ascii="Times New Roman" w:eastAsia="Times New Roman" w:hAnsi="Times New Roman" w:cs="Times New Roman"/>
          <w:b/>
          <w:color w:val="000000"/>
          <w:sz w:val="24"/>
          <w:szCs w:val="24"/>
        </w:rPr>
        <w:t>FINALIDADE</w:t>
      </w:r>
      <w:bookmarkEnd w:id="1"/>
    </w:p>
    <w:p w14:paraId="07DA3BE8" w14:textId="55271F02" w:rsidR="000C2683" w:rsidRDefault="0000000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como finalidade a execução de uma subestação abaixadora abrigada, de capacidade igual a 1170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VA, com a instalação de transformadores próximos das unidades consumidoras, distribuídos pelo campus da UFCG, com 2 transformadores de 300 kVA e um de 112.5 kVA, e frequência de 60Hz, com primário ligado em 13,8</w:t>
      </w:r>
      <w:r w:rsidR="00091348">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e o secundário em 380/220V, visando suprir as necessidades elétricas da instituição, localizada na Rua Aprígio Veloso, 882, Campina Grande – Paraíba</w:t>
      </w:r>
    </w:p>
    <w:p w14:paraId="5A38DB37"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2" w:name="_Toc148891346"/>
      <w:r>
        <w:rPr>
          <w:rFonts w:ascii="Times New Roman" w:eastAsia="Times New Roman" w:hAnsi="Times New Roman" w:cs="Times New Roman"/>
          <w:b/>
          <w:color w:val="000000"/>
          <w:sz w:val="24"/>
          <w:szCs w:val="24"/>
        </w:rPr>
        <w:t>DADOS DA OBRA</w:t>
      </w:r>
      <w:bookmarkEnd w:id="2"/>
    </w:p>
    <w:p w14:paraId="523EC610"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da unidade: Universidade Federal de Campina Grande.</w:t>
      </w:r>
    </w:p>
    <w:p w14:paraId="4D414208"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Cadastro na Energisa - UC: ...</w:t>
      </w:r>
    </w:p>
    <w:p w14:paraId="5B8F0E29"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Proprietário: GOVERNO FEDERAL DO BRASIL.</w:t>
      </w:r>
    </w:p>
    <w:p w14:paraId="1A1F3242"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de atividade: Administração Pública direta ou autárquica</w:t>
      </w:r>
    </w:p>
    <w:p w14:paraId="39D7CF04"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Obra: Rua Aprígio Veloso, 882, Campina Grandes – Paraíba – 58.000-000</w:t>
      </w:r>
    </w:p>
    <w:p w14:paraId="272D9968"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Previsão de Ligação:  </w:t>
      </w:r>
      <w:proofErr w:type="gramStart"/>
      <w:r>
        <w:rPr>
          <w:rFonts w:ascii="Times New Roman" w:eastAsia="Times New Roman" w:hAnsi="Times New Roman" w:cs="Times New Roman"/>
          <w:sz w:val="24"/>
          <w:szCs w:val="24"/>
        </w:rPr>
        <w:t>Dezembro</w:t>
      </w:r>
      <w:proofErr w:type="gramEnd"/>
      <w:r>
        <w:rPr>
          <w:rFonts w:ascii="Times New Roman" w:eastAsia="Times New Roman" w:hAnsi="Times New Roman" w:cs="Times New Roman"/>
          <w:sz w:val="24"/>
          <w:szCs w:val="24"/>
        </w:rPr>
        <w:t>/2023</w:t>
      </w:r>
    </w:p>
    <w:p w14:paraId="1B62F32A"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 Universidade Federal de Campina Grandes</w:t>
      </w:r>
    </w:p>
    <w:p w14:paraId="3E175791"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Contato: ...</w:t>
      </w:r>
    </w:p>
    <w:p w14:paraId="20873031"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Telefone:...</w:t>
      </w:r>
    </w:p>
    <w:p w14:paraId="7D508B75"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do cliente: ...</w:t>
      </w:r>
    </w:p>
    <w:p w14:paraId="16030889" w14:textId="77777777"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Responsáveis pelo projeto: </w:t>
      </w:r>
    </w:p>
    <w:p w14:paraId="60FD8786" w14:textId="77777777" w:rsidR="000C26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Athus</w:t>
      </w:r>
      <w:proofErr w:type="spellEnd"/>
      <w:r>
        <w:rPr>
          <w:rFonts w:ascii="Times New Roman" w:eastAsia="Times New Roman" w:hAnsi="Times New Roman" w:cs="Times New Roman"/>
          <w:sz w:val="24"/>
          <w:szCs w:val="24"/>
        </w:rPr>
        <w:t xml:space="preserve"> Fortunato Souto Maior– Engenheiro Eletricista;</w:t>
      </w:r>
    </w:p>
    <w:p w14:paraId="4AE2591C" w14:textId="77777777" w:rsidR="006B69A0" w:rsidRDefault="006B69A0" w:rsidP="006B69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Edgley da Silva Carvalho Filho – Engenheiro Eletricista;</w:t>
      </w:r>
    </w:p>
    <w:p w14:paraId="79451025" w14:textId="5F0F38C6" w:rsidR="000C26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Hebert Santos Crispim – Engenheiro Eletricista</w:t>
      </w:r>
      <w:r w:rsidR="006B69A0">
        <w:rPr>
          <w:rFonts w:ascii="Times New Roman" w:eastAsia="Times New Roman" w:hAnsi="Times New Roman" w:cs="Times New Roman"/>
          <w:sz w:val="24"/>
          <w:szCs w:val="24"/>
        </w:rPr>
        <w:t>;</w:t>
      </w:r>
    </w:p>
    <w:p w14:paraId="7A0151BD" w14:textId="4499371A" w:rsidR="006B69A0" w:rsidRDefault="006B69A0" w:rsidP="006B69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 Sayoan Pessoa Fernandes – Engenheiro Eletricista.</w:t>
      </w:r>
    </w:p>
    <w:p w14:paraId="537F9247" w14:textId="77777777" w:rsidR="000C2683" w:rsidRDefault="000C2683">
      <w:pPr>
        <w:jc w:val="both"/>
        <w:rPr>
          <w:rFonts w:ascii="Times New Roman" w:eastAsia="Times New Roman" w:hAnsi="Times New Roman" w:cs="Times New Roman"/>
          <w:sz w:val="24"/>
          <w:szCs w:val="24"/>
        </w:rPr>
      </w:pPr>
    </w:p>
    <w:p w14:paraId="601BA06E" w14:textId="77777777" w:rsidR="000C2683" w:rsidRDefault="00000000">
      <w:pPr>
        <w:pStyle w:val="Ttulo1"/>
        <w:numPr>
          <w:ilvl w:val="0"/>
          <w:numId w:val="1"/>
        </w:numPr>
        <w:rPr>
          <w:rFonts w:ascii="Times New Roman" w:eastAsia="Times New Roman" w:hAnsi="Times New Roman" w:cs="Times New Roman"/>
          <w:b/>
          <w:color w:val="000000"/>
          <w:sz w:val="24"/>
          <w:szCs w:val="24"/>
        </w:rPr>
      </w:pPr>
      <w:bookmarkStart w:id="3" w:name="_Toc148891347"/>
      <w:r>
        <w:rPr>
          <w:rFonts w:ascii="Times New Roman" w:eastAsia="Times New Roman" w:hAnsi="Times New Roman" w:cs="Times New Roman"/>
          <w:b/>
          <w:color w:val="000000"/>
          <w:sz w:val="24"/>
          <w:szCs w:val="24"/>
        </w:rPr>
        <w:t>ENTRADA DE ENERGIA EM ALTA TENSÃO, COM CABOS SUBTERRÂNEOS E MUFLAS TERMINAIS.</w:t>
      </w:r>
      <w:bookmarkEnd w:id="3"/>
    </w:p>
    <w:p w14:paraId="1EE698B8" w14:textId="77777777" w:rsidR="000C2683" w:rsidRDefault="000C2683">
      <w:pPr>
        <w:spacing w:after="0" w:line="360" w:lineRule="auto"/>
        <w:ind w:firstLine="357"/>
        <w:jc w:val="both"/>
        <w:rPr>
          <w:rFonts w:ascii="Times New Roman" w:eastAsia="Times New Roman" w:hAnsi="Times New Roman" w:cs="Times New Roman"/>
          <w:sz w:val="24"/>
          <w:szCs w:val="24"/>
        </w:rPr>
      </w:pPr>
    </w:p>
    <w:p w14:paraId="0F7D8EE2" w14:textId="18E48293"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ramal de entrada da subestação será subterrâneo, sendo constituído pôr quatro cabos isolados de XLPE ou EPR para 15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 unipolares, rígidos, próprios para instalação em locais não abrigados e sujeitos à umidade com bitola de 35 mm², sendo um cabo reserva. Os cabos unipolares deverão ser protegidos por eletroduto de aço galvanizado na descida da rede até a </w:t>
      </w:r>
      <w:r>
        <w:rPr>
          <w:rFonts w:ascii="Times New Roman" w:eastAsia="Times New Roman" w:hAnsi="Times New Roman" w:cs="Times New Roman"/>
          <w:sz w:val="24"/>
          <w:szCs w:val="24"/>
        </w:rPr>
        <w:lastRenderedPageBreak/>
        <w:t>primeira caixa de passagem. Esse eletroduto deverá conter identificação, de forma legível e indelével da edificação a que se destina. Deverá ser deixado sempre um cabo reserva.</w:t>
      </w:r>
    </w:p>
    <w:p w14:paraId="5EDF24E1" w14:textId="1D7DC126"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Dispor em cada curva do cabo, de uma caixa de passagem, construída em alvenaria com dimensões mínimas de 1000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x 750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x 1200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mm, dotada de tampa de aço ou concreto armado e </w:t>
      </w:r>
      <w:proofErr w:type="spellStart"/>
      <w:r>
        <w:rPr>
          <w:rFonts w:ascii="Times New Roman" w:eastAsia="Times New Roman" w:hAnsi="Times New Roman" w:cs="Times New Roman"/>
          <w:sz w:val="24"/>
          <w:szCs w:val="24"/>
        </w:rPr>
        <w:t>sub-tampa</w:t>
      </w:r>
      <w:proofErr w:type="spellEnd"/>
      <w:r>
        <w:rPr>
          <w:rFonts w:ascii="Times New Roman" w:eastAsia="Times New Roman" w:hAnsi="Times New Roman" w:cs="Times New Roman"/>
          <w:sz w:val="24"/>
          <w:szCs w:val="24"/>
        </w:rPr>
        <w:t xml:space="preserve"> de aço fundido com dispositivo para instalação de selos. Não fazer curva de raio inferior a 20 vezes o diâmetro externo do cabo, salvo indicação contrária do fabricante. Deverá ser instalado em eletroduto de descida até a caixa de passagem (tipo ZC) junto ao poste. Este eletroduto deverá ser de aço zincado por imersão à quente e de diâmetro nominal 100 mm e deverá conter identificação da edificação a que se destina. </w:t>
      </w:r>
    </w:p>
    <w:p w14:paraId="3196AF18" w14:textId="5FCD7742"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da caixa de passagem, os condutores serão instalados dentro de dutos de fibrocimento, PVC rígido envelopados com concreto ou ainda, eletrodutos de aço galvanizado, de diâmetro interno mínimo de 100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a uma profundidade mínima de 750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em relação a superfície do solo, ou canaleta com seção transversal mínima de 100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cm² e tampas de concreto ou chapas de ferro. Dentro de cada eletroduto deve passar um circuito completo. Deve-se prever proteção contra danos causados por passagem de carga sobre a superfície do terreno. Ter o invólucro metálico do cabo e as muflas terminais (se metálicas) ligadas à malha de terra. Nas extremidades dos cabos, ou seja, na estrutura do poste e interior da subestação, serão instalados muflas terminais do tipo externa e interna respectivamente, ambas com isolamento para 15 </w:t>
      </w:r>
      <w:r w:rsidR="00091348">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 </w:t>
      </w:r>
    </w:p>
    <w:p w14:paraId="7CC80002" w14:textId="08C9BC15"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estrutura para o ramal de entrada serão instalados três para-raios tipo Polimérico, solidamente aterrados pôr cabo de cobre nu e bitola de 50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mm² e hastes de aterramento tipo </w:t>
      </w:r>
      <w:proofErr w:type="spellStart"/>
      <w:r>
        <w:rPr>
          <w:rFonts w:ascii="Times New Roman" w:eastAsia="Times New Roman" w:hAnsi="Times New Roman" w:cs="Times New Roman"/>
          <w:sz w:val="24"/>
          <w:szCs w:val="24"/>
        </w:rPr>
        <w:t>copperweld</w:t>
      </w:r>
      <w:proofErr w:type="spellEnd"/>
      <w:r>
        <w:rPr>
          <w:rFonts w:ascii="Times New Roman" w:eastAsia="Times New Roman" w:hAnsi="Times New Roman" w:cs="Times New Roman"/>
          <w:sz w:val="24"/>
          <w:szCs w:val="24"/>
        </w:rPr>
        <w:t xml:space="preserve"> de 16 mm x 2400</w:t>
      </w:r>
      <w:r w:rsidR="00091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Serão instaladas também caixas de passagem com dimensões 100 x 75 x 120 cm, com tapa lacrada, na base do poste interligando com a entrada da subestação. Todos os detalhes da estrutura de entrada necessários à execução podem ser encontrados na prancha Parte 5 em anexo. Não serão aceitos ramais subterrâneos cruzando vias públicas.</w:t>
      </w:r>
    </w:p>
    <w:p w14:paraId="1FB55A32" w14:textId="77777777" w:rsidR="000C2683" w:rsidRDefault="000C2683">
      <w:pPr>
        <w:rPr>
          <w:rFonts w:ascii="Times New Roman" w:eastAsia="Times New Roman" w:hAnsi="Times New Roman" w:cs="Times New Roman"/>
          <w:b/>
          <w:sz w:val="24"/>
          <w:szCs w:val="24"/>
        </w:rPr>
      </w:pPr>
    </w:p>
    <w:p w14:paraId="0B51E13F" w14:textId="353FB64F" w:rsidR="000C2683" w:rsidRDefault="00000000">
      <w:pPr>
        <w:pStyle w:val="Ttulo1"/>
        <w:numPr>
          <w:ilvl w:val="0"/>
          <w:numId w:val="1"/>
        </w:numPr>
        <w:rPr>
          <w:rFonts w:ascii="Times New Roman" w:eastAsia="Times New Roman" w:hAnsi="Times New Roman" w:cs="Times New Roman"/>
          <w:b/>
          <w:color w:val="000000"/>
          <w:sz w:val="24"/>
          <w:szCs w:val="24"/>
        </w:rPr>
      </w:pPr>
      <w:bookmarkStart w:id="4" w:name="_Toc148891348"/>
      <w:r>
        <w:rPr>
          <w:rFonts w:ascii="Times New Roman" w:eastAsia="Times New Roman" w:hAnsi="Times New Roman" w:cs="Times New Roman"/>
          <w:b/>
          <w:color w:val="000000"/>
          <w:sz w:val="24"/>
          <w:szCs w:val="24"/>
        </w:rPr>
        <w:t>CABOS SUBTERRÂNEOS E MUFLAS TERMINAIS</w:t>
      </w:r>
      <w:bookmarkEnd w:id="4"/>
    </w:p>
    <w:p w14:paraId="5F3AE063" w14:textId="77777777" w:rsidR="000C2683" w:rsidRDefault="00000000">
      <w:pPr>
        <w:pStyle w:val="Ttulo1"/>
        <w:numPr>
          <w:ilvl w:val="1"/>
          <w:numId w:val="2"/>
        </w:numPr>
        <w:rPr>
          <w:rFonts w:ascii="Times New Roman" w:eastAsia="Times New Roman" w:hAnsi="Times New Roman" w:cs="Times New Roman"/>
          <w:b/>
          <w:sz w:val="24"/>
          <w:szCs w:val="24"/>
        </w:rPr>
      </w:pPr>
      <w:bookmarkStart w:id="5" w:name="_Toc148891349"/>
      <w:r>
        <w:rPr>
          <w:rFonts w:ascii="Times New Roman" w:eastAsia="Times New Roman" w:hAnsi="Times New Roman" w:cs="Times New Roman"/>
          <w:b/>
          <w:color w:val="000000"/>
          <w:sz w:val="24"/>
          <w:szCs w:val="24"/>
        </w:rPr>
        <w:t>Cabos de Média Tensão</w:t>
      </w:r>
      <w:bookmarkEnd w:id="5"/>
    </w:p>
    <w:p w14:paraId="70BF2023" w14:textId="286D25A6"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cabos subterrâneos, isolados para 15</w:t>
      </w:r>
      <w:r w:rsidR="003A4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e 25</w:t>
      </w:r>
      <w:r w:rsidR="003A43EB">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serão unipolares, rígidos, próprios para instalação em locais não abrigados e sujeitos à umidade (referências: XLPE e EPR).</w:t>
      </w:r>
    </w:p>
    <w:p w14:paraId="0997EA6B" w14:textId="4ABB0D8E" w:rsidR="006B69A0" w:rsidRPr="009B0572" w:rsidRDefault="00000000" w:rsidP="006B69A0">
      <w:pPr>
        <w:pStyle w:val="Ttulo1"/>
        <w:numPr>
          <w:ilvl w:val="1"/>
          <w:numId w:val="2"/>
        </w:numPr>
        <w:rPr>
          <w:rFonts w:ascii="Times New Roman" w:eastAsia="Times New Roman" w:hAnsi="Times New Roman" w:cs="Times New Roman"/>
          <w:b/>
          <w:color w:val="000000"/>
          <w:sz w:val="24"/>
          <w:szCs w:val="24"/>
        </w:rPr>
      </w:pPr>
      <w:bookmarkStart w:id="6" w:name="_Toc148891350"/>
      <w:r>
        <w:rPr>
          <w:rFonts w:ascii="Times New Roman" w:eastAsia="Times New Roman" w:hAnsi="Times New Roman" w:cs="Times New Roman"/>
          <w:b/>
          <w:color w:val="000000"/>
          <w:sz w:val="24"/>
          <w:szCs w:val="24"/>
        </w:rPr>
        <w:t>Cabos de Baixa Tensão</w:t>
      </w:r>
      <w:bookmarkEnd w:id="6"/>
    </w:p>
    <w:p w14:paraId="232B37C8"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Sendo a saída subterrânea, teremos os cabos de baixa tensão, conforme norma da Energisa, para os transformadores de 300 kVA uma bitola de 120 mm² para a fase, sendo 2 condutores </w:t>
      </w:r>
      <w:r>
        <w:rPr>
          <w:rFonts w:ascii="Times New Roman" w:eastAsia="Times New Roman" w:hAnsi="Times New Roman" w:cs="Times New Roman"/>
          <w:sz w:val="24"/>
          <w:szCs w:val="24"/>
        </w:rPr>
        <w:lastRenderedPageBreak/>
        <w:t>por fase, e 70 mm² para o condutor neutro, também a 2 condutores. O eletroduto deve ser de aço galvanizado com diâmetro de 100 mm, em 2 unidades.</w:t>
      </w:r>
    </w:p>
    <w:p w14:paraId="4C07C6E7"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para o transformador de 112.5 kVA, teremos os cabos de baixa tensão, conforme norma da Energisa (NDU – 002), com bitola de 70 mm² para os condutores de fase e 35 mm² para o condutor neutro. O eletroduto deverá ser de aço galvanizado com diâmetro de 80 mm.</w:t>
      </w:r>
    </w:p>
    <w:p w14:paraId="61665E30" w14:textId="77777777" w:rsidR="000C2683" w:rsidRDefault="00000000" w:rsidP="006B69A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condutores devem ser de EPR ou XLPE com isolação de 0.6/1 kV para temperatura de 90°C.</w:t>
      </w:r>
    </w:p>
    <w:p w14:paraId="2F384236" w14:textId="77777777" w:rsidR="000C2683" w:rsidRDefault="00000000">
      <w:pPr>
        <w:pStyle w:val="Ttulo1"/>
        <w:rPr>
          <w:rFonts w:ascii="Times New Roman" w:eastAsia="Times New Roman" w:hAnsi="Times New Roman" w:cs="Times New Roman"/>
          <w:color w:val="000000"/>
          <w:sz w:val="24"/>
          <w:szCs w:val="24"/>
        </w:rPr>
      </w:pPr>
      <w:bookmarkStart w:id="7" w:name="_Toc148891351"/>
      <w:r>
        <w:rPr>
          <w:rFonts w:ascii="Times New Roman" w:eastAsia="Times New Roman" w:hAnsi="Times New Roman" w:cs="Times New Roman"/>
          <w:b/>
          <w:color w:val="000000"/>
          <w:sz w:val="24"/>
          <w:szCs w:val="24"/>
        </w:rPr>
        <w:t>4.3 Muflas Terminais</w:t>
      </w:r>
      <w:bookmarkEnd w:id="7"/>
    </w:p>
    <w:p w14:paraId="1C50E53D" w14:textId="3D807CF2" w:rsidR="000C2683" w:rsidRDefault="00000000">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Muflas de 15</w:t>
      </w:r>
      <w:r w:rsidR="00045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serão usadas na estrutura de derivação de ramal, quanto na estrada e saída dos cabos de média tensão dentro da subestação.</w:t>
      </w:r>
    </w:p>
    <w:p w14:paraId="667723E8" w14:textId="77777777" w:rsidR="000C2683" w:rsidRDefault="00000000">
      <w:pPr>
        <w:pStyle w:val="Ttulo1"/>
        <w:numPr>
          <w:ilvl w:val="0"/>
          <w:numId w:val="2"/>
        </w:numPr>
        <w:rPr>
          <w:rFonts w:ascii="Times New Roman" w:eastAsia="Times New Roman" w:hAnsi="Times New Roman" w:cs="Times New Roman"/>
          <w:b/>
          <w:sz w:val="24"/>
          <w:szCs w:val="24"/>
        </w:rPr>
      </w:pPr>
      <w:bookmarkStart w:id="8" w:name="_Toc148891352"/>
      <w:r>
        <w:rPr>
          <w:rFonts w:ascii="Times New Roman" w:eastAsia="Times New Roman" w:hAnsi="Times New Roman" w:cs="Times New Roman"/>
          <w:b/>
          <w:color w:val="000000"/>
          <w:sz w:val="24"/>
          <w:szCs w:val="24"/>
        </w:rPr>
        <w:t>PRÉDIO DA SUBSTAÇÃO</w:t>
      </w:r>
      <w:bookmarkEnd w:id="8"/>
    </w:p>
    <w:p w14:paraId="03A977D1"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prédio será construído de acordo com as normas atuais da ABNT e ENERGISA, onde serão abrigados os equipamentos pertencentes ao conjunto.</w:t>
      </w:r>
    </w:p>
    <w:p w14:paraId="17663C0F"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ventilação será natural, de maneira a proporcionar as melhores condições de funcionamento dos equipamentos, os quais serão instalados em cubículos individuais com separação em Alvenaria.</w:t>
      </w:r>
    </w:p>
    <w:p w14:paraId="481AC897"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paredes, o teto e o piso deverão ser construídos em alvenaria, e o revestimento, quando houver, de materiais não sujeitos a combustão.</w:t>
      </w:r>
    </w:p>
    <w:p w14:paraId="468E2B16" w14:textId="054624D0"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pé direito mínimo das subestações deve ser de 3,0</w:t>
      </w:r>
      <w:r w:rsidR="00045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w:t>
      </w:r>
    </w:p>
    <w:p w14:paraId="5717C9DA"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coberturas deverão ser construídas com o desnível indicados nos padrões e orientadas de modo a não permitir o escoamento de água de chuva sobre os condutores de alta tensão. Deverá haver impermeabilidade total contra a infiltração d’água. O teto deverá ser de laje de concreto armado e as paredes, externas e internas de alvenaria, terão espessura mínima de 0,15 m.</w:t>
      </w:r>
    </w:p>
    <w:p w14:paraId="46A78863"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portas deverão ser metálicas, abrir para fora, ser de uma dimensão tal que permita a passagem folgada do maior equipamento da subestação (mínimo de 1,20 x 2,10 m) e ter afixada placa com a indicação “PERIGO DE MORTE - ALTA TENSÃO”.</w:t>
      </w:r>
    </w:p>
    <w:p w14:paraId="24280FCA"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corredores para acesso e manobra de equipamentos deverão ter espaço livre de, no mínimo, 1,20 m de largura. Os compartimentos da subestação deverão observar as dimensões mínimas apresentadas em projeto. Todos os cubículos deverão ser isolados com tela de arame galvanizado 12 BWG, com malha de, no máximo, 10 mm.</w:t>
      </w:r>
    </w:p>
    <w:p w14:paraId="2FF27959"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grade do cubículo de medição deverá ser equipada com dispositivo para selagem.</w:t>
      </w:r>
    </w:p>
    <w:p w14:paraId="0426115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subestação deverá possuir sistema de iluminação artificial, alimentado em corrente contínua ou alternada.</w:t>
      </w:r>
    </w:p>
    <w:p w14:paraId="43731CE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cubículos de medição e de transformação deverão ser dotados de duas janelas de ventilação, no máximo, a 0,15 m do teto. As dimensões das janelas deverão atender às especificações contidas em projeto.</w:t>
      </w:r>
    </w:p>
    <w:p w14:paraId="32299B65"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caso de não ser possível a ventilação natural, a subestação deverá ser equipada com sistema de ventilação forçada de forma a garantir adequada refrigeração dos equipamentos.</w:t>
      </w:r>
    </w:p>
    <w:p w14:paraId="013B4FBB"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condutores aéreos, nos casos de ancoragem em cabines, deverão ter um afastamento mínimo de 50 mm entre fases e de 30 mm entre fase e terra.</w:t>
      </w:r>
    </w:p>
    <w:p w14:paraId="5B6E6AD6"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 ser previsto sistema de drenagem do óleo isolante sob os transformadores de força e sob o disjuntor de alta tensão, quando o líquido isolante for do tipo inflamável.</w:t>
      </w:r>
    </w:p>
    <w:p w14:paraId="36056C89"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transformadores de medição deverão ser instalados em suporte conforme descrito em projeto. A subestação deverá ser equipada com extintor para combate a incêndio do tipo Classe - C e atender as demais exigências de segurança estabelecida na norma </w:t>
      </w:r>
      <w:r>
        <w:rPr>
          <w:rFonts w:ascii="Times New Roman" w:eastAsia="Times New Roman" w:hAnsi="Times New Roman" w:cs="Times New Roman"/>
          <w:b/>
          <w:i/>
          <w:sz w:val="24"/>
          <w:szCs w:val="24"/>
        </w:rPr>
        <w:t xml:space="preserve">NR-23 </w:t>
      </w:r>
      <w:r>
        <w:rPr>
          <w:rFonts w:ascii="Times New Roman" w:eastAsia="Times New Roman" w:hAnsi="Times New Roman" w:cs="Times New Roman"/>
          <w:sz w:val="24"/>
          <w:szCs w:val="24"/>
        </w:rPr>
        <w:t xml:space="preserve">da consolidação das leis do trabalho. </w:t>
      </w:r>
    </w:p>
    <w:p w14:paraId="09218C14" w14:textId="77777777" w:rsidR="000C2683" w:rsidRDefault="000C2683">
      <w:pPr>
        <w:rPr>
          <w:rFonts w:ascii="Times New Roman" w:eastAsia="Times New Roman" w:hAnsi="Times New Roman" w:cs="Times New Roman"/>
          <w:sz w:val="24"/>
          <w:szCs w:val="24"/>
        </w:rPr>
      </w:pPr>
    </w:p>
    <w:p w14:paraId="6707999B" w14:textId="77777777" w:rsidR="000C2683" w:rsidRDefault="00000000">
      <w:pPr>
        <w:pStyle w:val="Ttulo1"/>
        <w:numPr>
          <w:ilvl w:val="0"/>
          <w:numId w:val="2"/>
        </w:numPr>
        <w:rPr>
          <w:rFonts w:ascii="Times New Roman" w:eastAsia="Times New Roman" w:hAnsi="Times New Roman" w:cs="Times New Roman"/>
          <w:b/>
          <w:sz w:val="24"/>
          <w:szCs w:val="24"/>
        </w:rPr>
      </w:pPr>
      <w:bookmarkStart w:id="9" w:name="_Toc148891353"/>
      <w:r>
        <w:rPr>
          <w:rFonts w:ascii="Times New Roman" w:eastAsia="Times New Roman" w:hAnsi="Times New Roman" w:cs="Times New Roman"/>
          <w:b/>
          <w:color w:val="000000"/>
          <w:sz w:val="24"/>
          <w:szCs w:val="24"/>
        </w:rPr>
        <w:t>MEDIÇÃO</w:t>
      </w:r>
      <w:bookmarkEnd w:id="9"/>
    </w:p>
    <w:p w14:paraId="299CADF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medição deverá ser feita através de 3 transformadores de corrente com classe de isolação de 15 kV, relação de transformação de 30:5 A, fator térmico de 2.0, classe de exatidão de 0.3C12.5 VA e, também a partir de 3 transformadores de potencial com classe de isolação de 15 kV, potência térmica de 500 VA, classe de exatidão de 0.3P75 VA, relação de transformação de 70:1V, sendo fornecidos pela concessionária – ENERGISA.</w:t>
      </w:r>
    </w:p>
    <w:p w14:paraId="7AC9E03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Estes equipamentos serão instalados no cubículo de medição, sobre o suporte, onde ficaram os </w:t>
      </w:r>
      <w:proofErr w:type="spellStart"/>
      <w:r>
        <w:rPr>
          <w:rFonts w:ascii="Times New Roman" w:eastAsia="Times New Roman" w:hAnsi="Times New Roman" w:cs="Times New Roman"/>
          <w:sz w:val="24"/>
          <w:szCs w:val="24"/>
        </w:rPr>
        <w:t>TC’s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TP’s</w:t>
      </w:r>
      <w:proofErr w:type="spellEnd"/>
      <w:r>
        <w:rPr>
          <w:rFonts w:ascii="Times New Roman" w:eastAsia="Times New Roman" w:hAnsi="Times New Roman" w:cs="Times New Roman"/>
          <w:sz w:val="24"/>
          <w:szCs w:val="24"/>
        </w:rPr>
        <w:t xml:space="preserve"> de medição. A descrição deste suporte está em anexo ao final do documento.</w:t>
      </w:r>
    </w:p>
    <w:p w14:paraId="2DAAE2B7"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Outros equipamentos de medição serão instalados na caixa CM-11 padrão ENERGISA, dotado de dispositivo para selagem. A medição será instalada fora do cubículo de medição, através de uma caixa de medição tipo CM – 11 padrão ENERGISA.</w:t>
      </w:r>
    </w:p>
    <w:p w14:paraId="0FC84666"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consumidor cabe a construção, instalação e montagem da subestação abrigada, de acordo com o projeto aprovado. Toda a parte de medição de energia deverá ser selada pela concessionária, devendo o consumidor manter a sua inviolabilidade.</w:t>
      </w:r>
    </w:p>
    <w:p w14:paraId="11416836" w14:textId="03128C05" w:rsidR="000C2683" w:rsidRDefault="00000000">
      <w:pPr>
        <w:pStyle w:val="Ttulo1"/>
        <w:numPr>
          <w:ilvl w:val="0"/>
          <w:numId w:val="2"/>
        </w:numPr>
        <w:rPr>
          <w:rFonts w:ascii="Times New Roman" w:eastAsia="Times New Roman" w:hAnsi="Times New Roman" w:cs="Times New Roman"/>
          <w:b/>
          <w:sz w:val="24"/>
          <w:szCs w:val="24"/>
        </w:rPr>
      </w:pPr>
      <w:bookmarkStart w:id="10" w:name="_Toc148891354"/>
      <w:r>
        <w:rPr>
          <w:rFonts w:ascii="Times New Roman" w:eastAsia="Times New Roman" w:hAnsi="Times New Roman" w:cs="Times New Roman"/>
          <w:b/>
          <w:color w:val="000000"/>
          <w:sz w:val="24"/>
          <w:szCs w:val="24"/>
        </w:rPr>
        <w:t>INFORMAÇÕES CADASTRAIS</w:t>
      </w:r>
      <w:bookmarkEnd w:id="10"/>
    </w:p>
    <w:p w14:paraId="15479917" w14:textId="77777777" w:rsidR="000C2683" w:rsidRDefault="00000000">
      <w:pPr>
        <w:pStyle w:val="Ttulo1"/>
        <w:numPr>
          <w:ilvl w:val="1"/>
          <w:numId w:val="2"/>
        </w:numPr>
        <w:rPr>
          <w:rFonts w:ascii="Times New Roman" w:eastAsia="Times New Roman" w:hAnsi="Times New Roman" w:cs="Times New Roman"/>
          <w:b/>
          <w:sz w:val="24"/>
          <w:szCs w:val="24"/>
        </w:rPr>
      </w:pPr>
      <w:bookmarkStart w:id="11" w:name="_Toc148891355"/>
      <w:r>
        <w:rPr>
          <w:rFonts w:ascii="Times New Roman" w:eastAsia="Times New Roman" w:hAnsi="Times New Roman" w:cs="Times New Roman"/>
          <w:b/>
          <w:color w:val="000000"/>
          <w:sz w:val="24"/>
          <w:szCs w:val="24"/>
        </w:rPr>
        <w:t>Cálculo de demanda</w:t>
      </w:r>
      <w:bookmarkEnd w:id="11"/>
    </w:p>
    <w:p w14:paraId="76C8C70B"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Fator de Demanda = 0.59</w:t>
      </w:r>
    </w:p>
    <w:p w14:paraId="0F88D9F9"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 = CI x </w:t>
      </w:r>
      <w:proofErr w:type="spellStart"/>
      <w:r>
        <w:rPr>
          <w:rFonts w:ascii="Times New Roman" w:eastAsia="Times New Roman" w:hAnsi="Times New Roman" w:cs="Times New Roman"/>
          <w:sz w:val="24"/>
          <w:szCs w:val="24"/>
        </w:rPr>
        <w:t>FDmax</w:t>
      </w:r>
      <w:proofErr w:type="spellEnd"/>
    </w:p>
    <w:p w14:paraId="101EEB5E"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 1170 * 0.59</w:t>
      </w:r>
    </w:p>
    <w:p w14:paraId="0D383AAF"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690.30 KVA</w:t>
      </w:r>
    </w:p>
    <w:p w14:paraId="413014A1"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FATOR DE POTÊNCIA = 0,92</w:t>
      </w:r>
    </w:p>
    <w:p w14:paraId="6C944225" w14:textId="77777777" w:rsidR="000C26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635 kW</w:t>
      </w:r>
    </w:p>
    <w:p w14:paraId="0EBA8798" w14:textId="77777777" w:rsidR="000C2683" w:rsidRDefault="000C2683"/>
    <w:p w14:paraId="24F09954" w14:textId="4E31DD44" w:rsidR="000C2683" w:rsidRDefault="00000000">
      <w:pPr>
        <w:pStyle w:val="Ttulo1"/>
        <w:numPr>
          <w:ilvl w:val="1"/>
          <w:numId w:val="2"/>
        </w:numPr>
        <w:rPr>
          <w:rFonts w:ascii="Times New Roman" w:eastAsia="Times New Roman" w:hAnsi="Times New Roman" w:cs="Times New Roman"/>
          <w:b/>
          <w:color w:val="000000"/>
          <w:sz w:val="24"/>
          <w:szCs w:val="24"/>
        </w:rPr>
      </w:pPr>
      <w:bookmarkStart w:id="12" w:name="_Toc148891356"/>
      <w:r>
        <w:rPr>
          <w:rFonts w:ascii="Times New Roman" w:eastAsia="Times New Roman" w:hAnsi="Times New Roman" w:cs="Times New Roman"/>
          <w:b/>
          <w:color w:val="000000"/>
          <w:sz w:val="24"/>
          <w:szCs w:val="24"/>
        </w:rPr>
        <w:t>Dimensionamento da Carga Instalada</w:t>
      </w:r>
      <w:bookmarkEnd w:id="12"/>
    </w:p>
    <w:p w14:paraId="79064DBD" w14:textId="77777777" w:rsidR="009B0572" w:rsidRPr="009B0572" w:rsidRDefault="009B0572" w:rsidP="009B0572"/>
    <w:p w14:paraId="3D36ED74"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CARGA INSTALADA - CI = 1170 kVA.</w:t>
      </w:r>
    </w:p>
    <w:p w14:paraId="7F404EFB" w14:textId="2DD7DE4F" w:rsidR="000C268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FDmáx</w:t>
      </w:r>
      <w:proofErr w:type="spellEnd"/>
      <w:r>
        <w:rPr>
          <w:rFonts w:ascii="Times New Roman" w:eastAsia="Times New Roman" w:hAnsi="Times New Roman" w:cs="Times New Roman"/>
          <w:sz w:val="24"/>
          <w:szCs w:val="24"/>
        </w:rPr>
        <w:t xml:space="preserve"> = </w:t>
      </w:r>
      <w:r w:rsidR="00F13BA2">
        <w:rPr>
          <w:rFonts w:ascii="Times New Roman" w:eastAsia="Times New Roman" w:hAnsi="Times New Roman" w:cs="Times New Roman"/>
          <w:sz w:val="24"/>
          <w:szCs w:val="24"/>
        </w:rPr>
        <w:t>0.</w:t>
      </w:r>
      <w:r>
        <w:rPr>
          <w:rFonts w:ascii="Times New Roman" w:eastAsia="Times New Roman" w:hAnsi="Times New Roman" w:cs="Times New Roman"/>
          <w:sz w:val="24"/>
          <w:szCs w:val="24"/>
        </w:rPr>
        <w:t>65 – Estabelecimentos de ensino integrado – Unidades Integradas (NDU 002).</w:t>
      </w:r>
    </w:p>
    <w:p w14:paraId="6122FD33" w14:textId="18EDE83A"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TRANSFORMADORES INDICADOS: 2 x 300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VA e 1 x 112.5 kVA</w:t>
      </w:r>
    </w:p>
    <w:p w14:paraId="16587DD9" w14:textId="6F19F9C9"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Demanda prevista inicialmente a ser contratada = 635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W.</w:t>
      </w:r>
    </w:p>
    <w:p w14:paraId="5BE0AC05"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Tarifário: A4.</w:t>
      </w:r>
    </w:p>
    <w:p w14:paraId="553432E0"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Classe: Poder Público.</w:t>
      </w:r>
    </w:p>
    <w:p w14:paraId="4E90AD44" w14:textId="77777777" w:rsidR="000C26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Tarifa: Fornecimento </w:t>
      </w:r>
      <w:proofErr w:type="spellStart"/>
      <w:r>
        <w:rPr>
          <w:rFonts w:ascii="Times New Roman" w:eastAsia="Times New Roman" w:hAnsi="Times New Roman" w:cs="Times New Roman"/>
          <w:sz w:val="24"/>
          <w:szCs w:val="24"/>
        </w:rPr>
        <w:t>Horosazonal</w:t>
      </w:r>
      <w:proofErr w:type="spellEnd"/>
      <w:r>
        <w:rPr>
          <w:rFonts w:ascii="Times New Roman" w:eastAsia="Times New Roman" w:hAnsi="Times New Roman" w:cs="Times New Roman"/>
          <w:sz w:val="24"/>
          <w:szCs w:val="24"/>
        </w:rPr>
        <w:t xml:space="preserve"> Verde.</w:t>
      </w:r>
    </w:p>
    <w:p w14:paraId="1F53E724" w14:textId="77777777" w:rsidR="000C2683" w:rsidRDefault="00000000">
      <w:pPr>
        <w:pStyle w:val="Ttulo1"/>
        <w:numPr>
          <w:ilvl w:val="0"/>
          <w:numId w:val="2"/>
        </w:numPr>
        <w:rPr>
          <w:rFonts w:ascii="Times New Roman" w:eastAsia="Times New Roman" w:hAnsi="Times New Roman" w:cs="Times New Roman"/>
          <w:b/>
          <w:sz w:val="24"/>
          <w:szCs w:val="24"/>
        </w:rPr>
      </w:pPr>
      <w:bookmarkStart w:id="13" w:name="_qsh70q" w:colFirst="0" w:colLast="0"/>
      <w:bookmarkStart w:id="14" w:name="_Toc148891357"/>
      <w:bookmarkEnd w:id="13"/>
      <w:r>
        <w:rPr>
          <w:rFonts w:ascii="Times New Roman" w:eastAsia="Times New Roman" w:hAnsi="Times New Roman" w:cs="Times New Roman"/>
          <w:b/>
          <w:color w:val="000000"/>
          <w:sz w:val="24"/>
          <w:szCs w:val="24"/>
        </w:rPr>
        <w:t>SISTEMA DE PROTEÇÃO</w:t>
      </w:r>
      <w:bookmarkEnd w:id="14"/>
    </w:p>
    <w:p w14:paraId="70D716F5" w14:textId="77777777" w:rsidR="000C2683" w:rsidRDefault="00000000">
      <w:pPr>
        <w:pStyle w:val="Ttulo1"/>
        <w:rPr>
          <w:rFonts w:ascii="Times New Roman" w:eastAsia="Times New Roman" w:hAnsi="Times New Roman" w:cs="Times New Roman"/>
          <w:b/>
          <w:color w:val="000000"/>
          <w:sz w:val="24"/>
          <w:szCs w:val="24"/>
        </w:rPr>
      </w:pPr>
      <w:bookmarkStart w:id="15" w:name="_Toc148891358"/>
      <w:r>
        <w:rPr>
          <w:rFonts w:ascii="Times New Roman" w:eastAsia="Times New Roman" w:hAnsi="Times New Roman" w:cs="Times New Roman"/>
          <w:b/>
          <w:color w:val="000000"/>
          <w:sz w:val="24"/>
          <w:szCs w:val="24"/>
        </w:rPr>
        <w:t>8.1 Proteção Contra Sobrecorrente</w:t>
      </w:r>
      <w:bookmarkEnd w:id="15"/>
      <w:r>
        <w:rPr>
          <w:rFonts w:ascii="Times New Roman" w:eastAsia="Times New Roman" w:hAnsi="Times New Roman" w:cs="Times New Roman"/>
          <w:b/>
          <w:color w:val="000000"/>
          <w:sz w:val="24"/>
          <w:szCs w:val="24"/>
        </w:rPr>
        <w:t xml:space="preserve"> </w:t>
      </w:r>
    </w:p>
    <w:p w14:paraId="0698AEC4" w14:textId="77777777" w:rsidR="000C2683" w:rsidRDefault="000C2683">
      <w:pPr>
        <w:spacing w:after="0" w:line="360" w:lineRule="auto"/>
        <w:jc w:val="both"/>
        <w:rPr>
          <w:rFonts w:ascii="Times New Roman" w:eastAsia="Times New Roman" w:hAnsi="Times New Roman" w:cs="Times New Roman"/>
          <w:b/>
          <w:sz w:val="24"/>
          <w:szCs w:val="24"/>
        </w:rPr>
      </w:pPr>
    </w:p>
    <w:p w14:paraId="2A754F20" w14:textId="2BF5E36C"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proteção contra sobrecorrente será feita pôr meio de um disjuntor tripolar a vácuo com acionamento automático na abertura, tensão de 0- 17,5 </w:t>
      </w:r>
      <w:r w:rsidR="00F13BA2">
        <w:rPr>
          <w:rFonts w:ascii="Times New Roman" w:eastAsia="Times New Roman" w:hAnsi="Times New Roman" w:cs="Times New Roman"/>
          <w:sz w:val="24"/>
          <w:szCs w:val="24"/>
        </w:rPr>
        <w:t>k</w:t>
      </w:r>
      <w:r>
        <w:rPr>
          <w:rFonts w:ascii="Times New Roman" w:eastAsia="Times New Roman" w:hAnsi="Times New Roman" w:cs="Times New Roman"/>
          <w:sz w:val="24"/>
          <w:szCs w:val="24"/>
        </w:rPr>
        <w:t>V, suportando até 95</w:t>
      </w:r>
      <w:r w:rsidR="00F13BA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Corrente nominal 630</w:t>
      </w:r>
      <w:r w:rsidR="00F1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Capacidade de abertura 20</w:t>
      </w:r>
      <w:r w:rsidR="00F13BA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A equipado com relé secundário para proteção pôr </w:t>
      </w:r>
      <w:proofErr w:type="gramStart"/>
      <w:r>
        <w:rPr>
          <w:rFonts w:ascii="Times New Roman" w:eastAsia="Times New Roman" w:hAnsi="Times New Roman" w:cs="Times New Roman"/>
          <w:sz w:val="24"/>
          <w:szCs w:val="24"/>
        </w:rPr>
        <w:t>curto circuito</w:t>
      </w:r>
      <w:proofErr w:type="gramEnd"/>
      <w:r>
        <w:rPr>
          <w:rFonts w:ascii="Times New Roman" w:eastAsia="Times New Roman" w:hAnsi="Times New Roman" w:cs="Times New Roman"/>
          <w:sz w:val="24"/>
          <w:szCs w:val="24"/>
        </w:rPr>
        <w:t>, sobrecarga e sobrecorrente, bobina de mínima tensão e falta de fase, instalado em cubículo protegido pôr tela de arame galvanizado, malha de 10</w:t>
      </w:r>
      <w:r w:rsidR="00F13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p>
    <w:p w14:paraId="716941C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desligamento automático do disjuntor é exigida, no mínimo, a proteção de sobrecorrente cujo ajuste será em função da demanda solicitada pelo consumidor no projeto (que deve ser a mesma constante do contrato). O disjuntor deverá ser a vácuo ou SF6, caso a SE seja integrada a prédio com grande circulação de pessoas, por questões de segurança. A alimentação do disjuntor será feita pôr vergalhão de cobre eletrolítico de 3/8”.</w:t>
      </w:r>
    </w:p>
    <w:p w14:paraId="6E0CA61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Existira também neste cubículo um transformador de potencial com finalidade específica de alimentar a bobina de mínima do disjuntor, e proteção pôr falta de fase, bobina de abertura e fechamento.</w:t>
      </w:r>
    </w:p>
    <w:p w14:paraId="764C888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Nos aumentos de carga, após aprovação da Concessionária deverão ser feitos novos ajustes ou trocas de relés e redimensionamento dos transformadores de corrente. Quando houver mais de um transformador instalado após a medição, cada transformador deverá possuir proteção primária individual.</w:t>
      </w:r>
    </w:p>
    <w:p w14:paraId="711DE06E"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eletrodutos de aço galvanizado contendo a fiação para a proteção secundária deverão ser instalados externamente nas paredes e teto da subestação, não sendo admitida instalação embutida.</w:t>
      </w:r>
    </w:p>
    <w:p w14:paraId="2237C9E2"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relés de sobrecorrente poderão ser temporizados e/ou instantâneos para proteção de fase e/ou de terra, observando-se a coordenação com a proteção de retaguarda da Concessionária.</w:t>
      </w:r>
    </w:p>
    <w:p w14:paraId="5148A88F"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deverá ser utilizado relé instantâneo de subtensão, considerando ser impossível, para a Concessionária, evitar desligamentos indevidos do consumidor, podendo ser usado o relé de subtensão temporizado para garantir a proteção contra a falta de fase, dependendo das necessidades das instalações consideradas.</w:t>
      </w:r>
    </w:p>
    <w:p w14:paraId="6B775E6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será permitido o uso de disjuntor geral de média tensão, com religamento automático, na subestação do consumidor.</w:t>
      </w:r>
    </w:p>
    <w:p w14:paraId="5D6D50D6"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consumidores que possuam equipamentos onde religamentos automáticos não são permitidos, deverá ser utilizado relé de subtensão temporizado, para proteger esta carga, devidamente coordenado com os ajustes de tempo da proteção da concessionária.</w:t>
      </w:r>
    </w:p>
    <w:p w14:paraId="45C2FD3B"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disjuntor geral da média tensão deverá estar situado, no máximo, a 50m do último poste da Concessionária.</w:t>
      </w:r>
    </w:p>
    <w:p w14:paraId="647991F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Deverá ser usada chave seccionadora tripolar para cada unidade transformadora em subestações abrigadas.</w:t>
      </w:r>
    </w:p>
    <w:p w14:paraId="27E671F9" w14:textId="1B700F58" w:rsidR="000C2683" w:rsidRPr="009B0572" w:rsidRDefault="00000000" w:rsidP="009B0572">
      <w:pPr>
        <w:pStyle w:val="Ttulo1"/>
        <w:rPr>
          <w:rFonts w:ascii="Times New Roman" w:eastAsia="Times New Roman" w:hAnsi="Times New Roman" w:cs="Times New Roman"/>
          <w:b/>
          <w:color w:val="000000"/>
          <w:sz w:val="24"/>
          <w:szCs w:val="24"/>
        </w:rPr>
      </w:pPr>
      <w:bookmarkStart w:id="16" w:name="_Toc148891359"/>
      <w:r>
        <w:rPr>
          <w:rFonts w:ascii="Times New Roman" w:eastAsia="Times New Roman" w:hAnsi="Times New Roman" w:cs="Times New Roman"/>
          <w:b/>
          <w:color w:val="000000"/>
          <w:sz w:val="24"/>
          <w:szCs w:val="24"/>
        </w:rPr>
        <w:t>8.2 Proteção Contra Sobretensão</w:t>
      </w:r>
      <w:bookmarkEnd w:id="16"/>
    </w:p>
    <w:p w14:paraId="4EAF2876" w14:textId="30C747C5"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proteção dos equipamentos elétricos contra sobretensão e em pontos de transição de rede aérea para subterrânea ou </w:t>
      </w:r>
      <w:proofErr w:type="gramStart"/>
      <w:r>
        <w:rPr>
          <w:rFonts w:ascii="Times New Roman" w:eastAsia="Times New Roman" w:hAnsi="Times New Roman" w:cs="Times New Roman"/>
          <w:sz w:val="24"/>
          <w:szCs w:val="24"/>
        </w:rPr>
        <w:t>vice versa</w:t>
      </w:r>
      <w:proofErr w:type="gramEnd"/>
      <w:r>
        <w:rPr>
          <w:rFonts w:ascii="Times New Roman" w:eastAsia="Times New Roman" w:hAnsi="Times New Roman" w:cs="Times New Roman"/>
          <w:sz w:val="24"/>
          <w:szCs w:val="24"/>
        </w:rPr>
        <w:t xml:space="preserve">, exige-se o uso de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poliméricos.</w:t>
      </w:r>
    </w:p>
    <w:p w14:paraId="30B009E4" w14:textId="3950FBE7"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condutor de ligação dos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para a terra deverá ser conectado às demais ligações de aterramento e ser de cobre nu, seção mínima de 50</w:t>
      </w:r>
      <w:r w:rsidR="00E05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mm², com jumper individual para cada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Se a subestação for protegida por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além daqueles instalados na rede, a conexão desses dispositivos à malha de terra da subestação deve ser idêntica a dos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da rede.</w:t>
      </w:r>
    </w:p>
    <w:p w14:paraId="6C782D31" w14:textId="15DC5351" w:rsidR="000C2683" w:rsidRDefault="00000000" w:rsidP="009B0572">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w:t>
      </w:r>
      <w:r w:rsidR="00E05744">
        <w:rPr>
          <w:rFonts w:ascii="Times New Roman" w:eastAsia="Times New Roman" w:hAnsi="Times New Roman" w:cs="Times New Roman"/>
          <w:sz w:val="24"/>
          <w:szCs w:val="24"/>
        </w:rPr>
        <w:t>para-raios</w:t>
      </w:r>
      <w:r>
        <w:rPr>
          <w:rFonts w:ascii="Times New Roman" w:eastAsia="Times New Roman" w:hAnsi="Times New Roman" w:cs="Times New Roman"/>
          <w:sz w:val="24"/>
          <w:szCs w:val="24"/>
        </w:rPr>
        <w:t xml:space="preserve"> deverão ser poliméricos e suas especificações de acordo com a Norma de Padrões e Especificações de Materiais da Distribuição da Energisa.</w:t>
      </w:r>
    </w:p>
    <w:p w14:paraId="596AA7F0" w14:textId="77777777" w:rsidR="000C2683" w:rsidRDefault="00000000">
      <w:pPr>
        <w:pStyle w:val="Ttulo1"/>
        <w:numPr>
          <w:ilvl w:val="0"/>
          <w:numId w:val="2"/>
        </w:numPr>
        <w:rPr>
          <w:rFonts w:ascii="Times New Roman" w:eastAsia="Times New Roman" w:hAnsi="Times New Roman" w:cs="Times New Roman"/>
          <w:b/>
          <w:sz w:val="24"/>
          <w:szCs w:val="24"/>
        </w:rPr>
      </w:pPr>
      <w:bookmarkStart w:id="17" w:name="_Toc148891360"/>
      <w:r>
        <w:rPr>
          <w:rFonts w:ascii="Times New Roman" w:eastAsia="Times New Roman" w:hAnsi="Times New Roman" w:cs="Times New Roman"/>
          <w:b/>
          <w:color w:val="000000"/>
          <w:sz w:val="24"/>
          <w:szCs w:val="24"/>
        </w:rPr>
        <w:lastRenderedPageBreak/>
        <w:t>TRANSFORMAÇÃO</w:t>
      </w:r>
      <w:bookmarkEnd w:id="17"/>
    </w:p>
    <w:p w14:paraId="6BB974D5" w14:textId="496F58A6"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transformação será feita por três transformadores à óleo, sendo o primeiro e o secundo com capacidade para 300 kVA e outro para 112.5 kVA, com isolamento para 15 </w:t>
      </w:r>
      <w:r w:rsidR="00E05744">
        <w:rPr>
          <w:rFonts w:ascii="Times New Roman" w:eastAsia="Times New Roman" w:hAnsi="Times New Roman" w:cs="Times New Roman"/>
          <w:sz w:val="24"/>
          <w:szCs w:val="24"/>
        </w:rPr>
        <w:t>k</w:t>
      </w:r>
      <w:r>
        <w:rPr>
          <w:rFonts w:ascii="Times New Roman" w:eastAsia="Times New Roman" w:hAnsi="Times New Roman" w:cs="Times New Roman"/>
          <w:sz w:val="24"/>
          <w:szCs w:val="24"/>
        </w:rPr>
        <w:t>V, sendo estes alimentados em paralelo por vergalhão de cobre de 3/8” em tensão 13.8</w:t>
      </w:r>
      <w:r w:rsidR="00E05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 Cada transformador terá a sua seccionadora para corte visível de energia.</w:t>
      </w:r>
    </w:p>
    <w:p w14:paraId="44C3F6A1"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transformadores serão do tipo à óleo, projetados e construídos conforme a norma da ABNT – NBR 10295 e possuirá o primário em Delta para tensão nominal de 15 kV e o secundário em Estrela aterrado para tensões de 380/220 V, a 60 Hz.</w:t>
      </w:r>
    </w:p>
    <w:p w14:paraId="2CD96405" w14:textId="188D072C"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Deverá ser pintado em local visível a potência em </w:t>
      </w:r>
      <w:r w:rsidR="00E05744">
        <w:rPr>
          <w:rFonts w:ascii="Times New Roman" w:eastAsia="Times New Roman" w:hAnsi="Times New Roman" w:cs="Times New Roman"/>
          <w:sz w:val="24"/>
          <w:szCs w:val="24"/>
        </w:rPr>
        <w:t>k</w:t>
      </w:r>
      <w:r>
        <w:rPr>
          <w:rFonts w:ascii="Times New Roman" w:eastAsia="Times New Roman" w:hAnsi="Times New Roman" w:cs="Times New Roman"/>
          <w:sz w:val="24"/>
          <w:szCs w:val="24"/>
        </w:rPr>
        <w:t>VA dos transformadores, preferencialmente na carcaça do transformador.</w:t>
      </w:r>
    </w:p>
    <w:p w14:paraId="2ADECC04"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Deverão também ser especificados nos transformadores, potência do transformador, número de série, ano de fabricação, tensão no primário e no secundário.</w:t>
      </w:r>
    </w:p>
    <w:p w14:paraId="404571C5"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barramento 13,8 kV, será em vergalhão de cobre de 1/4” ou 6.3 mm² e deverá ser pintado nas seguintes cores:</w:t>
      </w:r>
    </w:p>
    <w:p w14:paraId="432A74DF"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A – vermelho.</w:t>
      </w:r>
    </w:p>
    <w:p w14:paraId="4ED274D7"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B – branco.</w:t>
      </w:r>
    </w:p>
    <w:p w14:paraId="7AD9302C"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Fase C – marrom.</w:t>
      </w:r>
    </w:p>
    <w:p w14:paraId="791A008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transformador deverá ser ensaiado e os laudos entregues à Concessionária, quando do pedido de ligação, em 02 (duas) vias.</w:t>
      </w:r>
    </w:p>
    <w:p w14:paraId="7593B85F"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laudos de que trata o item acima devem seguir as prescrições abaixo relacionadas:</w:t>
      </w:r>
    </w:p>
    <w:p w14:paraId="3F1519A9"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Os ensaios a serem apresentados a Concessionária, serão fornecidos pelos laboratórios onde os ensaios foram realizados; caberá ao inspetor credenciado, concluir pela aprovação ou reprovação, assinar e por carimbo que o identifique, bem como a empresa que pertence.</w:t>
      </w:r>
    </w:p>
    <w:p w14:paraId="278639B2"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As escolas de engenharia elétrica reconhecidas por Decreto Federal, bem como os laboratórios oficiais ou reconhecidos pelo governo, poderão realizar os ensaios, fornecer os laudos e assiná-los.</w:t>
      </w:r>
    </w:p>
    <w:p w14:paraId="63601836"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Os fabricantes cadastrados como fornecedores da Concessionária, poderão realizar os ensaios, fornecer os laudos e assiná-los, desde que o transformador em questão não seja reformado e possua garantia de 12 meses.</w:t>
      </w:r>
    </w:p>
    <w:p w14:paraId="788DB272" w14:textId="77777777" w:rsidR="000C2683" w:rsidRDefault="00000000">
      <w:pPr>
        <w:spacing w:after="0" w:line="360"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Todos os laudos deverão ser conclusivos, ou seja, deverão afirmar de forma clara, se o transformador atende ou não os ensaios/norma ABNT a seguir relacionados e deverão conter, no mínimo as seguintes informações:</w:t>
      </w:r>
    </w:p>
    <w:p w14:paraId="6F03AFA7"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de perdas em vazio e corrente de excitação.</w:t>
      </w:r>
    </w:p>
    <w:p w14:paraId="7B769DC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de perdas em carga e tensão de curto-circuito a 75ºC.</w:t>
      </w:r>
    </w:p>
    <w:p w14:paraId="108F4B09"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Tensão suportável nominal à frequência industrial.</w:t>
      </w:r>
    </w:p>
    <w:p w14:paraId="643E6239" w14:textId="12DDD8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Rigidez dielétrica do líquido isolante (valor mínimo de 35</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kV/2,54</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p>
    <w:p w14:paraId="484B094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Dados de placa: nome do fabricante, número de série, potência nominal, tensão nominal primária e secundária e data de fabricação.</w:t>
      </w:r>
    </w:p>
    <w:p w14:paraId="01AF200B"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aplicáveis:</w:t>
      </w:r>
    </w:p>
    <w:p w14:paraId="366CEB29" w14:textId="63C6098C"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Transformadores de potência até 300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kVA – NBR 5440.</w:t>
      </w:r>
    </w:p>
    <w:p w14:paraId="0B866156"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laudos terão prazo de validade de 12 meses.</w:t>
      </w:r>
    </w:p>
    <w:p w14:paraId="3D50D7C4" w14:textId="77777777" w:rsidR="000C2683" w:rsidRDefault="00000000">
      <w:pPr>
        <w:pStyle w:val="Ttulo1"/>
        <w:numPr>
          <w:ilvl w:val="0"/>
          <w:numId w:val="2"/>
        </w:numPr>
        <w:rPr>
          <w:rFonts w:ascii="Times New Roman" w:eastAsia="Times New Roman" w:hAnsi="Times New Roman" w:cs="Times New Roman"/>
          <w:b/>
          <w:sz w:val="24"/>
          <w:szCs w:val="24"/>
        </w:rPr>
      </w:pPr>
      <w:bookmarkStart w:id="18" w:name="_Toc148891361"/>
      <w:r>
        <w:rPr>
          <w:rFonts w:ascii="Times New Roman" w:eastAsia="Times New Roman" w:hAnsi="Times New Roman" w:cs="Times New Roman"/>
          <w:b/>
          <w:color w:val="000000"/>
          <w:sz w:val="24"/>
          <w:szCs w:val="24"/>
        </w:rPr>
        <w:t>BAIXA TENSÃO</w:t>
      </w:r>
      <w:bookmarkEnd w:id="18"/>
    </w:p>
    <w:p w14:paraId="61724488" w14:textId="73585F8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secundário dos dois transformadores de 300 kVA sairão quatro cabos isolados por fase em XLPE/EPR para 0.6/1.0 kV, 90°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de bitola 120 mm² e neutro em XLPE/EPR para 0.6/1.0 kV, 90°</w:t>
      </w:r>
      <w:r w:rsidR="00B378EA">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de bitola 70 mm².</w:t>
      </w:r>
    </w:p>
    <w:p w14:paraId="77BBF66F" w14:textId="22EBBA46"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secundário do transformador de 112.5 kVA partirão cabos isolados por fase em XLPE/EPR para 0.6/1.0 kV, 90°</w:t>
      </w:r>
      <w:r w:rsidR="00B378EA">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de bitola 70 mm² e neutro em XLPE/PR para 0.6/1.00 kV, 90°</w:t>
      </w:r>
      <w:r w:rsidR="00B3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de bitola 35 mm².</w:t>
      </w:r>
    </w:p>
    <w:p w14:paraId="00EA092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 extremidades dos condutores devem ser usadas terminações tipo a compressão e acessórios adequados para conexão. </w:t>
      </w:r>
    </w:p>
    <w:p w14:paraId="6152F309" w14:textId="4E6BDFA8" w:rsidR="000C2683" w:rsidRDefault="00000000" w:rsidP="009B0572">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secundário dos transformadores de 300 kVA será protegido contra curto-circuito e sobrecarga pôr disjuntores termomagnético de capacidade para 500 A / 600 V, de acordo com a norma NEMA ou IEC. O secundário do transformador de 112.5 kVA será protegido contra curto-circuito e sobrecarga pôr disjuntores termomagnético de capacidade para 200 A / 600 V, de acordo com a norma NEMA ou IEC.</w:t>
      </w:r>
    </w:p>
    <w:p w14:paraId="46429CD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proteção contra falta de tensão e subtensão deverá ser feita no circuito secundário e, especialmente, junto dos motores elétricos ou outras cargas, não se permitindo que o disjuntor geral seja equipado com "bobina de mínima tensão".</w:t>
      </w:r>
    </w:p>
    <w:p w14:paraId="0487A9F1" w14:textId="77777777" w:rsidR="000C2683" w:rsidRDefault="00000000">
      <w:pPr>
        <w:pStyle w:val="Ttulo1"/>
        <w:numPr>
          <w:ilvl w:val="0"/>
          <w:numId w:val="2"/>
        </w:numPr>
        <w:rPr>
          <w:rFonts w:ascii="Times New Roman" w:eastAsia="Times New Roman" w:hAnsi="Times New Roman" w:cs="Times New Roman"/>
          <w:b/>
          <w:sz w:val="24"/>
          <w:szCs w:val="24"/>
        </w:rPr>
      </w:pPr>
      <w:bookmarkStart w:id="19" w:name="_Toc148891362"/>
      <w:r>
        <w:rPr>
          <w:rFonts w:ascii="Times New Roman" w:eastAsia="Times New Roman" w:hAnsi="Times New Roman" w:cs="Times New Roman"/>
          <w:b/>
          <w:color w:val="000000"/>
          <w:sz w:val="24"/>
          <w:szCs w:val="24"/>
        </w:rPr>
        <w:t>ATERRAMENTO</w:t>
      </w:r>
      <w:bookmarkEnd w:id="19"/>
    </w:p>
    <w:p w14:paraId="638F411D" w14:textId="7CC82D4F"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aterramento da subestação será feito através de 15(quinze) hastes tipo </w:t>
      </w:r>
      <w:proofErr w:type="spellStart"/>
      <w:r>
        <w:rPr>
          <w:rFonts w:ascii="Times New Roman" w:eastAsia="Times New Roman" w:hAnsi="Times New Roman" w:cs="Times New Roman"/>
          <w:sz w:val="24"/>
          <w:szCs w:val="24"/>
        </w:rPr>
        <w:t>copperweld</w:t>
      </w:r>
      <w:proofErr w:type="spellEnd"/>
      <w:r>
        <w:rPr>
          <w:rFonts w:ascii="Times New Roman" w:eastAsia="Times New Roman" w:hAnsi="Times New Roman" w:cs="Times New Roman"/>
          <w:sz w:val="24"/>
          <w:szCs w:val="24"/>
        </w:rPr>
        <w:t xml:space="preserve"> de 5/8”x 2,40</w:t>
      </w:r>
      <w:r w:rsidR="0009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 de comprimento, distando uma das outras de no máximo 3,00 metros e interligadas pôr cabo de cobre nu 50</w:t>
      </w:r>
      <w:r w:rsidR="0009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mm². O valor da resistência de terra do sistema é estimado em 10 Ohms em qualquer época do ano. Caso este valor não seja atingido, o número de hastes deverá ser aumentado.</w:t>
      </w:r>
    </w:p>
    <w:p w14:paraId="09C1E914"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ligações de condutores deverão ser feitas com conectores tipo cunha ou solda exotérmica ou tipo terminal cabo-barra, sendo obrigatório o uso de massa calafetadora em todas as conexões do aterramento.</w:t>
      </w:r>
    </w:p>
    <w:p w14:paraId="6F175B2F"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Caberá a Concessionária a verificação, durante a vistoria para aceitação da subestação e/ou durante o andamento da obra, do valor da resistência de aterramento apresentada pela malha de terra que não deve ultrapassar 10 (dez) Ohms (medida em qualquer época do ano).</w:t>
      </w:r>
    </w:p>
    <w:p w14:paraId="6E121FBE"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partes metálicas da SE, deverão ser ligadas a malha de aterramento pôr cabo de cobre nu de 50mm², conforme mostra na prancha Parte 02 e Parte 03, em anexo.</w:t>
      </w:r>
    </w:p>
    <w:p w14:paraId="4858BE06"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Deverão ser usados soldas exotérmicas ou conectores apropriado nas emendas, derivações, ligações de equipamentos e nos barramentos.</w:t>
      </w:r>
    </w:p>
    <w:p w14:paraId="0F7ECBB7"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caso de utilização de conector deverá ser usada massa emborrachada. O neutro do sistema secundário deve ser diretamente interligado à malha de aterramento e ao neutro do transformador. Caso o consumidor tenha geração própria, esta deverá ter seu sistema de aterramento independente ao da rede da Concessionária.</w:t>
      </w:r>
    </w:p>
    <w:p w14:paraId="0E59F5A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ferragens, tais como, tanques dos transformadores, disjuntores e telas, deverão ser ligados ao sistema de terra com cabo de cobre nu 50mm².</w:t>
      </w:r>
    </w:p>
    <w:p w14:paraId="2C32277E" w14:textId="77777777"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cabo de aterramento deve ser contínuo e sem emendas. O neutro do sistema secundário (sistema </w:t>
      </w:r>
      <w:proofErr w:type="spellStart"/>
      <w:r>
        <w:rPr>
          <w:rFonts w:ascii="Times New Roman" w:eastAsia="Times New Roman" w:hAnsi="Times New Roman" w:cs="Times New Roman"/>
          <w:sz w:val="24"/>
          <w:szCs w:val="24"/>
        </w:rPr>
        <w:t>multiaterrado</w:t>
      </w:r>
      <w:proofErr w:type="spellEnd"/>
      <w:r>
        <w:rPr>
          <w:rFonts w:ascii="Times New Roman" w:eastAsia="Times New Roman" w:hAnsi="Times New Roman" w:cs="Times New Roman"/>
          <w:sz w:val="24"/>
          <w:szCs w:val="24"/>
        </w:rPr>
        <w:t>) é acessível e deve ser diretamente interligado à malha de aterramento da unidade consumidora e ao neutro do(s) transformador(es)</w:t>
      </w:r>
    </w:p>
    <w:p w14:paraId="1B21D11C" w14:textId="77777777" w:rsidR="000C2683" w:rsidRDefault="00000000">
      <w:pPr>
        <w:pStyle w:val="Ttulo1"/>
        <w:numPr>
          <w:ilvl w:val="0"/>
          <w:numId w:val="2"/>
        </w:numPr>
        <w:rPr>
          <w:rFonts w:ascii="Times New Roman" w:eastAsia="Times New Roman" w:hAnsi="Times New Roman" w:cs="Times New Roman"/>
          <w:b/>
          <w:sz w:val="24"/>
          <w:szCs w:val="24"/>
        </w:rPr>
      </w:pPr>
      <w:bookmarkStart w:id="20" w:name="_Toc148891363"/>
      <w:r>
        <w:rPr>
          <w:rFonts w:ascii="Times New Roman" w:eastAsia="Times New Roman" w:hAnsi="Times New Roman" w:cs="Times New Roman"/>
          <w:b/>
          <w:color w:val="000000"/>
          <w:sz w:val="24"/>
          <w:szCs w:val="24"/>
        </w:rPr>
        <w:t>ILUMINAÇÃO ARTIFICIAL</w:t>
      </w:r>
      <w:bookmarkEnd w:id="20"/>
    </w:p>
    <w:p w14:paraId="7B5FEBD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feita por 4 pontos de iluminação de Led tubular (2x18W) compostas de materiais a prova de explosão.</w:t>
      </w:r>
    </w:p>
    <w:p w14:paraId="74790AF5" w14:textId="7057132D" w:rsidR="006721E6" w:rsidRDefault="006721E6" w:rsidP="006721E6">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Parâmetros do TP para alimentação de cargas de iluminação e ponto de força.</w:t>
      </w:r>
    </w:p>
    <w:p w14:paraId="62A65801"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Potência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TP</m:t>
            </m:r>
          </m:sub>
        </m:sSub>
        <m:r>
          <w:rPr>
            <w:rFonts w:ascii="Cambria Math" w:eastAsia="Cambria Math" w:hAnsi="Cambria Math" w:cs="Cambria Math"/>
            <w:sz w:val="24"/>
            <w:szCs w:val="24"/>
          </w:rPr>
          <m:t>≥500 VA</m:t>
        </m:r>
      </m:oMath>
    </w:p>
    <w:p w14:paraId="228B1A12"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Relação de Transformação: 70:1</w:t>
      </w:r>
    </w:p>
    <w:p w14:paraId="4D73FA1B" w14:textId="3C946651"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ns</m:t>
            </m:r>
          </m:sub>
        </m:sSub>
        <m:r>
          <w:rPr>
            <w:rFonts w:ascii="Cambria Math" w:eastAsia="Cambria Math" w:hAnsi="Cambria Math" w:cs="Cambria Math"/>
            <w:sz w:val="24"/>
            <w:szCs w:val="24"/>
          </w:rPr>
          <m:t>=220 V (F-N)</m:t>
        </m:r>
      </m:oMath>
      <w:r>
        <w:rPr>
          <w:rFonts w:ascii="Times New Roman" w:eastAsia="Times New Roman" w:hAnsi="Times New Roman" w:cs="Times New Roman"/>
          <w:sz w:val="24"/>
          <w:szCs w:val="24"/>
        </w:rPr>
        <w:t>.</w:t>
      </w:r>
    </w:p>
    <w:p w14:paraId="754EC847" w14:textId="66898FD0"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=13800 V</m:t>
        </m:r>
      </m:oMath>
      <w:r>
        <w:rPr>
          <w:rFonts w:ascii="Times New Roman" w:eastAsia="Times New Roman" w:hAnsi="Times New Roman" w:cs="Times New Roman"/>
          <w:sz w:val="24"/>
          <w:szCs w:val="24"/>
        </w:rPr>
        <w:t>.</w:t>
      </w:r>
    </w:p>
    <w:p w14:paraId="1AD9C142" w14:textId="77777777"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Potência de cada equipamento ‘conectado’ ao TP:</w:t>
      </w:r>
    </w:p>
    <w:p w14:paraId="22300EDC" w14:textId="79A25E0F" w:rsidR="006721E6" w:rsidRDefault="006721E6" w:rsidP="006721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Iluminação: 8 unidades de Lâmpadas de 144 W - 157 VA;</w:t>
      </w:r>
    </w:p>
    <w:p w14:paraId="7A6E4C7B" w14:textId="78155EC8" w:rsidR="006721E6" w:rsidRDefault="006721E6" w:rsidP="004213E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Ponto de tomada: 1 unidade com consumo de até </w:t>
      </w:r>
      <m:oMath>
        <m:r>
          <w:rPr>
            <w:rFonts w:ascii="Cambria Math" w:eastAsia="Cambria Math" w:hAnsi="Cambria Math" w:cs="Cambria Math"/>
            <w:sz w:val="24"/>
            <w:szCs w:val="24"/>
          </w:rPr>
          <m:t>100 VA.</m:t>
        </m:r>
      </m:oMath>
    </w:p>
    <w:p w14:paraId="29E6D086" w14:textId="77777777" w:rsidR="000C2683" w:rsidRDefault="00000000">
      <w:pPr>
        <w:pStyle w:val="Ttulo1"/>
        <w:rPr>
          <w:rFonts w:ascii="Times New Roman" w:eastAsia="Times New Roman" w:hAnsi="Times New Roman" w:cs="Times New Roman"/>
          <w:b/>
          <w:color w:val="000000"/>
          <w:sz w:val="24"/>
          <w:szCs w:val="24"/>
        </w:rPr>
      </w:pPr>
      <w:bookmarkStart w:id="21" w:name="_Toc148891364"/>
      <w:r>
        <w:rPr>
          <w:rFonts w:ascii="Times New Roman" w:eastAsia="Times New Roman" w:hAnsi="Times New Roman" w:cs="Times New Roman"/>
          <w:b/>
          <w:color w:val="000000"/>
          <w:sz w:val="24"/>
          <w:szCs w:val="24"/>
        </w:rPr>
        <w:lastRenderedPageBreak/>
        <w:t>12.1 Porta de Entrada</w:t>
      </w:r>
      <w:bookmarkEnd w:id="21"/>
    </w:p>
    <w:p w14:paraId="16DA7AA0" w14:textId="77777777" w:rsidR="000C2683"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porta será de ferro galvanizado de duas folhas e em cantoneira, pintada com duas demãos </w:t>
      </w:r>
      <w:proofErr w:type="spellStart"/>
      <w:r>
        <w:rPr>
          <w:rFonts w:ascii="Times New Roman" w:eastAsia="Times New Roman" w:hAnsi="Times New Roman" w:cs="Times New Roman"/>
          <w:sz w:val="24"/>
          <w:szCs w:val="24"/>
        </w:rPr>
        <w:t>anteferruginosas</w:t>
      </w:r>
      <w:proofErr w:type="spellEnd"/>
      <w:r>
        <w:rPr>
          <w:rFonts w:ascii="Times New Roman" w:eastAsia="Times New Roman" w:hAnsi="Times New Roman" w:cs="Times New Roman"/>
          <w:sz w:val="24"/>
          <w:szCs w:val="24"/>
        </w:rPr>
        <w:t xml:space="preserve"> e com acabamento em tinta </w:t>
      </w:r>
      <w:proofErr w:type="spellStart"/>
      <w:r>
        <w:rPr>
          <w:rFonts w:ascii="Times New Roman" w:eastAsia="Times New Roman" w:hAnsi="Times New Roman" w:cs="Times New Roman"/>
          <w:sz w:val="24"/>
          <w:szCs w:val="24"/>
        </w:rPr>
        <w:t>Duco</w:t>
      </w:r>
      <w:proofErr w:type="spellEnd"/>
      <w:r>
        <w:rPr>
          <w:rFonts w:ascii="Times New Roman" w:eastAsia="Times New Roman" w:hAnsi="Times New Roman" w:cs="Times New Roman"/>
          <w:sz w:val="24"/>
          <w:szCs w:val="24"/>
        </w:rPr>
        <w:t>, devendo esta abrir para fora e ser aterrada, nas dimensões: 1,60 x 2,10 m seccionada no meio.</w:t>
      </w:r>
    </w:p>
    <w:p w14:paraId="569F0CB6" w14:textId="77777777" w:rsidR="000C2683" w:rsidRDefault="00000000">
      <w:pPr>
        <w:pStyle w:val="Ttulo1"/>
        <w:rPr>
          <w:rFonts w:ascii="Times New Roman" w:eastAsia="Times New Roman" w:hAnsi="Times New Roman" w:cs="Times New Roman"/>
          <w:b/>
          <w:color w:val="000000"/>
          <w:sz w:val="24"/>
          <w:szCs w:val="24"/>
        </w:rPr>
      </w:pPr>
      <w:bookmarkStart w:id="22" w:name="_Toc148891365"/>
      <w:r>
        <w:rPr>
          <w:rFonts w:ascii="Times New Roman" w:eastAsia="Times New Roman" w:hAnsi="Times New Roman" w:cs="Times New Roman"/>
          <w:b/>
          <w:color w:val="000000"/>
          <w:sz w:val="24"/>
          <w:szCs w:val="24"/>
        </w:rPr>
        <w:t>12.2 Ventilação e Iluminação Naturais</w:t>
      </w:r>
      <w:bookmarkEnd w:id="22"/>
    </w:p>
    <w:p w14:paraId="2EB791F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sistemas de ventilação e iluminação naturais, foram projetados de tal modo que cada abertura realizada nas paredes de cada cubículo satisfaça as exigências da norma da ABNT e ENERGISA. Serão instaladas telas com malha de 10 mm para cubículo de medição, e demais cubículos, evitando assim a possível penetração de alguns animais de pequeno porte. Todas as malhas deverão estar interligadas a malha de aterramento.</w:t>
      </w:r>
    </w:p>
    <w:p w14:paraId="536851A7" w14:textId="77777777" w:rsidR="000C2683" w:rsidRDefault="000C2683">
      <w:pPr>
        <w:rPr>
          <w:rFonts w:ascii="Times New Roman" w:eastAsia="Times New Roman" w:hAnsi="Times New Roman" w:cs="Times New Roman"/>
          <w:sz w:val="24"/>
          <w:szCs w:val="24"/>
        </w:rPr>
      </w:pPr>
    </w:p>
    <w:p w14:paraId="64115D17" w14:textId="77777777" w:rsidR="000C2683" w:rsidRDefault="00000000">
      <w:pPr>
        <w:pStyle w:val="Ttulo1"/>
        <w:numPr>
          <w:ilvl w:val="0"/>
          <w:numId w:val="2"/>
        </w:numPr>
        <w:rPr>
          <w:rFonts w:ascii="Times New Roman" w:eastAsia="Times New Roman" w:hAnsi="Times New Roman" w:cs="Times New Roman"/>
          <w:b/>
          <w:sz w:val="24"/>
          <w:szCs w:val="24"/>
        </w:rPr>
      </w:pPr>
      <w:bookmarkStart w:id="23" w:name="_Toc148891366"/>
      <w:r>
        <w:rPr>
          <w:rFonts w:ascii="Times New Roman" w:eastAsia="Times New Roman" w:hAnsi="Times New Roman" w:cs="Times New Roman"/>
          <w:b/>
          <w:color w:val="000000"/>
          <w:sz w:val="24"/>
          <w:szCs w:val="24"/>
        </w:rPr>
        <w:t>DISPOSIÇÕES GERAIS</w:t>
      </w:r>
      <w:bookmarkEnd w:id="23"/>
    </w:p>
    <w:p w14:paraId="092D2B01" w14:textId="2D02E4A4" w:rsidR="000C2683" w:rsidRDefault="0000000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Deverá ser colocada uma placa de aviso “PERIGO DE MORTE - ALTA TENSÃO </w:t>
      </w:r>
      <w:proofErr w:type="gramStart"/>
      <w:r w:rsidR="00AA6486">
        <w:rPr>
          <w:rFonts w:ascii="Times New Roman" w:eastAsia="Times New Roman" w:hAnsi="Times New Roman" w:cs="Times New Roman"/>
          <w:sz w:val="24"/>
          <w:szCs w:val="24"/>
        </w:rPr>
        <w:t>“ na</w:t>
      </w:r>
      <w:proofErr w:type="gramEnd"/>
      <w:r>
        <w:rPr>
          <w:rFonts w:ascii="Times New Roman" w:eastAsia="Times New Roman" w:hAnsi="Times New Roman" w:cs="Times New Roman"/>
          <w:sz w:val="24"/>
          <w:szCs w:val="24"/>
        </w:rPr>
        <w:t xml:space="preserve"> porta da SE.  Deverão ser instalados do lado de fora da SE três extintores contra incêndio da seguinte maneira:</w:t>
      </w:r>
    </w:p>
    <w:p w14:paraId="24D76B34" w14:textId="77972BA9"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Dois extintores de pó químico com 12 </w:t>
      </w:r>
      <w:r w:rsidR="00090DDF">
        <w:rPr>
          <w:rFonts w:ascii="Times New Roman" w:eastAsia="Times New Roman" w:hAnsi="Times New Roman" w:cs="Times New Roman"/>
          <w:sz w:val="24"/>
          <w:szCs w:val="24"/>
        </w:rPr>
        <w:t>k</w:t>
      </w:r>
      <w:r>
        <w:rPr>
          <w:rFonts w:ascii="Times New Roman" w:eastAsia="Times New Roman" w:hAnsi="Times New Roman" w:cs="Times New Roman"/>
          <w:sz w:val="24"/>
          <w:szCs w:val="24"/>
        </w:rPr>
        <w:t>g no mínimo, com placa indicativa de uso em transformadores.</w:t>
      </w:r>
    </w:p>
    <w:p w14:paraId="77387950" w14:textId="3C75D90D"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Um extintor de CO2 com 6 </w:t>
      </w:r>
      <w:r w:rsidR="00090DDF">
        <w:rPr>
          <w:rFonts w:ascii="Times New Roman" w:eastAsia="Times New Roman" w:hAnsi="Times New Roman" w:cs="Times New Roman"/>
          <w:sz w:val="24"/>
          <w:szCs w:val="24"/>
        </w:rPr>
        <w:t>k</w:t>
      </w:r>
      <w:r>
        <w:rPr>
          <w:rFonts w:ascii="Times New Roman" w:eastAsia="Times New Roman" w:hAnsi="Times New Roman" w:cs="Times New Roman"/>
          <w:sz w:val="24"/>
          <w:szCs w:val="24"/>
        </w:rPr>
        <w:t>g no mínimo, com placa indicativa de uso em disjuntor de alta tensão.</w:t>
      </w:r>
    </w:p>
    <w:p w14:paraId="4C92E095" w14:textId="70B15AD9"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chaves Seccionadoras de AT só deverão ser operada sem Carga, devendo ser colocado próximo a cada chave na tela de proteção uma placa de advertência com a seguinte indicação “ATENÇÃO NÃO OPERE ESTA CHAVE SOB </w:t>
      </w:r>
      <w:proofErr w:type="gramStart"/>
      <w:r>
        <w:rPr>
          <w:rFonts w:ascii="Times New Roman" w:eastAsia="Times New Roman" w:hAnsi="Times New Roman" w:cs="Times New Roman"/>
          <w:sz w:val="24"/>
          <w:szCs w:val="24"/>
        </w:rPr>
        <w:t>CARGA“</w:t>
      </w:r>
      <w:proofErr w:type="gramEnd"/>
      <w:r>
        <w:rPr>
          <w:rFonts w:ascii="Times New Roman" w:eastAsia="Times New Roman" w:hAnsi="Times New Roman" w:cs="Times New Roman"/>
          <w:sz w:val="24"/>
          <w:szCs w:val="24"/>
        </w:rPr>
        <w:t>.</w:t>
      </w:r>
    </w:p>
    <w:p w14:paraId="39BE8AF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paralelismo entre geradores particulares e o sistema da Concessionária não é permitido em nenhuma hipótese.</w:t>
      </w:r>
    </w:p>
    <w:p w14:paraId="5DE639F0"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toda instalação de geradores particulares para atendimentos de emergência, será obrigatória a instalação de chave reversível para impossibilitar o funcionamento em paralelo com o sistema da Concessionária.</w:t>
      </w:r>
    </w:p>
    <w:p w14:paraId="644990F7"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consumidor somente será permitido o acesso ao dispositivo de acionamento </w:t>
      </w:r>
      <w:proofErr w:type="gramStart"/>
      <w:r>
        <w:rPr>
          <w:rFonts w:ascii="Times New Roman" w:eastAsia="Times New Roman" w:hAnsi="Times New Roman" w:cs="Times New Roman"/>
          <w:sz w:val="24"/>
          <w:szCs w:val="24"/>
        </w:rPr>
        <w:t>do mesmo</w:t>
      </w:r>
      <w:proofErr w:type="gramEnd"/>
      <w:r>
        <w:rPr>
          <w:rFonts w:ascii="Times New Roman" w:eastAsia="Times New Roman" w:hAnsi="Times New Roman" w:cs="Times New Roman"/>
          <w:sz w:val="24"/>
          <w:szCs w:val="24"/>
        </w:rPr>
        <w:t>.</w:t>
      </w:r>
    </w:p>
    <w:p w14:paraId="754B3955"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neutro do circuito alimentado pelo gerador particular deve ser independente do neutro do sistema da Concessionária.</w:t>
      </w:r>
    </w:p>
    <w:p w14:paraId="61E3576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as grades de proteção do cubículo de medição em alta tensão, bem como as grades de proteção dos transformadores, deverão ser dotadas de dispositivos para instalação de selos, por parte da Energisa.</w:t>
      </w:r>
    </w:p>
    <w:p w14:paraId="699D0F6A"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 subestação deverá obrigatoriamente conter os seguintes itens e segurança:</w:t>
      </w:r>
    </w:p>
    <w:p w14:paraId="49653F28"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Dispositivo de travamento para os punhos de manobra das chaves seccionadoras tipo facas.</w:t>
      </w:r>
    </w:p>
    <w:p w14:paraId="4C34BFB7" w14:textId="24A36310"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Luvas isolantes classe 2 para 15</w:t>
      </w:r>
      <w:r w:rsidR="00AA6486">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com luvas de cobertura em local de fácil acesso.</w:t>
      </w:r>
    </w:p>
    <w:p w14:paraId="1EABB5AF"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Tapetes isolantes abaixo dos punhos de manobra das chaves seccionadoras.</w:t>
      </w:r>
    </w:p>
    <w:p w14:paraId="3C65CB1F"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Extintor de incêndio Classe C na parte interior da subestação.</w:t>
      </w:r>
    </w:p>
    <w:p w14:paraId="282E483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Extintor de incêndio Classe C - Quando o fogo é gerado por equipamentos elétricos como transformadores, fios e cabos. Os extintores mais indicados são os com carga de pó químico ou gás carbônico.</w:t>
      </w:r>
    </w:p>
    <w:p w14:paraId="12954BA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trabalhos que se fizerem necessários na subestação ou nos equipamentos elétricos em geral, deverão ser realizados por funcionários capacitados e dotados de conhecimento das normas de segurança relacionados aos locais que apresentam risco de vida, bem como a metodologia a ser adotada como “controle de risco” e os </w:t>
      </w:r>
      <w:proofErr w:type="spellStart"/>
      <w:r>
        <w:rPr>
          <w:rFonts w:ascii="Times New Roman" w:eastAsia="Times New Roman" w:hAnsi="Times New Roman" w:cs="Times New Roman"/>
          <w:sz w:val="24"/>
          <w:szCs w:val="24"/>
        </w:rPr>
        <w:t>EPI’s</w:t>
      </w:r>
      <w:proofErr w:type="spellEnd"/>
      <w:r>
        <w:rPr>
          <w:rFonts w:ascii="Times New Roman" w:eastAsia="Times New Roman" w:hAnsi="Times New Roman" w:cs="Times New Roman"/>
          <w:sz w:val="24"/>
          <w:szCs w:val="24"/>
        </w:rPr>
        <w:t xml:space="preserve"> (equipamentos de proteção individual) e </w:t>
      </w:r>
      <w:proofErr w:type="spellStart"/>
      <w:r>
        <w:rPr>
          <w:rFonts w:ascii="Times New Roman" w:eastAsia="Times New Roman" w:hAnsi="Times New Roman" w:cs="Times New Roman"/>
          <w:sz w:val="24"/>
          <w:szCs w:val="24"/>
        </w:rPr>
        <w:t>EPC’s</w:t>
      </w:r>
      <w:proofErr w:type="spellEnd"/>
      <w:r>
        <w:rPr>
          <w:rFonts w:ascii="Times New Roman" w:eastAsia="Times New Roman" w:hAnsi="Times New Roman" w:cs="Times New Roman"/>
          <w:sz w:val="24"/>
          <w:szCs w:val="24"/>
        </w:rPr>
        <w:t xml:space="preserve"> (equipamentos de proteção coletiva) mínimos a serem utilizados, </w:t>
      </w:r>
      <w:proofErr w:type="gramStart"/>
      <w:r>
        <w:rPr>
          <w:rFonts w:ascii="Times New Roman" w:eastAsia="Times New Roman" w:hAnsi="Times New Roman" w:cs="Times New Roman"/>
          <w:sz w:val="24"/>
          <w:szCs w:val="24"/>
        </w:rPr>
        <w:t>pelos mesmos</w:t>
      </w:r>
      <w:proofErr w:type="gramEnd"/>
      <w:r>
        <w:rPr>
          <w:rFonts w:ascii="Times New Roman" w:eastAsia="Times New Roman" w:hAnsi="Times New Roman" w:cs="Times New Roman"/>
          <w:sz w:val="24"/>
          <w:szCs w:val="24"/>
        </w:rPr>
        <w:t>.</w:t>
      </w:r>
    </w:p>
    <w:p w14:paraId="04845888"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responsabilidade do consumidor manter a iluminação, para-raios, aterramento, dispositivo de proteção e demais materiais, dispositivos e equipamentos da subestação em condição de plena operação, bem como a limpeza geral das instalações.</w:t>
      </w:r>
    </w:p>
    <w:p w14:paraId="64450D7B" w14:textId="6F1EB34E" w:rsidR="000C2683" w:rsidRDefault="00AA6486">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local da subestação, bem como o acesso a este, deve ser </w:t>
      </w:r>
      <w:proofErr w:type="gramStart"/>
      <w:r>
        <w:rPr>
          <w:rFonts w:ascii="Times New Roman" w:eastAsia="Times New Roman" w:hAnsi="Times New Roman" w:cs="Times New Roman"/>
          <w:sz w:val="24"/>
          <w:szCs w:val="24"/>
        </w:rPr>
        <w:t>mantidos</w:t>
      </w:r>
      <w:proofErr w:type="gramEnd"/>
      <w:r>
        <w:rPr>
          <w:rFonts w:ascii="Times New Roman" w:eastAsia="Times New Roman" w:hAnsi="Times New Roman" w:cs="Times New Roman"/>
          <w:sz w:val="24"/>
          <w:szCs w:val="24"/>
        </w:rPr>
        <w:t xml:space="preserve"> limpos e desimpedidos pelos consumidores, de modo a agilizar as leituras dos medidores e inspeção das instalações pela Concessionária.</w:t>
      </w:r>
    </w:p>
    <w:p w14:paraId="48230ABD"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Recomenda-se ao consumidor programar a manutenção dos equipamentos de proteção e transformação de sua propriedade de acordo com as orientações dos fabricantes desses equipamentos.</w:t>
      </w:r>
    </w:p>
    <w:p w14:paraId="035FD373"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consumidores devem permitir, a qualquer tempo, o livre e imediato acesso dos representantes da Concessionária devidamente identificados e credenciados, a subestação e fornecer-lhes os dados e informações pertinentes ao funcionamento dos equipamentos e aparelhos.</w:t>
      </w:r>
    </w:p>
    <w:p w14:paraId="0E3F8DA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critério da Concessionária, poderá ser exigida a cessão da(s) chave(s) de acesso a subestação que poderá ficar sob guarda da Concessionária ou em local de fácil e exclusivo acesso da Concessionária na propriedade do consumidor.</w:t>
      </w:r>
    </w:p>
    <w:p w14:paraId="37297C29"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construção da subestação e o fornecimento e instalação dos materiais que compõem a subestação consumidora correrão por conta do consumidor, assim como qualquer extensão de redes de distribuição necessária, excetuando-se os medidores, registradores eletrônicos, chaves de aferição e transformadores para instrumentos.</w:t>
      </w:r>
    </w:p>
    <w:p w14:paraId="4D8CF17B"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consumidor será para todos os fins, depositário e guarda dos aparelhos de medição e responderá por danos causados aos mesmos.</w:t>
      </w:r>
    </w:p>
    <w:p w14:paraId="3318EB8D"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consumidor, antes da conclusão da subestação, deve obter esclarecimentos junto a Concessionária, sobre a necessidade de contrato, tipo de tarifa, demanda a ser contratada e medições especiais aplicáveis ao fornecimento de energia às suas instalações, considerando o regime de operação de suas cargas. O contrato de fornecimento será assinado quando da solicitação da ligação da unidade consumidora.</w:t>
      </w:r>
    </w:p>
    <w:p w14:paraId="5E116154"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é permitido aos consumidores aumentar a carga instalada ou sua demanda (em kW) além do limite correspondente ao seu tipo de fornecimento sem prévia autorização da Concessionária.</w:t>
      </w:r>
    </w:p>
    <w:p w14:paraId="5BCFBCF0" w14:textId="77777777" w:rsidR="000C2683"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demanda contratada constará no projeto; após o período experimental, caso o cliente deseje alterar este valor, novo cálculo de demanda e ajuste da proteção deve ser apresentado para revisão do projeto; assim quando for necessário reajustar a proteção em função de aumento ou diminuição de carga, o projeto deverá ser revisado e, após a devida aprovação, a Concessionária irá acompanhar a mudança do ajuste da proteção em campo.</w:t>
      </w:r>
    </w:p>
    <w:p w14:paraId="4B9032D5" w14:textId="77777777" w:rsidR="000C2683" w:rsidRDefault="000C2683">
      <w:pPr>
        <w:rPr>
          <w:rFonts w:ascii="Times New Roman" w:eastAsia="Times New Roman" w:hAnsi="Times New Roman" w:cs="Times New Roman"/>
          <w:sz w:val="24"/>
          <w:szCs w:val="24"/>
        </w:rPr>
      </w:pPr>
    </w:p>
    <w:p w14:paraId="75FAE194" w14:textId="117847EC" w:rsidR="000C2683" w:rsidRDefault="00000000">
      <w:pPr>
        <w:pStyle w:val="Ttulo1"/>
        <w:numPr>
          <w:ilvl w:val="0"/>
          <w:numId w:val="2"/>
        </w:numPr>
        <w:rPr>
          <w:rFonts w:ascii="Times New Roman" w:eastAsia="Times New Roman" w:hAnsi="Times New Roman" w:cs="Times New Roman"/>
          <w:b/>
          <w:sz w:val="24"/>
          <w:szCs w:val="24"/>
        </w:rPr>
      </w:pPr>
      <w:bookmarkStart w:id="24" w:name="_Toc148891367"/>
      <w:r>
        <w:rPr>
          <w:rFonts w:ascii="Times New Roman" w:eastAsia="Times New Roman" w:hAnsi="Times New Roman" w:cs="Times New Roman"/>
          <w:b/>
          <w:color w:val="000000"/>
          <w:sz w:val="24"/>
          <w:szCs w:val="24"/>
        </w:rPr>
        <w:t>CONSIDERAÇÕES SOBRE GRUPO GERADOR</w:t>
      </w:r>
      <w:bookmarkEnd w:id="24"/>
    </w:p>
    <w:p w14:paraId="34ACE08E" w14:textId="77777777" w:rsidR="000C2683" w:rsidRDefault="000C2683">
      <w:pPr>
        <w:rPr>
          <w:rFonts w:ascii="Times New Roman" w:eastAsia="Times New Roman" w:hAnsi="Times New Roman" w:cs="Times New Roman"/>
          <w:sz w:val="24"/>
          <w:szCs w:val="24"/>
        </w:rPr>
      </w:pPr>
    </w:p>
    <w:p w14:paraId="672F6FBD"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Unidade consumidora não terá geração própria de emergência. O paralelismo entre geradores particulares e o sistema da Concessionária não é permitido em nenhuma hipótese.</w:t>
      </w:r>
    </w:p>
    <w:p w14:paraId="21DEA2CB"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toda instalação de geradores particulares para atendimentos de emergência, deve ser apresentado o projeto da instalação interna, juntamente com a(s) ART(s) de projeto e/ou execução, bem como as especificações técnicas do equipamento para ser previamente liberado pela Concessionária, sendo obrigatória a instalação de chave reversível para impossibilitar o funcionamento em paralelo com o sistema da Concessionária.</w:t>
      </w:r>
    </w:p>
    <w:p w14:paraId="75180642"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consumidor somente será permitido o acesso ao dispositivo de acionamento </w:t>
      </w:r>
      <w:proofErr w:type="gramStart"/>
      <w:r>
        <w:rPr>
          <w:rFonts w:ascii="Times New Roman" w:eastAsia="Times New Roman" w:hAnsi="Times New Roman" w:cs="Times New Roman"/>
          <w:sz w:val="24"/>
          <w:szCs w:val="24"/>
        </w:rPr>
        <w:t>do mesmo</w:t>
      </w:r>
      <w:proofErr w:type="gramEnd"/>
      <w:r>
        <w:rPr>
          <w:rFonts w:ascii="Times New Roman" w:eastAsia="Times New Roman" w:hAnsi="Times New Roman" w:cs="Times New Roman"/>
          <w:sz w:val="24"/>
          <w:szCs w:val="24"/>
        </w:rPr>
        <w:t>. O neutro do circuito alimentado pelo gerador particular deve ser independente do neutro do sistema da Concessionária. Eventuais pedidos de paralelismo ou casos relativos à cogeração deverá ser objeto de análise pela Concessionária.</w:t>
      </w:r>
    </w:p>
    <w:p w14:paraId="35B4FAE1" w14:textId="77777777" w:rsidR="000C2683" w:rsidRDefault="00000000">
      <w:pPr>
        <w:spacing w:after="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caso de circuitos de emergência (suprimento de iluminação de balizamento, alimentação de bombas de sistema </w:t>
      </w:r>
      <w:proofErr w:type="gramStart"/>
      <w:r>
        <w:rPr>
          <w:rFonts w:ascii="Times New Roman" w:eastAsia="Times New Roman" w:hAnsi="Times New Roman" w:cs="Times New Roman"/>
          <w:sz w:val="24"/>
          <w:szCs w:val="24"/>
        </w:rPr>
        <w:t>anti-incêndio, etc.</w:t>
      </w:r>
      <w:proofErr w:type="gramEnd"/>
      <w:r>
        <w:rPr>
          <w:rFonts w:ascii="Times New Roman" w:eastAsia="Times New Roman" w:hAnsi="Times New Roman" w:cs="Times New Roman"/>
          <w:sz w:val="24"/>
          <w:szCs w:val="24"/>
        </w:rPr>
        <w:t>) supridos por geradores particulares ou banco de baterias, os mesmos devem ser instalados independentemente dos demais circuitos, em eletrodutos exclusivos, passíveis de serem vistoriados pela Concessionária.</w:t>
      </w:r>
    </w:p>
    <w:p w14:paraId="7B09489A" w14:textId="77777777" w:rsidR="000C2683" w:rsidRDefault="000C2683">
      <w:pPr>
        <w:rPr>
          <w:rFonts w:ascii="Times New Roman" w:eastAsia="Times New Roman" w:hAnsi="Times New Roman" w:cs="Times New Roman"/>
          <w:sz w:val="24"/>
          <w:szCs w:val="24"/>
        </w:rPr>
      </w:pPr>
    </w:p>
    <w:p w14:paraId="2E3324FF" w14:textId="75A68CE6" w:rsidR="000C2683" w:rsidRDefault="00000000">
      <w:pPr>
        <w:pStyle w:val="Ttulo1"/>
        <w:numPr>
          <w:ilvl w:val="0"/>
          <w:numId w:val="2"/>
        </w:numPr>
        <w:rPr>
          <w:rFonts w:ascii="Times New Roman" w:eastAsia="Times New Roman" w:hAnsi="Times New Roman" w:cs="Times New Roman"/>
          <w:b/>
          <w:sz w:val="24"/>
          <w:szCs w:val="24"/>
        </w:rPr>
      </w:pPr>
      <w:bookmarkStart w:id="25" w:name="_Toc148891368"/>
      <w:r>
        <w:rPr>
          <w:rFonts w:ascii="Times New Roman" w:eastAsia="Times New Roman" w:hAnsi="Times New Roman" w:cs="Times New Roman"/>
          <w:b/>
          <w:color w:val="000000"/>
          <w:sz w:val="24"/>
          <w:szCs w:val="24"/>
        </w:rPr>
        <w:lastRenderedPageBreak/>
        <w:t>AJUSTE DA PROTEÇÃO GERAL</w:t>
      </w:r>
      <w:bookmarkEnd w:id="25"/>
    </w:p>
    <w:p w14:paraId="7B1F1796" w14:textId="77777777" w:rsidR="000C2683" w:rsidRDefault="000C2683">
      <w:pPr>
        <w:rPr>
          <w:rFonts w:ascii="Times New Roman" w:eastAsia="Times New Roman" w:hAnsi="Times New Roman" w:cs="Times New Roman"/>
          <w:sz w:val="24"/>
          <w:szCs w:val="24"/>
        </w:rPr>
      </w:pPr>
    </w:p>
    <w:p w14:paraId="72D8C43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Dados nominais:</w:t>
      </w:r>
    </w:p>
    <w:p w14:paraId="00ED1D9F" w14:textId="4153AF69" w:rsidR="000C268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Transformadores: 2 x 300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 1 x 112,5</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VA</w:t>
      </w:r>
    </w:p>
    <w:p w14:paraId="23961EED" w14:textId="77777777" w:rsidR="000C2683" w:rsidRDefault="000C2683">
      <w:pPr>
        <w:spacing w:line="360" w:lineRule="auto"/>
        <w:jc w:val="both"/>
        <w:rPr>
          <w:rFonts w:ascii="Times New Roman" w:eastAsia="Times New Roman" w:hAnsi="Times New Roman" w:cs="Times New Roman"/>
          <w:sz w:val="24"/>
          <w:szCs w:val="24"/>
        </w:rPr>
      </w:pPr>
    </w:p>
    <w:p w14:paraId="512D2C7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nominal do transformador:                Corrente nominal da subestação:</w:t>
      </w:r>
    </w:p>
    <w:p w14:paraId="4D1073D7" w14:textId="77777777" w:rsidR="000C2683" w:rsidRDefault="000C2683">
      <w:pPr>
        <w:spacing w:line="360" w:lineRule="auto"/>
        <w:jc w:val="both"/>
        <w:rPr>
          <w:rFonts w:ascii="Times New Roman" w:eastAsia="Times New Roman" w:hAnsi="Times New Roman" w:cs="Times New Roman"/>
          <w:sz w:val="24"/>
          <w:szCs w:val="24"/>
        </w:rPr>
      </w:pPr>
    </w:p>
    <w:p w14:paraId="0B38D8B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 KVA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 12,55 A                                 712,5 KVA - </w:t>
      </w:r>
      <w:proofErr w:type="spellStart"/>
      <w:r>
        <w:rPr>
          <w:rFonts w:ascii="Times New Roman" w:eastAsia="Times New Roman" w:hAnsi="Times New Roman" w:cs="Times New Roman"/>
          <w:sz w:val="24"/>
          <w:szCs w:val="24"/>
        </w:rPr>
        <w:t>Ins</w:t>
      </w:r>
      <w:proofErr w:type="spellEnd"/>
      <w:r>
        <w:rPr>
          <w:rFonts w:ascii="Times New Roman" w:eastAsia="Times New Roman" w:hAnsi="Times New Roman" w:cs="Times New Roman"/>
          <w:sz w:val="24"/>
          <w:szCs w:val="24"/>
        </w:rPr>
        <w:t xml:space="preserve"> = 29,81 A</w:t>
      </w:r>
    </w:p>
    <w:p w14:paraId="1EDEEDFA"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112,5 KVA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 4,71 A</w:t>
      </w:r>
    </w:p>
    <w:p w14:paraId="695C4F35" w14:textId="1AE4F6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os cálculos do ajuste de proteção será considerada como demanda máxima a inicialmente prevista a ser contratada de 630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w:t>
      </w:r>
    </w:p>
    <w:p w14:paraId="155797B9" w14:textId="010EB3A2" w:rsidR="000C2683"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Dmáx</w:t>
      </w:r>
      <w:proofErr w:type="spellEnd"/>
      <w:r>
        <w:rPr>
          <w:rFonts w:ascii="Times New Roman" w:eastAsia="Times New Roman" w:hAnsi="Times New Roman" w:cs="Times New Roman"/>
          <w:sz w:val="24"/>
          <w:szCs w:val="24"/>
        </w:rPr>
        <w:t xml:space="preserve"> = 630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w:t>
      </w:r>
    </w:p>
    <w:p w14:paraId="5C644429" w14:textId="2F672FED"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Tensão nominal: 13,8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w:t>
      </w:r>
    </w:p>
    <w:p w14:paraId="0D97BC54" w14:textId="6B7F45A8"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Impedância dos transformadores – Z% - 300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VA= 4,5%; Z% - 112,5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 3,5%</w:t>
      </w:r>
    </w:p>
    <w:p w14:paraId="1120976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Correntes de </w:t>
      </w:r>
      <w:proofErr w:type="gramStart"/>
      <w:r>
        <w:rPr>
          <w:rFonts w:ascii="Times New Roman" w:eastAsia="Times New Roman" w:hAnsi="Times New Roman" w:cs="Times New Roman"/>
          <w:sz w:val="24"/>
          <w:szCs w:val="24"/>
        </w:rPr>
        <w:t>curto circuito</w:t>
      </w:r>
      <w:proofErr w:type="gramEnd"/>
      <w:r>
        <w:rPr>
          <w:rFonts w:ascii="Times New Roman" w:eastAsia="Times New Roman" w:hAnsi="Times New Roman" w:cs="Times New Roman"/>
          <w:sz w:val="24"/>
          <w:szCs w:val="24"/>
        </w:rPr>
        <w:t xml:space="preserve"> fornecidas pela Energisa: </w:t>
      </w:r>
    </w:p>
    <w:p w14:paraId="2A5DA07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ICC TRIFASICO...........4320 A</w:t>
      </w:r>
    </w:p>
    <w:p w14:paraId="64E2B339" w14:textId="77777777" w:rsidR="000C2683" w:rsidRDefault="000C2683">
      <w:pPr>
        <w:spacing w:line="360" w:lineRule="auto"/>
        <w:jc w:val="both"/>
        <w:rPr>
          <w:rFonts w:ascii="Times New Roman" w:eastAsia="Times New Roman" w:hAnsi="Times New Roman" w:cs="Times New Roman"/>
          <w:sz w:val="24"/>
          <w:szCs w:val="24"/>
        </w:rPr>
      </w:pPr>
    </w:p>
    <w:p w14:paraId="68028D6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 nominal:</w:t>
      </w:r>
    </w:p>
    <w:p w14:paraId="44F7F11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max</m:t>
                  </m:r>
                </m:sub>
              </m:sSub>
            </m:num>
            <m:den>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3</m:t>
                  </m:r>
                </m:e>
              </m:rad>
              <m:r>
                <w:rPr>
                  <w:rFonts w:ascii="Cambria Math" w:eastAsia="Cambria Math" w:hAnsi="Cambria Math" w:cs="Cambria Math"/>
                  <w:sz w:val="24"/>
                  <w:szCs w:val="24"/>
                </w:rPr>
                <m:t>*13,8k*092</m:t>
              </m:r>
            </m:den>
          </m:f>
        </m:oMath>
      </m:oMathPara>
    </w:p>
    <w:p w14:paraId="76E8505F"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r>
            <w:rPr>
              <w:rFonts w:ascii="Cambria Math" w:eastAsia="Cambria Math" w:hAnsi="Cambria Math" w:cs="Cambria Math"/>
              <w:sz w:val="24"/>
              <w:szCs w:val="24"/>
            </w:rPr>
            <m:t>=29,29 A</m:t>
          </m:r>
        </m:oMath>
      </m:oMathPara>
    </w:p>
    <w:p w14:paraId="496050FC"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corrente de partida máxima temporizada, pela NDU 002 tem-se: A corrente de partida da unidade temporizada de fase, do relé do cliente, deve ser calculada com base em 125% da demanda máxima contratada e FP=0,92. Desta forma</w:t>
      </w:r>
    </w:p>
    <w:p w14:paraId="0F0FB2C9"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Cálculos da corrente de partida temporizada de fase do relé (pick-up): </w:t>
      </w:r>
    </w:p>
    <w:p w14:paraId="684A775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r>
            <w:rPr>
              <w:rFonts w:ascii="Cambria Math" w:eastAsia="Cambria Math" w:hAnsi="Cambria Math" w:cs="Cambria Math"/>
              <w:sz w:val="24"/>
              <w:szCs w:val="24"/>
            </w:rPr>
            <m:t>=1,25*</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m:t>
              </m:r>
            </m:sub>
          </m:sSub>
        </m:oMath>
      </m:oMathPara>
    </w:p>
    <w:p w14:paraId="0BD08EB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r>
            <w:rPr>
              <w:rFonts w:ascii="Cambria Math" w:eastAsia="Cambria Math" w:hAnsi="Cambria Math" w:cs="Cambria Math"/>
              <w:sz w:val="24"/>
              <w:szCs w:val="24"/>
            </w:rPr>
            <m:t>=36,62 A</m:t>
          </m:r>
        </m:oMath>
      </m:oMathPara>
    </w:p>
    <w:p w14:paraId="5B008522"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o cálculo da corrente de partida de neutro do relé a NDU 002 aconselha um valor máximo de até 20% da corrente de partida de fase, desta forma considerando um valor de 10% tem-se </w:t>
      </w:r>
    </w:p>
    <w:p w14:paraId="3E00441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Cálculos da corrente de partida temporizada de neutro do relé (pick-up): </w:t>
      </w:r>
    </w:p>
    <w:p w14:paraId="2B40FEE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Npick-up</m:t>
              </m:r>
            </m:sub>
          </m:sSub>
          <m:r>
            <w:rPr>
              <w:rFonts w:ascii="Cambria Math" w:eastAsia="Cambria Math" w:hAnsi="Cambria Math" w:cs="Cambria Math"/>
              <w:sz w:val="24"/>
              <w:szCs w:val="24"/>
            </w:rPr>
            <m:t>=0,1*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pick-up</m:t>
              </m:r>
            </m:sub>
          </m:sSub>
        </m:oMath>
      </m:oMathPara>
    </w:p>
    <w:p w14:paraId="7780720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Npick-up</m:t>
              </m:r>
            </m:sub>
          </m:sSub>
          <m:r>
            <w:rPr>
              <w:rFonts w:ascii="Cambria Math" w:eastAsia="Cambria Math" w:hAnsi="Cambria Math" w:cs="Cambria Math"/>
              <w:sz w:val="24"/>
              <w:szCs w:val="24"/>
            </w:rPr>
            <m:t>=3,66 A</m:t>
          </m:r>
        </m:oMath>
      </m:oMathPara>
    </w:p>
    <w:p w14:paraId="15A395FE"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 NDU 002: Para determinação da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parcial de fase adotar o seguinte critério: 10 vezes a corrente nominal do maior transformador mais a soma das correntes nominais dos demais transformadores.</w:t>
      </w:r>
    </w:p>
    <w:p w14:paraId="3FBDF921" w14:textId="0FB6F81D" w:rsidR="000C2683" w:rsidRDefault="003A44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da corrente de magnetização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de fase: </w:t>
      </w:r>
    </w:p>
    <w:p w14:paraId="760B483E"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=10*</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NOMINAL-TRAFO-300</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NOMINAL-TRAFO-300</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NOMINAL-TRAFO-112,5</m:t>
              </m:r>
            </m:sub>
          </m:sSub>
        </m:oMath>
      </m:oMathPara>
    </w:p>
    <w:p w14:paraId="29DF69E3"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=10*12,55+ 12,55+4,71</m:t>
          </m:r>
        </m:oMath>
      </m:oMathPara>
    </w:p>
    <w:p w14:paraId="7AEDEA93"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142,73 A</w:t>
      </w:r>
    </w:p>
    <w:p w14:paraId="144D03B0"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não pode ser maior que a corrente de </w:t>
      </w:r>
      <w:proofErr w:type="gramStart"/>
      <w:r>
        <w:rPr>
          <w:rFonts w:ascii="Times New Roman" w:eastAsia="Times New Roman" w:hAnsi="Times New Roman" w:cs="Times New Roman"/>
          <w:sz w:val="24"/>
          <w:szCs w:val="24"/>
        </w:rPr>
        <w:t>curto circuito</w:t>
      </w:r>
      <w:proofErr w:type="gramEnd"/>
      <w:r>
        <w:rPr>
          <w:rFonts w:ascii="Times New Roman" w:eastAsia="Times New Roman" w:hAnsi="Times New Roman" w:cs="Times New Roman"/>
          <w:sz w:val="24"/>
          <w:szCs w:val="24"/>
        </w:rPr>
        <w:t xml:space="preserve"> no ponto de conexão com a rede de distribuição, desta forma a corrente que deve ser considerada para proteção é 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real, que é calculada da seguinte forma:</w:t>
      </w:r>
    </w:p>
    <w:p w14:paraId="69933B32"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INRUSH-REAL-FASE</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INRUSH-PARCIAL</m:t>
                      </m:r>
                    </m:sub>
                  </m:sSub>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cc-MAX</m:t>
                      </m:r>
                    </m:sub>
                  </m:sSub>
                </m:den>
              </m:f>
            </m:den>
          </m:f>
        </m:oMath>
      </m:oMathPara>
    </w:p>
    <w:p w14:paraId="5052D93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INRUSH-REAL-FASE</m:t>
              </m:r>
            </m:sub>
          </m:sSub>
          <m:r>
            <w:rPr>
              <w:rFonts w:ascii="Cambria Math" w:eastAsia="Cambria Math" w:hAnsi="Cambria Math" w:cs="Cambria Math"/>
              <w:sz w:val="24"/>
              <w:szCs w:val="24"/>
            </w:rPr>
            <m:t xml:space="preserve">=138,19 A </m:t>
          </m:r>
        </m:oMath>
      </m:oMathPara>
    </w:p>
    <w:p w14:paraId="1563C39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de neutro deve ser 20% da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de fase.</w:t>
      </w:r>
    </w:p>
    <w:p w14:paraId="2F540D1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INRUSH-REAL-NEUTRO</m:t>
              </m:r>
            </m:sub>
          </m:sSub>
          <m:r>
            <w:rPr>
              <w:rFonts w:ascii="Cambria Math" w:eastAsia="Cambria Math" w:hAnsi="Cambria Math" w:cs="Cambria Math"/>
              <w:sz w:val="24"/>
              <w:szCs w:val="24"/>
            </w:rPr>
            <m:t xml:space="preserve">=138,19*0,2=27,64 A </m:t>
          </m:r>
        </m:oMath>
      </m:oMathPara>
    </w:p>
    <w:p w14:paraId="468707E4" w14:textId="77777777" w:rsidR="000C2683" w:rsidRDefault="000C2683">
      <w:pPr>
        <w:spacing w:line="360" w:lineRule="auto"/>
        <w:jc w:val="both"/>
        <w:rPr>
          <w:rFonts w:ascii="Times New Roman" w:eastAsia="Times New Roman" w:hAnsi="Times New Roman" w:cs="Times New Roman"/>
          <w:sz w:val="24"/>
          <w:szCs w:val="24"/>
        </w:rPr>
      </w:pPr>
    </w:p>
    <w:p w14:paraId="45469C2E"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Cálculo da maior corrente suportada por um transformador dado um determinado tempo, denomina-se ponto </w:t>
      </w:r>
      <w:proofErr w:type="spellStart"/>
      <w:r>
        <w:rPr>
          <w:rFonts w:ascii="Times New Roman" w:eastAsia="Times New Roman" w:hAnsi="Times New Roman" w:cs="Times New Roman"/>
          <w:sz w:val="24"/>
          <w:szCs w:val="24"/>
        </w:rPr>
        <w:t>Ansi</w:t>
      </w:r>
      <w:proofErr w:type="spellEnd"/>
      <w:r>
        <w:rPr>
          <w:rFonts w:ascii="Times New Roman" w:eastAsia="Times New Roman" w:hAnsi="Times New Roman" w:cs="Times New Roman"/>
          <w:sz w:val="24"/>
          <w:szCs w:val="24"/>
        </w:rPr>
        <w:t xml:space="preserve">. </w:t>
      </w:r>
    </w:p>
    <w:p w14:paraId="40E26F32"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ponto </w:t>
      </w:r>
      <w:proofErr w:type="spellStart"/>
      <w:r>
        <w:rPr>
          <w:rFonts w:ascii="Times New Roman" w:eastAsia="Times New Roman" w:hAnsi="Times New Roman" w:cs="Times New Roman"/>
          <w:sz w:val="24"/>
          <w:szCs w:val="24"/>
        </w:rPr>
        <w:t>Ansi</w:t>
      </w:r>
      <w:proofErr w:type="spellEnd"/>
      <w:r>
        <w:rPr>
          <w:rFonts w:ascii="Times New Roman" w:eastAsia="Times New Roman" w:hAnsi="Times New Roman" w:cs="Times New Roman"/>
          <w:sz w:val="24"/>
          <w:szCs w:val="24"/>
        </w:rPr>
        <w:t xml:space="preserve"> de fase dos transformadores são:</w:t>
      </w:r>
    </w:p>
    <w:p w14:paraId="49D0ACE0"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Z%</m:t>
              </m:r>
            </m:den>
          </m:f>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NOMINAL-TRAFO</m:t>
              </m:r>
            </m:sub>
          </m:sSub>
        </m:oMath>
      </m:oMathPara>
    </w:p>
    <w:p w14:paraId="6584F3C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ANSI-TRAFO-300</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4,5</m:t>
              </m:r>
            </m:den>
          </m:f>
          <m:r>
            <w:rPr>
              <w:rFonts w:ascii="Cambria Math" w:eastAsia="Cambria Math" w:hAnsi="Cambria Math" w:cs="Cambria Math"/>
              <w:sz w:val="24"/>
              <w:szCs w:val="24"/>
            </w:rPr>
            <m:t xml:space="preserve">*12,55=278,89 A </m:t>
          </m:r>
        </m:oMath>
      </m:oMathPara>
    </w:p>
    <w:p w14:paraId="3889E4E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100</m:t>
              </m:r>
            </m:num>
            <m:den>
              <m:r>
                <w:rPr>
                  <w:rFonts w:ascii="Cambria Math" w:eastAsia="Cambria Math" w:hAnsi="Cambria Math" w:cs="Cambria Math"/>
                  <w:sz w:val="24"/>
                  <w:szCs w:val="24"/>
                </w:rPr>
                <m:t>3,5</m:t>
              </m:r>
            </m:den>
          </m:f>
          <m:r>
            <w:rPr>
              <w:rFonts w:ascii="Cambria Math" w:eastAsia="Cambria Math" w:hAnsi="Cambria Math" w:cs="Cambria Math"/>
              <w:sz w:val="24"/>
              <w:szCs w:val="24"/>
            </w:rPr>
            <m:t>*4,71=134,57 A</m:t>
          </m:r>
        </m:oMath>
      </m:oMathPara>
    </w:p>
    <w:p w14:paraId="1D202FB1"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 caso de falta fase terra o </w:t>
      </w:r>
      <w:proofErr w:type="spellStart"/>
      <w:r>
        <w:rPr>
          <w:rFonts w:ascii="Times New Roman" w:eastAsia="Times New Roman" w:hAnsi="Times New Roman" w:cs="Times New Roman"/>
          <w:sz w:val="24"/>
          <w:szCs w:val="24"/>
        </w:rPr>
        <w:t>Ansi</w:t>
      </w:r>
      <w:proofErr w:type="spellEnd"/>
      <w:r>
        <w:rPr>
          <w:rFonts w:ascii="Times New Roman" w:eastAsia="Times New Roman" w:hAnsi="Times New Roman" w:cs="Times New Roman"/>
          <w:sz w:val="24"/>
          <w:szCs w:val="24"/>
        </w:rPr>
        <w:t xml:space="preserve"> de neutro é 58% do de fase</w:t>
      </w:r>
    </w:p>
    <w:p w14:paraId="76D259BC"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r>
            <w:rPr>
              <w:rFonts w:ascii="Cambria Math" w:eastAsia="Cambria Math" w:hAnsi="Cambria Math" w:cs="Cambria Math"/>
              <w:sz w:val="24"/>
              <w:szCs w:val="24"/>
            </w:rPr>
            <m:t>*0,58</m:t>
          </m:r>
        </m:oMath>
      </m:oMathPara>
    </w:p>
    <w:p w14:paraId="7EC9899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NANSI-TRAFO-300</m:t>
              </m:r>
            </m:sub>
          </m:sSub>
          <m:r>
            <w:rPr>
              <w:rFonts w:ascii="Cambria Math" w:eastAsia="Cambria Math" w:hAnsi="Cambria Math" w:cs="Cambria Math"/>
              <w:sz w:val="24"/>
              <w:szCs w:val="24"/>
            </w:rPr>
            <m:t>=278,89*0,58=161,76 A</m:t>
          </m:r>
        </m:oMath>
      </m:oMathPara>
    </w:p>
    <w:p w14:paraId="14B04F4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NANSI-TRAFO-112,5</m:t>
              </m:r>
            </m:sub>
          </m:sSub>
          <m:r>
            <w:rPr>
              <w:rFonts w:ascii="Cambria Math" w:eastAsia="Cambria Math" w:hAnsi="Cambria Math" w:cs="Cambria Math"/>
              <w:sz w:val="24"/>
              <w:szCs w:val="24"/>
            </w:rPr>
            <m:t>=134,57*0,58=78,05A</m:t>
          </m:r>
        </m:oMath>
      </m:oMathPara>
    </w:p>
    <w:p w14:paraId="4ADE4683"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a tabela abaixo disponibilizada pela NDU 002 da Energisa e realizando interpolação dos dados é possível calcular o tempo máximo suportado pelos transformadores.</w:t>
      </w:r>
    </w:p>
    <w:p w14:paraId="4C43E2C3" w14:textId="77777777"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44546A"/>
          <w:sz w:val="20"/>
          <w:szCs w:val="20"/>
        </w:rPr>
      </w:pPr>
      <w:r>
        <w:rPr>
          <w:rFonts w:ascii="Times New Roman" w:eastAsia="Times New Roman" w:hAnsi="Times New Roman" w:cs="Times New Roman"/>
          <w:i/>
          <w:color w:val="000000"/>
          <w:sz w:val="20"/>
          <w:szCs w:val="20"/>
        </w:rPr>
        <w:t>Tabela 1: Tabela ANSI</w:t>
      </w:r>
      <w:r>
        <w:rPr>
          <w:noProof/>
        </w:rPr>
        <mc:AlternateContent>
          <mc:Choice Requires="wps">
            <w:drawing>
              <wp:anchor distT="0" distB="0" distL="114300" distR="114300" simplePos="0" relativeHeight="251658240" behindDoc="0" locked="0" layoutInCell="1" hidden="0" allowOverlap="1" wp14:anchorId="7AF7E574" wp14:editId="132A8662">
                <wp:simplePos x="0" y="0"/>
                <wp:positionH relativeFrom="column">
                  <wp:posOffset>-74294</wp:posOffset>
                </wp:positionH>
                <wp:positionV relativeFrom="paragraph">
                  <wp:posOffset>297180</wp:posOffset>
                </wp:positionV>
                <wp:extent cx="5558155" cy="1499870"/>
                <wp:effectExtent l="0" t="0" r="4445" b="508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155" cy="1499870"/>
                        </a:xfrm>
                        <a:prstGeom prst="rect">
                          <a:avLst/>
                        </a:prstGeom>
                        <a:noFill/>
                        <a:ln>
                          <a:noFill/>
                        </a:ln>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898"/>
                              <w:gridCol w:w="2719"/>
                              <w:gridCol w:w="4121"/>
                            </w:tblGrid>
                            <w:tr w:rsidR="0040682D" w14:paraId="217800D3" w14:textId="77777777">
                              <w:trPr>
                                <w:trHeight w:val="671"/>
                              </w:trPr>
                              <w:tc>
                                <w:tcPr>
                                  <w:tcW w:w="1898" w:type="dxa"/>
                                  <w:tcBorders>
                                    <w:top w:val="double" w:sz="2" w:space="0" w:color="000000"/>
                                    <w:left w:val="double" w:sz="2" w:space="0" w:color="000000"/>
                                    <w:bottom w:val="single" w:sz="4" w:space="0" w:color="000000"/>
                                    <w:right w:val="single" w:sz="4" w:space="0" w:color="000000"/>
                                  </w:tcBorders>
                                  <w:hideMark/>
                                </w:tcPr>
                                <w:p w14:paraId="61721F29" w14:textId="77777777" w:rsidR="00DC7E9A" w:rsidRDefault="00000000">
                                  <w:pPr>
                                    <w:spacing w:line="262" w:lineRule="exact"/>
                                    <w:ind w:left="516" w:right="510"/>
                                    <w:jc w:val="center"/>
                                    <w:rPr>
                                      <w:sz w:val="23"/>
                                    </w:rPr>
                                  </w:pPr>
                                  <w:r>
                                    <w:rPr>
                                      <w:sz w:val="23"/>
                                    </w:rPr>
                                    <w:t>Z</w:t>
                                  </w:r>
                                  <w:r>
                                    <w:rPr>
                                      <w:spacing w:val="9"/>
                                      <w:sz w:val="23"/>
                                    </w:rPr>
                                    <w:t xml:space="preserve"> </w:t>
                                  </w:r>
                                  <w:r>
                                    <w:rPr>
                                      <w:sz w:val="23"/>
                                    </w:rPr>
                                    <w:t>%</w:t>
                                  </w:r>
                                </w:p>
                                <w:p w14:paraId="7222659F" w14:textId="77777777" w:rsidR="00DC7E9A" w:rsidRDefault="00000000">
                                  <w:pPr>
                                    <w:spacing w:before="6"/>
                                    <w:ind w:left="516" w:right="516"/>
                                    <w:jc w:val="center"/>
                                    <w:rPr>
                                      <w:sz w:val="23"/>
                                    </w:rPr>
                                  </w:pPr>
                                  <w:r>
                                    <w:rPr>
                                      <w:w w:val="105"/>
                                      <w:sz w:val="23"/>
                                    </w:rPr>
                                    <w:t>(Ohms)</w:t>
                                  </w:r>
                                </w:p>
                              </w:tc>
                              <w:tc>
                                <w:tcPr>
                                  <w:tcW w:w="2719" w:type="dxa"/>
                                  <w:tcBorders>
                                    <w:top w:val="double" w:sz="2" w:space="0" w:color="000000"/>
                                    <w:left w:val="single" w:sz="4" w:space="0" w:color="000000"/>
                                    <w:bottom w:val="single" w:sz="4" w:space="0" w:color="000000"/>
                                    <w:right w:val="single" w:sz="4" w:space="0" w:color="000000"/>
                                  </w:tcBorders>
                                  <w:hideMark/>
                                </w:tcPr>
                                <w:p w14:paraId="2CA17D06" w14:textId="77777777" w:rsidR="00DC7E9A" w:rsidRDefault="00000000">
                                  <w:pPr>
                                    <w:spacing w:before="64" w:line="242" w:lineRule="auto"/>
                                    <w:ind w:left="1200" w:right="342" w:hanging="567"/>
                                    <w:rPr>
                                      <w:sz w:val="23"/>
                                    </w:rPr>
                                  </w:pPr>
                                  <w:r>
                                    <w:rPr>
                                      <w:sz w:val="23"/>
                                    </w:rPr>
                                    <w:t>PONTO</w:t>
                                  </w:r>
                                  <w:r>
                                    <w:rPr>
                                      <w:spacing w:val="13"/>
                                      <w:sz w:val="23"/>
                                    </w:rPr>
                                    <w:t xml:space="preserve"> </w:t>
                                  </w:r>
                                  <w:r>
                                    <w:rPr>
                                      <w:sz w:val="23"/>
                                    </w:rPr>
                                    <w:t>ANSI</w:t>
                                  </w:r>
                                  <w:r>
                                    <w:rPr>
                                      <w:spacing w:val="-61"/>
                                      <w:sz w:val="23"/>
                                    </w:rPr>
                                    <w:t xml:space="preserve"> </w:t>
                                  </w:r>
                                  <w:r>
                                    <w:rPr>
                                      <w:w w:val="105"/>
                                      <w:sz w:val="23"/>
                                    </w:rPr>
                                    <w:t>(A)</w:t>
                                  </w:r>
                                </w:p>
                              </w:tc>
                              <w:tc>
                                <w:tcPr>
                                  <w:tcW w:w="4121" w:type="dxa"/>
                                  <w:tcBorders>
                                    <w:top w:val="double" w:sz="2" w:space="0" w:color="000000"/>
                                    <w:left w:val="single" w:sz="4" w:space="0" w:color="000000"/>
                                    <w:bottom w:val="single" w:sz="4" w:space="0" w:color="000000"/>
                                    <w:right w:val="double" w:sz="2" w:space="0" w:color="000000"/>
                                  </w:tcBorders>
                                  <w:hideMark/>
                                </w:tcPr>
                                <w:p w14:paraId="4A46172F" w14:textId="77777777" w:rsidR="00DC7E9A" w:rsidRDefault="00000000">
                                  <w:pPr>
                                    <w:spacing w:before="64"/>
                                    <w:ind w:left="492" w:right="470"/>
                                    <w:jc w:val="center"/>
                                    <w:rPr>
                                      <w:sz w:val="23"/>
                                    </w:rPr>
                                  </w:pPr>
                                  <w:r>
                                    <w:rPr>
                                      <w:sz w:val="23"/>
                                    </w:rPr>
                                    <w:t>TEMPO</w:t>
                                  </w:r>
                                  <w:r>
                                    <w:rPr>
                                      <w:spacing w:val="13"/>
                                      <w:sz w:val="23"/>
                                    </w:rPr>
                                    <w:t xml:space="preserve"> </w:t>
                                  </w:r>
                                  <w:r>
                                    <w:rPr>
                                      <w:sz w:val="23"/>
                                    </w:rPr>
                                    <w:t>MÁX.</w:t>
                                  </w:r>
                                  <w:r>
                                    <w:rPr>
                                      <w:spacing w:val="23"/>
                                      <w:sz w:val="23"/>
                                    </w:rPr>
                                    <w:t xml:space="preserve"> </w:t>
                                  </w:r>
                                  <w:r>
                                    <w:rPr>
                                      <w:sz w:val="23"/>
                                    </w:rPr>
                                    <w:t>DE</w:t>
                                  </w:r>
                                  <w:r>
                                    <w:rPr>
                                      <w:spacing w:val="20"/>
                                      <w:sz w:val="23"/>
                                    </w:rPr>
                                    <w:t xml:space="preserve"> </w:t>
                                  </w:r>
                                  <w:r>
                                    <w:rPr>
                                      <w:sz w:val="23"/>
                                    </w:rPr>
                                    <w:t>DURAÇÃO</w:t>
                                  </w:r>
                                </w:p>
                                <w:p w14:paraId="7DF45544" w14:textId="77777777" w:rsidR="00DC7E9A" w:rsidRDefault="00000000">
                                  <w:pPr>
                                    <w:spacing w:before="4"/>
                                    <w:ind w:left="489" w:right="470"/>
                                    <w:jc w:val="center"/>
                                    <w:rPr>
                                      <w:sz w:val="23"/>
                                    </w:rPr>
                                  </w:pPr>
                                  <w:r>
                                    <w:rPr>
                                      <w:w w:val="105"/>
                                      <w:sz w:val="23"/>
                                    </w:rPr>
                                    <w:t>(s)</w:t>
                                  </w:r>
                                </w:p>
                              </w:tc>
                            </w:tr>
                            <w:tr w:rsidR="0040682D" w14:paraId="4F9BC540" w14:textId="77777777">
                              <w:trPr>
                                <w:trHeight w:val="401"/>
                              </w:trPr>
                              <w:tc>
                                <w:tcPr>
                                  <w:tcW w:w="1898" w:type="dxa"/>
                                  <w:tcBorders>
                                    <w:top w:val="single" w:sz="4" w:space="0" w:color="000000"/>
                                    <w:left w:val="double" w:sz="2" w:space="0" w:color="000000"/>
                                    <w:bottom w:val="single" w:sz="4" w:space="0" w:color="000000"/>
                                    <w:right w:val="single" w:sz="4" w:space="0" w:color="000000"/>
                                  </w:tcBorders>
                                  <w:hideMark/>
                                </w:tcPr>
                                <w:p w14:paraId="13C46084" w14:textId="77777777" w:rsidR="00DC7E9A" w:rsidRDefault="00000000">
                                  <w:pPr>
                                    <w:spacing w:before="2"/>
                                    <w:ind w:left="2"/>
                                    <w:jc w:val="center"/>
                                    <w:rPr>
                                      <w:sz w:val="23"/>
                                    </w:rPr>
                                  </w:pPr>
                                  <w:r>
                                    <w:rPr>
                                      <w:w w:val="101"/>
                                      <w:sz w:val="23"/>
                                    </w:rPr>
                                    <w:t>4</w:t>
                                  </w:r>
                                </w:p>
                              </w:tc>
                              <w:tc>
                                <w:tcPr>
                                  <w:tcW w:w="2719" w:type="dxa"/>
                                  <w:tcBorders>
                                    <w:top w:val="single" w:sz="4" w:space="0" w:color="000000"/>
                                    <w:left w:val="single" w:sz="4" w:space="0" w:color="000000"/>
                                    <w:bottom w:val="single" w:sz="4" w:space="0" w:color="000000"/>
                                    <w:right w:val="single" w:sz="4" w:space="0" w:color="000000"/>
                                  </w:tcBorders>
                                  <w:hideMark/>
                                </w:tcPr>
                                <w:p w14:paraId="6FB774D4" w14:textId="77777777" w:rsidR="00DC7E9A" w:rsidRDefault="00000000">
                                  <w:pPr>
                                    <w:spacing w:before="2"/>
                                    <w:ind w:left="895" w:right="885"/>
                                    <w:jc w:val="center"/>
                                    <w:rPr>
                                      <w:sz w:val="23"/>
                                    </w:rPr>
                                  </w:pPr>
                                  <w:r>
                                    <w:rPr>
                                      <w:sz w:val="23"/>
                                    </w:rPr>
                                    <w:t>25</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6C09D0CA" w14:textId="77777777" w:rsidR="00DC7E9A" w:rsidRDefault="00000000">
                                  <w:pPr>
                                    <w:spacing w:before="2"/>
                                    <w:ind w:left="18"/>
                                    <w:jc w:val="center"/>
                                    <w:rPr>
                                      <w:sz w:val="23"/>
                                    </w:rPr>
                                  </w:pPr>
                                  <w:r>
                                    <w:rPr>
                                      <w:w w:val="101"/>
                                      <w:sz w:val="23"/>
                                    </w:rPr>
                                    <w:t>2</w:t>
                                  </w:r>
                                </w:p>
                              </w:tc>
                            </w:tr>
                            <w:tr w:rsidR="0040682D" w14:paraId="3D91F1EC" w14:textId="77777777">
                              <w:trPr>
                                <w:trHeight w:val="403"/>
                              </w:trPr>
                              <w:tc>
                                <w:tcPr>
                                  <w:tcW w:w="1898" w:type="dxa"/>
                                  <w:tcBorders>
                                    <w:top w:val="single" w:sz="4" w:space="0" w:color="000000"/>
                                    <w:left w:val="double" w:sz="2" w:space="0" w:color="000000"/>
                                    <w:bottom w:val="single" w:sz="4" w:space="0" w:color="000000"/>
                                    <w:right w:val="single" w:sz="4" w:space="0" w:color="000000"/>
                                  </w:tcBorders>
                                  <w:hideMark/>
                                </w:tcPr>
                                <w:p w14:paraId="25EB096F" w14:textId="77777777" w:rsidR="00DC7E9A" w:rsidRDefault="00000000">
                                  <w:pPr>
                                    <w:spacing w:before="1"/>
                                    <w:ind w:left="2"/>
                                    <w:jc w:val="center"/>
                                    <w:rPr>
                                      <w:sz w:val="23"/>
                                    </w:rPr>
                                  </w:pPr>
                                  <w:r>
                                    <w:rPr>
                                      <w:w w:val="101"/>
                                      <w:sz w:val="23"/>
                                    </w:rPr>
                                    <w:t>5</w:t>
                                  </w:r>
                                </w:p>
                              </w:tc>
                              <w:tc>
                                <w:tcPr>
                                  <w:tcW w:w="2719" w:type="dxa"/>
                                  <w:tcBorders>
                                    <w:top w:val="single" w:sz="4" w:space="0" w:color="000000"/>
                                    <w:left w:val="single" w:sz="4" w:space="0" w:color="000000"/>
                                    <w:bottom w:val="single" w:sz="4" w:space="0" w:color="000000"/>
                                    <w:right w:val="single" w:sz="4" w:space="0" w:color="000000"/>
                                  </w:tcBorders>
                                  <w:hideMark/>
                                </w:tcPr>
                                <w:p w14:paraId="44D5B15A" w14:textId="77777777" w:rsidR="00DC7E9A" w:rsidRDefault="00000000">
                                  <w:pPr>
                                    <w:spacing w:before="1"/>
                                    <w:ind w:left="895" w:right="885"/>
                                    <w:jc w:val="center"/>
                                    <w:rPr>
                                      <w:sz w:val="23"/>
                                    </w:rPr>
                                  </w:pPr>
                                  <w:r>
                                    <w:rPr>
                                      <w:sz w:val="23"/>
                                    </w:rPr>
                                    <w:t>20</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501B537" w14:textId="77777777" w:rsidR="00DC7E9A" w:rsidRDefault="00000000">
                                  <w:pPr>
                                    <w:spacing w:before="1"/>
                                    <w:ind w:left="18"/>
                                    <w:jc w:val="center"/>
                                    <w:rPr>
                                      <w:sz w:val="23"/>
                                    </w:rPr>
                                  </w:pPr>
                                  <w:r>
                                    <w:rPr>
                                      <w:w w:val="101"/>
                                      <w:sz w:val="23"/>
                                    </w:rPr>
                                    <w:t>3</w:t>
                                  </w:r>
                                </w:p>
                              </w:tc>
                            </w:tr>
                            <w:tr w:rsidR="0040682D" w14:paraId="725CA4C1" w14:textId="77777777">
                              <w:trPr>
                                <w:trHeight w:val="402"/>
                              </w:trPr>
                              <w:tc>
                                <w:tcPr>
                                  <w:tcW w:w="1898" w:type="dxa"/>
                                  <w:tcBorders>
                                    <w:top w:val="single" w:sz="4" w:space="0" w:color="000000"/>
                                    <w:left w:val="double" w:sz="2" w:space="0" w:color="000000"/>
                                    <w:bottom w:val="single" w:sz="4" w:space="0" w:color="000000"/>
                                    <w:right w:val="single" w:sz="4" w:space="0" w:color="000000"/>
                                  </w:tcBorders>
                                  <w:hideMark/>
                                </w:tcPr>
                                <w:p w14:paraId="22FAB6A4" w14:textId="77777777" w:rsidR="00DC7E9A" w:rsidRDefault="00000000">
                                  <w:pPr>
                                    <w:ind w:left="2"/>
                                    <w:jc w:val="center"/>
                                    <w:rPr>
                                      <w:sz w:val="23"/>
                                    </w:rPr>
                                  </w:pPr>
                                  <w:r>
                                    <w:rPr>
                                      <w:w w:val="101"/>
                                      <w:sz w:val="23"/>
                                    </w:rPr>
                                    <w:t>6</w:t>
                                  </w:r>
                                </w:p>
                              </w:tc>
                              <w:tc>
                                <w:tcPr>
                                  <w:tcW w:w="2719" w:type="dxa"/>
                                  <w:tcBorders>
                                    <w:top w:val="single" w:sz="4" w:space="0" w:color="000000"/>
                                    <w:left w:val="single" w:sz="4" w:space="0" w:color="000000"/>
                                    <w:bottom w:val="single" w:sz="4" w:space="0" w:color="000000"/>
                                    <w:right w:val="single" w:sz="4" w:space="0" w:color="000000"/>
                                  </w:tcBorders>
                                  <w:hideMark/>
                                </w:tcPr>
                                <w:p w14:paraId="073D6522" w14:textId="77777777" w:rsidR="00DC7E9A" w:rsidRDefault="00000000">
                                  <w:pPr>
                                    <w:ind w:left="895" w:right="885"/>
                                    <w:jc w:val="center"/>
                                    <w:rPr>
                                      <w:sz w:val="23"/>
                                    </w:rPr>
                                  </w:pPr>
                                  <w:r>
                                    <w:rPr>
                                      <w:sz w:val="23"/>
                                    </w:rPr>
                                    <w:t>16,6</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95D7BA1" w14:textId="77777777" w:rsidR="00DC7E9A" w:rsidRDefault="00000000">
                                  <w:pPr>
                                    <w:ind w:left="18"/>
                                    <w:jc w:val="center"/>
                                    <w:rPr>
                                      <w:sz w:val="23"/>
                                    </w:rPr>
                                  </w:pPr>
                                  <w:r>
                                    <w:rPr>
                                      <w:w w:val="101"/>
                                      <w:sz w:val="23"/>
                                    </w:rPr>
                                    <w:t>4</w:t>
                                  </w:r>
                                </w:p>
                              </w:tc>
                            </w:tr>
                            <w:tr w:rsidR="0040682D" w14:paraId="548E70A8" w14:textId="77777777">
                              <w:trPr>
                                <w:trHeight w:val="402"/>
                              </w:trPr>
                              <w:tc>
                                <w:tcPr>
                                  <w:tcW w:w="1898" w:type="dxa"/>
                                  <w:tcBorders>
                                    <w:top w:val="single" w:sz="4" w:space="0" w:color="000000"/>
                                    <w:left w:val="double" w:sz="2" w:space="0" w:color="000000"/>
                                    <w:bottom w:val="double" w:sz="2" w:space="0" w:color="000000"/>
                                    <w:right w:val="single" w:sz="4" w:space="0" w:color="000000"/>
                                  </w:tcBorders>
                                  <w:hideMark/>
                                </w:tcPr>
                                <w:p w14:paraId="67297513" w14:textId="77777777" w:rsidR="00DC7E9A" w:rsidRDefault="00000000">
                                  <w:pPr>
                                    <w:spacing w:before="2"/>
                                    <w:ind w:left="2"/>
                                    <w:jc w:val="center"/>
                                    <w:rPr>
                                      <w:sz w:val="23"/>
                                    </w:rPr>
                                  </w:pPr>
                                  <w:r>
                                    <w:rPr>
                                      <w:w w:val="101"/>
                                      <w:sz w:val="23"/>
                                    </w:rPr>
                                    <w:t>7</w:t>
                                  </w:r>
                                </w:p>
                              </w:tc>
                              <w:tc>
                                <w:tcPr>
                                  <w:tcW w:w="2719" w:type="dxa"/>
                                  <w:tcBorders>
                                    <w:top w:val="single" w:sz="4" w:space="0" w:color="000000"/>
                                    <w:left w:val="single" w:sz="4" w:space="0" w:color="000000"/>
                                    <w:bottom w:val="double" w:sz="2" w:space="0" w:color="000000"/>
                                    <w:right w:val="single" w:sz="4" w:space="0" w:color="000000"/>
                                  </w:tcBorders>
                                  <w:hideMark/>
                                </w:tcPr>
                                <w:p w14:paraId="3C7D4892" w14:textId="77777777" w:rsidR="00DC7E9A" w:rsidRDefault="00000000">
                                  <w:pPr>
                                    <w:spacing w:before="2"/>
                                    <w:ind w:left="895" w:right="885"/>
                                    <w:jc w:val="center"/>
                                    <w:rPr>
                                      <w:sz w:val="23"/>
                                    </w:rPr>
                                  </w:pPr>
                                  <w:r>
                                    <w:rPr>
                                      <w:sz w:val="23"/>
                                    </w:rPr>
                                    <w:t>14,3</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double" w:sz="2" w:space="0" w:color="000000"/>
                                    <w:right w:val="double" w:sz="2" w:space="0" w:color="000000"/>
                                  </w:tcBorders>
                                  <w:hideMark/>
                                </w:tcPr>
                                <w:p w14:paraId="2D55EDBF" w14:textId="77777777" w:rsidR="00DC7E9A" w:rsidRDefault="00000000" w:rsidP="0040682D">
                                  <w:pPr>
                                    <w:keepNext/>
                                    <w:spacing w:before="2"/>
                                    <w:ind w:left="18"/>
                                    <w:jc w:val="center"/>
                                    <w:rPr>
                                      <w:sz w:val="23"/>
                                    </w:rPr>
                                  </w:pPr>
                                  <w:r>
                                    <w:rPr>
                                      <w:w w:val="101"/>
                                      <w:sz w:val="23"/>
                                    </w:rPr>
                                    <w:t>5</w:t>
                                  </w:r>
                                </w:p>
                              </w:tc>
                            </w:tr>
                          </w:tbl>
                          <w:p w14:paraId="7784C6AD" w14:textId="0E3ED896" w:rsidR="00DC7E9A" w:rsidRDefault="00000000">
                            <w:r>
                              <w:t xml:space="preserve">Fonte: </w:t>
                            </w:r>
                            <w:fldSimple w:instr=" SEQ Fonte: \* ARABIC ">
                              <w:r w:rsidR="00574D77">
                                <w:rPr>
                                  <w:noProof/>
                                </w:rPr>
                                <w:t>1</w:t>
                              </w:r>
                            </w:fldSimple>
                            <w:r>
                              <w:t>: NDU 002</w:t>
                            </w:r>
                          </w:p>
                          <w:p w14:paraId="3BC6DF65" w14:textId="0C0795DF" w:rsidR="00DC7E9A" w:rsidRDefault="00000000">
                            <w:r>
                              <w:t xml:space="preserve">Fonte: </w:t>
                            </w:r>
                            <w:fldSimple w:instr=" SEQ Fonte: \* ARABIC ">
                              <w:r w:rsidR="00574D77">
                                <w:rPr>
                                  <w:noProof/>
                                </w:rPr>
                                <w:t>2</w:t>
                              </w:r>
                            </w:fldSimple>
                            <w:r>
                              <w:t>: NDU 002</w:t>
                            </w:r>
                          </w:p>
                          <w:p w14:paraId="57750BF8" w14:textId="77777777" w:rsidR="00DC7E9A" w:rsidRDefault="00DC7E9A" w:rsidP="00E44AFE"/>
                        </w:txbxContent>
                      </wps:txbx>
                      <wps:bodyPr rot="0" vert="horz" wrap="square" lIns="0" tIns="0" rIns="0" bIns="0" anchor="t" anchorCtr="0" upright="1">
                        <a:noAutofit/>
                      </wps:bodyPr>
                    </wps:wsp>
                  </a:graphicData>
                </a:graphic>
              </wp:anchor>
            </w:drawing>
          </mc:Choice>
          <mc:Fallback>
            <w:pict>
              <v:shapetype w14:anchorId="7AF7E574" id="_x0000_t202" coordsize="21600,21600" o:spt="202" path="m,l,21600r21600,l21600,xe">
                <v:stroke joinstyle="miter"/>
                <v:path gradientshapeok="t" o:connecttype="rect"/>
              </v:shapetype>
              <v:shape id="Caixa de Texto 1" o:spid="_x0000_s1026" type="#_x0000_t202" style="position:absolute;left:0;text-align:left;margin-left:-5.85pt;margin-top:23.4pt;width:437.65pt;height:118.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898"/>
                        <w:gridCol w:w="2719"/>
                        <w:gridCol w:w="4121"/>
                      </w:tblGrid>
                      <w:tr w:rsidR="0040682D" w14:paraId="217800D3" w14:textId="77777777">
                        <w:trPr>
                          <w:trHeight w:val="671"/>
                        </w:trPr>
                        <w:tc>
                          <w:tcPr>
                            <w:tcW w:w="1898" w:type="dxa"/>
                            <w:tcBorders>
                              <w:top w:val="double" w:sz="2" w:space="0" w:color="000000"/>
                              <w:left w:val="double" w:sz="2" w:space="0" w:color="000000"/>
                              <w:bottom w:val="single" w:sz="4" w:space="0" w:color="000000"/>
                              <w:right w:val="single" w:sz="4" w:space="0" w:color="000000"/>
                            </w:tcBorders>
                            <w:hideMark/>
                          </w:tcPr>
                          <w:p w14:paraId="61721F29" w14:textId="77777777" w:rsidR="00DC7E9A" w:rsidRDefault="00000000">
                            <w:pPr>
                              <w:spacing w:line="262" w:lineRule="exact"/>
                              <w:ind w:left="516" w:right="510"/>
                              <w:jc w:val="center"/>
                              <w:rPr>
                                <w:sz w:val="23"/>
                              </w:rPr>
                            </w:pPr>
                            <w:r>
                              <w:rPr>
                                <w:sz w:val="23"/>
                              </w:rPr>
                              <w:t>Z</w:t>
                            </w:r>
                            <w:r>
                              <w:rPr>
                                <w:spacing w:val="9"/>
                                <w:sz w:val="23"/>
                              </w:rPr>
                              <w:t xml:space="preserve"> </w:t>
                            </w:r>
                            <w:r>
                              <w:rPr>
                                <w:sz w:val="23"/>
                              </w:rPr>
                              <w:t>%</w:t>
                            </w:r>
                          </w:p>
                          <w:p w14:paraId="7222659F" w14:textId="77777777" w:rsidR="00DC7E9A" w:rsidRDefault="00000000">
                            <w:pPr>
                              <w:spacing w:before="6"/>
                              <w:ind w:left="516" w:right="516"/>
                              <w:jc w:val="center"/>
                              <w:rPr>
                                <w:sz w:val="23"/>
                              </w:rPr>
                            </w:pPr>
                            <w:r>
                              <w:rPr>
                                <w:w w:val="105"/>
                                <w:sz w:val="23"/>
                              </w:rPr>
                              <w:t>(Ohms)</w:t>
                            </w:r>
                          </w:p>
                        </w:tc>
                        <w:tc>
                          <w:tcPr>
                            <w:tcW w:w="2719" w:type="dxa"/>
                            <w:tcBorders>
                              <w:top w:val="double" w:sz="2" w:space="0" w:color="000000"/>
                              <w:left w:val="single" w:sz="4" w:space="0" w:color="000000"/>
                              <w:bottom w:val="single" w:sz="4" w:space="0" w:color="000000"/>
                              <w:right w:val="single" w:sz="4" w:space="0" w:color="000000"/>
                            </w:tcBorders>
                            <w:hideMark/>
                          </w:tcPr>
                          <w:p w14:paraId="2CA17D06" w14:textId="77777777" w:rsidR="00DC7E9A" w:rsidRDefault="00000000">
                            <w:pPr>
                              <w:spacing w:before="64" w:line="242" w:lineRule="auto"/>
                              <w:ind w:left="1200" w:right="342" w:hanging="567"/>
                              <w:rPr>
                                <w:sz w:val="23"/>
                              </w:rPr>
                            </w:pPr>
                            <w:r>
                              <w:rPr>
                                <w:sz w:val="23"/>
                              </w:rPr>
                              <w:t>PONTO</w:t>
                            </w:r>
                            <w:r>
                              <w:rPr>
                                <w:spacing w:val="13"/>
                                <w:sz w:val="23"/>
                              </w:rPr>
                              <w:t xml:space="preserve"> </w:t>
                            </w:r>
                            <w:r>
                              <w:rPr>
                                <w:sz w:val="23"/>
                              </w:rPr>
                              <w:t>ANSI</w:t>
                            </w:r>
                            <w:r>
                              <w:rPr>
                                <w:spacing w:val="-61"/>
                                <w:sz w:val="23"/>
                              </w:rPr>
                              <w:t xml:space="preserve"> </w:t>
                            </w:r>
                            <w:r>
                              <w:rPr>
                                <w:w w:val="105"/>
                                <w:sz w:val="23"/>
                              </w:rPr>
                              <w:t>(A)</w:t>
                            </w:r>
                          </w:p>
                        </w:tc>
                        <w:tc>
                          <w:tcPr>
                            <w:tcW w:w="4121" w:type="dxa"/>
                            <w:tcBorders>
                              <w:top w:val="double" w:sz="2" w:space="0" w:color="000000"/>
                              <w:left w:val="single" w:sz="4" w:space="0" w:color="000000"/>
                              <w:bottom w:val="single" w:sz="4" w:space="0" w:color="000000"/>
                              <w:right w:val="double" w:sz="2" w:space="0" w:color="000000"/>
                            </w:tcBorders>
                            <w:hideMark/>
                          </w:tcPr>
                          <w:p w14:paraId="4A46172F" w14:textId="77777777" w:rsidR="00DC7E9A" w:rsidRDefault="00000000">
                            <w:pPr>
                              <w:spacing w:before="64"/>
                              <w:ind w:left="492" w:right="470"/>
                              <w:jc w:val="center"/>
                              <w:rPr>
                                <w:sz w:val="23"/>
                              </w:rPr>
                            </w:pPr>
                            <w:r>
                              <w:rPr>
                                <w:sz w:val="23"/>
                              </w:rPr>
                              <w:t>TEMPO</w:t>
                            </w:r>
                            <w:r>
                              <w:rPr>
                                <w:spacing w:val="13"/>
                                <w:sz w:val="23"/>
                              </w:rPr>
                              <w:t xml:space="preserve"> </w:t>
                            </w:r>
                            <w:r>
                              <w:rPr>
                                <w:sz w:val="23"/>
                              </w:rPr>
                              <w:t>MÁX.</w:t>
                            </w:r>
                            <w:r>
                              <w:rPr>
                                <w:spacing w:val="23"/>
                                <w:sz w:val="23"/>
                              </w:rPr>
                              <w:t xml:space="preserve"> </w:t>
                            </w:r>
                            <w:r>
                              <w:rPr>
                                <w:sz w:val="23"/>
                              </w:rPr>
                              <w:t>DE</w:t>
                            </w:r>
                            <w:r>
                              <w:rPr>
                                <w:spacing w:val="20"/>
                                <w:sz w:val="23"/>
                              </w:rPr>
                              <w:t xml:space="preserve"> </w:t>
                            </w:r>
                            <w:r>
                              <w:rPr>
                                <w:sz w:val="23"/>
                              </w:rPr>
                              <w:t>DURAÇÃO</w:t>
                            </w:r>
                          </w:p>
                          <w:p w14:paraId="7DF45544" w14:textId="77777777" w:rsidR="00DC7E9A" w:rsidRDefault="00000000">
                            <w:pPr>
                              <w:spacing w:before="4"/>
                              <w:ind w:left="489" w:right="470"/>
                              <w:jc w:val="center"/>
                              <w:rPr>
                                <w:sz w:val="23"/>
                              </w:rPr>
                            </w:pPr>
                            <w:r>
                              <w:rPr>
                                <w:w w:val="105"/>
                                <w:sz w:val="23"/>
                              </w:rPr>
                              <w:t>(s)</w:t>
                            </w:r>
                          </w:p>
                        </w:tc>
                      </w:tr>
                      <w:tr w:rsidR="0040682D" w14:paraId="4F9BC540" w14:textId="77777777">
                        <w:trPr>
                          <w:trHeight w:val="401"/>
                        </w:trPr>
                        <w:tc>
                          <w:tcPr>
                            <w:tcW w:w="1898" w:type="dxa"/>
                            <w:tcBorders>
                              <w:top w:val="single" w:sz="4" w:space="0" w:color="000000"/>
                              <w:left w:val="double" w:sz="2" w:space="0" w:color="000000"/>
                              <w:bottom w:val="single" w:sz="4" w:space="0" w:color="000000"/>
                              <w:right w:val="single" w:sz="4" w:space="0" w:color="000000"/>
                            </w:tcBorders>
                            <w:hideMark/>
                          </w:tcPr>
                          <w:p w14:paraId="13C46084" w14:textId="77777777" w:rsidR="00DC7E9A" w:rsidRDefault="00000000">
                            <w:pPr>
                              <w:spacing w:before="2"/>
                              <w:ind w:left="2"/>
                              <w:jc w:val="center"/>
                              <w:rPr>
                                <w:sz w:val="23"/>
                              </w:rPr>
                            </w:pPr>
                            <w:r>
                              <w:rPr>
                                <w:w w:val="101"/>
                                <w:sz w:val="23"/>
                              </w:rPr>
                              <w:t>4</w:t>
                            </w:r>
                          </w:p>
                        </w:tc>
                        <w:tc>
                          <w:tcPr>
                            <w:tcW w:w="2719" w:type="dxa"/>
                            <w:tcBorders>
                              <w:top w:val="single" w:sz="4" w:space="0" w:color="000000"/>
                              <w:left w:val="single" w:sz="4" w:space="0" w:color="000000"/>
                              <w:bottom w:val="single" w:sz="4" w:space="0" w:color="000000"/>
                              <w:right w:val="single" w:sz="4" w:space="0" w:color="000000"/>
                            </w:tcBorders>
                            <w:hideMark/>
                          </w:tcPr>
                          <w:p w14:paraId="6FB774D4" w14:textId="77777777" w:rsidR="00DC7E9A" w:rsidRDefault="00000000">
                            <w:pPr>
                              <w:spacing w:before="2"/>
                              <w:ind w:left="895" w:right="885"/>
                              <w:jc w:val="center"/>
                              <w:rPr>
                                <w:sz w:val="23"/>
                              </w:rPr>
                            </w:pPr>
                            <w:r>
                              <w:rPr>
                                <w:sz w:val="23"/>
                              </w:rPr>
                              <w:t>25</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6C09D0CA" w14:textId="77777777" w:rsidR="00DC7E9A" w:rsidRDefault="00000000">
                            <w:pPr>
                              <w:spacing w:before="2"/>
                              <w:ind w:left="18"/>
                              <w:jc w:val="center"/>
                              <w:rPr>
                                <w:sz w:val="23"/>
                              </w:rPr>
                            </w:pPr>
                            <w:r>
                              <w:rPr>
                                <w:w w:val="101"/>
                                <w:sz w:val="23"/>
                              </w:rPr>
                              <w:t>2</w:t>
                            </w:r>
                          </w:p>
                        </w:tc>
                      </w:tr>
                      <w:tr w:rsidR="0040682D" w14:paraId="3D91F1EC" w14:textId="77777777">
                        <w:trPr>
                          <w:trHeight w:val="403"/>
                        </w:trPr>
                        <w:tc>
                          <w:tcPr>
                            <w:tcW w:w="1898" w:type="dxa"/>
                            <w:tcBorders>
                              <w:top w:val="single" w:sz="4" w:space="0" w:color="000000"/>
                              <w:left w:val="double" w:sz="2" w:space="0" w:color="000000"/>
                              <w:bottom w:val="single" w:sz="4" w:space="0" w:color="000000"/>
                              <w:right w:val="single" w:sz="4" w:space="0" w:color="000000"/>
                            </w:tcBorders>
                            <w:hideMark/>
                          </w:tcPr>
                          <w:p w14:paraId="25EB096F" w14:textId="77777777" w:rsidR="00DC7E9A" w:rsidRDefault="00000000">
                            <w:pPr>
                              <w:spacing w:before="1"/>
                              <w:ind w:left="2"/>
                              <w:jc w:val="center"/>
                              <w:rPr>
                                <w:sz w:val="23"/>
                              </w:rPr>
                            </w:pPr>
                            <w:r>
                              <w:rPr>
                                <w:w w:val="101"/>
                                <w:sz w:val="23"/>
                              </w:rPr>
                              <w:t>5</w:t>
                            </w:r>
                          </w:p>
                        </w:tc>
                        <w:tc>
                          <w:tcPr>
                            <w:tcW w:w="2719" w:type="dxa"/>
                            <w:tcBorders>
                              <w:top w:val="single" w:sz="4" w:space="0" w:color="000000"/>
                              <w:left w:val="single" w:sz="4" w:space="0" w:color="000000"/>
                              <w:bottom w:val="single" w:sz="4" w:space="0" w:color="000000"/>
                              <w:right w:val="single" w:sz="4" w:space="0" w:color="000000"/>
                            </w:tcBorders>
                            <w:hideMark/>
                          </w:tcPr>
                          <w:p w14:paraId="44D5B15A" w14:textId="77777777" w:rsidR="00DC7E9A" w:rsidRDefault="00000000">
                            <w:pPr>
                              <w:spacing w:before="1"/>
                              <w:ind w:left="895" w:right="885"/>
                              <w:jc w:val="center"/>
                              <w:rPr>
                                <w:sz w:val="23"/>
                              </w:rPr>
                            </w:pPr>
                            <w:r>
                              <w:rPr>
                                <w:sz w:val="23"/>
                              </w:rPr>
                              <w:t>20</w:t>
                            </w:r>
                            <w:r>
                              <w:rPr>
                                <w:spacing w:val="1"/>
                                <w:sz w:val="23"/>
                              </w:rPr>
                              <w:t xml:space="preserve"> </w:t>
                            </w:r>
                            <w:r>
                              <w:rPr>
                                <w:sz w:val="23"/>
                              </w:rPr>
                              <w:t>x</w:t>
                            </w:r>
                            <w:r>
                              <w:rPr>
                                <w:spacing w:val="2"/>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501B537" w14:textId="77777777" w:rsidR="00DC7E9A" w:rsidRDefault="00000000">
                            <w:pPr>
                              <w:spacing w:before="1"/>
                              <w:ind w:left="18"/>
                              <w:jc w:val="center"/>
                              <w:rPr>
                                <w:sz w:val="23"/>
                              </w:rPr>
                            </w:pPr>
                            <w:r>
                              <w:rPr>
                                <w:w w:val="101"/>
                                <w:sz w:val="23"/>
                              </w:rPr>
                              <w:t>3</w:t>
                            </w:r>
                          </w:p>
                        </w:tc>
                      </w:tr>
                      <w:tr w:rsidR="0040682D" w14:paraId="725CA4C1" w14:textId="77777777">
                        <w:trPr>
                          <w:trHeight w:val="402"/>
                        </w:trPr>
                        <w:tc>
                          <w:tcPr>
                            <w:tcW w:w="1898" w:type="dxa"/>
                            <w:tcBorders>
                              <w:top w:val="single" w:sz="4" w:space="0" w:color="000000"/>
                              <w:left w:val="double" w:sz="2" w:space="0" w:color="000000"/>
                              <w:bottom w:val="single" w:sz="4" w:space="0" w:color="000000"/>
                              <w:right w:val="single" w:sz="4" w:space="0" w:color="000000"/>
                            </w:tcBorders>
                            <w:hideMark/>
                          </w:tcPr>
                          <w:p w14:paraId="22FAB6A4" w14:textId="77777777" w:rsidR="00DC7E9A" w:rsidRDefault="00000000">
                            <w:pPr>
                              <w:ind w:left="2"/>
                              <w:jc w:val="center"/>
                              <w:rPr>
                                <w:sz w:val="23"/>
                              </w:rPr>
                            </w:pPr>
                            <w:r>
                              <w:rPr>
                                <w:w w:val="101"/>
                                <w:sz w:val="23"/>
                              </w:rPr>
                              <w:t>6</w:t>
                            </w:r>
                          </w:p>
                        </w:tc>
                        <w:tc>
                          <w:tcPr>
                            <w:tcW w:w="2719" w:type="dxa"/>
                            <w:tcBorders>
                              <w:top w:val="single" w:sz="4" w:space="0" w:color="000000"/>
                              <w:left w:val="single" w:sz="4" w:space="0" w:color="000000"/>
                              <w:bottom w:val="single" w:sz="4" w:space="0" w:color="000000"/>
                              <w:right w:val="single" w:sz="4" w:space="0" w:color="000000"/>
                            </w:tcBorders>
                            <w:hideMark/>
                          </w:tcPr>
                          <w:p w14:paraId="073D6522" w14:textId="77777777" w:rsidR="00DC7E9A" w:rsidRDefault="00000000">
                            <w:pPr>
                              <w:ind w:left="895" w:right="885"/>
                              <w:jc w:val="center"/>
                              <w:rPr>
                                <w:sz w:val="23"/>
                              </w:rPr>
                            </w:pPr>
                            <w:r>
                              <w:rPr>
                                <w:sz w:val="23"/>
                              </w:rPr>
                              <w:t>16,6</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single" w:sz="4" w:space="0" w:color="000000"/>
                              <w:right w:val="double" w:sz="2" w:space="0" w:color="000000"/>
                            </w:tcBorders>
                            <w:hideMark/>
                          </w:tcPr>
                          <w:p w14:paraId="595D7BA1" w14:textId="77777777" w:rsidR="00DC7E9A" w:rsidRDefault="00000000">
                            <w:pPr>
                              <w:ind w:left="18"/>
                              <w:jc w:val="center"/>
                              <w:rPr>
                                <w:sz w:val="23"/>
                              </w:rPr>
                            </w:pPr>
                            <w:r>
                              <w:rPr>
                                <w:w w:val="101"/>
                                <w:sz w:val="23"/>
                              </w:rPr>
                              <w:t>4</w:t>
                            </w:r>
                          </w:p>
                        </w:tc>
                      </w:tr>
                      <w:tr w:rsidR="0040682D" w14:paraId="548E70A8" w14:textId="77777777">
                        <w:trPr>
                          <w:trHeight w:val="402"/>
                        </w:trPr>
                        <w:tc>
                          <w:tcPr>
                            <w:tcW w:w="1898" w:type="dxa"/>
                            <w:tcBorders>
                              <w:top w:val="single" w:sz="4" w:space="0" w:color="000000"/>
                              <w:left w:val="double" w:sz="2" w:space="0" w:color="000000"/>
                              <w:bottom w:val="double" w:sz="2" w:space="0" w:color="000000"/>
                              <w:right w:val="single" w:sz="4" w:space="0" w:color="000000"/>
                            </w:tcBorders>
                            <w:hideMark/>
                          </w:tcPr>
                          <w:p w14:paraId="67297513" w14:textId="77777777" w:rsidR="00DC7E9A" w:rsidRDefault="00000000">
                            <w:pPr>
                              <w:spacing w:before="2"/>
                              <w:ind w:left="2"/>
                              <w:jc w:val="center"/>
                              <w:rPr>
                                <w:sz w:val="23"/>
                              </w:rPr>
                            </w:pPr>
                            <w:r>
                              <w:rPr>
                                <w:w w:val="101"/>
                                <w:sz w:val="23"/>
                              </w:rPr>
                              <w:t>7</w:t>
                            </w:r>
                          </w:p>
                        </w:tc>
                        <w:tc>
                          <w:tcPr>
                            <w:tcW w:w="2719" w:type="dxa"/>
                            <w:tcBorders>
                              <w:top w:val="single" w:sz="4" w:space="0" w:color="000000"/>
                              <w:left w:val="single" w:sz="4" w:space="0" w:color="000000"/>
                              <w:bottom w:val="double" w:sz="2" w:space="0" w:color="000000"/>
                              <w:right w:val="single" w:sz="4" w:space="0" w:color="000000"/>
                            </w:tcBorders>
                            <w:hideMark/>
                          </w:tcPr>
                          <w:p w14:paraId="3C7D4892" w14:textId="77777777" w:rsidR="00DC7E9A" w:rsidRDefault="00000000">
                            <w:pPr>
                              <w:spacing w:before="2"/>
                              <w:ind w:left="895" w:right="885"/>
                              <w:jc w:val="center"/>
                              <w:rPr>
                                <w:sz w:val="23"/>
                              </w:rPr>
                            </w:pPr>
                            <w:r>
                              <w:rPr>
                                <w:sz w:val="23"/>
                              </w:rPr>
                              <w:t>14,3</w:t>
                            </w:r>
                            <w:r>
                              <w:rPr>
                                <w:spacing w:val="2"/>
                                <w:sz w:val="23"/>
                              </w:rPr>
                              <w:t xml:space="preserve"> </w:t>
                            </w:r>
                            <w:r>
                              <w:rPr>
                                <w:sz w:val="23"/>
                              </w:rPr>
                              <w:t>x</w:t>
                            </w:r>
                            <w:r>
                              <w:rPr>
                                <w:spacing w:val="4"/>
                                <w:sz w:val="23"/>
                              </w:rPr>
                              <w:t xml:space="preserve"> </w:t>
                            </w:r>
                            <w:r>
                              <w:rPr>
                                <w:sz w:val="23"/>
                              </w:rPr>
                              <w:t>In</w:t>
                            </w:r>
                          </w:p>
                        </w:tc>
                        <w:tc>
                          <w:tcPr>
                            <w:tcW w:w="4121" w:type="dxa"/>
                            <w:tcBorders>
                              <w:top w:val="single" w:sz="4" w:space="0" w:color="000000"/>
                              <w:left w:val="single" w:sz="4" w:space="0" w:color="000000"/>
                              <w:bottom w:val="double" w:sz="2" w:space="0" w:color="000000"/>
                              <w:right w:val="double" w:sz="2" w:space="0" w:color="000000"/>
                            </w:tcBorders>
                            <w:hideMark/>
                          </w:tcPr>
                          <w:p w14:paraId="2D55EDBF" w14:textId="77777777" w:rsidR="00DC7E9A" w:rsidRDefault="00000000" w:rsidP="0040682D">
                            <w:pPr>
                              <w:keepNext/>
                              <w:spacing w:before="2"/>
                              <w:ind w:left="18"/>
                              <w:jc w:val="center"/>
                              <w:rPr>
                                <w:sz w:val="23"/>
                              </w:rPr>
                            </w:pPr>
                            <w:r>
                              <w:rPr>
                                <w:w w:val="101"/>
                                <w:sz w:val="23"/>
                              </w:rPr>
                              <w:t>5</w:t>
                            </w:r>
                          </w:p>
                        </w:tc>
                      </w:tr>
                    </w:tbl>
                    <w:p w14:paraId="7784C6AD" w14:textId="0E3ED896" w:rsidR="00DC7E9A" w:rsidRDefault="00000000">
                      <w:r>
                        <w:t xml:space="preserve">Fonte: </w:t>
                      </w:r>
                      <w:fldSimple w:instr=" SEQ Fonte: \* ARABIC ">
                        <w:r w:rsidR="00574D77">
                          <w:rPr>
                            <w:noProof/>
                          </w:rPr>
                          <w:t>1</w:t>
                        </w:r>
                      </w:fldSimple>
                      <w:r>
                        <w:t>: NDU 002</w:t>
                      </w:r>
                    </w:p>
                    <w:p w14:paraId="3BC6DF65" w14:textId="0C0795DF" w:rsidR="00DC7E9A" w:rsidRDefault="00000000">
                      <w:r>
                        <w:t xml:space="preserve">Fonte: </w:t>
                      </w:r>
                      <w:fldSimple w:instr=" SEQ Fonte: \* ARABIC ">
                        <w:r w:rsidR="00574D77">
                          <w:rPr>
                            <w:noProof/>
                          </w:rPr>
                          <w:t>2</w:t>
                        </w:r>
                      </w:fldSimple>
                      <w:r>
                        <w:t>: NDU 002</w:t>
                      </w:r>
                    </w:p>
                    <w:p w14:paraId="57750BF8" w14:textId="77777777" w:rsidR="00DC7E9A" w:rsidRDefault="00DC7E9A" w:rsidP="00E44AFE"/>
                  </w:txbxContent>
                </v:textbox>
              </v:shape>
            </w:pict>
          </mc:Fallback>
        </mc:AlternateContent>
      </w:r>
    </w:p>
    <w:p w14:paraId="635F1E24"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31439F9"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A00D8B4"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D8643AA"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2DE952B"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00D663D"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4D182746"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2A77EAC" w14:textId="77777777" w:rsidR="000C2683" w:rsidRDefault="000C268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5EB368F2" w14:textId="77777777" w:rsidR="000C2683" w:rsidRDefault="000C2683">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16"/>
          <w:szCs w:val="16"/>
        </w:rPr>
      </w:pPr>
    </w:p>
    <w:p w14:paraId="23CDEB4D" w14:textId="77777777" w:rsidR="000C2683" w:rsidRDefault="000C2683">
      <w:pPr>
        <w:spacing w:line="360" w:lineRule="auto"/>
        <w:ind w:firstLine="708"/>
        <w:jc w:val="both"/>
        <w:rPr>
          <w:rFonts w:ascii="Times New Roman" w:eastAsia="Times New Roman" w:hAnsi="Times New Roman" w:cs="Times New Roman"/>
          <w:sz w:val="24"/>
          <w:szCs w:val="24"/>
        </w:rPr>
      </w:pPr>
    </w:p>
    <w:p w14:paraId="2DC8A537" w14:textId="77777777"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300KVA, com Z = 4,5%</w:t>
      </w:r>
    </w:p>
    <w:p w14:paraId="05770A52" w14:textId="77777777" w:rsidR="000C2683" w:rsidRDefault="00000000">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5-4</m:t>
              </m:r>
            </m:num>
            <m:den>
              <m:r>
                <w:rPr>
                  <w:rFonts w:ascii="Cambria Math" w:eastAsia="Cambria Math" w:hAnsi="Cambria Math" w:cs="Cambria Math"/>
                  <w:sz w:val="24"/>
                  <w:szCs w:val="24"/>
                </w:rPr>
                <m:t>5-4,5</m:t>
              </m:r>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3-2</m:t>
              </m:r>
            </m:num>
            <m:den>
              <m:r>
                <w:rPr>
                  <w:rFonts w:ascii="Cambria Math" w:eastAsia="Cambria Math" w:hAnsi="Cambria Math" w:cs="Cambria Math"/>
                  <w:sz w:val="24"/>
                  <w:szCs w:val="24"/>
                </w:rPr>
                <m:t>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300KVA</m:t>
                  </m:r>
                </m:sub>
              </m:sSub>
            </m:den>
          </m:f>
        </m:oMath>
      </m:oMathPara>
    </w:p>
    <w:p w14:paraId="42D3AF60"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t=2,5 s</m:t>
          </m:r>
        </m:oMath>
      </m:oMathPara>
    </w:p>
    <w:p w14:paraId="4DFBC992" w14:textId="26A3E72F"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112,5</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VA. Como não há dados na tabela para valores de impedância a Z=</w:t>
      </w:r>
      <w:r w:rsidR="00926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consideramos uma interpolação linear com os dados apresentados e é possível estimar um valor de t próximo a 1,5s.</w:t>
      </w:r>
    </w:p>
    <w:p w14:paraId="4F70BBC2"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112KVA</m:t>
              </m:r>
            </m:sub>
          </m:sSub>
          <m:r>
            <w:rPr>
              <w:rFonts w:ascii="Cambria Math" w:eastAsia="Cambria Math" w:hAnsi="Cambria Math" w:cs="Cambria Math"/>
              <w:sz w:val="24"/>
              <w:szCs w:val="24"/>
            </w:rPr>
            <m:t>=1,5 s</m:t>
          </m:r>
        </m:oMath>
      </m:oMathPara>
    </w:p>
    <w:p w14:paraId="32DFD386" w14:textId="77777777" w:rsidR="000C2683" w:rsidRDefault="000C2683">
      <w:pPr>
        <w:spacing w:line="360" w:lineRule="auto"/>
        <w:ind w:firstLine="708"/>
        <w:jc w:val="both"/>
        <w:rPr>
          <w:rFonts w:ascii="Times New Roman" w:eastAsia="Times New Roman" w:hAnsi="Times New Roman" w:cs="Times New Roman"/>
          <w:sz w:val="24"/>
          <w:szCs w:val="24"/>
        </w:rPr>
      </w:pPr>
    </w:p>
    <w:p w14:paraId="4FC2918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Cálculos de proteção para corrente instantânea de fase e de neutro, funções 50/50N: Deverá ter seu pick-up ajustado para um valor inferior ao ponto ANSI dos transformadores e superior em 10% à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 xml:space="preserve"> de fase e residual dos mesmos.</w:t>
      </w:r>
    </w:p>
    <w:p w14:paraId="765687D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INRUSH-REAL</m:t>
              </m:r>
            </m:sub>
          </m:sSub>
          <m:r>
            <w:rPr>
              <w:rFonts w:ascii="Cambria Math" w:eastAsia="Cambria Math" w:hAnsi="Cambria Math" w:cs="Cambria Math"/>
              <w:sz w:val="24"/>
              <w:szCs w:val="24"/>
            </w:rPr>
            <m:t>&lt;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m:t>
              </m:r>
            </m:sub>
          </m:sSub>
          <m:r>
            <w:rPr>
              <w:rFonts w:ascii="Cambria Math" w:eastAsia="Cambria Math" w:hAnsi="Cambria Math" w:cs="Cambria Math"/>
              <w:sz w:val="24"/>
              <w:szCs w:val="24"/>
            </w:rPr>
            <m:t>&lt;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m:t>
              </m:r>
            </m:sub>
          </m:sSub>
        </m:oMath>
      </m:oMathPara>
    </w:p>
    <w:p w14:paraId="70A63718" w14:textId="5E823FD4"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Trafo de 300</w:t>
      </w:r>
      <w:r w:rsidR="0092665C">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VA: </w:t>
      </w:r>
    </w:p>
    <w:p w14:paraId="339C747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Fase:</w:t>
      </w:r>
    </w:p>
    <w:p w14:paraId="142C4CCD"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138,19 A&lt;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&lt;278,89 A</m:t>
          </m:r>
        </m:oMath>
      </m:oMathPara>
    </w:p>
    <w:p w14:paraId="028B12F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=1,10*138,19</m:t>
          </m:r>
        </m:oMath>
      </m:oMathPara>
    </w:p>
    <w:p w14:paraId="2C6353F1"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instantânea-fase</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152,01 A</w:t>
      </w:r>
    </w:p>
    <w:p w14:paraId="7997FF98"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Neutro:</w:t>
      </w:r>
    </w:p>
    <w:p w14:paraId="57356028"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27,64 A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&lt;161,76 A</m:t>
          </m:r>
        </m:oMath>
      </m:oMathPara>
    </w:p>
    <w:p w14:paraId="35B6B4C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=1,10*27,64</m:t>
          </m:r>
        </m:oMath>
      </m:oMathPara>
    </w:p>
    <w:p w14:paraId="3D41EC64"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 xml:space="preserve">=30,40 </m:t>
        </m:r>
      </m:oMath>
      <w:r>
        <w:rPr>
          <w:rFonts w:ascii="Times New Roman" w:eastAsia="Times New Roman" w:hAnsi="Times New Roman" w:cs="Times New Roman"/>
          <w:sz w:val="24"/>
          <w:szCs w:val="24"/>
        </w:rPr>
        <w:t>A</w:t>
      </w:r>
    </w:p>
    <w:p w14:paraId="251697B7" w14:textId="78E2519D"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 Trafo de 112,5 </w:t>
      </w:r>
      <w:r w:rsidR="0092665C">
        <w:rPr>
          <w:rFonts w:ascii="Times New Roman" w:eastAsia="Times New Roman" w:hAnsi="Times New Roman" w:cs="Times New Roman"/>
          <w:sz w:val="24"/>
          <w:szCs w:val="24"/>
        </w:rPr>
        <w:t>k</w:t>
      </w:r>
      <w:r>
        <w:rPr>
          <w:rFonts w:ascii="Times New Roman" w:eastAsia="Times New Roman" w:hAnsi="Times New Roman" w:cs="Times New Roman"/>
          <w:sz w:val="24"/>
          <w:szCs w:val="24"/>
        </w:rPr>
        <w:t>VA:</w:t>
      </w:r>
    </w:p>
    <w:p w14:paraId="6EC703B8"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w:t>
      </w:r>
    </w:p>
    <w:p w14:paraId="63E6AB8B" w14:textId="576EEFC4" w:rsidR="000C2683" w:rsidRDefault="0000000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corrente ANSI de fase é menor que a corrente de </w:t>
      </w:r>
      <w:proofErr w:type="spellStart"/>
      <w:r>
        <w:rPr>
          <w:rFonts w:ascii="Times New Roman" w:eastAsia="Times New Roman" w:hAnsi="Times New Roman" w:cs="Times New Roman"/>
          <w:sz w:val="24"/>
          <w:szCs w:val="24"/>
        </w:rPr>
        <w:t>inrush</w:t>
      </w:r>
      <w:proofErr w:type="spellEnd"/>
      <w:r>
        <w:rPr>
          <w:rFonts w:ascii="Times New Roman" w:eastAsia="Times New Roman" w:hAnsi="Times New Roman" w:cs="Times New Roman"/>
          <w:sz w:val="24"/>
          <w:szCs w:val="24"/>
        </w:rPr>
        <w:t>-real, assim a proteção desse tra</w:t>
      </w:r>
      <w:r w:rsidR="0092665C">
        <w:rPr>
          <w:rFonts w:ascii="Times New Roman" w:eastAsia="Times New Roman" w:hAnsi="Times New Roman" w:cs="Times New Roman"/>
          <w:sz w:val="24"/>
          <w:szCs w:val="24"/>
        </w:rPr>
        <w:t>nsformador</w:t>
      </w:r>
      <w:r>
        <w:rPr>
          <w:rFonts w:ascii="Times New Roman" w:eastAsia="Times New Roman" w:hAnsi="Times New Roman" w:cs="Times New Roman"/>
          <w:sz w:val="24"/>
          <w:szCs w:val="24"/>
        </w:rPr>
        <w:t xml:space="preserve"> </w:t>
      </w:r>
      <w:proofErr w:type="gramStart"/>
      <w:r w:rsidR="0092665C">
        <w:rPr>
          <w:rFonts w:ascii="Times New Roman" w:eastAsia="Times New Roman" w:hAnsi="Times New Roman" w:cs="Times New Roman"/>
          <w:sz w:val="24"/>
          <w:szCs w:val="24"/>
        </w:rPr>
        <w:t>estará sendo</w:t>
      </w:r>
      <w:proofErr w:type="gramEnd"/>
      <w:r>
        <w:rPr>
          <w:rFonts w:ascii="Times New Roman" w:eastAsia="Times New Roman" w:hAnsi="Times New Roman" w:cs="Times New Roman"/>
          <w:sz w:val="24"/>
          <w:szCs w:val="24"/>
        </w:rPr>
        <w:t xml:space="preserve"> realizada por uma chave seccionadora tripolar com porta fusível HH incorporado. Código do fusível HH32CT5-60, que é um fusível com a corrente nominal 60 A que por sua vez é duas vezes maior que a corrente de todos os </w:t>
      </w:r>
      <w:r w:rsidR="0092665C">
        <w:rPr>
          <w:rFonts w:ascii="Times New Roman" w:eastAsia="Times New Roman" w:hAnsi="Times New Roman" w:cs="Times New Roman"/>
          <w:sz w:val="24"/>
          <w:szCs w:val="24"/>
        </w:rPr>
        <w:t>transformadores</w:t>
      </w:r>
      <w:r>
        <w:rPr>
          <w:rFonts w:ascii="Times New Roman" w:eastAsia="Times New Roman" w:hAnsi="Times New Roman" w:cs="Times New Roman"/>
          <w:sz w:val="24"/>
          <w:szCs w:val="24"/>
        </w:rPr>
        <w:t xml:space="preserve"> somadas, possuí capacidade de interrupção de 3 vezes sua corrente nominal.</w:t>
      </w:r>
    </w:p>
    <w:p w14:paraId="234FDD8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=134,57 A</m:t>
          </m:r>
        </m:oMath>
      </m:oMathPara>
    </w:p>
    <w:p w14:paraId="49F211FB" w14:textId="77777777" w:rsidR="000C2683" w:rsidRDefault="000C2683">
      <w:pPr>
        <w:spacing w:line="360" w:lineRule="auto"/>
        <w:ind w:firstLine="708"/>
        <w:jc w:val="both"/>
        <w:rPr>
          <w:rFonts w:ascii="Times New Roman" w:eastAsia="Times New Roman" w:hAnsi="Times New Roman" w:cs="Times New Roman"/>
          <w:sz w:val="24"/>
          <w:szCs w:val="24"/>
        </w:rPr>
      </w:pPr>
    </w:p>
    <w:p w14:paraId="66A89BC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Neutro:</w:t>
      </w:r>
    </w:p>
    <w:p w14:paraId="6D6D1A13" w14:textId="77777777" w:rsidR="000C2683"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27,64 A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&lt;78,05A</m:t>
          </m:r>
        </m:oMath>
      </m:oMathPara>
    </w:p>
    <w:p w14:paraId="0D8E439D"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=1,10*27,64</m:t>
          </m:r>
        </m:oMath>
      </m:oMathPara>
    </w:p>
    <w:p w14:paraId="25C4A97D" w14:textId="77777777" w:rsidR="000C2683" w:rsidRDefault="00000000">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instantânea-neutro</m:t>
            </m:r>
          </m:sub>
        </m:sSub>
        <m:r>
          <w:rPr>
            <w:rFonts w:ascii="Cambria Math" w:eastAsia="Cambria Math" w:hAnsi="Cambria Math" w:cs="Cambria Math"/>
            <w:sz w:val="24"/>
            <w:szCs w:val="24"/>
          </w:rPr>
          <m:t xml:space="preserve">=30,40 </m:t>
        </m:r>
      </m:oMath>
      <w:r>
        <w:rPr>
          <w:rFonts w:ascii="Times New Roman" w:eastAsia="Times New Roman" w:hAnsi="Times New Roman" w:cs="Times New Roman"/>
          <w:sz w:val="24"/>
          <w:szCs w:val="24"/>
        </w:rPr>
        <w:t>A</w:t>
      </w:r>
    </w:p>
    <w:p w14:paraId="04A6F6E2" w14:textId="77777777" w:rsidR="000C2683" w:rsidRDefault="000C2683">
      <w:pPr>
        <w:spacing w:line="360" w:lineRule="auto"/>
        <w:jc w:val="both"/>
        <w:rPr>
          <w:rFonts w:ascii="Times New Roman" w:eastAsia="Times New Roman" w:hAnsi="Times New Roman" w:cs="Times New Roman"/>
          <w:sz w:val="24"/>
          <w:szCs w:val="24"/>
        </w:rPr>
      </w:pPr>
    </w:p>
    <w:p w14:paraId="1459E0BF" w14:textId="77777777" w:rsidR="000C2683" w:rsidRDefault="000C2683">
      <w:pPr>
        <w:spacing w:line="360" w:lineRule="auto"/>
        <w:jc w:val="center"/>
        <w:rPr>
          <w:rFonts w:ascii="Times New Roman" w:eastAsia="Times New Roman" w:hAnsi="Times New Roman" w:cs="Times New Roman"/>
          <w:sz w:val="24"/>
          <w:szCs w:val="24"/>
        </w:rPr>
      </w:pPr>
    </w:p>
    <w:p w14:paraId="570FAC0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Dimensionamento do TC:</w:t>
      </w:r>
    </w:p>
    <w:p w14:paraId="0F4805BB"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PTC</m:t>
                  </m:r>
                </m:sub>
              </m:sSub>
              <m:r>
                <w:rPr>
                  <w:rFonts w:ascii="Cambria Math" w:eastAsia="Cambria Math" w:hAnsi="Cambria Math" w:cs="Cambria Math"/>
                  <w:sz w:val="24"/>
                  <w:szCs w:val="24"/>
                </w:rPr>
                <m:t>&gt;I</m:t>
              </m:r>
            </m:e>
            <m:sub>
              <m:r>
                <w:rPr>
                  <w:rFonts w:ascii="Cambria Math" w:eastAsia="Cambria Math" w:hAnsi="Cambria Math" w:cs="Cambria Math"/>
                  <w:sz w:val="24"/>
                  <w:szCs w:val="24"/>
                </w:rPr>
                <m:t>ccf3</m:t>
              </m:r>
            </m:sub>
          </m:sSub>
          <m:r>
            <w:rPr>
              <w:rFonts w:ascii="Cambria Math" w:eastAsia="Cambria Math" w:hAnsi="Cambria Math" w:cs="Cambria Math"/>
              <w:sz w:val="24"/>
              <w:szCs w:val="24"/>
            </w:rPr>
            <m:t>/20</m:t>
          </m:r>
        </m:oMath>
      </m:oMathPara>
    </w:p>
    <w:p w14:paraId="59108158"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PTC</m:t>
              </m:r>
            </m:sub>
          </m:sSub>
          <m:r>
            <w:rPr>
              <w:rFonts w:ascii="Cambria Math" w:eastAsia="Cambria Math" w:hAnsi="Cambria Math" w:cs="Cambria Math"/>
              <w:sz w:val="24"/>
              <w:szCs w:val="24"/>
            </w:rPr>
            <m:t>&gt;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4320</m:t>
              </m:r>
            </m:num>
            <m:den>
              <m:r>
                <w:rPr>
                  <w:rFonts w:ascii="Cambria Math" w:eastAsia="Cambria Math" w:hAnsi="Cambria Math" w:cs="Cambria Math"/>
                  <w:sz w:val="24"/>
                  <w:szCs w:val="24"/>
                </w:rPr>
                <m:t>20</m:t>
              </m:r>
            </m:den>
          </m:f>
          <m:r>
            <w:rPr>
              <w:rFonts w:ascii="Cambria Math" w:eastAsia="Cambria Math" w:hAnsi="Cambria Math" w:cs="Cambria Math"/>
              <w:sz w:val="24"/>
              <w:szCs w:val="24"/>
            </w:rPr>
            <m:t>=216,00 A</m:t>
          </m:r>
        </m:oMath>
      </m:oMathPara>
    </w:p>
    <w:p w14:paraId="693EDF76"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o RTC = 250/5 A</w:t>
      </w:r>
    </w:p>
    <w:p w14:paraId="2C0FB18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Cabo que interliga relé e TC: </w:t>
      </w:r>
    </w:p>
    <w:p w14:paraId="711B0F1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mm2 de seção transversal, 0,8m de comprimento </w:t>
      </w:r>
    </w:p>
    <w:p w14:paraId="361FC1C6"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c</m:t>
              </m:r>
            </m:sub>
          </m:sSub>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0,8</m:t>
              </m:r>
            </m:num>
            <m:den>
              <m:r>
                <w:rPr>
                  <w:rFonts w:ascii="Cambria Math" w:eastAsia="Cambria Math" w:hAnsi="Cambria Math" w:cs="Cambria Math"/>
                  <w:sz w:val="24"/>
                  <w:szCs w:val="24"/>
                </w:rPr>
                <m:t>1000</m:t>
              </m:r>
            </m:den>
          </m:f>
          <m:r>
            <w:rPr>
              <w:rFonts w:ascii="Cambria Math" w:eastAsia="Cambria Math" w:hAnsi="Cambria Math" w:cs="Cambria Math"/>
              <w:sz w:val="24"/>
              <w:szCs w:val="24"/>
            </w:rPr>
            <m:t>=0,0016 km</m:t>
          </m:r>
        </m:oMath>
      </m:oMathPara>
    </w:p>
    <w:p w14:paraId="7B5994AE"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Impedância do cabo: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3,69</w:t>
      </w:r>
      <w:r>
        <w:t>Ω</w:t>
      </w:r>
    </w:p>
    <w:p w14:paraId="36A9C98D" w14:textId="77777777" w:rsidR="000C2683" w:rsidRDefault="00000000">
      <w:pPr>
        <w:spacing w:line="360" w:lineRule="auto"/>
        <w:jc w:val="both"/>
      </w:pPr>
      <w:r>
        <w:rPr>
          <w:rFonts w:ascii="Times New Roman" w:eastAsia="Times New Roman" w:hAnsi="Times New Roman" w:cs="Times New Roman"/>
          <w:sz w:val="24"/>
          <w:szCs w:val="24"/>
        </w:rPr>
        <w:t xml:space="preserve">Impedância do relé: </w:t>
      </w:r>
      <w:r>
        <w:t xml:space="preserve">7 </w:t>
      </w:r>
      <w:proofErr w:type="spellStart"/>
      <w:r>
        <w:t>mΩ</w:t>
      </w:r>
      <w:proofErr w:type="spellEnd"/>
    </w:p>
    <w:p w14:paraId="2AA60742" w14:textId="34257365" w:rsidR="000C2683" w:rsidRDefault="00000000">
      <w:pPr>
        <w:spacing w:line="360" w:lineRule="auto"/>
        <w:jc w:val="both"/>
      </w:pPr>
      <w:r>
        <w:t xml:space="preserve">Carga de alimentação do relé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ap</m:t>
            </m:r>
          </m:sub>
        </m:sSub>
        <m:r>
          <w:rPr>
            <w:rFonts w:ascii="Cambria Math" w:eastAsia="Cambria Math" w:hAnsi="Cambria Math" w:cs="Cambria Math"/>
            <w:sz w:val="24"/>
            <w:szCs w:val="24"/>
          </w:rPr>
          <m:t>=</m:t>
        </m:r>
      </m:oMath>
      <w:r>
        <w:rPr>
          <w:sz w:val="24"/>
          <w:szCs w:val="24"/>
        </w:rPr>
        <w:t xml:space="preserve"> </w:t>
      </w:r>
      <w:r>
        <w:t>6</w:t>
      </w:r>
      <w:r w:rsidR="00DC0CBF">
        <w:t xml:space="preserve"> </w:t>
      </w:r>
      <w:r>
        <w:t>VA</w:t>
      </w:r>
    </w:p>
    <w:p w14:paraId="3E712B12" w14:textId="77777777" w:rsidR="000C2683" w:rsidRDefault="00000000">
      <w:pPr>
        <w:spacing w:line="360" w:lineRule="auto"/>
        <w:jc w:val="both"/>
      </w:pPr>
      <w:r>
        <w:t xml:space="preserve">Corrente do secundário: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s</m:t>
            </m:r>
          </m:sub>
        </m:sSub>
        <m:r>
          <w:rPr>
            <w:rFonts w:ascii="Cambria Math" w:eastAsia="Cambria Math" w:hAnsi="Cambria Math" w:cs="Cambria Math"/>
          </w:rPr>
          <m:t>=5 A</m:t>
        </m:r>
      </m:oMath>
    </w:p>
    <w:p w14:paraId="168E1EF1" w14:textId="77777777" w:rsidR="000C2683" w:rsidRDefault="00000000">
      <w:pPr>
        <w:spacing w:line="360" w:lineRule="auto"/>
        <w:jc w:val="both"/>
      </w:pPr>
      <w:r>
        <w:t>Carga do TC</w:t>
      </w:r>
    </w:p>
    <w:p w14:paraId="6545CF60"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ap</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s</m:t>
                  </m:r>
                </m:sub>
              </m:sSub>
            </m:e>
            <m:sup>
              <m:r>
                <w:rPr>
                  <w:rFonts w:ascii="Cambria Math" w:eastAsia="Cambria Math" w:hAnsi="Cambria Math" w:cs="Cambria Math"/>
                  <w:sz w:val="24"/>
                  <w:szCs w:val="24"/>
                </w:rPr>
                <m:t>2</m:t>
              </m:r>
            </m:sup>
          </m:sSup>
        </m:oMath>
      </m:oMathPara>
    </w:p>
    <w:p w14:paraId="42318F2F"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=6+0,0016*3,69*25</m:t>
          </m:r>
        </m:oMath>
      </m:oMathPara>
    </w:p>
    <w:p w14:paraId="024EDAD7" w14:textId="77777777" w:rsidR="000C2683"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tc</m:t>
              </m:r>
            </m:sub>
          </m:sSub>
          <m:r>
            <w:rPr>
              <w:rFonts w:ascii="Cambria Math" w:eastAsia="Cambria Math" w:hAnsi="Cambria Math" w:cs="Cambria Math"/>
              <w:sz w:val="24"/>
              <w:szCs w:val="24"/>
            </w:rPr>
            <m:t>=6,15 VA</m:t>
          </m:r>
        </m:oMath>
      </m:oMathPara>
    </w:p>
    <w:p w14:paraId="262E18A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Dados para o coordeno grama:</w:t>
      </w:r>
    </w:p>
    <w:p w14:paraId="5173F756"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Relé tipo URPE 7104 – Versão V7.16 - </w:t>
      </w:r>
      <w:proofErr w:type="spellStart"/>
      <w:r>
        <w:rPr>
          <w:rFonts w:ascii="Times New Roman" w:eastAsia="Times New Roman" w:hAnsi="Times New Roman" w:cs="Times New Roman"/>
          <w:sz w:val="24"/>
          <w:szCs w:val="24"/>
        </w:rPr>
        <w:t>Pextron</w:t>
      </w:r>
      <w:proofErr w:type="spellEnd"/>
    </w:p>
    <w:p w14:paraId="68E4921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Curva adotada = EI para a fase e neutro com DT = 0,1</w:t>
      </w:r>
    </w:p>
    <w:p w14:paraId="23C5026D" w14:textId="77777777" w:rsidR="000C2683" w:rsidRDefault="00000000" w:rsidP="00512074">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Duração do tempo = 0,3 segundo.</w:t>
      </w:r>
    </w:p>
    <w:p w14:paraId="57FADE6C"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de partida de fase do relé –pick-up -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(fase) = 36,62 A.</w:t>
      </w:r>
    </w:p>
    <w:p w14:paraId="4E33B25F"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de partida de neutro do relé pick-up -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(neutro) = 3,66 A.</w:t>
      </w:r>
    </w:p>
    <w:p w14:paraId="304EB7E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Instantâneo de fase - </w:t>
      </w:r>
      <w:proofErr w:type="spellStart"/>
      <w:r>
        <w:rPr>
          <w:rFonts w:ascii="Times New Roman" w:eastAsia="Times New Roman" w:hAnsi="Times New Roman" w:cs="Times New Roman"/>
          <w:sz w:val="24"/>
          <w:szCs w:val="24"/>
        </w:rPr>
        <w:t>Iinst</w:t>
      </w:r>
      <w:proofErr w:type="spellEnd"/>
      <w:r>
        <w:rPr>
          <w:rFonts w:ascii="Times New Roman" w:eastAsia="Times New Roman" w:hAnsi="Times New Roman" w:cs="Times New Roman"/>
          <w:sz w:val="24"/>
          <w:szCs w:val="24"/>
        </w:rPr>
        <w:t>(fase) = 152,01 A.</w:t>
      </w:r>
    </w:p>
    <w:p w14:paraId="56F13CFB"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Instantâneo de neutro - </w:t>
      </w:r>
      <w:proofErr w:type="spellStart"/>
      <w:r>
        <w:rPr>
          <w:rFonts w:ascii="Times New Roman" w:eastAsia="Times New Roman" w:hAnsi="Times New Roman" w:cs="Times New Roman"/>
          <w:sz w:val="24"/>
          <w:szCs w:val="24"/>
        </w:rPr>
        <w:t>Iinst</w:t>
      </w:r>
      <w:proofErr w:type="spellEnd"/>
      <w:r>
        <w:rPr>
          <w:rFonts w:ascii="Times New Roman" w:eastAsia="Times New Roman" w:hAnsi="Times New Roman" w:cs="Times New Roman"/>
          <w:sz w:val="24"/>
          <w:szCs w:val="24"/>
        </w:rPr>
        <w:t>(neutro) = 30,40 A</w:t>
      </w:r>
    </w:p>
    <w:p w14:paraId="7FBD47E4"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Corrente de magnetização do transformador – I</w:t>
      </w:r>
      <w:r>
        <w:rPr>
          <w:rFonts w:ascii="Times New Roman" w:eastAsia="Times New Roman" w:hAnsi="Times New Roman" w:cs="Times New Roman"/>
          <w:sz w:val="24"/>
          <w:szCs w:val="24"/>
          <w:vertAlign w:val="subscript"/>
        </w:rPr>
        <w:t>INRUSH</w:t>
      </w:r>
      <w:r>
        <w:rPr>
          <w:rFonts w:ascii="Times New Roman" w:eastAsia="Times New Roman" w:hAnsi="Times New Roman" w:cs="Times New Roman"/>
          <w:sz w:val="24"/>
          <w:szCs w:val="24"/>
        </w:rPr>
        <w:t xml:space="preserve"> = </w:t>
      </w:r>
      <m:oMath>
        <m:r>
          <w:rPr>
            <w:rFonts w:ascii="Cambria Math" w:eastAsia="Cambria Math" w:hAnsi="Cambria Math" w:cs="Cambria Math"/>
            <w:sz w:val="24"/>
            <w:szCs w:val="24"/>
          </w:rPr>
          <m:t xml:space="preserve">138,19 </m:t>
        </m:r>
      </m:oMath>
      <w:r>
        <w:rPr>
          <w:rFonts w:ascii="Times New Roman" w:eastAsia="Times New Roman" w:hAnsi="Times New Roman" w:cs="Times New Roman"/>
          <w:sz w:val="24"/>
          <w:szCs w:val="24"/>
        </w:rPr>
        <w:t>A (durante 0,1 s).</w:t>
      </w:r>
    </w:p>
    <w:p w14:paraId="1B7BE673"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do ponto </w:t>
      </w:r>
      <w:proofErr w:type="spellStart"/>
      <w:r>
        <w:rPr>
          <w:rFonts w:ascii="Times New Roman" w:eastAsia="Times New Roman" w:hAnsi="Times New Roman" w:cs="Times New Roman"/>
          <w:sz w:val="24"/>
          <w:szCs w:val="24"/>
        </w:rPr>
        <w:t>Ansi</w:t>
      </w:r>
      <w:proofErr w:type="spellEnd"/>
      <w:r>
        <w:rPr>
          <w:rFonts w:ascii="Times New Roman" w:eastAsia="Times New Roman" w:hAnsi="Times New Roman" w:cs="Times New Roman"/>
          <w:sz w:val="24"/>
          <w:szCs w:val="24"/>
        </w:rPr>
        <w:t xml:space="preserve"> de fase dos transformadores 300 KVA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ANSI-TRAFO-300</m:t>
            </m:r>
          </m:sub>
        </m:sSub>
        <m:r>
          <w:rPr>
            <w:rFonts w:ascii="Cambria Math" w:eastAsia="Cambria Math" w:hAnsi="Cambria Math" w:cs="Cambria Math"/>
            <w:sz w:val="24"/>
            <w:szCs w:val="24"/>
          </w:rPr>
          <m:t xml:space="preserve">=278,89 A </m:t>
        </m:r>
      </m:oMath>
      <w:r>
        <w:rPr>
          <w:rFonts w:ascii="Times New Roman" w:eastAsia="Times New Roman" w:hAnsi="Times New Roman" w:cs="Times New Roman"/>
          <w:sz w:val="24"/>
          <w:szCs w:val="24"/>
        </w:rPr>
        <w:t>. (Durante 2,5s)</w:t>
      </w:r>
    </w:p>
    <w:p w14:paraId="7B447D8D"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do ponto </w:t>
      </w:r>
      <w:proofErr w:type="spellStart"/>
      <w:r>
        <w:rPr>
          <w:rFonts w:ascii="Times New Roman" w:eastAsia="Times New Roman" w:hAnsi="Times New Roman" w:cs="Times New Roman"/>
          <w:sz w:val="24"/>
          <w:szCs w:val="24"/>
        </w:rPr>
        <w:t>Ansi</w:t>
      </w:r>
      <w:proofErr w:type="spellEnd"/>
      <w:r>
        <w:rPr>
          <w:rFonts w:ascii="Times New Roman" w:eastAsia="Times New Roman" w:hAnsi="Times New Roman" w:cs="Times New Roman"/>
          <w:sz w:val="24"/>
          <w:szCs w:val="24"/>
        </w:rPr>
        <w:t xml:space="preserve"> de fase do transformador 112,5 KVA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ANSI-TRAFO-112,5</m:t>
            </m:r>
          </m:sub>
        </m:sSub>
        <m:r>
          <w:rPr>
            <w:rFonts w:ascii="Cambria Math" w:eastAsia="Cambria Math" w:hAnsi="Cambria Math" w:cs="Cambria Math"/>
            <w:sz w:val="24"/>
            <w:szCs w:val="24"/>
          </w:rPr>
          <m:t>= 134,57 A</m:t>
        </m:r>
      </m:oMath>
      <w:r>
        <w:rPr>
          <w:rFonts w:ascii="Times New Roman" w:eastAsia="Times New Roman" w:hAnsi="Times New Roman" w:cs="Times New Roman"/>
          <w:sz w:val="24"/>
          <w:szCs w:val="24"/>
        </w:rPr>
        <w:t>. (Durante 1,5s)</w:t>
      </w:r>
    </w:p>
    <w:p w14:paraId="0D9177C5" w14:textId="77777777" w:rsidR="000C2683" w:rsidRDefault="000C2683">
      <w:pPr>
        <w:spacing w:line="360" w:lineRule="auto"/>
        <w:jc w:val="both"/>
        <w:rPr>
          <w:rFonts w:ascii="Times New Roman" w:eastAsia="Times New Roman" w:hAnsi="Times New Roman" w:cs="Times New Roman"/>
          <w:sz w:val="24"/>
          <w:szCs w:val="24"/>
        </w:rPr>
      </w:pPr>
    </w:p>
    <w:p w14:paraId="20AC89A0"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Parâmetros do TC de proteção:</w:t>
      </w:r>
    </w:p>
    <w:p w14:paraId="1628766D" w14:textId="1BC8C3FC" w:rsidR="000C2683" w:rsidRDefault="00000000">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Potencia</w:t>
      </w:r>
      <w:proofErr w:type="gramEnd"/>
      <w:r>
        <w:rPr>
          <w:rFonts w:ascii="Times New Roman" w:eastAsia="Times New Roman" w:hAnsi="Times New Roman" w:cs="Times New Roman"/>
          <w:sz w:val="24"/>
          <w:szCs w:val="24"/>
        </w:rPr>
        <w:t xml:space="preserve">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TC</m:t>
            </m:r>
          </m:sub>
        </m:sSub>
        <m:r>
          <w:rPr>
            <w:rFonts w:ascii="Cambria Math" w:eastAsia="Cambria Math" w:hAnsi="Cambria Math" w:cs="Cambria Math"/>
            <w:sz w:val="24"/>
            <w:szCs w:val="24"/>
          </w:rPr>
          <m:t>&gt;6,15 VA</m:t>
        </m:r>
      </m:oMath>
    </w:p>
    <w:p w14:paraId="2953E906" w14:textId="0013494E"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ns</m:t>
            </m:r>
          </m:sub>
        </m:sSub>
        <m:r>
          <w:rPr>
            <w:rFonts w:ascii="Cambria Math" w:eastAsia="Cambria Math" w:hAnsi="Cambria Math" w:cs="Cambria Math"/>
            <w:sz w:val="24"/>
            <w:szCs w:val="24"/>
          </w:rPr>
          <m:t>=5 A</m:t>
        </m:r>
      </m:oMath>
      <w:r>
        <w:rPr>
          <w:rFonts w:ascii="Times New Roman" w:eastAsia="Times New Roman" w:hAnsi="Times New Roman" w:cs="Times New Roman"/>
          <w:sz w:val="24"/>
          <w:szCs w:val="24"/>
        </w:rPr>
        <w:t>.</w:t>
      </w:r>
    </w:p>
    <w:p w14:paraId="131F5237" w14:textId="77777777"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=250 A</m:t>
        </m:r>
      </m:oMath>
      <w:r>
        <w:rPr>
          <w:rFonts w:ascii="Times New Roman" w:eastAsia="Times New Roman" w:hAnsi="Times New Roman" w:cs="Times New Roman"/>
          <w:sz w:val="24"/>
          <w:szCs w:val="24"/>
        </w:rPr>
        <w:t>.</w:t>
      </w:r>
    </w:p>
    <w:p w14:paraId="33A1C2F3" w14:textId="32ACC2BB" w:rsidR="000C26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máxima suportável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máx</m:t>
            </m:r>
          </m:sub>
        </m:sSub>
        <m:r>
          <w:rPr>
            <w:rFonts w:ascii="Cambria Math" w:eastAsia="Cambria Math" w:hAnsi="Cambria Math" w:cs="Cambria Math"/>
            <w:sz w:val="24"/>
            <w:szCs w:val="24"/>
          </w:rPr>
          <m:t xml:space="preserve">=75 x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=18,75 kA</m:t>
        </m:r>
      </m:oMath>
      <w:r>
        <w:rPr>
          <w:rFonts w:ascii="Times New Roman" w:eastAsia="Times New Roman" w:hAnsi="Times New Roman" w:cs="Times New Roman"/>
          <w:sz w:val="24"/>
          <w:szCs w:val="24"/>
        </w:rPr>
        <w:t>.</w:t>
      </w:r>
    </w:p>
    <w:p w14:paraId="0C458D16" w14:textId="42F6E269" w:rsidR="00712DC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Corrente de saturação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sat</m:t>
            </m:r>
          </m:sub>
        </m:sSub>
        <m:r>
          <w:rPr>
            <w:rFonts w:ascii="Cambria Math" w:eastAsia="Cambria Math" w:hAnsi="Cambria Math" w:cs="Cambria Math"/>
            <w:sz w:val="24"/>
            <w:szCs w:val="24"/>
          </w:rPr>
          <m:t xml:space="preserve">=20 x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np</m:t>
            </m:r>
          </m:sub>
        </m:sSub>
        <m:r>
          <w:rPr>
            <w:rFonts w:ascii="Cambria Math" w:eastAsia="Cambria Math" w:hAnsi="Cambria Math" w:cs="Cambria Math"/>
            <w:sz w:val="24"/>
            <w:szCs w:val="24"/>
          </w:rPr>
          <m:t>=5,00 kA</m:t>
        </m:r>
      </m:oMath>
      <w:r>
        <w:rPr>
          <w:rFonts w:ascii="Times New Roman" w:eastAsia="Times New Roman" w:hAnsi="Times New Roman" w:cs="Times New Roman"/>
          <w:sz w:val="24"/>
          <w:szCs w:val="24"/>
        </w:rPr>
        <w:t>.</w:t>
      </w:r>
    </w:p>
    <w:p w14:paraId="093944C1" w14:textId="53BD0A25" w:rsidR="00712DCB" w:rsidRDefault="00712DCB" w:rsidP="00E810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Parâmetros do TP de proteção: Este Transformador de Potencial terá a função de suprir a potência demandada pelo Relé de Proteção</w:t>
      </w:r>
      <w:r w:rsidR="00E810FC">
        <w:rPr>
          <w:rFonts w:ascii="Times New Roman" w:eastAsia="Times New Roman" w:hAnsi="Times New Roman" w:cs="Times New Roman"/>
          <w:sz w:val="24"/>
          <w:szCs w:val="24"/>
        </w:rPr>
        <w:t>.</w:t>
      </w:r>
    </w:p>
    <w:p w14:paraId="750F60B3" w14:textId="548BFA9A" w:rsidR="00712DCB" w:rsidRDefault="00712DCB"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w:t>
      </w:r>
      <w:r w:rsidR="00CD732E">
        <w:rPr>
          <w:rFonts w:ascii="Times New Roman" w:eastAsia="Times New Roman" w:hAnsi="Times New Roman" w:cs="Times New Roman"/>
          <w:sz w:val="24"/>
          <w:szCs w:val="24"/>
        </w:rPr>
        <w:t>ê</w:t>
      </w:r>
      <w:r>
        <w:rPr>
          <w:rFonts w:ascii="Times New Roman" w:eastAsia="Times New Roman" w:hAnsi="Times New Roman" w:cs="Times New Roman"/>
          <w:sz w:val="24"/>
          <w:szCs w:val="24"/>
        </w:rPr>
        <w:t xml:space="preserve">ncia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TP</m:t>
            </m:r>
          </m:sub>
        </m:sSub>
        <m:r>
          <w:rPr>
            <w:rFonts w:ascii="Cambria Math" w:eastAsia="Cambria Math" w:hAnsi="Cambria Math" w:cs="Cambria Math"/>
            <w:sz w:val="24"/>
            <w:szCs w:val="24"/>
          </w:rPr>
          <m:t>≥500 VA</m:t>
        </m:r>
      </m:oMath>
    </w:p>
    <w:p w14:paraId="644EF993" w14:textId="56942AF3" w:rsidR="00712DCB" w:rsidRDefault="00712DCB"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Relação de Transformação: 70:1</w:t>
      </w:r>
    </w:p>
    <w:p w14:paraId="69FDA2E5" w14:textId="4681F2C4" w:rsidR="00712DCB" w:rsidRDefault="00E810FC"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Tensão</w:t>
      </w:r>
      <w:r w:rsidR="00712DCB">
        <w:rPr>
          <w:rFonts w:ascii="Times New Roman" w:eastAsia="Times New Roman" w:hAnsi="Times New Roman" w:cs="Times New Roman"/>
          <w:sz w:val="24"/>
          <w:szCs w:val="24"/>
        </w:rPr>
        <w:t xml:space="preserve"> nominal do secundário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ns</m:t>
            </m:r>
          </m:sub>
        </m:sSub>
        <m:r>
          <w:rPr>
            <w:rFonts w:ascii="Cambria Math" w:eastAsia="Cambria Math" w:hAnsi="Cambria Math" w:cs="Cambria Math"/>
            <w:sz w:val="24"/>
            <w:szCs w:val="24"/>
          </w:rPr>
          <m:t>=220 V (F-N)</m:t>
        </m:r>
      </m:oMath>
      <w:r w:rsidR="00712DCB">
        <w:rPr>
          <w:rFonts w:ascii="Times New Roman" w:eastAsia="Times New Roman" w:hAnsi="Times New Roman" w:cs="Times New Roman"/>
          <w:sz w:val="24"/>
          <w:szCs w:val="24"/>
        </w:rPr>
        <w:t>.</w:t>
      </w:r>
    </w:p>
    <w:p w14:paraId="425F0C60" w14:textId="40BE67FA" w:rsidR="00712DCB" w:rsidRDefault="00E810FC"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Tensão</w:t>
      </w:r>
      <w:r w:rsidR="00712DCB">
        <w:rPr>
          <w:rFonts w:ascii="Times New Roman" w:eastAsia="Times New Roman" w:hAnsi="Times New Roman" w:cs="Times New Roman"/>
          <w:sz w:val="24"/>
          <w:szCs w:val="24"/>
        </w:rPr>
        <w:t xml:space="preserve"> nominal do primário -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np</m:t>
            </m:r>
          </m:sub>
        </m:sSub>
        <m:r>
          <w:rPr>
            <w:rFonts w:ascii="Cambria Math" w:eastAsia="Cambria Math" w:hAnsi="Cambria Math" w:cs="Cambria Math"/>
            <w:sz w:val="24"/>
            <w:szCs w:val="24"/>
          </w:rPr>
          <m:t>=13800 V</m:t>
        </m:r>
      </m:oMath>
      <w:r w:rsidR="00712DCB">
        <w:rPr>
          <w:rFonts w:ascii="Times New Roman" w:eastAsia="Times New Roman" w:hAnsi="Times New Roman" w:cs="Times New Roman"/>
          <w:sz w:val="24"/>
          <w:szCs w:val="24"/>
        </w:rPr>
        <w:t>.</w:t>
      </w:r>
    </w:p>
    <w:p w14:paraId="6BF72B4D" w14:textId="77777777" w:rsidR="00512074" w:rsidRDefault="00CD732E" w:rsidP="00712D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Potência de cada equipamento ‘conectado’ ao TP:</w:t>
      </w:r>
    </w:p>
    <w:p w14:paraId="03567101" w14:textId="7CA7A3D9" w:rsidR="00712DCB" w:rsidRDefault="00512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Relé de Proteção:</w:t>
      </w:r>
      <w:r w:rsidR="00CD732E">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6 VA</m:t>
        </m:r>
      </m:oMath>
      <w:r w:rsidR="006721E6">
        <w:rPr>
          <w:rFonts w:ascii="Times New Roman" w:eastAsia="Times New Roman" w:hAnsi="Times New Roman" w:cs="Times New Roman"/>
          <w:sz w:val="24"/>
          <w:szCs w:val="24"/>
        </w:rPr>
        <w:t>.</w:t>
      </w:r>
    </w:p>
    <w:p w14:paraId="7A07A129" w14:textId="77777777" w:rsidR="000C2683" w:rsidRDefault="00000000">
      <w:pPr>
        <w:pStyle w:val="Ttulo1"/>
        <w:numPr>
          <w:ilvl w:val="0"/>
          <w:numId w:val="2"/>
        </w:numPr>
        <w:rPr>
          <w:rFonts w:ascii="Times New Roman" w:eastAsia="Times New Roman" w:hAnsi="Times New Roman" w:cs="Times New Roman"/>
          <w:b/>
          <w:sz w:val="24"/>
          <w:szCs w:val="24"/>
        </w:rPr>
      </w:pPr>
      <w:bookmarkStart w:id="26" w:name="_Toc148891369"/>
      <w:r>
        <w:rPr>
          <w:rFonts w:ascii="Times New Roman" w:eastAsia="Times New Roman" w:hAnsi="Times New Roman" w:cs="Times New Roman"/>
          <w:b/>
          <w:color w:val="000000"/>
          <w:sz w:val="24"/>
          <w:szCs w:val="24"/>
        </w:rPr>
        <w:t>RESUMO DOS AJUSTES DE PROTEÇÃO:</w:t>
      </w:r>
      <w:bookmarkEnd w:id="26"/>
    </w:p>
    <w:p w14:paraId="11BE8D1F" w14:textId="77777777" w:rsidR="000C2683" w:rsidRDefault="000C2683">
      <w:pPr>
        <w:rPr>
          <w:rFonts w:ascii="Times New Roman" w:eastAsia="Times New Roman" w:hAnsi="Times New Roman" w:cs="Times New Roman"/>
          <w:b/>
          <w:sz w:val="24"/>
          <w:szCs w:val="24"/>
        </w:rPr>
      </w:pPr>
    </w:p>
    <w:p w14:paraId="56389CD3"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Quantitativo Dos Transformadores Instalados.</w:t>
      </w:r>
    </w:p>
    <w:p w14:paraId="54E53E31" w14:textId="77777777" w:rsidR="000C2683" w:rsidRDefault="000C2683">
      <w:pPr>
        <w:spacing w:after="0" w:line="360" w:lineRule="auto"/>
        <w:jc w:val="both"/>
        <w:rPr>
          <w:rFonts w:ascii="Times New Roman" w:eastAsia="Times New Roman" w:hAnsi="Times New Roman" w:cs="Times New Roman"/>
          <w:sz w:val="24"/>
          <w:szCs w:val="24"/>
        </w:rPr>
      </w:pPr>
    </w:p>
    <w:p w14:paraId="798FBB15" w14:textId="1254B9AE"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Transformador De 300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VA – 02 Un</w:t>
      </w:r>
      <w:r w:rsidR="00DC0CBF">
        <w:rPr>
          <w:rFonts w:ascii="Times New Roman" w:eastAsia="Times New Roman" w:hAnsi="Times New Roman" w:cs="Times New Roman"/>
          <w:sz w:val="24"/>
          <w:szCs w:val="24"/>
        </w:rPr>
        <w:t>idades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Transformador</w:t>
      </w:r>
      <w:proofErr w:type="gramEnd"/>
      <w:r>
        <w:rPr>
          <w:rFonts w:ascii="Times New Roman" w:eastAsia="Times New Roman" w:hAnsi="Times New Roman" w:cs="Times New Roman"/>
          <w:sz w:val="24"/>
          <w:szCs w:val="24"/>
        </w:rPr>
        <w:t xml:space="preserve"> de 112,5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VA – 01 Un</w:t>
      </w:r>
      <w:r w:rsidR="00DC0CBF">
        <w:rPr>
          <w:rFonts w:ascii="Times New Roman" w:eastAsia="Times New Roman" w:hAnsi="Times New Roman" w:cs="Times New Roman"/>
          <w:sz w:val="24"/>
          <w:szCs w:val="24"/>
        </w:rPr>
        <w:t>idades</w:t>
      </w:r>
      <w:r>
        <w:rPr>
          <w:rFonts w:ascii="Times New Roman" w:eastAsia="Times New Roman" w:hAnsi="Times New Roman" w:cs="Times New Roman"/>
          <w:sz w:val="24"/>
          <w:szCs w:val="24"/>
        </w:rPr>
        <w:t>;</w:t>
      </w:r>
    </w:p>
    <w:p w14:paraId="1A091A4E"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de dados dos transformadores </w:t>
      </w:r>
    </w:p>
    <w:p w14:paraId="6A42D79C" w14:textId="7029414D"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Tabela 2: Transformador 300 </w:t>
      </w:r>
      <w:r w:rsidR="00DC0CBF">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rPr>
        <w:t>VA isolado a óleo</w:t>
      </w:r>
    </w:p>
    <w:tbl>
      <w:tblPr>
        <w:tblStyle w:val="a"/>
        <w:tblW w:w="826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1451"/>
        <w:gridCol w:w="1417"/>
        <w:gridCol w:w="1560"/>
        <w:gridCol w:w="1730"/>
      </w:tblGrid>
      <w:tr w:rsidR="000C2683" w14:paraId="6A1D6D87" w14:textId="77777777">
        <w:trPr>
          <w:trHeight w:val="330"/>
        </w:trPr>
        <w:tc>
          <w:tcPr>
            <w:tcW w:w="2102" w:type="dxa"/>
            <w:vMerge w:val="restart"/>
            <w:tcBorders>
              <w:top w:val="single" w:sz="4" w:space="0" w:color="000000"/>
              <w:left w:val="single" w:sz="4" w:space="0" w:color="000000"/>
              <w:bottom w:val="single" w:sz="4" w:space="0" w:color="000000"/>
              <w:right w:val="single" w:sz="4" w:space="0" w:color="000000"/>
            </w:tcBorders>
          </w:tcPr>
          <w:p w14:paraId="21565B22" w14:textId="77777777" w:rsidR="000C2683" w:rsidRDefault="000C2683">
            <w:pPr>
              <w:pBdr>
                <w:top w:val="nil"/>
                <w:left w:val="nil"/>
                <w:bottom w:val="nil"/>
                <w:right w:val="nil"/>
                <w:between w:val="nil"/>
              </w:pBdr>
              <w:spacing w:before="184"/>
              <w:ind w:left="400"/>
              <w:rPr>
                <w:rFonts w:ascii="Arial MT" w:eastAsia="Arial MT" w:hAnsi="Arial MT" w:cs="Arial MT"/>
                <w:color w:val="000000"/>
                <w:sz w:val="23"/>
                <w:szCs w:val="23"/>
              </w:rPr>
            </w:pPr>
          </w:p>
        </w:tc>
        <w:tc>
          <w:tcPr>
            <w:tcW w:w="6158" w:type="dxa"/>
            <w:gridSpan w:val="4"/>
            <w:tcBorders>
              <w:top w:val="single" w:sz="4" w:space="0" w:color="000000"/>
              <w:left w:val="single" w:sz="4" w:space="0" w:color="000000"/>
              <w:bottom w:val="single" w:sz="4" w:space="0" w:color="000000"/>
              <w:right w:val="single" w:sz="4" w:space="0" w:color="000000"/>
            </w:tcBorders>
          </w:tcPr>
          <w:p w14:paraId="08F2EA91" w14:textId="77777777" w:rsidR="000C2683" w:rsidRDefault="00000000">
            <w:pPr>
              <w:pBdr>
                <w:top w:val="nil"/>
                <w:left w:val="nil"/>
                <w:bottom w:val="nil"/>
                <w:right w:val="nil"/>
                <w:between w:val="nil"/>
              </w:pBdr>
              <w:spacing w:before="28"/>
              <w:ind w:left="1264" w:right="1245"/>
              <w:jc w:val="center"/>
              <w:rPr>
                <w:rFonts w:ascii="Arial MT" w:eastAsia="Arial MT" w:hAnsi="Arial MT" w:cs="Arial MT"/>
                <w:color w:val="000000"/>
                <w:sz w:val="23"/>
                <w:szCs w:val="23"/>
              </w:rPr>
            </w:pPr>
            <w:r>
              <w:rPr>
                <w:rFonts w:ascii="Arial MT" w:eastAsia="Arial MT" w:hAnsi="Arial MT" w:cs="Arial MT"/>
                <w:color w:val="000000"/>
              </w:rPr>
              <w:t>Transformador Óleo Distribuição Weg</w:t>
            </w:r>
          </w:p>
        </w:tc>
      </w:tr>
      <w:tr w:rsidR="000C2683" w14:paraId="72DF1D9F" w14:textId="77777777">
        <w:trPr>
          <w:trHeight w:val="330"/>
        </w:trPr>
        <w:tc>
          <w:tcPr>
            <w:tcW w:w="2102" w:type="dxa"/>
            <w:vMerge/>
            <w:tcBorders>
              <w:top w:val="single" w:sz="4" w:space="0" w:color="000000"/>
              <w:left w:val="single" w:sz="4" w:space="0" w:color="000000"/>
              <w:bottom w:val="single" w:sz="4" w:space="0" w:color="000000"/>
              <w:right w:val="single" w:sz="4" w:space="0" w:color="000000"/>
            </w:tcBorders>
          </w:tcPr>
          <w:p w14:paraId="05FFBE5F" w14:textId="77777777" w:rsidR="000C2683" w:rsidRDefault="000C2683">
            <w:pPr>
              <w:pBdr>
                <w:top w:val="nil"/>
                <w:left w:val="nil"/>
                <w:bottom w:val="nil"/>
                <w:right w:val="nil"/>
                <w:between w:val="nil"/>
              </w:pBdr>
              <w:spacing w:line="276" w:lineRule="auto"/>
              <w:rPr>
                <w:rFonts w:ascii="Arial MT" w:eastAsia="Arial MT" w:hAnsi="Arial MT" w:cs="Arial MT"/>
                <w:color w:val="000000"/>
                <w:sz w:val="23"/>
                <w:szCs w:val="23"/>
              </w:rPr>
            </w:pPr>
          </w:p>
        </w:tc>
        <w:tc>
          <w:tcPr>
            <w:tcW w:w="2868" w:type="dxa"/>
            <w:gridSpan w:val="2"/>
            <w:tcBorders>
              <w:top w:val="single" w:sz="4" w:space="0" w:color="000000"/>
              <w:left w:val="single" w:sz="4" w:space="0" w:color="000000"/>
              <w:bottom w:val="single" w:sz="4" w:space="0" w:color="000000"/>
              <w:right w:val="single" w:sz="4" w:space="0" w:color="000000"/>
            </w:tcBorders>
          </w:tcPr>
          <w:p w14:paraId="3F36EC52" w14:textId="77777777" w:rsidR="000C2683" w:rsidRDefault="00000000">
            <w:pPr>
              <w:pBdr>
                <w:top w:val="nil"/>
                <w:left w:val="nil"/>
                <w:bottom w:val="nil"/>
                <w:right w:val="nil"/>
                <w:between w:val="nil"/>
              </w:pBdr>
              <w:spacing w:before="26"/>
              <w:ind w:left="364"/>
              <w:rPr>
                <w:rFonts w:ascii="Arial MT" w:eastAsia="Arial MT" w:hAnsi="Arial MT" w:cs="Arial MT"/>
                <w:color w:val="000000"/>
                <w:sz w:val="23"/>
                <w:szCs w:val="23"/>
              </w:rPr>
            </w:pPr>
            <w:r>
              <w:rPr>
                <w:rFonts w:ascii="Arial MT" w:eastAsia="Arial MT" w:hAnsi="Arial MT" w:cs="Arial MT"/>
                <w:color w:val="000000"/>
                <w:sz w:val="23"/>
                <w:szCs w:val="23"/>
              </w:rPr>
              <w:t xml:space="preserve">Código do produto: </w:t>
            </w:r>
            <w:r>
              <w:rPr>
                <w:rFonts w:ascii="Arial MT" w:eastAsia="Arial MT" w:hAnsi="Arial MT" w:cs="Arial MT"/>
                <w:color w:val="000000"/>
              </w:rPr>
              <w:t>16343370</w:t>
            </w:r>
          </w:p>
        </w:tc>
        <w:tc>
          <w:tcPr>
            <w:tcW w:w="3290" w:type="dxa"/>
            <w:gridSpan w:val="2"/>
            <w:tcBorders>
              <w:top w:val="single" w:sz="4" w:space="0" w:color="000000"/>
              <w:left w:val="single" w:sz="4" w:space="0" w:color="000000"/>
              <w:bottom w:val="single" w:sz="4" w:space="0" w:color="000000"/>
              <w:right w:val="single" w:sz="4" w:space="0" w:color="000000"/>
            </w:tcBorders>
          </w:tcPr>
          <w:p w14:paraId="3914ED44" w14:textId="77777777" w:rsidR="000C2683" w:rsidRDefault="00000000">
            <w:pPr>
              <w:pBdr>
                <w:top w:val="nil"/>
                <w:left w:val="nil"/>
                <w:bottom w:val="nil"/>
                <w:right w:val="nil"/>
                <w:between w:val="nil"/>
              </w:pBdr>
              <w:spacing w:before="26"/>
              <w:ind w:left="672"/>
              <w:rPr>
                <w:rFonts w:ascii="Arial MT" w:eastAsia="Arial MT" w:hAnsi="Arial MT" w:cs="Arial MT"/>
                <w:color w:val="000000"/>
                <w:sz w:val="23"/>
                <w:szCs w:val="23"/>
              </w:rPr>
            </w:pPr>
            <w:r>
              <w:rPr>
                <w:rFonts w:ascii="Arial MT" w:eastAsia="Arial MT" w:hAnsi="Arial MT" w:cs="Arial MT"/>
                <w:color w:val="000000"/>
              </w:rPr>
              <w:t xml:space="preserve">Norma / </w:t>
            </w:r>
            <w:proofErr w:type="gramStart"/>
            <w:r>
              <w:rPr>
                <w:rFonts w:ascii="Arial MT" w:eastAsia="Arial MT" w:hAnsi="Arial MT" w:cs="Arial MT"/>
                <w:color w:val="000000"/>
              </w:rPr>
              <w:t>Especificação :</w:t>
            </w:r>
            <w:proofErr w:type="gramEnd"/>
            <w:r>
              <w:rPr>
                <w:rFonts w:ascii="Arial MT" w:eastAsia="Arial MT" w:hAnsi="Arial MT" w:cs="Arial MT"/>
                <w:color w:val="000000"/>
              </w:rPr>
              <w:t xml:space="preserve"> NBR 5440</w:t>
            </w:r>
          </w:p>
        </w:tc>
      </w:tr>
      <w:tr w:rsidR="000C2683" w14:paraId="6881B614"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74804762"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Enrolamento</w:t>
            </w:r>
          </w:p>
        </w:tc>
        <w:tc>
          <w:tcPr>
            <w:tcW w:w="1451" w:type="dxa"/>
            <w:tcBorders>
              <w:top w:val="single" w:sz="4" w:space="0" w:color="000000"/>
              <w:left w:val="single" w:sz="4" w:space="0" w:color="000000"/>
              <w:bottom w:val="single" w:sz="4" w:space="0" w:color="000000"/>
              <w:right w:val="single" w:sz="4" w:space="0" w:color="000000"/>
            </w:tcBorders>
          </w:tcPr>
          <w:p w14:paraId="783F66B8" w14:textId="116D19E6"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proofErr w:type="spellStart"/>
            <w:r>
              <w:rPr>
                <w:rFonts w:ascii="Arial MT" w:eastAsia="Arial MT" w:hAnsi="Arial MT" w:cs="Arial MT"/>
                <w:color w:val="000000"/>
                <w:sz w:val="23"/>
                <w:szCs w:val="23"/>
              </w:rPr>
              <w:t>Potênca</w:t>
            </w:r>
            <w:proofErr w:type="spellEnd"/>
            <w:r>
              <w:rPr>
                <w:rFonts w:ascii="Arial MT" w:eastAsia="Arial MT" w:hAnsi="Arial MT" w:cs="Arial MT"/>
                <w:color w:val="000000"/>
                <w:sz w:val="23"/>
                <w:szCs w:val="23"/>
              </w:rPr>
              <w:t xml:space="preserve">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VA)</w:t>
            </w:r>
          </w:p>
        </w:tc>
        <w:tc>
          <w:tcPr>
            <w:tcW w:w="1417" w:type="dxa"/>
            <w:tcBorders>
              <w:top w:val="single" w:sz="4" w:space="0" w:color="000000"/>
              <w:left w:val="single" w:sz="4" w:space="0" w:color="000000"/>
              <w:bottom w:val="single" w:sz="4" w:space="0" w:color="000000"/>
              <w:right w:val="single" w:sz="4" w:space="0" w:color="000000"/>
            </w:tcBorders>
          </w:tcPr>
          <w:p w14:paraId="3354A53E" w14:textId="037248DD"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Tensão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515413D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Ligação</w:t>
            </w:r>
          </w:p>
        </w:tc>
        <w:tc>
          <w:tcPr>
            <w:tcW w:w="1730" w:type="dxa"/>
            <w:tcBorders>
              <w:top w:val="single" w:sz="4" w:space="0" w:color="000000"/>
              <w:left w:val="single" w:sz="4" w:space="0" w:color="000000"/>
              <w:bottom w:val="single" w:sz="4" w:space="0" w:color="000000"/>
              <w:right w:val="single" w:sz="4" w:space="0" w:color="000000"/>
            </w:tcBorders>
          </w:tcPr>
          <w:p w14:paraId="218AE50C"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Comutação</w:t>
            </w:r>
          </w:p>
        </w:tc>
      </w:tr>
      <w:tr w:rsidR="000C2683" w14:paraId="4F05B7F5"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53330A5C"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Alta tensão</w:t>
            </w:r>
          </w:p>
        </w:tc>
        <w:tc>
          <w:tcPr>
            <w:tcW w:w="1451" w:type="dxa"/>
            <w:tcBorders>
              <w:top w:val="single" w:sz="4" w:space="0" w:color="000000"/>
              <w:left w:val="single" w:sz="4" w:space="0" w:color="000000"/>
              <w:bottom w:val="single" w:sz="4" w:space="0" w:color="000000"/>
              <w:right w:val="single" w:sz="4" w:space="0" w:color="000000"/>
            </w:tcBorders>
          </w:tcPr>
          <w:p w14:paraId="6821573E"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300</w:t>
            </w:r>
          </w:p>
        </w:tc>
        <w:tc>
          <w:tcPr>
            <w:tcW w:w="1417" w:type="dxa"/>
            <w:tcBorders>
              <w:top w:val="single" w:sz="4" w:space="0" w:color="000000"/>
              <w:left w:val="single" w:sz="4" w:space="0" w:color="000000"/>
              <w:bottom w:val="single" w:sz="4" w:space="0" w:color="000000"/>
              <w:right w:val="single" w:sz="4" w:space="0" w:color="000000"/>
            </w:tcBorders>
          </w:tcPr>
          <w:p w14:paraId="621CCDF9" w14:textId="67830C9F"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13,8 -6x0,6</w:t>
            </w:r>
            <w:r w:rsidR="00DC0CBF">
              <w:rPr>
                <w:rFonts w:ascii="Arial MT" w:eastAsia="Arial MT" w:hAnsi="Arial MT" w:cs="Arial MT"/>
                <w:color w:val="000000"/>
                <w:sz w:val="23"/>
                <w:szCs w:val="23"/>
              </w:rPr>
              <w:t xml:space="preserve"> 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0616AB3E"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Triangulo</w:t>
            </w:r>
          </w:p>
        </w:tc>
        <w:tc>
          <w:tcPr>
            <w:tcW w:w="1730" w:type="dxa"/>
            <w:tcBorders>
              <w:top w:val="single" w:sz="4" w:space="0" w:color="000000"/>
              <w:left w:val="single" w:sz="4" w:space="0" w:color="000000"/>
              <w:bottom w:val="single" w:sz="4" w:space="0" w:color="000000"/>
              <w:right w:val="single" w:sz="4" w:space="0" w:color="000000"/>
            </w:tcBorders>
          </w:tcPr>
          <w:p w14:paraId="2EB41E93"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CST</w:t>
            </w:r>
          </w:p>
        </w:tc>
      </w:tr>
      <w:tr w:rsidR="000C2683" w14:paraId="6BF2BDCA" w14:textId="77777777">
        <w:trPr>
          <w:trHeight w:val="328"/>
        </w:trPr>
        <w:tc>
          <w:tcPr>
            <w:tcW w:w="2102" w:type="dxa"/>
            <w:tcBorders>
              <w:top w:val="single" w:sz="4" w:space="0" w:color="000000"/>
              <w:left w:val="single" w:sz="4" w:space="0" w:color="000000"/>
              <w:bottom w:val="single" w:sz="4" w:space="0" w:color="000000"/>
              <w:right w:val="single" w:sz="4" w:space="0" w:color="000000"/>
            </w:tcBorders>
          </w:tcPr>
          <w:p w14:paraId="296F0194"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lastRenderedPageBreak/>
              <w:t>Baixa tensão</w:t>
            </w:r>
          </w:p>
        </w:tc>
        <w:tc>
          <w:tcPr>
            <w:tcW w:w="1451" w:type="dxa"/>
            <w:tcBorders>
              <w:top w:val="single" w:sz="4" w:space="0" w:color="000000"/>
              <w:left w:val="single" w:sz="4" w:space="0" w:color="000000"/>
              <w:bottom w:val="single" w:sz="4" w:space="0" w:color="000000"/>
              <w:right w:val="single" w:sz="4" w:space="0" w:color="000000"/>
            </w:tcBorders>
          </w:tcPr>
          <w:p w14:paraId="229C60DC"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300</w:t>
            </w:r>
          </w:p>
        </w:tc>
        <w:tc>
          <w:tcPr>
            <w:tcW w:w="1417" w:type="dxa"/>
            <w:tcBorders>
              <w:top w:val="single" w:sz="4" w:space="0" w:color="000000"/>
              <w:left w:val="single" w:sz="4" w:space="0" w:color="000000"/>
              <w:bottom w:val="single" w:sz="4" w:space="0" w:color="000000"/>
              <w:right w:val="single" w:sz="4" w:space="0" w:color="000000"/>
            </w:tcBorders>
          </w:tcPr>
          <w:p w14:paraId="643CA672" w14:textId="77777777"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0,22</w:t>
            </w:r>
          </w:p>
        </w:tc>
        <w:tc>
          <w:tcPr>
            <w:tcW w:w="1560" w:type="dxa"/>
            <w:tcBorders>
              <w:top w:val="single" w:sz="4" w:space="0" w:color="000000"/>
              <w:left w:val="single" w:sz="4" w:space="0" w:color="000000"/>
              <w:bottom w:val="single" w:sz="4" w:space="0" w:color="000000"/>
              <w:right w:val="single" w:sz="4" w:space="0" w:color="000000"/>
            </w:tcBorders>
          </w:tcPr>
          <w:p w14:paraId="05CA4B0B"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Estrela</w:t>
            </w:r>
          </w:p>
        </w:tc>
        <w:tc>
          <w:tcPr>
            <w:tcW w:w="1730" w:type="dxa"/>
            <w:tcBorders>
              <w:top w:val="single" w:sz="4" w:space="0" w:color="000000"/>
              <w:left w:val="single" w:sz="4" w:space="0" w:color="000000"/>
              <w:bottom w:val="single" w:sz="4" w:space="0" w:color="000000"/>
              <w:right w:val="single" w:sz="4" w:space="0" w:color="000000"/>
            </w:tcBorders>
          </w:tcPr>
          <w:p w14:paraId="3CADA07D" w14:textId="77777777" w:rsidR="000C2683" w:rsidRDefault="000C2683">
            <w:pPr>
              <w:pBdr>
                <w:top w:val="nil"/>
                <w:left w:val="nil"/>
                <w:bottom w:val="nil"/>
                <w:right w:val="nil"/>
                <w:between w:val="nil"/>
              </w:pBdr>
              <w:spacing w:before="29"/>
              <w:ind w:left="105"/>
              <w:rPr>
                <w:rFonts w:ascii="Arial MT" w:eastAsia="Arial MT" w:hAnsi="Arial MT" w:cs="Arial MT"/>
                <w:color w:val="000000"/>
                <w:sz w:val="23"/>
                <w:szCs w:val="23"/>
              </w:rPr>
            </w:pPr>
          </w:p>
        </w:tc>
      </w:tr>
      <w:tr w:rsidR="000C2683" w14:paraId="2406F004" w14:textId="77777777">
        <w:trPr>
          <w:trHeight w:val="330"/>
        </w:trPr>
        <w:tc>
          <w:tcPr>
            <w:tcW w:w="3553" w:type="dxa"/>
            <w:gridSpan w:val="2"/>
            <w:tcBorders>
              <w:top w:val="single" w:sz="4" w:space="0" w:color="000000"/>
              <w:left w:val="single" w:sz="4" w:space="0" w:color="000000"/>
              <w:bottom w:val="single" w:sz="4" w:space="0" w:color="000000"/>
              <w:right w:val="single" w:sz="4" w:space="0" w:color="000000"/>
            </w:tcBorders>
          </w:tcPr>
          <w:p w14:paraId="5A67DB2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rPr>
              <w:t>Frequência (Hz): 60.0</w:t>
            </w:r>
          </w:p>
        </w:tc>
        <w:tc>
          <w:tcPr>
            <w:tcW w:w="2977" w:type="dxa"/>
            <w:gridSpan w:val="2"/>
            <w:tcBorders>
              <w:top w:val="single" w:sz="4" w:space="0" w:color="000000"/>
              <w:left w:val="single" w:sz="4" w:space="0" w:color="000000"/>
              <w:bottom w:val="single" w:sz="4" w:space="0" w:color="000000"/>
              <w:right w:val="single" w:sz="4" w:space="0" w:color="000000"/>
            </w:tcBorders>
          </w:tcPr>
          <w:p w14:paraId="5D5043A8"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Fases: Trifásico</w:t>
            </w:r>
          </w:p>
        </w:tc>
        <w:tc>
          <w:tcPr>
            <w:tcW w:w="1730" w:type="dxa"/>
            <w:tcBorders>
              <w:top w:val="single" w:sz="4" w:space="0" w:color="000000"/>
              <w:left w:val="single" w:sz="4" w:space="0" w:color="000000"/>
              <w:bottom w:val="single" w:sz="4" w:space="0" w:color="000000"/>
              <w:right w:val="single" w:sz="4" w:space="0" w:color="000000"/>
            </w:tcBorders>
          </w:tcPr>
          <w:p w14:paraId="6B407CF7" w14:textId="77777777" w:rsidR="000C2683" w:rsidRDefault="00000000">
            <w:pPr>
              <w:keepNext/>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Grupo de ligação: Dyn1</w:t>
            </w:r>
          </w:p>
        </w:tc>
      </w:tr>
    </w:tbl>
    <w:p w14:paraId="39328CAA" w14:textId="77777777" w:rsidR="000C2683"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Fonte 2: Elaborado pelo autor</w:t>
      </w:r>
    </w:p>
    <w:p w14:paraId="634B2CF9" w14:textId="6418BCC7" w:rsidR="000C2683" w:rsidRDefault="00000000">
      <w:pPr>
        <w:keepNext/>
        <w:pBdr>
          <w:top w:val="nil"/>
          <w:left w:val="nil"/>
          <w:bottom w:val="nil"/>
          <w:right w:val="nil"/>
          <w:between w:val="nil"/>
        </w:pBdr>
        <w:spacing w:after="20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 xml:space="preserve">Tabela 3: Transformador 112,5 </w:t>
      </w:r>
      <w:r w:rsidR="00DC0CBF">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rPr>
        <w:t>VA isolado a óleo</w:t>
      </w:r>
    </w:p>
    <w:tbl>
      <w:tblPr>
        <w:tblStyle w:val="a0"/>
        <w:tblW w:w="826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1451"/>
        <w:gridCol w:w="1417"/>
        <w:gridCol w:w="1560"/>
        <w:gridCol w:w="1730"/>
      </w:tblGrid>
      <w:tr w:rsidR="000C2683" w14:paraId="7780BA7D" w14:textId="77777777">
        <w:trPr>
          <w:trHeight w:val="330"/>
        </w:trPr>
        <w:tc>
          <w:tcPr>
            <w:tcW w:w="2102" w:type="dxa"/>
            <w:vMerge w:val="restart"/>
            <w:tcBorders>
              <w:top w:val="single" w:sz="4" w:space="0" w:color="000000"/>
              <w:left w:val="single" w:sz="4" w:space="0" w:color="000000"/>
              <w:bottom w:val="single" w:sz="4" w:space="0" w:color="000000"/>
              <w:right w:val="single" w:sz="4" w:space="0" w:color="000000"/>
            </w:tcBorders>
          </w:tcPr>
          <w:p w14:paraId="560936C7" w14:textId="77777777" w:rsidR="000C2683" w:rsidRDefault="000C2683">
            <w:pPr>
              <w:pBdr>
                <w:top w:val="nil"/>
                <w:left w:val="nil"/>
                <w:bottom w:val="nil"/>
                <w:right w:val="nil"/>
                <w:between w:val="nil"/>
              </w:pBdr>
              <w:spacing w:before="184"/>
              <w:ind w:left="400"/>
              <w:rPr>
                <w:rFonts w:ascii="Arial MT" w:eastAsia="Arial MT" w:hAnsi="Arial MT" w:cs="Arial MT"/>
                <w:color w:val="000000"/>
                <w:sz w:val="23"/>
                <w:szCs w:val="23"/>
              </w:rPr>
            </w:pPr>
          </w:p>
        </w:tc>
        <w:tc>
          <w:tcPr>
            <w:tcW w:w="6158" w:type="dxa"/>
            <w:gridSpan w:val="4"/>
            <w:tcBorders>
              <w:top w:val="single" w:sz="4" w:space="0" w:color="000000"/>
              <w:left w:val="single" w:sz="4" w:space="0" w:color="000000"/>
              <w:bottom w:val="single" w:sz="4" w:space="0" w:color="000000"/>
              <w:right w:val="single" w:sz="4" w:space="0" w:color="000000"/>
            </w:tcBorders>
          </w:tcPr>
          <w:p w14:paraId="3A8766D5" w14:textId="77777777" w:rsidR="000C2683" w:rsidRDefault="00000000">
            <w:pPr>
              <w:pBdr>
                <w:top w:val="nil"/>
                <w:left w:val="nil"/>
                <w:bottom w:val="nil"/>
                <w:right w:val="nil"/>
                <w:between w:val="nil"/>
              </w:pBdr>
              <w:spacing w:before="28"/>
              <w:ind w:left="1264" w:right="1245"/>
              <w:jc w:val="center"/>
              <w:rPr>
                <w:rFonts w:ascii="Arial MT" w:eastAsia="Arial MT" w:hAnsi="Arial MT" w:cs="Arial MT"/>
                <w:color w:val="000000"/>
                <w:sz w:val="23"/>
                <w:szCs w:val="23"/>
              </w:rPr>
            </w:pPr>
            <w:r>
              <w:rPr>
                <w:rFonts w:ascii="Arial MT" w:eastAsia="Arial MT" w:hAnsi="Arial MT" w:cs="Arial MT"/>
                <w:color w:val="000000"/>
              </w:rPr>
              <w:t>Transformador Óleo Distribuição Weg</w:t>
            </w:r>
          </w:p>
        </w:tc>
      </w:tr>
      <w:tr w:rsidR="000C2683" w14:paraId="3D26A7A6" w14:textId="77777777">
        <w:trPr>
          <w:trHeight w:val="330"/>
        </w:trPr>
        <w:tc>
          <w:tcPr>
            <w:tcW w:w="2102" w:type="dxa"/>
            <w:vMerge/>
            <w:tcBorders>
              <w:top w:val="single" w:sz="4" w:space="0" w:color="000000"/>
              <w:left w:val="single" w:sz="4" w:space="0" w:color="000000"/>
              <w:bottom w:val="single" w:sz="4" w:space="0" w:color="000000"/>
              <w:right w:val="single" w:sz="4" w:space="0" w:color="000000"/>
            </w:tcBorders>
          </w:tcPr>
          <w:p w14:paraId="207F47B2" w14:textId="77777777" w:rsidR="000C2683" w:rsidRDefault="000C2683">
            <w:pPr>
              <w:pBdr>
                <w:top w:val="nil"/>
                <w:left w:val="nil"/>
                <w:bottom w:val="nil"/>
                <w:right w:val="nil"/>
                <w:between w:val="nil"/>
              </w:pBdr>
              <w:spacing w:line="276" w:lineRule="auto"/>
              <w:rPr>
                <w:rFonts w:ascii="Arial MT" w:eastAsia="Arial MT" w:hAnsi="Arial MT" w:cs="Arial MT"/>
                <w:color w:val="000000"/>
                <w:sz w:val="23"/>
                <w:szCs w:val="23"/>
              </w:rPr>
            </w:pPr>
          </w:p>
        </w:tc>
        <w:tc>
          <w:tcPr>
            <w:tcW w:w="2868" w:type="dxa"/>
            <w:gridSpan w:val="2"/>
            <w:tcBorders>
              <w:top w:val="single" w:sz="4" w:space="0" w:color="000000"/>
              <w:left w:val="single" w:sz="4" w:space="0" w:color="000000"/>
              <w:bottom w:val="single" w:sz="4" w:space="0" w:color="000000"/>
              <w:right w:val="single" w:sz="4" w:space="0" w:color="000000"/>
            </w:tcBorders>
          </w:tcPr>
          <w:p w14:paraId="4DEE3BEC" w14:textId="77777777" w:rsidR="000C2683" w:rsidRDefault="00000000">
            <w:pPr>
              <w:pBdr>
                <w:top w:val="nil"/>
                <w:left w:val="nil"/>
                <w:bottom w:val="nil"/>
                <w:right w:val="nil"/>
                <w:between w:val="nil"/>
              </w:pBdr>
              <w:spacing w:before="26"/>
              <w:ind w:left="364"/>
              <w:rPr>
                <w:rFonts w:ascii="Arial MT" w:eastAsia="Arial MT" w:hAnsi="Arial MT" w:cs="Arial MT"/>
                <w:color w:val="000000"/>
                <w:sz w:val="23"/>
                <w:szCs w:val="23"/>
              </w:rPr>
            </w:pPr>
            <w:r>
              <w:rPr>
                <w:rFonts w:ascii="Arial MT" w:eastAsia="Arial MT" w:hAnsi="Arial MT" w:cs="Arial MT"/>
                <w:color w:val="000000"/>
                <w:sz w:val="23"/>
                <w:szCs w:val="23"/>
              </w:rPr>
              <w:t xml:space="preserve">Código do produto: </w:t>
            </w:r>
            <w:r>
              <w:rPr>
                <w:rFonts w:ascii="Arial MT" w:eastAsia="Arial MT" w:hAnsi="Arial MT" w:cs="Arial MT"/>
                <w:color w:val="000000"/>
              </w:rPr>
              <w:t>16343305</w:t>
            </w:r>
          </w:p>
        </w:tc>
        <w:tc>
          <w:tcPr>
            <w:tcW w:w="3290" w:type="dxa"/>
            <w:gridSpan w:val="2"/>
            <w:tcBorders>
              <w:top w:val="single" w:sz="4" w:space="0" w:color="000000"/>
              <w:left w:val="single" w:sz="4" w:space="0" w:color="000000"/>
              <w:bottom w:val="single" w:sz="4" w:space="0" w:color="000000"/>
              <w:right w:val="single" w:sz="4" w:space="0" w:color="000000"/>
            </w:tcBorders>
          </w:tcPr>
          <w:p w14:paraId="477DB8C8" w14:textId="77777777" w:rsidR="000C2683" w:rsidRDefault="00000000">
            <w:pPr>
              <w:pBdr>
                <w:top w:val="nil"/>
                <w:left w:val="nil"/>
                <w:bottom w:val="nil"/>
                <w:right w:val="nil"/>
                <w:between w:val="nil"/>
              </w:pBdr>
              <w:spacing w:before="26"/>
              <w:ind w:left="672"/>
              <w:rPr>
                <w:rFonts w:ascii="Arial MT" w:eastAsia="Arial MT" w:hAnsi="Arial MT" w:cs="Arial MT"/>
                <w:color w:val="000000"/>
                <w:sz w:val="23"/>
                <w:szCs w:val="23"/>
              </w:rPr>
            </w:pPr>
            <w:r>
              <w:rPr>
                <w:rFonts w:ascii="Arial MT" w:eastAsia="Arial MT" w:hAnsi="Arial MT" w:cs="Arial MT"/>
                <w:color w:val="000000"/>
              </w:rPr>
              <w:t xml:space="preserve">Norma / </w:t>
            </w:r>
            <w:proofErr w:type="gramStart"/>
            <w:r>
              <w:rPr>
                <w:rFonts w:ascii="Arial MT" w:eastAsia="Arial MT" w:hAnsi="Arial MT" w:cs="Arial MT"/>
                <w:color w:val="000000"/>
              </w:rPr>
              <w:t>Especificação :</w:t>
            </w:r>
            <w:proofErr w:type="gramEnd"/>
            <w:r>
              <w:rPr>
                <w:rFonts w:ascii="Arial MT" w:eastAsia="Arial MT" w:hAnsi="Arial MT" w:cs="Arial MT"/>
                <w:color w:val="000000"/>
              </w:rPr>
              <w:t xml:space="preserve"> NBR 5440</w:t>
            </w:r>
          </w:p>
        </w:tc>
      </w:tr>
      <w:tr w:rsidR="000C2683" w14:paraId="120758C8"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0EFA60BA"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Enrolamento</w:t>
            </w:r>
          </w:p>
        </w:tc>
        <w:tc>
          <w:tcPr>
            <w:tcW w:w="1451" w:type="dxa"/>
            <w:tcBorders>
              <w:top w:val="single" w:sz="4" w:space="0" w:color="000000"/>
              <w:left w:val="single" w:sz="4" w:space="0" w:color="000000"/>
              <w:bottom w:val="single" w:sz="4" w:space="0" w:color="000000"/>
              <w:right w:val="single" w:sz="4" w:space="0" w:color="000000"/>
            </w:tcBorders>
          </w:tcPr>
          <w:p w14:paraId="365D75BF" w14:textId="1AC3E7B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proofErr w:type="spellStart"/>
            <w:r>
              <w:rPr>
                <w:rFonts w:ascii="Arial MT" w:eastAsia="Arial MT" w:hAnsi="Arial MT" w:cs="Arial MT"/>
                <w:color w:val="000000"/>
                <w:sz w:val="23"/>
                <w:szCs w:val="23"/>
              </w:rPr>
              <w:t>Potênca</w:t>
            </w:r>
            <w:proofErr w:type="spellEnd"/>
            <w:r>
              <w:rPr>
                <w:rFonts w:ascii="Arial MT" w:eastAsia="Arial MT" w:hAnsi="Arial MT" w:cs="Arial MT"/>
                <w:color w:val="000000"/>
                <w:sz w:val="23"/>
                <w:szCs w:val="23"/>
              </w:rPr>
              <w:t xml:space="preserve">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VA)</w:t>
            </w:r>
          </w:p>
        </w:tc>
        <w:tc>
          <w:tcPr>
            <w:tcW w:w="1417" w:type="dxa"/>
            <w:tcBorders>
              <w:top w:val="single" w:sz="4" w:space="0" w:color="000000"/>
              <w:left w:val="single" w:sz="4" w:space="0" w:color="000000"/>
              <w:bottom w:val="single" w:sz="4" w:space="0" w:color="000000"/>
              <w:right w:val="single" w:sz="4" w:space="0" w:color="000000"/>
            </w:tcBorders>
          </w:tcPr>
          <w:p w14:paraId="3A7AE060" w14:textId="702C7776"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Tensão (</w:t>
            </w:r>
            <w:r w:rsidR="00DC0CBF">
              <w:rPr>
                <w:rFonts w:ascii="Arial MT" w:eastAsia="Arial MT" w:hAnsi="Arial MT" w:cs="Arial MT"/>
                <w:color w:val="000000"/>
                <w:sz w:val="23"/>
                <w:szCs w:val="23"/>
              </w:rPr>
              <w:t>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16FEA15D"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Ligação</w:t>
            </w:r>
          </w:p>
        </w:tc>
        <w:tc>
          <w:tcPr>
            <w:tcW w:w="1730" w:type="dxa"/>
            <w:tcBorders>
              <w:top w:val="single" w:sz="4" w:space="0" w:color="000000"/>
              <w:left w:val="single" w:sz="4" w:space="0" w:color="000000"/>
              <w:bottom w:val="single" w:sz="4" w:space="0" w:color="000000"/>
              <w:right w:val="single" w:sz="4" w:space="0" w:color="000000"/>
            </w:tcBorders>
          </w:tcPr>
          <w:p w14:paraId="41812222"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Comutação</w:t>
            </w:r>
          </w:p>
        </w:tc>
      </w:tr>
      <w:tr w:rsidR="000C2683" w14:paraId="438462FB" w14:textId="77777777">
        <w:trPr>
          <w:trHeight w:val="330"/>
        </w:trPr>
        <w:tc>
          <w:tcPr>
            <w:tcW w:w="2102" w:type="dxa"/>
            <w:tcBorders>
              <w:top w:val="single" w:sz="4" w:space="0" w:color="000000"/>
              <w:left w:val="single" w:sz="4" w:space="0" w:color="000000"/>
              <w:bottom w:val="single" w:sz="4" w:space="0" w:color="000000"/>
              <w:right w:val="single" w:sz="4" w:space="0" w:color="000000"/>
            </w:tcBorders>
          </w:tcPr>
          <w:p w14:paraId="3EE5AFBF"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Alta tensão</w:t>
            </w:r>
          </w:p>
        </w:tc>
        <w:tc>
          <w:tcPr>
            <w:tcW w:w="1451" w:type="dxa"/>
            <w:tcBorders>
              <w:top w:val="single" w:sz="4" w:space="0" w:color="000000"/>
              <w:left w:val="single" w:sz="4" w:space="0" w:color="000000"/>
              <w:bottom w:val="single" w:sz="4" w:space="0" w:color="000000"/>
              <w:right w:val="single" w:sz="4" w:space="0" w:color="000000"/>
            </w:tcBorders>
          </w:tcPr>
          <w:p w14:paraId="0C9409FB"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112,5</w:t>
            </w:r>
          </w:p>
        </w:tc>
        <w:tc>
          <w:tcPr>
            <w:tcW w:w="1417" w:type="dxa"/>
            <w:tcBorders>
              <w:top w:val="single" w:sz="4" w:space="0" w:color="000000"/>
              <w:left w:val="single" w:sz="4" w:space="0" w:color="000000"/>
              <w:bottom w:val="single" w:sz="4" w:space="0" w:color="000000"/>
              <w:right w:val="single" w:sz="4" w:space="0" w:color="000000"/>
            </w:tcBorders>
          </w:tcPr>
          <w:p w14:paraId="264FA2A0" w14:textId="49E2D9C9"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13,8 -6x0,6</w:t>
            </w:r>
            <w:r w:rsidR="00DC0CBF">
              <w:rPr>
                <w:rFonts w:ascii="Arial MT" w:eastAsia="Arial MT" w:hAnsi="Arial MT" w:cs="Arial MT"/>
                <w:color w:val="000000"/>
                <w:sz w:val="23"/>
                <w:szCs w:val="23"/>
              </w:rPr>
              <w:t xml:space="preserve"> k</w:t>
            </w:r>
            <w:r>
              <w:rPr>
                <w:rFonts w:ascii="Arial MT" w:eastAsia="Arial MT" w:hAnsi="Arial MT" w:cs="Arial MT"/>
                <w:color w:val="000000"/>
                <w:sz w:val="23"/>
                <w:szCs w:val="23"/>
              </w:rPr>
              <w:t>V</w:t>
            </w:r>
          </w:p>
        </w:tc>
        <w:tc>
          <w:tcPr>
            <w:tcW w:w="1560" w:type="dxa"/>
            <w:tcBorders>
              <w:top w:val="single" w:sz="4" w:space="0" w:color="000000"/>
              <w:left w:val="single" w:sz="4" w:space="0" w:color="000000"/>
              <w:bottom w:val="single" w:sz="4" w:space="0" w:color="000000"/>
              <w:right w:val="single" w:sz="4" w:space="0" w:color="000000"/>
            </w:tcBorders>
          </w:tcPr>
          <w:p w14:paraId="581E8FB1"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Triangulo</w:t>
            </w:r>
          </w:p>
        </w:tc>
        <w:tc>
          <w:tcPr>
            <w:tcW w:w="1730" w:type="dxa"/>
            <w:tcBorders>
              <w:top w:val="single" w:sz="4" w:space="0" w:color="000000"/>
              <w:left w:val="single" w:sz="4" w:space="0" w:color="000000"/>
              <w:bottom w:val="single" w:sz="4" w:space="0" w:color="000000"/>
              <w:right w:val="single" w:sz="4" w:space="0" w:color="000000"/>
            </w:tcBorders>
          </w:tcPr>
          <w:p w14:paraId="277B62A7"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CST</w:t>
            </w:r>
          </w:p>
        </w:tc>
      </w:tr>
      <w:tr w:rsidR="000C2683" w14:paraId="2D62EE71" w14:textId="77777777">
        <w:trPr>
          <w:trHeight w:val="328"/>
        </w:trPr>
        <w:tc>
          <w:tcPr>
            <w:tcW w:w="2102" w:type="dxa"/>
            <w:tcBorders>
              <w:top w:val="single" w:sz="4" w:space="0" w:color="000000"/>
              <w:left w:val="single" w:sz="4" w:space="0" w:color="000000"/>
              <w:bottom w:val="single" w:sz="4" w:space="0" w:color="000000"/>
              <w:right w:val="single" w:sz="4" w:space="0" w:color="000000"/>
            </w:tcBorders>
          </w:tcPr>
          <w:p w14:paraId="48D60782" w14:textId="77777777" w:rsidR="000C2683" w:rsidRDefault="00000000">
            <w:pPr>
              <w:pBdr>
                <w:top w:val="nil"/>
                <w:left w:val="nil"/>
                <w:bottom w:val="nil"/>
                <w:right w:val="nil"/>
                <w:between w:val="nil"/>
              </w:pBdr>
              <w:spacing w:before="29"/>
              <w:ind w:left="95"/>
              <w:rPr>
                <w:rFonts w:ascii="Arial MT" w:eastAsia="Arial MT" w:hAnsi="Arial MT" w:cs="Arial MT"/>
                <w:color w:val="000000"/>
                <w:sz w:val="23"/>
                <w:szCs w:val="23"/>
              </w:rPr>
            </w:pPr>
            <w:r>
              <w:rPr>
                <w:rFonts w:ascii="Arial MT" w:eastAsia="Arial MT" w:hAnsi="Arial MT" w:cs="Arial MT"/>
                <w:color w:val="000000"/>
                <w:sz w:val="23"/>
                <w:szCs w:val="23"/>
              </w:rPr>
              <w:t>Baixa tensão</w:t>
            </w:r>
          </w:p>
        </w:tc>
        <w:tc>
          <w:tcPr>
            <w:tcW w:w="1451" w:type="dxa"/>
            <w:tcBorders>
              <w:top w:val="single" w:sz="4" w:space="0" w:color="000000"/>
              <w:left w:val="single" w:sz="4" w:space="0" w:color="000000"/>
              <w:bottom w:val="single" w:sz="4" w:space="0" w:color="000000"/>
              <w:right w:val="single" w:sz="4" w:space="0" w:color="000000"/>
            </w:tcBorders>
          </w:tcPr>
          <w:p w14:paraId="55EAD546"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sz w:val="23"/>
                <w:szCs w:val="23"/>
              </w:rPr>
              <w:t>112,5</w:t>
            </w:r>
          </w:p>
        </w:tc>
        <w:tc>
          <w:tcPr>
            <w:tcW w:w="1417" w:type="dxa"/>
            <w:tcBorders>
              <w:top w:val="single" w:sz="4" w:space="0" w:color="000000"/>
              <w:left w:val="single" w:sz="4" w:space="0" w:color="000000"/>
              <w:bottom w:val="single" w:sz="4" w:space="0" w:color="000000"/>
              <w:right w:val="single" w:sz="4" w:space="0" w:color="000000"/>
            </w:tcBorders>
          </w:tcPr>
          <w:p w14:paraId="2D04D079" w14:textId="77777777" w:rsidR="000C2683" w:rsidRDefault="00000000">
            <w:pPr>
              <w:pBdr>
                <w:top w:val="nil"/>
                <w:left w:val="nil"/>
                <w:bottom w:val="nil"/>
                <w:right w:val="nil"/>
                <w:between w:val="nil"/>
              </w:pBdr>
              <w:spacing w:before="29"/>
              <w:ind w:left="104"/>
              <w:rPr>
                <w:rFonts w:ascii="Arial MT" w:eastAsia="Arial MT" w:hAnsi="Arial MT" w:cs="Arial MT"/>
                <w:color w:val="000000"/>
                <w:sz w:val="23"/>
                <w:szCs w:val="23"/>
              </w:rPr>
            </w:pPr>
            <w:r>
              <w:rPr>
                <w:rFonts w:ascii="Arial MT" w:eastAsia="Arial MT" w:hAnsi="Arial MT" w:cs="Arial MT"/>
                <w:color w:val="000000"/>
                <w:sz w:val="23"/>
                <w:szCs w:val="23"/>
              </w:rPr>
              <w:t>0,22</w:t>
            </w:r>
          </w:p>
        </w:tc>
        <w:tc>
          <w:tcPr>
            <w:tcW w:w="1560" w:type="dxa"/>
            <w:tcBorders>
              <w:top w:val="single" w:sz="4" w:space="0" w:color="000000"/>
              <w:left w:val="single" w:sz="4" w:space="0" w:color="000000"/>
              <w:bottom w:val="single" w:sz="4" w:space="0" w:color="000000"/>
              <w:right w:val="single" w:sz="4" w:space="0" w:color="000000"/>
            </w:tcBorders>
          </w:tcPr>
          <w:p w14:paraId="2CBE76F8"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sz w:val="23"/>
                <w:szCs w:val="23"/>
              </w:rPr>
              <w:t>Estrela</w:t>
            </w:r>
          </w:p>
        </w:tc>
        <w:tc>
          <w:tcPr>
            <w:tcW w:w="1730" w:type="dxa"/>
            <w:tcBorders>
              <w:top w:val="single" w:sz="4" w:space="0" w:color="000000"/>
              <w:left w:val="single" w:sz="4" w:space="0" w:color="000000"/>
              <w:bottom w:val="single" w:sz="4" w:space="0" w:color="000000"/>
              <w:right w:val="single" w:sz="4" w:space="0" w:color="000000"/>
            </w:tcBorders>
          </w:tcPr>
          <w:p w14:paraId="21E6C6BC" w14:textId="77777777" w:rsidR="000C2683" w:rsidRDefault="000C2683">
            <w:pPr>
              <w:pBdr>
                <w:top w:val="nil"/>
                <w:left w:val="nil"/>
                <w:bottom w:val="nil"/>
                <w:right w:val="nil"/>
                <w:between w:val="nil"/>
              </w:pBdr>
              <w:spacing w:before="29"/>
              <w:ind w:left="105"/>
              <w:rPr>
                <w:rFonts w:ascii="Arial MT" w:eastAsia="Arial MT" w:hAnsi="Arial MT" w:cs="Arial MT"/>
                <w:color w:val="000000"/>
                <w:sz w:val="23"/>
                <w:szCs w:val="23"/>
              </w:rPr>
            </w:pPr>
          </w:p>
        </w:tc>
      </w:tr>
      <w:tr w:rsidR="000C2683" w14:paraId="6477C43A" w14:textId="77777777">
        <w:trPr>
          <w:trHeight w:val="330"/>
        </w:trPr>
        <w:tc>
          <w:tcPr>
            <w:tcW w:w="3553" w:type="dxa"/>
            <w:gridSpan w:val="2"/>
            <w:tcBorders>
              <w:top w:val="single" w:sz="4" w:space="0" w:color="000000"/>
              <w:left w:val="single" w:sz="4" w:space="0" w:color="000000"/>
              <w:bottom w:val="single" w:sz="4" w:space="0" w:color="000000"/>
              <w:right w:val="single" w:sz="4" w:space="0" w:color="000000"/>
            </w:tcBorders>
          </w:tcPr>
          <w:p w14:paraId="47623E37" w14:textId="77777777" w:rsidR="000C2683" w:rsidRDefault="00000000">
            <w:pPr>
              <w:pBdr>
                <w:top w:val="nil"/>
                <w:left w:val="nil"/>
                <w:bottom w:val="nil"/>
                <w:right w:val="nil"/>
                <w:between w:val="nil"/>
              </w:pBdr>
              <w:spacing w:before="29"/>
              <w:ind w:left="105"/>
              <w:rPr>
                <w:rFonts w:ascii="Arial MT" w:eastAsia="Arial MT" w:hAnsi="Arial MT" w:cs="Arial MT"/>
                <w:color w:val="000000"/>
                <w:sz w:val="23"/>
                <w:szCs w:val="23"/>
              </w:rPr>
            </w:pPr>
            <w:r>
              <w:rPr>
                <w:rFonts w:ascii="Arial MT" w:eastAsia="Arial MT" w:hAnsi="Arial MT" w:cs="Arial MT"/>
                <w:color w:val="000000"/>
              </w:rPr>
              <w:t>Frequência (Hz): 60.0</w:t>
            </w:r>
          </w:p>
        </w:tc>
        <w:tc>
          <w:tcPr>
            <w:tcW w:w="2977" w:type="dxa"/>
            <w:gridSpan w:val="2"/>
            <w:tcBorders>
              <w:top w:val="single" w:sz="4" w:space="0" w:color="000000"/>
              <w:left w:val="single" w:sz="4" w:space="0" w:color="000000"/>
              <w:bottom w:val="single" w:sz="4" w:space="0" w:color="000000"/>
              <w:right w:val="single" w:sz="4" w:space="0" w:color="000000"/>
            </w:tcBorders>
          </w:tcPr>
          <w:p w14:paraId="1EF9A3AB" w14:textId="77777777" w:rsidR="000C2683" w:rsidRDefault="00000000">
            <w:pPr>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Fases: Trifásico</w:t>
            </w:r>
          </w:p>
        </w:tc>
        <w:tc>
          <w:tcPr>
            <w:tcW w:w="1730" w:type="dxa"/>
            <w:tcBorders>
              <w:top w:val="single" w:sz="4" w:space="0" w:color="000000"/>
              <w:left w:val="single" w:sz="4" w:space="0" w:color="000000"/>
              <w:bottom w:val="single" w:sz="4" w:space="0" w:color="000000"/>
              <w:right w:val="single" w:sz="4" w:space="0" w:color="000000"/>
            </w:tcBorders>
          </w:tcPr>
          <w:p w14:paraId="6A0888DF" w14:textId="77777777" w:rsidR="000C2683" w:rsidRDefault="00000000">
            <w:pPr>
              <w:keepNext/>
              <w:pBdr>
                <w:top w:val="nil"/>
                <w:left w:val="nil"/>
                <w:bottom w:val="nil"/>
                <w:right w:val="nil"/>
                <w:between w:val="nil"/>
              </w:pBdr>
              <w:spacing w:before="29"/>
              <w:ind w:left="106"/>
              <w:rPr>
                <w:rFonts w:ascii="Arial MT" w:eastAsia="Arial MT" w:hAnsi="Arial MT" w:cs="Arial MT"/>
                <w:color w:val="000000"/>
                <w:sz w:val="23"/>
                <w:szCs w:val="23"/>
              </w:rPr>
            </w:pPr>
            <w:r>
              <w:rPr>
                <w:rFonts w:ascii="Arial MT" w:eastAsia="Arial MT" w:hAnsi="Arial MT" w:cs="Arial MT"/>
                <w:color w:val="000000"/>
              </w:rPr>
              <w:t>Grupo de ligação: Dyn1</w:t>
            </w:r>
          </w:p>
        </w:tc>
      </w:tr>
    </w:tbl>
    <w:p w14:paraId="61AFD084" w14:textId="77777777" w:rsidR="000C2683"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0"/>
          <w:szCs w:val="20"/>
        </w:rPr>
        <w:t>Fonte 3: Elaborado pelo autor</w:t>
      </w:r>
    </w:p>
    <w:p w14:paraId="30DF43ED" w14:textId="77777777"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3DAB20" w14:textId="77777777" w:rsidR="000C2683" w:rsidRDefault="000C2683">
      <w:pPr>
        <w:spacing w:after="0" w:line="360" w:lineRule="auto"/>
        <w:jc w:val="both"/>
        <w:rPr>
          <w:rFonts w:ascii="Times New Roman" w:eastAsia="Times New Roman" w:hAnsi="Times New Roman" w:cs="Times New Roman"/>
          <w:sz w:val="24"/>
          <w:szCs w:val="24"/>
        </w:rPr>
      </w:pPr>
    </w:p>
    <w:p w14:paraId="58DA9DCD" w14:textId="71E2665D" w:rsidR="000C268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Proteção Disjuntor De Média Tensão: Linha - </w:t>
      </w:r>
      <w:proofErr w:type="spellStart"/>
      <w:r>
        <w:rPr>
          <w:rFonts w:ascii="Times New Roman" w:eastAsia="Times New Roman" w:hAnsi="Times New Roman" w:cs="Times New Roman"/>
          <w:sz w:val="24"/>
          <w:szCs w:val="24"/>
        </w:rPr>
        <w:t>EasyPact</w:t>
      </w:r>
      <w:proofErr w:type="spellEnd"/>
      <w:r>
        <w:rPr>
          <w:rFonts w:ascii="Times New Roman" w:eastAsia="Times New Roman" w:hAnsi="Times New Roman" w:cs="Times New Roman"/>
          <w:sz w:val="24"/>
          <w:szCs w:val="24"/>
        </w:rPr>
        <w:t xml:space="preserve"> EXE - Disjuntor a vácuo com funções básicas, 0- 17,5 </w:t>
      </w:r>
      <w:r w:rsidR="00DC0CBF">
        <w:rPr>
          <w:rFonts w:ascii="Times New Roman" w:eastAsia="Times New Roman" w:hAnsi="Times New Roman" w:cs="Times New Roman"/>
          <w:sz w:val="24"/>
          <w:szCs w:val="24"/>
        </w:rPr>
        <w:t>k</w:t>
      </w:r>
      <w:r>
        <w:rPr>
          <w:rFonts w:ascii="Times New Roman" w:eastAsia="Times New Roman" w:hAnsi="Times New Roman" w:cs="Times New Roman"/>
          <w:sz w:val="24"/>
          <w:szCs w:val="24"/>
        </w:rPr>
        <w:t>V, suporta até 95</w:t>
      </w:r>
      <w:r w:rsidR="00DC0CBF">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V, Corrente nominal 630</w:t>
      </w:r>
      <w:r w:rsidR="00DC0C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Capacidade de abertura 20</w:t>
      </w:r>
      <w:r w:rsidR="00DC0CBF">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A.</w:t>
      </w:r>
    </w:p>
    <w:p w14:paraId="02BFAAD5" w14:textId="77777777" w:rsidR="0054001A" w:rsidRDefault="0054001A">
      <w:pPr>
        <w:spacing w:after="0" w:line="360" w:lineRule="auto"/>
        <w:jc w:val="both"/>
        <w:rPr>
          <w:rFonts w:ascii="Times New Roman" w:eastAsia="Times New Roman" w:hAnsi="Times New Roman" w:cs="Times New Roman"/>
          <w:sz w:val="24"/>
          <w:szCs w:val="24"/>
        </w:rPr>
      </w:pPr>
    </w:p>
    <w:p w14:paraId="18798760" w14:textId="43FB6838" w:rsidR="0054001A" w:rsidRDefault="00316023" w:rsidP="00316023">
      <w:pPr>
        <w:pStyle w:val="Ttulo2"/>
        <w:rPr>
          <w:rFonts w:ascii="Times New Roman" w:eastAsia="Times New Roman" w:hAnsi="Times New Roman" w:cs="Times New Roman"/>
          <w:sz w:val="24"/>
          <w:szCs w:val="24"/>
        </w:rPr>
      </w:pPr>
      <w:bookmarkStart w:id="27" w:name="_Toc148891370"/>
      <w:r>
        <w:rPr>
          <w:rFonts w:ascii="Times New Roman" w:eastAsia="Times New Roman" w:hAnsi="Times New Roman" w:cs="Times New Roman"/>
          <w:sz w:val="24"/>
          <w:szCs w:val="24"/>
        </w:rPr>
        <w:t xml:space="preserve">17 </w:t>
      </w:r>
      <w:r w:rsidR="0054001A">
        <w:rPr>
          <w:rFonts w:ascii="Times New Roman" w:eastAsia="Times New Roman" w:hAnsi="Times New Roman" w:cs="Times New Roman"/>
          <w:sz w:val="24"/>
          <w:szCs w:val="24"/>
        </w:rPr>
        <w:t>LISTA DE MATERIAIS</w:t>
      </w:r>
      <w:r>
        <w:rPr>
          <w:rFonts w:ascii="Times New Roman" w:eastAsia="Times New Roman" w:hAnsi="Times New Roman" w:cs="Times New Roman"/>
          <w:sz w:val="24"/>
          <w:szCs w:val="24"/>
        </w:rPr>
        <w:t xml:space="preserve"> E ANEXOS</w:t>
      </w:r>
      <w:bookmarkEnd w:id="27"/>
    </w:p>
    <w:tbl>
      <w:tblPr>
        <w:tblW w:w="9860" w:type="dxa"/>
        <w:tblCellMar>
          <w:left w:w="70" w:type="dxa"/>
          <w:right w:w="70" w:type="dxa"/>
        </w:tblCellMar>
        <w:tblLook w:val="04A0" w:firstRow="1" w:lastRow="0" w:firstColumn="1" w:lastColumn="0" w:noHBand="0" w:noVBand="1"/>
      </w:tblPr>
      <w:tblGrid>
        <w:gridCol w:w="960"/>
        <w:gridCol w:w="6980"/>
        <w:gridCol w:w="960"/>
        <w:gridCol w:w="960"/>
      </w:tblGrid>
      <w:tr w:rsidR="0054001A" w:rsidRPr="0054001A" w14:paraId="27A53917" w14:textId="77777777" w:rsidTr="0054001A">
        <w:trPr>
          <w:trHeight w:val="300"/>
        </w:trPr>
        <w:tc>
          <w:tcPr>
            <w:tcW w:w="9860" w:type="dxa"/>
            <w:gridSpan w:val="4"/>
            <w:tcBorders>
              <w:top w:val="dashed" w:sz="4" w:space="0" w:color="auto"/>
              <w:left w:val="dashed" w:sz="4" w:space="0" w:color="auto"/>
              <w:bottom w:val="dashed" w:sz="4" w:space="0" w:color="auto"/>
              <w:right w:val="dashed" w:sz="4" w:space="0" w:color="auto"/>
            </w:tcBorders>
            <w:shd w:val="clear" w:color="auto" w:fill="auto"/>
            <w:vAlign w:val="bottom"/>
            <w:hideMark/>
          </w:tcPr>
          <w:p w14:paraId="1AF79894" w14:textId="77777777" w:rsidR="0054001A" w:rsidRPr="0054001A" w:rsidRDefault="0054001A" w:rsidP="0054001A">
            <w:pPr>
              <w:spacing w:after="0" w:line="240" w:lineRule="auto"/>
              <w:jc w:val="center"/>
              <w:rPr>
                <w:rFonts w:ascii="Arial" w:eastAsia="Times New Roman" w:hAnsi="Arial" w:cs="Arial"/>
                <w:color w:val="000000"/>
                <w:sz w:val="20"/>
                <w:szCs w:val="20"/>
              </w:rPr>
            </w:pPr>
            <w:r w:rsidRPr="0054001A">
              <w:rPr>
                <w:rFonts w:ascii="Arial" w:eastAsia="Times New Roman" w:hAnsi="Arial" w:cs="Arial"/>
                <w:color w:val="000000"/>
                <w:sz w:val="20"/>
                <w:szCs w:val="20"/>
              </w:rPr>
              <w:t>RELAÇÃO DE MATERIAIS SUBESTAÇÃO E REDE DE BAIXA TENSÃO</w:t>
            </w:r>
          </w:p>
        </w:tc>
      </w:tr>
      <w:tr w:rsidR="0054001A" w:rsidRPr="0054001A" w14:paraId="5A8934EC" w14:textId="77777777" w:rsidTr="0054001A">
        <w:trPr>
          <w:trHeight w:val="315"/>
        </w:trPr>
        <w:tc>
          <w:tcPr>
            <w:tcW w:w="960" w:type="dxa"/>
            <w:tcBorders>
              <w:top w:val="nil"/>
              <w:left w:val="dashed" w:sz="4" w:space="0" w:color="auto"/>
              <w:bottom w:val="dashed" w:sz="4" w:space="0" w:color="auto"/>
              <w:right w:val="dashed" w:sz="4" w:space="0" w:color="auto"/>
            </w:tcBorders>
            <w:shd w:val="clear" w:color="auto" w:fill="auto"/>
            <w:noWrap/>
            <w:vAlign w:val="bottom"/>
            <w:hideMark/>
          </w:tcPr>
          <w:p w14:paraId="088BF13D"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6980" w:type="dxa"/>
            <w:tcBorders>
              <w:top w:val="nil"/>
              <w:left w:val="nil"/>
              <w:bottom w:val="dashed" w:sz="4" w:space="0" w:color="auto"/>
              <w:right w:val="dashed" w:sz="4" w:space="0" w:color="auto"/>
            </w:tcBorders>
            <w:shd w:val="clear" w:color="auto" w:fill="auto"/>
            <w:noWrap/>
            <w:vAlign w:val="bottom"/>
            <w:hideMark/>
          </w:tcPr>
          <w:p w14:paraId="7BB26861"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960" w:type="dxa"/>
            <w:tcBorders>
              <w:top w:val="nil"/>
              <w:left w:val="nil"/>
              <w:bottom w:val="dashed" w:sz="4" w:space="0" w:color="auto"/>
              <w:right w:val="dashed" w:sz="4" w:space="0" w:color="auto"/>
            </w:tcBorders>
            <w:shd w:val="clear" w:color="auto" w:fill="auto"/>
            <w:noWrap/>
            <w:vAlign w:val="bottom"/>
            <w:hideMark/>
          </w:tcPr>
          <w:p w14:paraId="065B4C6D"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c>
          <w:tcPr>
            <w:tcW w:w="960" w:type="dxa"/>
            <w:tcBorders>
              <w:top w:val="nil"/>
              <w:left w:val="nil"/>
              <w:bottom w:val="dashed" w:sz="4" w:space="0" w:color="auto"/>
              <w:right w:val="dashed" w:sz="4" w:space="0" w:color="auto"/>
            </w:tcBorders>
            <w:shd w:val="clear" w:color="auto" w:fill="auto"/>
            <w:noWrap/>
            <w:vAlign w:val="bottom"/>
            <w:hideMark/>
          </w:tcPr>
          <w:p w14:paraId="778F9662" w14:textId="77777777" w:rsidR="0054001A" w:rsidRPr="0054001A" w:rsidRDefault="0054001A" w:rsidP="0054001A">
            <w:pPr>
              <w:spacing w:after="0" w:line="240" w:lineRule="auto"/>
              <w:rPr>
                <w:rFonts w:ascii="Arial" w:eastAsia="Times New Roman" w:hAnsi="Arial" w:cs="Arial"/>
                <w:color w:val="000000"/>
                <w:sz w:val="24"/>
                <w:szCs w:val="24"/>
              </w:rPr>
            </w:pPr>
            <w:r w:rsidRPr="0054001A">
              <w:rPr>
                <w:rFonts w:ascii="Arial" w:eastAsia="Times New Roman" w:hAnsi="Arial" w:cs="Arial"/>
                <w:color w:val="000000"/>
                <w:sz w:val="24"/>
                <w:szCs w:val="24"/>
              </w:rPr>
              <w:t> </w:t>
            </w:r>
          </w:p>
        </w:tc>
      </w:tr>
      <w:tr w:rsidR="0054001A" w:rsidRPr="0054001A" w14:paraId="47372791" w14:textId="77777777" w:rsidTr="0054001A">
        <w:trPr>
          <w:trHeight w:val="300"/>
        </w:trPr>
        <w:tc>
          <w:tcPr>
            <w:tcW w:w="960" w:type="dxa"/>
            <w:tcBorders>
              <w:top w:val="nil"/>
              <w:left w:val="dashed" w:sz="4" w:space="0" w:color="auto"/>
              <w:bottom w:val="dashed" w:sz="4" w:space="0" w:color="auto"/>
              <w:right w:val="dashed" w:sz="4" w:space="0" w:color="auto"/>
            </w:tcBorders>
            <w:shd w:val="clear" w:color="000000" w:fill="FFFFFF"/>
            <w:noWrap/>
            <w:vAlign w:val="center"/>
            <w:hideMark/>
          </w:tcPr>
          <w:p w14:paraId="5CC01D5F"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ITEM</w:t>
            </w:r>
          </w:p>
        </w:tc>
        <w:tc>
          <w:tcPr>
            <w:tcW w:w="6980" w:type="dxa"/>
            <w:tcBorders>
              <w:top w:val="nil"/>
              <w:left w:val="nil"/>
              <w:bottom w:val="dashed" w:sz="4" w:space="0" w:color="auto"/>
              <w:right w:val="dashed" w:sz="4" w:space="0" w:color="auto"/>
            </w:tcBorders>
            <w:shd w:val="clear" w:color="000000" w:fill="FFFFFF"/>
            <w:vAlign w:val="center"/>
            <w:hideMark/>
          </w:tcPr>
          <w:p w14:paraId="5133A4F8"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DISCRIMINAÇÃO</w:t>
            </w:r>
          </w:p>
        </w:tc>
        <w:tc>
          <w:tcPr>
            <w:tcW w:w="960" w:type="dxa"/>
            <w:tcBorders>
              <w:top w:val="nil"/>
              <w:left w:val="nil"/>
              <w:bottom w:val="dashed" w:sz="4" w:space="0" w:color="auto"/>
              <w:right w:val="dashed" w:sz="4" w:space="0" w:color="auto"/>
            </w:tcBorders>
            <w:shd w:val="clear" w:color="000000" w:fill="FFFFFF"/>
            <w:noWrap/>
            <w:vAlign w:val="center"/>
            <w:hideMark/>
          </w:tcPr>
          <w:p w14:paraId="454CA7AB"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UNID.</w:t>
            </w:r>
          </w:p>
        </w:tc>
        <w:tc>
          <w:tcPr>
            <w:tcW w:w="960" w:type="dxa"/>
            <w:tcBorders>
              <w:top w:val="nil"/>
              <w:left w:val="nil"/>
              <w:bottom w:val="dashed" w:sz="4" w:space="0" w:color="auto"/>
              <w:right w:val="dashed" w:sz="4" w:space="0" w:color="auto"/>
            </w:tcBorders>
            <w:shd w:val="clear" w:color="000000" w:fill="FFFFFF"/>
            <w:noWrap/>
            <w:vAlign w:val="center"/>
            <w:hideMark/>
          </w:tcPr>
          <w:p w14:paraId="28C92257" w14:textId="77777777" w:rsidR="0054001A" w:rsidRPr="0054001A" w:rsidRDefault="0054001A" w:rsidP="0054001A">
            <w:pPr>
              <w:spacing w:after="0" w:line="240" w:lineRule="auto"/>
              <w:jc w:val="center"/>
              <w:rPr>
                <w:rFonts w:ascii="Dutch801 Rm BT" w:eastAsia="Times New Roman" w:hAnsi="Dutch801 Rm BT"/>
                <w:b/>
                <w:bCs/>
                <w:color w:val="000000"/>
                <w:sz w:val="18"/>
                <w:szCs w:val="18"/>
              </w:rPr>
            </w:pPr>
            <w:r w:rsidRPr="0054001A">
              <w:rPr>
                <w:rFonts w:ascii="Dutch801 Rm BT" w:eastAsia="Times New Roman" w:hAnsi="Dutch801 Rm BT"/>
                <w:b/>
                <w:bCs/>
                <w:color w:val="000000"/>
                <w:sz w:val="18"/>
                <w:szCs w:val="18"/>
              </w:rPr>
              <w:t xml:space="preserve">QUANT. </w:t>
            </w:r>
          </w:p>
        </w:tc>
      </w:tr>
      <w:tr w:rsidR="0054001A" w:rsidRPr="0054001A" w14:paraId="7D773ED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9F5B5DA"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1.0</w:t>
            </w:r>
          </w:p>
        </w:tc>
        <w:tc>
          <w:tcPr>
            <w:tcW w:w="6980" w:type="dxa"/>
            <w:tcBorders>
              <w:top w:val="nil"/>
              <w:left w:val="nil"/>
              <w:bottom w:val="dashed" w:sz="4" w:space="0" w:color="auto"/>
              <w:right w:val="dashed" w:sz="4" w:space="0" w:color="auto"/>
            </w:tcBorders>
            <w:shd w:val="clear" w:color="auto" w:fill="auto"/>
            <w:noWrap/>
            <w:vAlign w:val="center"/>
            <w:hideMark/>
          </w:tcPr>
          <w:p w14:paraId="524E2D4F" w14:textId="77777777" w:rsidR="0054001A" w:rsidRPr="0054001A" w:rsidRDefault="0054001A" w:rsidP="0054001A">
            <w:pPr>
              <w:spacing w:after="0" w:line="240" w:lineRule="auto"/>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RAMAL DE ENTRADA AT</w:t>
            </w:r>
          </w:p>
        </w:tc>
        <w:tc>
          <w:tcPr>
            <w:tcW w:w="960" w:type="dxa"/>
            <w:tcBorders>
              <w:top w:val="nil"/>
              <w:left w:val="nil"/>
              <w:bottom w:val="dashed" w:sz="4" w:space="0" w:color="auto"/>
              <w:right w:val="dashed" w:sz="4" w:space="0" w:color="auto"/>
            </w:tcBorders>
            <w:shd w:val="clear" w:color="auto" w:fill="auto"/>
            <w:noWrap/>
            <w:vAlign w:val="center"/>
            <w:hideMark/>
          </w:tcPr>
          <w:p w14:paraId="1C2D039F"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c>
          <w:tcPr>
            <w:tcW w:w="960" w:type="dxa"/>
            <w:tcBorders>
              <w:top w:val="nil"/>
              <w:left w:val="nil"/>
              <w:bottom w:val="dashed" w:sz="4" w:space="0" w:color="auto"/>
              <w:right w:val="dashed" w:sz="4" w:space="0" w:color="auto"/>
            </w:tcBorders>
            <w:shd w:val="clear" w:color="auto" w:fill="auto"/>
            <w:noWrap/>
            <w:vAlign w:val="center"/>
            <w:hideMark/>
          </w:tcPr>
          <w:p w14:paraId="05F0AF06"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r>
      <w:tr w:rsidR="0054001A" w:rsidRPr="0054001A" w14:paraId="48097F0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2B37B4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w:t>
            </w:r>
          </w:p>
        </w:tc>
        <w:tc>
          <w:tcPr>
            <w:tcW w:w="6980" w:type="dxa"/>
            <w:tcBorders>
              <w:top w:val="nil"/>
              <w:left w:val="nil"/>
              <w:bottom w:val="dashed" w:sz="4" w:space="0" w:color="auto"/>
              <w:right w:val="dashed" w:sz="4" w:space="0" w:color="auto"/>
            </w:tcBorders>
            <w:shd w:val="clear" w:color="auto" w:fill="auto"/>
            <w:noWrap/>
            <w:vAlign w:val="center"/>
            <w:hideMark/>
          </w:tcPr>
          <w:p w14:paraId="1A8D284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quadrada 38mm, com furo 11/16"</w:t>
            </w:r>
          </w:p>
        </w:tc>
        <w:tc>
          <w:tcPr>
            <w:tcW w:w="960" w:type="dxa"/>
            <w:tcBorders>
              <w:top w:val="nil"/>
              <w:left w:val="nil"/>
              <w:bottom w:val="dashed" w:sz="4" w:space="0" w:color="auto"/>
              <w:right w:val="dashed" w:sz="4" w:space="0" w:color="auto"/>
            </w:tcBorders>
            <w:shd w:val="clear" w:color="auto" w:fill="auto"/>
            <w:noWrap/>
            <w:vAlign w:val="center"/>
            <w:hideMark/>
          </w:tcPr>
          <w:p w14:paraId="344F5C0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38A346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r>
      <w:tr w:rsidR="0054001A" w:rsidRPr="0054001A" w14:paraId="5BC2760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F5A218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c>
          <w:tcPr>
            <w:tcW w:w="6980" w:type="dxa"/>
            <w:tcBorders>
              <w:top w:val="nil"/>
              <w:left w:val="nil"/>
              <w:bottom w:val="dashed" w:sz="4" w:space="0" w:color="auto"/>
              <w:right w:val="dashed" w:sz="4" w:space="0" w:color="auto"/>
            </w:tcBorders>
            <w:shd w:val="clear" w:color="auto" w:fill="auto"/>
            <w:vAlign w:val="center"/>
            <w:hideMark/>
          </w:tcPr>
          <w:p w14:paraId="2FC6166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isolado unipolar, EPR, 1x35mm², 8.7/15KV</w:t>
            </w:r>
          </w:p>
        </w:tc>
        <w:tc>
          <w:tcPr>
            <w:tcW w:w="960" w:type="dxa"/>
            <w:tcBorders>
              <w:top w:val="nil"/>
              <w:left w:val="nil"/>
              <w:bottom w:val="dashed" w:sz="4" w:space="0" w:color="auto"/>
              <w:right w:val="dashed" w:sz="4" w:space="0" w:color="auto"/>
            </w:tcBorders>
            <w:shd w:val="clear" w:color="auto" w:fill="auto"/>
            <w:noWrap/>
            <w:vAlign w:val="center"/>
            <w:hideMark/>
          </w:tcPr>
          <w:p w14:paraId="5D567B1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59BDA7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60</w:t>
            </w:r>
          </w:p>
        </w:tc>
      </w:tr>
      <w:tr w:rsidR="0054001A" w:rsidRPr="0054001A" w14:paraId="3B60D2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E36FC3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w:t>
            </w:r>
          </w:p>
        </w:tc>
        <w:tc>
          <w:tcPr>
            <w:tcW w:w="6980" w:type="dxa"/>
            <w:tcBorders>
              <w:top w:val="nil"/>
              <w:left w:val="nil"/>
              <w:bottom w:val="dashed" w:sz="4" w:space="0" w:color="auto"/>
              <w:right w:val="dashed" w:sz="4" w:space="0" w:color="auto"/>
            </w:tcBorders>
            <w:shd w:val="clear" w:color="auto" w:fill="auto"/>
            <w:noWrap/>
            <w:vAlign w:val="center"/>
            <w:hideMark/>
          </w:tcPr>
          <w:p w14:paraId="2E7634E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nu 50mm²</w:t>
            </w:r>
          </w:p>
        </w:tc>
        <w:tc>
          <w:tcPr>
            <w:tcW w:w="960" w:type="dxa"/>
            <w:tcBorders>
              <w:top w:val="nil"/>
              <w:left w:val="nil"/>
              <w:bottom w:val="dashed" w:sz="4" w:space="0" w:color="auto"/>
              <w:right w:val="dashed" w:sz="4" w:space="0" w:color="auto"/>
            </w:tcBorders>
            <w:shd w:val="clear" w:color="auto" w:fill="auto"/>
            <w:noWrap/>
            <w:vAlign w:val="center"/>
            <w:hideMark/>
          </w:tcPr>
          <w:p w14:paraId="07D940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348708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49D276B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C7C71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w:t>
            </w:r>
          </w:p>
        </w:tc>
        <w:tc>
          <w:tcPr>
            <w:tcW w:w="6980" w:type="dxa"/>
            <w:tcBorders>
              <w:top w:val="nil"/>
              <w:left w:val="nil"/>
              <w:bottom w:val="dashed" w:sz="4" w:space="0" w:color="auto"/>
              <w:right w:val="dashed" w:sz="4" w:space="0" w:color="auto"/>
            </w:tcBorders>
            <w:shd w:val="clear" w:color="auto" w:fill="auto"/>
            <w:noWrap/>
            <w:vAlign w:val="center"/>
            <w:hideMark/>
          </w:tcPr>
          <w:p w14:paraId="1D0908E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inspeção do aterramento de (30x30x25) cm, c/ tampa</w:t>
            </w:r>
          </w:p>
        </w:tc>
        <w:tc>
          <w:tcPr>
            <w:tcW w:w="960" w:type="dxa"/>
            <w:tcBorders>
              <w:top w:val="nil"/>
              <w:left w:val="nil"/>
              <w:bottom w:val="dashed" w:sz="4" w:space="0" w:color="auto"/>
              <w:right w:val="dashed" w:sz="4" w:space="0" w:color="auto"/>
            </w:tcBorders>
            <w:shd w:val="clear" w:color="auto" w:fill="auto"/>
            <w:noWrap/>
            <w:vAlign w:val="center"/>
            <w:hideMark/>
          </w:tcPr>
          <w:p w14:paraId="7EA6C3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E99B57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93E250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20E29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c>
          <w:tcPr>
            <w:tcW w:w="6980" w:type="dxa"/>
            <w:tcBorders>
              <w:top w:val="nil"/>
              <w:left w:val="nil"/>
              <w:bottom w:val="dashed" w:sz="4" w:space="0" w:color="auto"/>
              <w:right w:val="dashed" w:sz="4" w:space="0" w:color="auto"/>
            </w:tcBorders>
            <w:shd w:val="clear" w:color="auto" w:fill="auto"/>
            <w:noWrap/>
            <w:vAlign w:val="center"/>
            <w:hideMark/>
          </w:tcPr>
          <w:p w14:paraId="4AA240E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passagem para cabos 15</w:t>
            </w:r>
            <w:proofErr w:type="gramStart"/>
            <w:r w:rsidRPr="0054001A">
              <w:rPr>
                <w:rFonts w:ascii="Dutch801 Rm BT" w:eastAsia="Times New Roman" w:hAnsi="Dutch801 Rm BT"/>
                <w:color w:val="000000"/>
                <w:sz w:val="20"/>
                <w:szCs w:val="20"/>
              </w:rPr>
              <w:t>KV,  tipo</w:t>
            </w:r>
            <w:proofErr w:type="gramEnd"/>
            <w:r w:rsidRPr="0054001A">
              <w:rPr>
                <w:rFonts w:ascii="Dutch801 Rm BT" w:eastAsia="Times New Roman" w:hAnsi="Dutch801 Rm BT"/>
                <w:color w:val="000000"/>
                <w:sz w:val="20"/>
                <w:szCs w:val="20"/>
              </w:rPr>
              <w:t xml:space="preserve"> CP-3 (ENERGISA)</w:t>
            </w:r>
          </w:p>
        </w:tc>
        <w:tc>
          <w:tcPr>
            <w:tcW w:w="960" w:type="dxa"/>
            <w:tcBorders>
              <w:top w:val="nil"/>
              <w:left w:val="nil"/>
              <w:bottom w:val="dashed" w:sz="4" w:space="0" w:color="auto"/>
              <w:right w:val="dashed" w:sz="4" w:space="0" w:color="auto"/>
            </w:tcBorders>
            <w:shd w:val="clear" w:color="auto" w:fill="auto"/>
            <w:noWrap/>
            <w:vAlign w:val="center"/>
            <w:hideMark/>
          </w:tcPr>
          <w:p w14:paraId="4D9FD92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85A3F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24E843C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01F97F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w:t>
            </w:r>
          </w:p>
        </w:tc>
        <w:tc>
          <w:tcPr>
            <w:tcW w:w="6980" w:type="dxa"/>
            <w:tcBorders>
              <w:top w:val="nil"/>
              <w:left w:val="nil"/>
              <w:bottom w:val="dashed" w:sz="4" w:space="0" w:color="auto"/>
              <w:right w:val="dashed" w:sz="4" w:space="0" w:color="auto"/>
            </w:tcBorders>
            <w:shd w:val="clear" w:color="auto" w:fill="auto"/>
            <w:vAlign w:val="center"/>
            <w:hideMark/>
          </w:tcPr>
          <w:p w14:paraId="4715EC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Chave </w:t>
            </w:r>
            <w:proofErr w:type="spellStart"/>
            <w:r w:rsidRPr="0054001A">
              <w:rPr>
                <w:rFonts w:ascii="Dutch801 Rm BT" w:eastAsia="Times New Roman" w:hAnsi="Dutch801 Rm BT"/>
                <w:color w:val="000000"/>
                <w:sz w:val="20"/>
                <w:szCs w:val="20"/>
              </w:rPr>
              <w:t>secc</w:t>
            </w:r>
            <w:proofErr w:type="spellEnd"/>
            <w:r w:rsidRPr="0054001A">
              <w:rPr>
                <w:rFonts w:ascii="Dutch801 Rm BT" w:eastAsia="Times New Roman" w:hAnsi="Dutch801 Rm BT"/>
                <w:color w:val="000000"/>
                <w:sz w:val="20"/>
                <w:szCs w:val="20"/>
              </w:rPr>
              <w:t>. Unipolar 15kV - 400A - NBI 95kV</w:t>
            </w:r>
          </w:p>
        </w:tc>
        <w:tc>
          <w:tcPr>
            <w:tcW w:w="960" w:type="dxa"/>
            <w:tcBorders>
              <w:top w:val="nil"/>
              <w:left w:val="nil"/>
              <w:bottom w:val="dashed" w:sz="4" w:space="0" w:color="auto"/>
              <w:right w:val="dashed" w:sz="4" w:space="0" w:color="auto"/>
            </w:tcBorders>
            <w:shd w:val="clear" w:color="auto" w:fill="auto"/>
            <w:noWrap/>
            <w:vAlign w:val="center"/>
            <w:hideMark/>
          </w:tcPr>
          <w:p w14:paraId="2F2A109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BCA8F4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ABF88B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D7D1C2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1.7</w:t>
            </w:r>
          </w:p>
        </w:tc>
        <w:tc>
          <w:tcPr>
            <w:tcW w:w="6980" w:type="dxa"/>
            <w:tcBorders>
              <w:top w:val="nil"/>
              <w:left w:val="nil"/>
              <w:bottom w:val="dashed" w:sz="4" w:space="0" w:color="auto"/>
              <w:right w:val="dashed" w:sz="4" w:space="0" w:color="auto"/>
            </w:tcBorders>
            <w:shd w:val="clear" w:color="auto" w:fill="auto"/>
            <w:noWrap/>
            <w:vAlign w:val="center"/>
            <w:hideMark/>
          </w:tcPr>
          <w:p w14:paraId="43AE15D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GTDU p/haste de terra</w:t>
            </w:r>
          </w:p>
        </w:tc>
        <w:tc>
          <w:tcPr>
            <w:tcW w:w="960" w:type="dxa"/>
            <w:tcBorders>
              <w:top w:val="nil"/>
              <w:left w:val="nil"/>
              <w:bottom w:val="dashed" w:sz="4" w:space="0" w:color="auto"/>
              <w:right w:val="dashed" w:sz="4" w:space="0" w:color="auto"/>
            </w:tcBorders>
            <w:shd w:val="clear" w:color="auto" w:fill="auto"/>
            <w:noWrap/>
            <w:vAlign w:val="center"/>
            <w:hideMark/>
          </w:tcPr>
          <w:p w14:paraId="0888440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EA77EF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B60AA7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0EC1E4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c>
          <w:tcPr>
            <w:tcW w:w="6980" w:type="dxa"/>
            <w:tcBorders>
              <w:top w:val="nil"/>
              <w:left w:val="nil"/>
              <w:bottom w:val="dashed" w:sz="4" w:space="0" w:color="auto"/>
              <w:right w:val="dashed" w:sz="4" w:space="0" w:color="auto"/>
            </w:tcBorders>
            <w:shd w:val="clear" w:color="auto" w:fill="auto"/>
            <w:noWrap/>
            <w:vAlign w:val="center"/>
            <w:hideMark/>
          </w:tcPr>
          <w:p w14:paraId="4D538A0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Cruzeta tipo T 1900/200/200mm</w:t>
            </w:r>
          </w:p>
        </w:tc>
        <w:tc>
          <w:tcPr>
            <w:tcW w:w="960" w:type="dxa"/>
            <w:tcBorders>
              <w:top w:val="nil"/>
              <w:left w:val="nil"/>
              <w:bottom w:val="dashed" w:sz="4" w:space="0" w:color="auto"/>
              <w:right w:val="dashed" w:sz="4" w:space="0" w:color="auto"/>
            </w:tcBorders>
            <w:shd w:val="clear" w:color="auto" w:fill="auto"/>
            <w:noWrap/>
            <w:vAlign w:val="center"/>
            <w:hideMark/>
          </w:tcPr>
          <w:p w14:paraId="18E2F36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5A08D7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3E06B8B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6773CB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1.9</w:t>
            </w:r>
          </w:p>
        </w:tc>
        <w:tc>
          <w:tcPr>
            <w:tcW w:w="6980" w:type="dxa"/>
            <w:tcBorders>
              <w:top w:val="nil"/>
              <w:left w:val="nil"/>
              <w:bottom w:val="dashed" w:sz="4" w:space="0" w:color="auto"/>
              <w:right w:val="dashed" w:sz="4" w:space="0" w:color="auto"/>
            </w:tcBorders>
            <w:shd w:val="clear" w:color="auto" w:fill="auto"/>
            <w:noWrap/>
            <w:vAlign w:val="center"/>
            <w:hideMark/>
          </w:tcPr>
          <w:p w14:paraId="7762056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de Aço galvanizado 4"</w:t>
            </w:r>
          </w:p>
        </w:tc>
        <w:tc>
          <w:tcPr>
            <w:tcW w:w="960" w:type="dxa"/>
            <w:tcBorders>
              <w:top w:val="nil"/>
              <w:left w:val="nil"/>
              <w:bottom w:val="dashed" w:sz="4" w:space="0" w:color="auto"/>
              <w:right w:val="dashed" w:sz="4" w:space="0" w:color="auto"/>
            </w:tcBorders>
            <w:shd w:val="clear" w:color="auto" w:fill="auto"/>
            <w:noWrap/>
            <w:vAlign w:val="center"/>
            <w:hideMark/>
          </w:tcPr>
          <w:p w14:paraId="067581E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5064E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567F27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2E936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1.10</w:t>
            </w:r>
          </w:p>
        </w:tc>
        <w:tc>
          <w:tcPr>
            <w:tcW w:w="6980" w:type="dxa"/>
            <w:tcBorders>
              <w:top w:val="nil"/>
              <w:left w:val="nil"/>
              <w:bottom w:val="dashed" w:sz="4" w:space="0" w:color="auto"/>
              <w:right w:val="dashed" w:sz="4" w:space="0" w:color="auto"/>
            </w:tcBorders>
            <w:shd w:val="clear" w:color="auto" w:fill="auto"/>
            <w:noWrap/>
            <w:vAlign w:val="center"/>
            <w:hideMark/>
          </w:tcPr>
          <w:p w14:paraId="67DA97D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de Aço Galvanizado 4", com conexões</w:t>
            </w:r>
          </w:p>
        </w:tc>
        <w:tc>
          <w:tcPr>
            <w:tcW w:w="960" w:type="dxa"/>
            <w:tcBorders>
              <w:top w:val="nil"/>
              <w:left w:val="nil"/>
              <w:bottom w:val="dashed" w:sz="4" w:space="0" w:color="auto"/>
              <w:right w:val="dashed" w:sz="4" w:space="0" w:color="auto"/>
            </w:tcBorders>
            <w:shd w:val="clear" w:color="auto" w:fill="auto"/>
            <w:noWrap/>
            <w:vAlign w:val="center"/>
            <w:hideMark/>
          </w:tcPr>
          <w:p w14:paraId="47FF160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1FFDC47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0B7003C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FCD66C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1.11</w:t>
            </w:r>
          </w:p>
        </w:tc>
        <w:tc>
          <w:tcPr>
            <w:tcW w:w="6980" w:type="dxa"/>
            <w:tcBorders>
              <w:top w:val="nil"/>
              <w:left w:val="nil"/>
              <w:bottom w:val="dashed" w:sz="4" w:space="0" w:color="auto"/>
              <w:right w:val="dashed" w:sz="4" w:space="0" w:color="auto"/>
            </w:tcBorders>
            <w:shd w:val="clear" w:color="auto" w:fill="auto"/>
            <w:noWrap/>
            <w:vAlign w:val="center"/>
            <w:hideMark/>
          </w:tcPr>
          <w:p w14:paraId="65ED4FF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PVC 4", com conexões</w:t>
            </w:r>
          </w:p>
        </w:tc>
        <w:tc>
          <w:tcPr>
            <w:tcW w:w="960" w:type="dxa"/>
            <w:tcBorders>
              <w:top w:val="nil"/>
              <w:left w:val="nil"/>
              <w:bottom w:val="dashed" w:sz="4" w:space="0" w:color="auto"/>
              <w:right w:val="dashed" w:sz="4" w:space="0" w:color="auto"/>
            </w:tcBorders>
            <w:shd w:val="clear" w:color="auto" w:fill="auto"/>
            <w:noWrap/>
            <w:vAlign w:val="center"/>
            <w:hideMark/>
          </w:tcPr>
          <w:p w14:paraId="5C22795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19710E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6E8DCF7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34E84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1.12</w:t>
            </w:r>
          </w:p>
        </w:tc>
        <w:tc>
          <w:tcPr>
            <w:tcW w:w="6980" w:type="dxa"/>
            <w:tcBorders>
              <w:top w:val="nil"/>
              <w:left w:val="nil"/>
              <w:bottom w:val="dashed" w:sz="4" w:space="0" w:color="auto"/>
              <w:right w:val="dashed" w:sz="4" w:space="0" w:color="auto"/>
            </w:tcBorders>
            <w:shd w:val="clear" w:color="auto" w:fill="auto"/>
            <w:noWrap/>
            <w:vAlign w:val="center"/>
            <w:hideMark/>
          </w:tcPr>
          <w:p w14:paraId="563BF35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Envelopamento em concreto de eletroduto de PVC de 4"</w:t>
            </w:r>
          </w:p>
        </w:tc>
        <w:tc>
          <w:tcPr>
            <w:tcW w:w="960" w:type="dxa"/>
            <w:tcBorders>
              <w:top w:val="nil"/>
              <w:left w:val="nil"/>
              <w:bottom w:val="dashed" w:sz="4" w:space="0" w:color="auto"/>
              <w:right w:val="dashed" w:sz="4" w:space="0" w:color="auto"/>
            </w:tcBorders>
            <w:shd w:val="clear" w:color="auto" w:fill="auto"/>
            <w:noWrap/>
            <w:vAlign w:val="center"/>
            <w:hideMark/>
          </w:tcPr>
          <w:p w14:paraId="54F40A7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m³</w:t>
            </w:r>
          </w:p>
        </w:tc>
        <w:tc>
          <w:tcPr>
            <w:tcW w:w="960" w:type="dxa"/>
            <w:tcBorders>
              <w:top w:val="nil"/>
              <w:left w:val="nil"/>
              <w:bottom w:val="dashed" w:sz="4" w:space="0" w:color="auto"/>
              <w:right w:val="dashed" w:sz="4" w:space="0" w:color="auto"/>
            </w:tcBorders>
            <w:shd w:val="clear" w:color="auto" w:fill="auto"/>
            <w:noWrap/>
            <w:vAlign w:val="center"/>
            <w:hideMark/>
          </w:tcPr>
          <w:p w14:paraId="3142E66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EAFE71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15CDE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1.13</w:t>
            </w:r>
          </w:p>
        </w:tc>
        <w:tc>
          <w:tcPr>
            <w:tcW w:w="6980" w:type="dxa"/>
            <w:tcBorders>
              <w:top w:val="nil"/>
              <w:left w:val="nil"/>
              <w:bottom w:val="dashed" w:sz="4" w:space="0" w:color="auto"/>
              <w:right w:val="dashed" w:sz="4" w:space="0" w:color="auto"/>
            </w:tcBorders>
            <w:shd w:val="clear" w:color="auto" w:fill="auto"/>
            <w:noWrap/>
            <w:vAlign w:val="center"/>
            <w:hideMark/>
          </w:tcPr>
          <w:p w14:paraId="72C145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Escavação de vala até 2,0m</w:t>
            </w:r>
          </w:p>
        </w:tc>
        <w:tc>
          <w:tcPr>
            <w:tcW w:w="960" w:type="dxa"/>
            <w:tcBorders>
              <w:top w:val="nil"/>
              <w:left w:val="nil"/>
              <w:bottom w:val="dashed" w:sz="4" w:space="0" w:color="auto"/>
              <w:right w:val="dashed" w:sz="4" w:space="0" w:color="auto"/>
            </w:tcBorders>
            <w:shd w:val="clear" w:color="auto" w:fill="auto"/>
            <w:noWrap/>
            <w:vAlign w:val="center"/>
            <w:hideMark/>
          </w:tcPr>
          <w:p w14:paraId="7B892A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m³</w:t>
            </w:r>
          </w:p>
        </w:tc>
        <w:tc>
          <w:tcPr>
            <w:tcW w:w="960" w:type="dxa"/>
            <w:tcBorders>
              <w:top w:val="nil"/>
              <w:left w:val="nil"/>
              <w:bottom w:val="dashed" w:sz="4" w:space="0" w:color="auto"/>
              <w:right w:val="dashed" w:sz="4" w:space="0" w:color="auto"/>
            </w:tcBorders>
            <w:shd w:val="clear" w:color="auto" w:fill="auto"/>
            <w:noWrap/>
            <w:vAlign w:val="center"/>
            <w:hideMark/>
          </w:tcPr>
          <w:p w14:paraId="5831EF2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57C1A11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4000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1.14</w:t>
            </w:r>
          </w:p>
        </w:tc>
        <w:tc>
          <w:tcPr>
            <w:tcW w:w="6980" w:type="dxa"/>
            <w:tcBorders>
              <w:top w:val="nil"/>
              <w:left w:val="nil"/>
              <w:bottom w:val="dashed" w:sz="4" w:space="0" w:color="auto"/>
              <w:right w:val="dashed" w:sz="4" w:space="0" w:color="auto"/>
            </w:tcBorders>
            <w:shd w:val="clear" w:color="auto" w:fill="auto"/>
            <w:noWrap/>
            <w:vAlign w:val="center"/>
            <w:hideMark/>
          </w:tcPr>
          <w:p w14:paraId="6B4D83E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Estribo para grampo de linha viva</w:t>
            </w:r>
          </w:p>
        </w:tc>
        <w:tc>
          <w:tcPr>
            <w:tcW w:w="960" w:type="dxa"/>
            <w:tcBorders>
              <w:top w:val="nil"/>
              <w:left w:val="nil"/>
              <w:bottom w:val="dashed" w:sz="4" w:space="0" w:color="auto"/>
              <w:right w:val="dashed" w:sz="4" w:space="0" w:color="auto"/>
            </w:tcBorders>
            <w:shd w:val="clear" w:color="auto" w:fill="auto"/>
            <w:noWrap/>
            <w:vAlign w:val="center"/>
            <w:hideMark/>
          </w:tcPr>
          <w:p w14:paraId="17CAF93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0C7457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DA9D5D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A4D5F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lastRenderedPageBreak/>
              <w:t>1.15</w:t>
            </w:r>
          </w:p>
        </w:tc>
        <w:tc>
          <w:tcPr>
            <w:tcW w:w="6980" w:type="dxa"/>
            <w:tcBorders>
              <w:top w:val="nil"/>
              <w:left w:val="nil"/>
              <w:bottom w:val="dashed" w:sz="4" w:space="0" w:color="auto"/>
              <w:right w:val="dashed" w:sz="4" w:space="0" w:color="auto"/>
            </w:tcBorders>
            <w:shd w:val="clear" w:color="auto" w:fill="auto"/>
            <w:noWrap/>
            <w:vAlign w:val="center"/>
            <w:hideMark/>
          </w:tcPr>
          <w:p w14:paraId="4562CAA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Fita de aço </w:t>
            </w:r>
            <w:proofErr w:type="spellStart"/>
            <w:r w:rsidRPr="0054001A">
              <w:rPr>
                <w:rFonts w:ascii="Dutch801 Rm BT" w:eastAsia="Times New Roman" w:hAnsi="Dutch801 Rm BT"/>
                <w:color w:val="000000"/>
                <w:sz w:val="20"/>
                <w:szCs w:val="20"/>
              </w:rPr>
              <w:t>Band-it</w:t>
            </w:r>
            <w:proofErr w:type="spellEnd"/>
            <w:r w:rsidRPr="0054001A">
              <w:rPr>
                <w:rFonts w:ascii="Dutch801 Rm BT" w:eastAsia="Times New Roman" w:hAnsi="Dutch801 Rm BT"/>
                <w:color w:val="000000"/>
                <w:sz w:val="20"/>
                <w:szCs w:val="20"/>
              </w:rPr>
              <w:t xml:space="preserve"> de 3/4"</w:t>
            </w:r>
          </w:p>
        </w:tc>
        <w:tc>
          <w:tcPr>
            <w:tcW w:w="960" w:type="dxa"/>
            <w:tcBorders>
              <w:top w:val="nil"/>
              <w:left w:val="nil"/>
              <w:bottom w:val="dashed" w:sz="4" w:space="0" w:color="auto"/>
              <w:right w:val="dashed" w:sz="4" w:space="0" w:color="auto"/>
            </w:tcBorders>
            <w:shd w:val="clear" w:color="auto" w:fill="auto"/>
            <w:noWrap/>
            <w:vAlign w:val="center"/>
            <w:hideMark/>
          </w:tcPr>
          <w:p w14:paraId="7A05DC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4DF6BC7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1D4C37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77E39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1.16</w:t>
            </w:r>
          </w:p>
        </w:tc>
        <w:tc>
          <w:tcPr>
            <w:tcW w:w="6980" w:type="dxa"/>
            <w:tcBorders>
              <w:top w:val="nil"/>
              <w:left w:val="nil"/>
              <w:bottom w:val="dashed" w:sz="4" w:space="0" w:color="auto"/>
              <w:right w:val="dashed" w:sz="4" w:space="0" w:color="auto"/>
            </w:tcBorders>
            <w:shd w:val="clear" w:color="auto" w:fill="auto"/>
            <w:noWrap/>
            <w:vAlign w:val="center"/>
            <w:hideMark/>
          </w:tcPr>
          <w:p w14:paraId="5073C8B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Grampo de linha viva</w:t>
            </w:r>
          </w:p>
        </w:tc>
        <w:tc>
          <w:tcPr>
            <w:tcW w:w="960" w:type="dxa"/>
            <w:tcBorders>
              <w:top w:val="nil"/>
              <w:left w:val="nil"/>
              <w:bottom w:val="dashed" w:sz="4" w:space="0" w:color="auto"/>
              <w:right w:val="dashed" w:sz="4" w:space="0" w:color="auto"/>
            </w:tcBorders>
            <w:shd w:val="clear" w:color="auto" w:fill="auto"/>
            <w:noWrap/>
            <w:vAlign w:val="center"/>
            <w:hideMark/>
          </w:tcPr>
          <w:p w14:paraId="04E9030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A2613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597217A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A5BF0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1.17</w:t>
            </w:r>
          </w:p>
        </w:tc>
        <w:tc>
          <w:tcPr>
            <w:tcW w:w="6980" w:type="dxa"/>
            <w:tcBorders>
              <w:top w:val="nil"/>
              <w:left w:val="nil"/>
              <w:bottom w:val="dashed" w:sz="4" w:space="0" w:color="auto"/>
              <w:right w:val="dashed" w:sz="4" w:space="0" w:color="auto"/>
            </w:tcBorders>
            <w:shd w:val="clear" w:color="auto" w:fill="auto"/>
            <w:noWrap/>
            <w:vAlign w:val="center"/>
            <w:hideMark/>
          </w:tcPr>
          <w:p w14:paraId="34197B1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Haste de aço cobreado de 16mm x 2400mm</w:t>
            </w:r>
          </w:p>
        </w:tc>
        <w:tc>
          <w:tcPr>
            <w:tcW w:w="960" w:type="dxa"/>
            <w:tcBorders>
              <w:top w:val="nil"/>
              <w:left w:val="nil"/>
              <w:bottom w:val="dashed" w:sz="4" w:space="0" w:color="auto"/>
              <w:right w:val="dashed" w:sz="4" w:space="0" w:color="auto"/>
            </w:tcBorders>
            <w:shd w:val="clear" w:color="auto" w:fill="auto"/>
            <w:noWrap/>
            <w:vAlign w:val="center"/>
            <w:hideMark/>
          </w:tcPr>
          <w:p w14:paraId="5093D05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1AC48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491D67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902FF9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1.18</w:t>
            </w:r>
          </w:p>
        </w:tc>
        <w:tc>
          <w:tcPr>
            <w:tcW w:w="6980" w:type="dxa"/>
            <w:tcBorders>
              <w:top w:val="nil"/>
              <w:left w:val="nil"/>
              <w:bottom w:val="dashed" w:sz="4" w:space="0" w:color="auto"/>
              <w:right w:val="dashed" w:sz="4" w:space="0" w:color="auto"/>
            </w:tcBorders>
            <w:shd w:val="clear" w:color="auto" w:fill="auto"/>
            <w:noWrap/>
            <w:vAlign w:val="center"/>
            <w:hideMark/>
          </w:tcPr>
          <w:p w14:paraId="53144974"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Alça pref. 4542 para cabo 2 CA/CAA</w:t>
            </w:r>
          </w:p>
        </w:tc>
        <w:tc>
          <w:tcPr>
            <w:tcW w:w="960" w:type="dxa"/>
            <w:tcBorders>
              <w:top w:val="nil"/>
              <w:left w:val="nil"/>
              <w:bottom w:val="dashed" w:sz="4" w:space="0" w:color="auto"/>
              <w:right w:val="dashed" w:sz="4" w:space="0" w:color="auto"/>
            </w:tcBorders>
            <w:shd w:val="clear" w:color="auto" w:fill="auto"/>
            <w:noWrap/>
            <w:vAlign w:val="center"/>
            <w:hideMark/>
          </w:tcPr>
          <w:p w14:paraId="4C52BB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1CFBD7C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B8DDB4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9DE7A8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1.19</w:t>
            </w:r>
          </w:p>
        </w:tc>
        <w:tc>
          <w:tcPr>
            <w:tcW w:w="6980" w:type="dxa"/>
            <w:tcBorders>
              <w:top w:val="nil"/>
              <w:left w:val="nil"/>
              <w:bottom w:val="dashed" w:sz="4" w:space="0" w:color="auto"/>
              <w:right w:val="dashed" w:sz="4" w:space="0" w:color="auto"/>
            </w:tcBorders>
            <w:shd w:val="clear" w:color="auto" w:fill="auto"/>
            <w:noWrap/>
            <w:vAlign w:val="center"/>
            <w:hideMark/>
          </w:tcPr>
          <w:p w14:paraId="170ECC28"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Cabo de alumínio 2 CAA - SPARROW</w:t>
            </w:r>
          </w:p>
        </w:tc>
        <w:tc>
          <w:tcPr>
            <w:tcW w:w="960" w:type="dxa"/>
            <w:tcBorders>
              <w:top w:val="nil"/>
              <w:left w:val="nil"/>
              <w:bottom w:val="dashed" w:sz="4" w:space="0" w:color="auto"/>
              <w:right w:val="dashed" w:sz="4" w:space="0" w:color="auto"/>
            </w:tcBorders>
            <w:shd w:val="clear" w:color="auto" w:fill="auto"/>
            <w:noWrap/>
            <w:vAlign w:val="center"/>
            <w:hideMark/>
          </w:tcPr>
          <w:p w14:paraId="2DBAE8D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768306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11625B6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C22FA4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1.20</w:t>
            </w:r>
          </w:p>
        </w:tc>
        <w:tc>
          <w:tcPr>
            <w:tcW w:w="6980" w:type="dxa"/>
            <w:tcBorders>
              <w:top w:val="nil"/>
              <w:left w:val="nil"/>
              <w:bottom w:val="dashed" w:sz="4" w:space="0" w:color="auto"/>
              <w:right w:val="dashed" w:sz="4" w:space="0" w:color="auto"/>
            </w:tcBorders>
            <w:shd w:val="clear" w:color="auto" w:fill="auto"/>
            <w:noWrap/>
            <w:vAlign w:val="center"/>
            <w:hideMark/>
          </w:tcPr>
          <w:p w14:paraId="54E95A4D"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 xml:space="preserve">Cabo de </w:t>
            </w:r>
            <w:proofErr w:type="spellStart"/>
            <w:proofErr w:type="gramStart"/>
            <w:r w:rsidRPr="0054001A">
              <w:rPr>
                <w:rFonts w:ascii="Dutch801 Rm BT" w:eastAsia="Times New Roman" w:hAnsi="Dutch801 Rm BT"/>
                <w:color w:val="000000"/>
                <w:sz w:val="18"/>
                <w:szCs w:val="18"/>
              </w:rPr>
              <w:t>aluminio</w:t>
            </w:r>
            <w:proofErr w:type="spellEnd"/>
            <w:r w:rsidRPr="0054001A">
              <w:rPr>
                <w:rFonts w:ascii="Dutch801 Rm BT" w:eastAsia="Times New Roman" w:hAnsi="Dutch801 Rm BT"/>
                <w:color w:val="000000"/>
                <w:sz w:val="18"/>
                <w:szCs w:val="18"/>
              </w:rPr>
              <w:t xml:space="preserve">  CA</w:t>
            </w:r>
            <w:proofErr w:type="gramEnd"/>
            <w:r w:rsidRPr="0054001A">
              <w:rPr>
                <w:rFonts w:ascii="Dutch801 Rm BT" w:eastAsia="Times New Roman" w:hAnsi="Dutch801 Rm BT"/>
                <w:color w:val="000000"/>
                <w:sz w:val="18"/>
                <w:szCs w:val="18"/>
              </w:rPr>
              <w:t xml:space="preserve"> 50mm² protegido</w:t>
            </w:r>
          </w:p>
        </w:tc>
        <w:tc>
          <w:tcPr>
            <w:tcW w:w="960" w:type="dxa"/>
            <w:tcBorders>
              <w:top w:val="nil"/>
              <w:left w:val="nil"/>
              <w:bottom w:val="dashed" w:sz="4" w:space="0" w:color="auto"/>
              <w:right w:val="dashed" w:sz="4" w:space="0" w:color="auto"/>
            </w:tcBorders>
            <w:shd w:val="clear" w:color="auto" w:fill="auto"/>
            <w:noWrap/>
            <w:vAlign w:val="center"/>
            <w:hideMark/>
          </w:tcPr>
          <w:p w14:paraId="173A1F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mt</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2BCDCD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w:t>
            </w:r>
          </w:p>
        </w:tc>
      </w:tr>
      <w:tr w:rsidR="0054001A" w:rsidRPr="0054001A" w14:paraId="582643C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559A23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1.21</w:t>
            </w:r>
          </w:p>
        </w:tc>
        <w:tc>
          <w:tcPr>
            <w:tcW w:w="6980" w:type="dxa"/>
            <w:tcBorders>
              <w:top w:val="nil"/>
              <w:left w:val="nil"/>
              <w:bottom w:val="dashed" w:sz="4" w:space="0" w:color="auto"/>
              <w:right w:val="dashed" w:sz="4" w:space="0" w:color="auto"/>
            </w:tcBorders>
            <w:shd w:val="clear" w:color="auto" w:fill="auto"/>
            <w:noWrap/>
            <w:vAlign w:val="center"/>
            <w:hideMark/>
          </w:tcPr>
          <w:p w14:paraId="5AB0CE01"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 xml:space="preserve">Conector </w:t>
            </w:r>
            <w:proofErr w:type="spellStart"/>
            <w:r w:rsidRPr="0054001A">
              <w:rPr>
                <w:rFonts w:ascii="Dutch801 Rm BT" w:eastAsia="Times New Roman" w:hAnsi="Dutch801 Rm BT"/>
                <w:color w:val="000000"/>
                <w:sz w:val="18"/>
                <w:szCs w:val="18"/>
              </w:rPr>
              <w:t>Ampact</w:t>
            </w:r>
            <w:proofErr w:type="spellEnd"/>
            <w:r w:rsidRPr="0054001A">
              <w:rPr>
                <w:rFonts w:ascii="Dutch801 Rm BT" w:eastAsia="Times New Roman" w:hAnsi="Dutch801 Rm BT"/>
                <w:color w:val="000000"/>
                <w:sz w:val="18"/>
                <w:szCs w:val="18"/>
              </w:rPr>
              <w:t xml:space="preserve"> p/cabo 2AWG AL CAA </w:t>
            </w:r>
          </w:p>
        </w:tc>
        <w:tc>
          <w:tcPr>
            <w:tcW w:w="960" w:type="dxa"/>
            <w:tcBorders>
              <w:top w:val="nil"/>
              <w:left w:val="nil"/>
              <w:bottom w:val="dashed" w:sz="4" w:space="0" w:color="auto"/>
              <w:right w:val="dashed" w:sz="4" w:space="0" w:color="auto"/>
            </w:tcBorders>
            <w:shd w:val="clear" w:color="auto" w:fill="auto"/>
            <w:noWrap/>
            <w:vAlign w:val="center"/>
            <w:hideMark/>
          </w:tcPr>
          <w:p w14:paraId="4BDBD4C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B7EBD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45E8F64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F0316C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1.22</w:t>
            </w:r>
          </w:p>
        </w:tc>
        <w:tc>
          <w:tcPr>
            <w:tcW w:w="6980" w:type="dxa"/>
            <w:tcBorders>
              <w:top w:val="nil"/>
              <w:left w:val="nil"/>
              <w:bottom w:val="dashed" w:sz="4" w:space="0" w:color="auto"/>
              <w:right w:val="dashed" w:sz="4" w:space="0" w:color="auto"/>
            </w:tcBorders>
            <w:shd w:val="clear" w:color="auto" w:fill="auto"/>
            <w:noWrap/>
            <w:vAlign w:val="center"/>
            <w:hideMark/>
          </w:tcPr>
          <w:p w14:paraId="448D1F24"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 xml:space="preserve">Cartucho </w:t>
            </w:r>
            <w:proofErr w:type="spellStart"/>
            <w:r w:rsidRPr="0054001A">
              <w:rPr>
                <w:rFonts w:ascii="Dutch801 Rm BT" w:eastAsia="Times New Roman" w:hAnsi="Dutch801 Rm BT"/>
                <w:color w:val="000000"/>
                <w:sz w:val="18"/>
                <w:szCs w:val="18"/>
              </w:rPr>
              <w:t>Ampact</w:t>
            </w:r>
            <w:proofErr w:type="spellEnd"/>
            <w:r w:rsidRPr="0054001A">
              <w:rPr>
                <w:rFonts w:ascii="Dutch801 Rm BT" w:eastAsia="Times New Roman" w:hAnsi="Dutch801 Rm BT"/>
                <w:color w:val="000000"/>
                <w:sz w:val="18"/>
                <w:szCs w:val="18"/>
              </w:rPr>
              <w:t xml:space="preserve"> vermelho</w:t>
            </w:r>
          </w:p>
        </w:tc>
        <w:tc>
          <w:tcPr>
            <w:tcW w:w="960" w:type="dxa"/>
            <w:tcBorders>
              <w:top w:val="nil"/>
              <w:left w:val="nil"/>
              <w:bottom w:val="dashed" w:sz="4" w:space="0" w:color="auto"/>
              <w:right w:val="dashed" w:sz="4" w:space="0" w:color="auto"/>
            </w:tcBorders>
            <w:shd w:val="clear" w:color="auto" w:fill="auto"/>
            <w:noWrap/>
            <w:vAlign w:val="center"/>
            <w:hideMark/>
          </w:tcPr>
          <w:p w14:paraId="74F07BE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8CEF06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5E28D6A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53D0C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1.23</w:t>
            </w:r>
          </w:p>
        </w:tc>
        <w:tc>
          <w:tcPr>
            <w:tcW w:w="6980" w:type="dxa"/>
            <w:tcBorders>
              <w:top w:val="nil"/>
              <w:left w:val="nil"/>
              <w:bottom w:val="dashed" w:sz="4" w:space="0" w:color="auto"/>
              <w:right w:val="dashed" w:sz="4" w:space="0" w:color="auto"/>
            </w:tcBorders>
            <w:shd w:val="clear" w:color="auto" w:fill="auto"/>
            <w:noWrap/>
            <w:vAlign w:val="center"/>
            <w:hideMark/>
          </w:tcPr>
          <w:p w14:paraId="621D72D0"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Cruzeta tipo T. 1.900 / 200 x 200 - DAM</w:t>
            </w:r>
          </w:p>
        </w:tc>
        <w:tc>
          <w:tcPr>
            <w:tcW w:w="960" w:type="dxa"/>
            <w:tcBorders>
              <w:top w:val="nil"/>
              <w:left w:val="nil"/>
              <w:bottom w:val="dashed" w:sz="4" w:space="0" w:color="auto"/>
              <w:right w:val="dashed" w:sz="4" w:space="0" w:color="auto"/>
            </w:tcBorders>
            <w:shd w:val="clear" w:color="auto" w:fill="auto"/>
            <w:noWrap/>
            <w:vAlign w:val="center"/>
            <w:hideMark/>
          </w:tcPr>
          <w:p w14:paraId="1ECA877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5ABB4A9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A13EE2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FBF71B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1.24</w:t>
            </w:r>
          </w:p>
        </w:tc>
        <w:tc>
          <w:tcPr>
            <w:tcW w:w="6980" w:type="dxa"/>
            <w:tcBorders>
              <w:top w:val="nil"/>
              <w:left w:val="nil"/>
              <w:bottom w:val="dashed" w:sz="4" w:space="0" w:color="auto"/>
              <w:right w:val="dashed" w:sz="4" w:space="0" w:color="auto"/>
            </w:tcBorders>
            <w:shd w:val="clear" w:color="auto" w:fill="auto"/>
            <w:noWrap/>
            <w:vAlign w:val="center"/>
            <w:hideMark/>
          </w:tcPr>
          <w:p w14:paraId="4E79C03C"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 xml:space="preserve">Estribo </w:t>
            </w:r>
            <w:proofErr w:type="spellStart"/>
            <w:r w:rsidRPr="0054001A">
              <w:rPr>
                <w:rFonts w:ascii="Dutch801 Rm BT" w:eastAsia="Times New Roman" w:hAnsi="Dutch801 Rm BT"/>
                <w:color w:val="000000"/>
                <w:sz w:val="18"/>
                <w:szCs w:val="18"/>
              </w:rPr>
              <w:t>ampact</w:t>
            </w:r>
            <w:proofErr w:type="spellEnd"/>
            <w:r w:rsidRPr="0054001A">
              <w:rPr>
                <w:rFonts w:ascii="Dutch801 Rm BT" w:eastAsia="Times New Roman" w:hAnsi="Dutch801 Rm BT"/>
                <w:color w:val="000000"/>
                <w:sz w:val="18"/>
                <w:szCs w:val="18"/>
              </w:rPr>
              <w:t xml:space="preserve"> para linha viva</w:t>
            </w:r>
          </w:p>
        </w:tc>
        <w:tc>
          <w:tcPr>
            <w:tcW w:w="960" w:type="dxa"/>
            <w:tcBorders>
              <w:top w:val="nil"/>
              <w:left w:val="nil"/>
              <w:bottom w:val="dashed" w:sz="4" w:space="0" w:color="auto"/>
              <w:right w:val="dashed" w:sz="4" w:space="0" w:color="auto"/>
            </w:tcBorders>
            <w:shd w:val="clear" w:color="auto" w:fill="auto"/>
            <w:noWrap/>
            <w:vAlign w:val="center"/>
            <w:hideMark/>
          </w:tcPr>
          <w:p w14:paraId="2FD0A05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71A38A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1B131D3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9A4E1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1.25</w:t>
            </w:r>
          </w:p>
        </w:tc>
        <w:tc>
          <w:tcPr>
            <w:tcW w:w="6980" w:type="dxa"/>
            <w:tcBorders>
              <w:top w:val="nil"/>
              <w:left w:val="nil"/>
              <w:bottom w:val="dashed" w:sz="4" w:space="0" w:color="auto"/>
              <w:right w:val="dashed" w:sz="4" w:space="0" w:color="auto"/>
            </w:tcBorders>
            <w:shd w:val="clear" w:color="auto" w:fill="auto"/>
            <w:noWrap/>
            <w:vAlign w:val="center"/>
            <w:hideMark/>
          </w:tcPr>
          <w:p w14:paraId="25672673" w14:textId="77777777" w:rsidR="0054001A" w:rsidRPr="0054001A" w:rsidRDefault="0054001A" w:rsidP="0054001A">
            <w:pPr>
              <w:spacing w:after="0" w:line="240" w:lineRule="auto"/>
              <w:rPr>
                <w:rFonts w:ascii="Dutch801 Rm BT" w:eastAsia="Times New Roman" w:hAnsi="Dutch801 Rm BT"/>
                <w:color w:val="000000"/>
                <w:sz w:val="18"/>
                <w:szCs w:val="18"/>
              </w:rPr>
            </w:pPr>
            <w:r w:rsidRPr="0054001A">
              <w:rPr>
                <w:rFonts w:ascii="Dutch801 Rm BT" w:eastAsia="Times New Roman" w:hAnsi="Dutch801 Rm BT"/>
                <w:color w:val="000000"/>
                <w:sz w:val="18"/>
                <w:szCs w:val="18"/>
              </w:rPr>
              <w:t>Gancho de suspensão para 500kg</w:t>
            </w:r>
          </w:p>
        </w:tc>
        <w:tc>
          <w:tcPr>
            <w:tcW w:w="960" w:type="dxa"/>
            <w:tcBorders>
              <w:top w:val="nil"/>
              <w:left w:val="nil"/>
              <w:bottom w:val="dashed" w:sz="4" w:space="0" w:color="auto"/>
              <w:right w:val="dashed" w:sz="4" w:space="0" w:color="auto"/>
            </w:tcBorders>
            <w:shd w:val="clear" w:color="auto" w:fill="auto"/>
            <w:noWrap/>
            <w:vAlign w:val="center"/>
            <w:hideMark/>
          </w:tcPr>
          <w:p w14:paraId="013AC5F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6C8A94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6E3D56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75518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1.26</w:t>
            </w:r>
          </w:p>
        </w:tc>
        <w:tc>
          <w:tcPr>
            <w:tcW w:w="6980" w:type="dxa"/>
            <w:tcBorders>
              <w:top w:val="nil"/>
              <w:left w:val="nil"/>
              <w:bottom w:val="dashed" w:sz="4" w:space="0" w:color="auto"/>
              <w:right w:val="dashed" w:sz="4" w:space="0" w:color="auto"/>
            </w:tcBorders>
            <w:shd w:val="clear" w:color="auto" w:fill="auto"/>
            <w:noWrap/>
            <w:vAlign w:val="center"/>
            <w:hideMark/>
          </w:tcPr>
          <w:p w14:paraId="26A75AC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Grampo de linha viva para 6 a 2/0 AWG </w:t>
            </w:r>
          </w:p>
        </w:tc>
        <w:tc>
          <w:tcPr>
            <w:tcW w:w="960" w:type="dxa"/>
            <w:tcBorders>
              <w:top w:val="nil"/>
              <w:left w:val="nil"/>
              <w:bottom w:val="dashed" w:sz="4" w:space="0" w:color="auto"/>
              <w:right w:val="dashed" w:sz="4" w:space="0" w:color="auto"/>
            </w:tcBorders>
            <w:shd w:val="clear" w:color="auto" w:fill="auto"/>
            <w:noWrap/>
            <w:vAlign w:val="center"/>
            <w:hideMark/>
          </w:tcPr>
          <w:p w14:paraId="7D5280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611C548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0B5A2A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D7F7F4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1.27</w:t>
            </w:r>
          </w:p>
        </w:tc>
        <w:tc>
          <w:tcPr>
            <w:tcW w:w="6980" w:type="dxa"/>
            <w:tcBorders>
              <w:top w:val="nil"/>
              <w:left w:val="nil"/>
              <w:bottom w:val="dashed" w:sz="4" w:space="0" w:color="auto"/>
              <w:right w:val="dashed" w:sz="4" w:space="0" w:color="auto"/>
            </w:tcBorders>
            <w:shd w:val="clear" w:color="auto" w:fill="auto"/>
            <w:noWrap/>
            <w:vAlign w:val="center"/>
            <w:hideMark/>
          </w:tcPr>
          <w:p w14:paraId="5F42A7F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Isolador de pino para 15KV porcelana </w:t>
            </w:r>
          </w:p>
        </w:tc>
        <w:tc>
          <w:tcPr>
            <w:tcW w:w="960" w:type="dxa"/>
            <w:tcBorders>
              <w:top w:val="nil"/>
              <w:left w:val="nil"/>
              <w:bottom w:val="dashed" w:sz="4" w:space="0" w:color="auto"/>
              <w:right w:val="dashed" w:sz="4" w:space="0" w:color="auto"/>
            </w:tcBorders>
            <w:shd w:val="clear" w:color="auto" w:fill="auto"/>
            <w:noWrap/>
            <w:vAlign w:val="center"/>
            <w:hideMark/>
          </w:tcPr>
          <w:p w14:paraId="1B32EBD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0B8ECF5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4071D2C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32D131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1.28</w:t>
            </w:r>
          </w:p>
        </w:tc>
        <w:tc>
          <w:tcPr>
            <w:tcW w:w="6980" w:type="dxa"/>
            <w:tcBorders>
              <w:top w:val="nil"/>
              <w:left w:val="nil"/>
              <w:bottom w:val="dashed" w:sz="4" w:space="0" w:color="auto"/>
              <w:right w:val="dashed" w:sz="4" w:space="0" w:color="auto"/>
            </w:tcBorders>
            <w:shd w:val="clear" w:color="auto" w:fill="auto"/>
            <w:noWrap/>
            <w:vAlign w:val="center"/>
            <w:hideMark/>
          </w:tcPr>
          <w:p w14:paraId="03433FD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Isolador de suspensão polimérico para 15 </w:t>
            </w:r>
            <w:proofErr w:type="spellStart"/>
            <w:r w:rsidRPr="0054001A">
              <w:rPr>
                <w:rFonts w:ascii="Dutch801 Rm BT" w:eastAsia="Times New Roman" w:hAnsi="Dutch801 Rm BT"/>
                <w:color w:val="000000"/>
                <w:sz w:val="20"/>
                <w:szCs w:val="20"/>
              </w:rPr>
              <w:t>Kv</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5F3F2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3AB1576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0C2FCD9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9AFA1B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1.29</w:t>
            </w:r>
          </w:p>
        </w:tc>
        <w:tc>
          <w:tcPr>
            <w:tcW w:w="6980" w:type="dxa"/>
            <w:tcBorders>
              <w:top w:val="nil"/>
              <w:left w:val="nil"/>
              <w:bottom w:val="dashed" w:sz="4" w:space="0" w:color="auto"/>
              <w:right w:val="dashed" w:sz="4" w:space="0" w:color="auto"/>
            </w:tcBorders>
            <w:shd w:val="clear" w:color="auto" w:fill="auto"/>
            <w:noWrap/>
            <w:vAlign w:val="center"/>
            <w:hideMark/>
          </w:tcPr>
          <w:p w14:paraId="11DAB9C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Manilha sapatilha para 5000 Kg</w:t>
            </w:r>
          </w:p>
        </w:tc>
        <w:tc>
          <w:tcPr>
            <w:tcW w:w="960" w:type="dxa"/>
            <w:tcBorders>
              <w:top w:val="nil"/>
              <w:left w:val="nil"/>
              <w:bottom w:val="dashed" w:sz="4" w:space="0" w:color="auto"/>
              <w:right w:val="dashed" w:sz="4" w:space="0" w:color="auto"/>
            </w:tcBorders>
            <w:shd w:val="clear" w:color="auto" w:fill="auto"/>
            <w:noWrap/>
            <w:vAlign w:val="center"/>
            <w:hideMark/>
          </w:tcPr>
          <w:p w14:paraId="0F15BCC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FF885B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582877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0EF3EE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1.30</w:t>
            </w:r>
          </w:p>
        </w:tc>
        <w:tc>
          <w:tcPr>
            <w:tcW w:w="6980" w:type="dxa"/>
            <w:tcBorders>
              <w:top w:val="nil"/>
              <w:left w:val="nil"/>
              <w:bottom w:val="dashed" w:sz="4" w:space="0" w:color="auto"/>
              <w:right w:val="dashed" w:sz="4" w:space="0" w:color="auto"/>
            </w:tcBorders>
            <w:shd w:val="clear" w:color="auto" w:fill="auto"/>
            <w:noWrap/>
            <w:vAlign w:val="center"/>
            <w:hideMark/>
          </w:tcPr>
          <w:p w14:paraId="154DC37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Porca olhal de aço forjado para 5000Kg</w:t>
            </w:r>
          </w:p>
        </w:tc>
        <w:tc>
          <w:tcPr>
            <w:tcW w:w="960" w:type="dxa"/>
            <w:tcBorders>
              <w:top w:val="nil"/>
              <w:left w:val="nil"/>
              <w:bottom w:val="dashed" w:sz="4" w:space="0" w:color="auto"/>
              <w:right w:val="dashed" w:sz="4" w:space="0" w:color="auto"/>
            </w:tcBorders>
            <w:shd w:val="clear" w:color="auto" w:fill="auto"/>
            <w:noWrap/>
            <w:vAlign w:val="center"/>
            <w:hideMark/>
          </w:tcPr>
          <w:p w14:paraId="635197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C3B99A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5A8EFE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B94AED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1.31</w:t>
            </w:r>
          </w:p>
        </w:tc>
        <w:tc>
          <w:tcPr>
            <w:tcW w:w="6980" w:type="dxa"/>
            <w:tcBorders>
              <w:top w:val="nil"/>
              <w:left w:val="nil"/>
              <w:bottom w:val="dashed" w:sz="4" w:space="0" w:color="auto"/>
              <w:right w:val="dashed" w:sz="4" w:space="0" w:color="auto"/>
            </w:tcBorders>
            <w:shd w:val="clear" w:color="auto" w:fill="auto"/>
            <w:noWrap/>
            <w:vAlign w:val="center"/>
            <w:hideMark/>
          </w:tcPr>
          <w:p w14:paraId="32050FB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450mm</w:t>
            </w:r>
          </w:p>
        </w:tc>
        <w:tc>
          <w:tcPr>
            <w:tcW w:w="960" w:type="dxa"/>
            <w:tcBorders>
              <w:top w:val="nil"/>
              <w:left w:val="nil"/>
              <w:bottom w:val="dashed" w:sz="4" w:space="0" w:color="auto"/>
              <w:right w:val="dashed" w:sz="4" w:space="0" w:color="auto"/>
            </w:tcBorders>
            <w:shd w:val="clear" w:color="auto" w:fill="auto"/>
            <w:noWrap/>
            <w:vAlign w:val="center"/>
            <w:hideMark/>
          </w:tcPr>
          <w:p w14:paraId="073847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1527746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080354A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D08470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1.32</w:t>
            </w:r>
          </w:p>
        </w:tc>
        <w:tc>
          <w:tcPr>
            <w:tcW w:w="6980" w:type="dxa"/>
            <w:tcBorders>
              <w:top w:val="nil"/>
              <w:left w:val="nil"/>
              <w:bottom w:val="dashed" w:sz="4" w:space="0" w:color="auto"/>
              <w:right w:val="dashed" w:sz="4" w:space="0" w:color="auto"/>
            </w:tcBorders>
            <w:shd w:val="clear" w:color="auto" w:fill="auto"/>
            <w:noWrap/>
            <w:vAlign w:val="center"/>
            <w:hideMark/>
          </w:tcPr>
          <w:p w14:paraId="21990C9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250mm</w:t>
            </w:r>
          </w:p>
        </w:tc>
        <w:tc>
          <w:tcPr>
            <w:tcW w:w="960" w:type="dxa"/>
            <w:tcBorders>
              <w:top w:val="nil"/>
              <w:left w:val="nil"/>
              <w:bottom w:val="dashed" w:sz="4" w:space="0" w:color="auto"/>
              <w:right w:val="dashed" w:sz="4" w:space="0" w:color="auto"/>
            </w:tcBorders>
            <w:shd w:val="clear" w:color="auto" w:fill="auto"/>
            <w:noWrap/>
            <w:vAlign w:val="center"/>
            <w:hideMark/>
          </w:tcPr>
          <w:p w14:paraId="0785CAA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32BC97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3E88DE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2D2914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1.33</w:t>
            </w:r>
          </w:p>
        </w:tc>
        <w:tc>
          <w:tcPr>
            <w:tcW w:w="6980" w:type="dxa"/>
            <w:tcBorders>
              <w:top w:val="nil"/>
              <w:left w:val="nil"/>
              <w:bottom w:val="dashed" w:sz="4" w:space="0" w:color="auto"/>
              <w:right w:val="dashed" w:sz="4" w:space="0" w:color="auto"/>
            </w:tcBorders>
            <w:shd w:val="clear" w:color="auto" w:fill="auto"/>
            <w:noWrap/>
            <w:vAlign w:val="center"/>
            <w:hideMark/>
          </w:tcPr>
          <w:p w14:paraId="631C6D7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de rosca total 16 x 300mm</w:t>
            </w:r>
          </w:p>
        </w:tc>
        <w:tc>
          <w:tcPr>
            <w:tcW w:w="960" w:type="dxa"/>
            <w:tcBorders>
              <w:top w:val="nil"/>
              <w:left w:val="nil"/>
              <w:bottom w:val="dashed" w:sz="4" w:space="0" w:color="auto"/>
              <w:right w:val="dashed" w:sz="4" w:space="0" w:color="auto"/>
            </w:tcBorders>
            <w:shd w:val="clear" w:color="auto" w:fill="auto"/>
            <w:noWrap/>
            <w:vAlign w:val="center"/>
            <w:hideMark/>
          </w:tcPr>
          <w:p w14:paraId="54A0672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28A2AD8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749F676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B99B48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1.34</w:t>
            </w:r>
          </w:p>
        </w:tc>
        <w:tc>
          <w:tcPr>
            <w:tcW w:w="6980" w:type="dxa"/>
            <w:tcBorders>
              <w:top w:val="nil"/>
              <w:left w:val="nil"/>
              <w:bottom w:val="dashed" w:sz="4" w:space="0" w:color="auto"/>
              <w:right w:val="dashed" w:sz="4" w:space="0" w:color="auto"/>
            </w:tcBorders>
            <w:shd w:val="clear" w:color="auto" w:fill="auto"/>
            <w:noWrap/>
            <w:vAlign w:val="center"/>
            <w:hideMark/>
          </w:tcPr>
          <w:p w14:paraId="22AFB3C7"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Pára-raio</w:t>
            </w:r>
            <w:proofErr w:type="spellEnd"/>
            <w:r w:rsidRPr="0054001A">
              <w:rPr>
                <w:rFonts w:ascii="Dutch801 Rm BT" w:eastAsia="Times New Roman" w:hAnsi="Dutch801 Rm BT"/>
                <w:color w:val="000000"/>
                <w:sz w:val="20"/>
                <w:szCs w:val="20"/>
              </w:rPr>
              <w:t xml:space="preserve"> para 15KV - 6KA - polimérico</w:t>
            </w:r>
          </w:p>
        </w:tc>
        <w:tc>
          <w:tcPr>
            <w:tcW w:w="960" w:type="dxa"/>
            <w:tcBorders>
              <w:top w:val="nil"/>
              <w:left w:val="nil"/>
              <w:bottom w:val="dashed" w:sz="4" w:space="0" w:color="auto"/>
              <w:right w:val="dashed" w:sz="4" w:space="0" w:color="auto"/>
            </w:tcBorders>
            <w:shd w:val="clear" w:color="auto" w:fill="auto"/>
            <w:noWrap/>
            <w:vAlign w:val="center"/>
            <w:hideMark/>
          </w:tcPr>
          <w:p w14:paraId="4990A21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CA86E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17C57E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24E2D3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1.35</w:t>
            </w:r>
          </w:p>
        </w:tc>
        <w:tc>
          <w:tcPr>
            <w:tcW w:w="6980" w:type="dxa"/>
            <w:tcBorders>
              <w:top w:val="nil"/>
              <w:left w:val="nil"/>
              <w:bottom w:val="dashed" w:sz="4" w:space="0" w:color="auto"/>
              <w:right w:val="dashed" w:sz="4" w:space="0" w:color="auto"/>
            </w:tcBorders>
            <w:shd w:val="clear" w:color="auto" w:fill="auto"/>
            <w:noWrap/>
            <w:vAlign w:val="center"/>
            <w:hideMark/>
          </w:tcPr>
          <w:p w14:paraId="2C2A42C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Pino de aço 16mm (5/8) para isolador</w:t>
            </w:r>
          </w:p>
        </w:tc>
        <w:tc>
          <w:tcPr>
            <w:tcW w:w="960" w:type="dxa"/>
            <w:tcBorders>
              <w:top w:val="nil"/>
              <w:left w:val="nil"/>
              <w:bottom w:val="dashed" w:sz="4" w:space="0" w:color="auto"/>
              <w:right w:val="dashed" w:sz="4" w:space="0" w:color="auto"/>
            </w:tcBorders>
            <w:shd w:val="clear" w:color="auto" w:fill="auto"/>
            <w:noWrap/>
            <w:vAlign w:val="center"/>
            <w:hideMark/>
          </w:tcPr>
          <w:p w14:paraId="6C504F9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600A2D6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62B7DF2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A460F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1.36</w:t>
            </w:r>
          </w:p>
        </w:tc>
        <w:tc>
          <w:tcPr>
            <w:tcW w:w="6980" w:type="dxa"/>
            <w:tcBorders>
              <w:top w:val="nil"/>
              <w:left w:val="nil"/>
              <w:bottom w:val="dashed" w:sz="4" w:space="0" w:color="auto"/>
              <w:right w:val="dashed" w:sz="4" w:space="0" w:color="auto"/>
            </w:tcBorders>
            <w:shd w:val="clear" w:color="auto" w:fill="auto"/>
            <w:noWrap/>
            <w:vAlign w:val="center"/>
            <w:hideMark/>
          </w:tcPr>
          <w:p w14:paraId="0CDE592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Presilha para fita </w:t>
            </w:r>
            <w:proofErr w:type="spellStart"/>
            <w:r w:rsidRPr="0054001A">
              <w:rPr>
                <w:rFonts w:ascii="Dutch801 Rm BT" w:eastAsia="Times New Roman" w:hAnsi="Dutch801 Rm BT"/>
                <w:color w:val="000000"/>
                <w:sz w:val="20"/>
                <w:szCs w:val="20"/>
              </w:rPr>
              <w:t>band-it</w:t>
            </w:r>
            <w:proofErr w:type="spellEnd"/>
            <w:r w:rsidRPr="0054001A">
              <w:rPr>
                <w:rFonts w:ascii="Dutch801 Rm BT" w:eastAsia="Times New Roman" w:hAnsi="Dutch801 Rm BT"/>
                <w:color w:val="000000"/>
                <w:sz w:val="20"/>
                <w:szCs w:val="20"/>
              </w:rPr>
              <w:t xml:space="preserve"> de 3/4"</w:t>
            </w:r>
          </w:p>
        </w:tc>
        <w:tc>
          <w:tcPr>
            <w:tcW w:w="960" w:type="dxa"/>
            <w:tcBorders>
              <w:top w:val="nil"/>
              <w:left w:val="nil"/>
              <w:bottom w:val="dashed" w:sz="4" w:space="0" w:color="auto"/>
              <w:right w:val="dashed" w:sz="4" w:space="0" w:color="auto"/>
            </w:tcBorders>
            <w:shd w:val="clear" w:color="auto" w:fill="auto"/>
            <w:noWrap/>
            <w:vAlign w:val="center"/>
            <w:hideMark/>
          </w:tcPr>
          <w:p w14:paraId="490F393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1402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4B19C8D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2F96E8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1.37</w:t>
            </w:r>
          </w:p>
        </w:tc>
        <w:tc>
          <w:tcPr>
            <w:tcW w:w="6980" w:type="dxa"/>
            <w:tcBorders>
              <w:top w:val="nil"/>
              <w:left w:val="nil"/>
              <w:bottom w:val="dashed" w:sz="4" w:space="0" w:color="auto"/>
              <w:right w:val="dashed" w:sz="4" w:space="0" w:color="auto"/>
            </w:tcBorders>
            <w:shd w:val="clear" w:color="auto" w:fill="auto"/>
            <w:noWrap/>
            <w:vAlign w:val="center"/>
            <w:hideMark/>
          </w:tcPr>
          <w:p w14:paraId="76121F2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Terminal </w:t>
            </w:r>
            <w:proofErr w:type="spellStart"/>
            <w:r w:rsidRPr="0054001A">
              <w:rPr>
                <w:rFonts w:ascii="Dutch801 Rm BT" w:eastAsia="Times New Roman" w:hAnsi="Dutch801 Rm BT"/>
                <w:color w:val="000000"/>
                <w:sz w:val="20"/>
                <w:szCs w:val="20"/>
              </w:rPr>
              <w:t>polimerico</w:t>
            </w:r>
            <w:proofErr w:type="spellEnd"/>
            <w:r w:rsidRPr="0054001A">
              <w:rPr>
                <w:rFonts w:ascii="Dutch801 Rm BT" w:eastAsia="Times New Roman" w:hAnsi="Dutch801 Rm BT"/>
                <w:color w:val="000000"/>
                <w:sz w:val="20"/>
                <w:szCs w:val="20"/>
              </w:rPr>
              <w:t xml:space="preserve"> tipo mufla p/15kV, uso Externo</w:t>
            </w:r>
          </w:p>
        </w:tc>
        <w:tc>
          <w:tcPr>
            <w:tcW w:w="960" w:type="dxa"/>
            <w:tcBorders>
              <w:top w:val="nil"/>
              <w:left w:val="nil"/>
              <w:bottom w:val="dashed" w:sz="4" w:space="0" w:color="auto"/>
              <w:right w:val="dashed" w:sz="4" w:space="0" w:color="auto"/>
            </w:tcBorders>
            <w:shd w:val="clear" w:color="auto" w:fill="auto"/>
            <w:noWrap/>
            <w:vAlign w:val="center"/>
            <w:hideMark/>
          </w:tcPr>
          <w:p w14:paraId="30434EB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1300AC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4904FE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73A861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1.38</w:t>
            </w:r>
          </w:p>
        </w:tc>
        <w:tc>
          <w:tcPr>
            <w:tcW w:w="6980" w:type="dxa"/>
            <w:tcBorders>
              <w:top w:val="nil"/>
              <w:left w:val="nil"/>
              <w:bottom w:val="dashed" w:sz="4" w:space="0" w:color="auto"/>
              <w:right w:val="dashed" w:sz="4" w:space="0" w:color="auto"/>
            </w:tcBorders>
            <w:shd w:val="clear" w:color="auto" w:fill="auto"/>
            <w:noWrap/>
            <w:vAlign w:val="center"/>
            <w:hideMark/>
          </w:tcPr>
          <w:p w14:paraId="5B372414"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Poste tipo B 12/300</w:t>
            </w:r>
          </w:p>
        </w:tc>
        <w:tc>
          <w:tcPr>
            <w:tcW w:w="960" w:type="dxa"/>
            <w:tcBorders>
              <w:top w:val="nil"/>
              <w:left w:val="nil"/>
              <w:bottom w:val="dashed" w:sz="4" w:space="0" w:color="auto"/>
              <w:right w:val="dashed" w:sz="4" w:space="0" w:color="auto"/>
            </w:tcBorders>
            <w:shd w:val="clear" w:color="auto" w:fill="auto"/>
            <w:noWrap/>
            <w:vAlign w:val="center"/>
            <w:hideMark/>
          </w:tcPr>
          <w:p w14:paraId="6D6FF9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7BC5210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194EE3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56F6DD"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2.0</w:t>
            </w:r>
          </w:p>
        </w:tc>
        <w:tc>
          <w:tcPr>
            <w:tcW w:w="6980" w:type="dxa"/>
            <w:tcBorders>
              <w:top w:val="nil"/>
              <w:left w:val="nil"/>
              <w:bottom w:val="dashed" w:sz="4" w:space="0" w:color="auto"/>
              <w:right w:val="dashed" w:sz="4" w:space="0" w:color="auto"/>
            </w:tcBorders>
            <w:shd w:val="clear" w:color="auto" w:fill="auto"/>
            <w:noWrap/>
            <w:vAlign w:val="center"/>
            <w:hideMark/>
          </w:tcPr>
          <w:p w14:paraId="064945DE" w14:textId="77777777" w:rsidR="0054001A" w:rsidRPr="0054001A" w:rsidRDefault="0054001A" w:rsidP="0054001A">
            <w:pPr>
              <w:spacing w:after="0" w:line="240" w:lineRule="auto"/>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SUBESTAÇÃO</w:t>
            </w:r>
          </w:p>
        </w:tc>
        <w:tc>
          <w:tcPr>
            <w:tcW w:w="960" w:type="dxa"/>
            <w:tcBorders>
              <w:top w:val="nil"/>
              <w:left w:val="nil"/>
              <w:bottom w:val="dashed" w:sz="4" w:space="0" w:color="auto"/>
              <w:right w:val="dashed" w:sz="4" w:space="0" w:color="auto"/>
            </w:tcBorders>
            <w:shd w:val="clear" w:color="auto" w:fill="auto"/>
            <w:noWrap/>
            <w:vAlign w:val="center"/>
            <w:hideMark/>
          </w:tcPr>
          <w:p w14:paraId="440A175C" w14:textId="77777777" w:rsidR="0054001A" w:rsidRPr="0054001A" w:rsidRDefault="0054001A" w:rsidP="0054001A">
            <w:pPr>
              <w:spacing w:after="0" w:line="240" w:lineRule="auto"/>
              <w:jc w:val="center"/>
              <w:rPr>
                <w:rFonts w:ascii="Dutch801 Rm BT" w:eastAsia="Times New Roman" w:hAnsi="Dutch801 Rm BT"/>
                <w:b/>
                <w:bCs/>
                <w:color w:val="000000"/>
                <w:sz w:val="20"/>
                <w:szCs w:val="20"/>
              </w:rPr>
            </w:pPr>
            <w:r w:rsidRPr="0054001A">
              <w:rPr>
                <w:rFonts w:ascii="Dutch801 Rm BT" w:eastAsia="Times New Roman" w:hAnsi="Dutch801 Rm BT"/>
                <w:b/>
                <w:bCs/>
                <w:color w:val="000000"/>
                <w:sz w:val="20"/>
                <w:szCs w:val="20"/>
              </w:rPr>
              <w:t> </w:t>
            </w:r>
          </w:p>
        </w:tc>
        <w:tc>
          <w:tcPr>
            <w:tcW w:w="960" w:type="dxa"/>
            <w:tcBorders>
              <w:top w:val="nil"/>
              <w:left w:val="nil"/>
              <w:bottom w:val="dashed" w:sz="4" w:space="0" w:color="auto"/>
              <w:right w:val="dashed" w:sz="4" w:space="0" w:color="auto"/>
            </w:tcBorders>
            <w:shd w:val="clear" w:color="auto" w:fill="auto"/>
            <w:noWrap/>
            <w:vAlign w:val="center"/>
            <w:hideMark/>
          </w:tcPr>
          <w:p w14:paraId="522F09B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w:t>
            </w:r>
          </w:p>
        </w:tc>
      </w:tr>
      <w:tr w:rsidR="0054001A" w:rsidRPr="0054001A" w14:paraId="62152EB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983EFB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c>
          <w:tcPr>
            <w:tcW w:w="6980" w:type="dxa"/>
            <w:tcBorders>
              <w:top w:val="nil"/>
              <w:left w:val="nil"/>
              <w:bottom w:val="dashed" w:sz="4" w:space="0" w:color="auto"/>
              <w:right w:val="dashed" w:sz="4" w:space="0" w:color="auto"/>
            </w:tcBorders>
            <w:shd w:val="clear" w:color="auto" w:fill="auto"/>
            <w:noWrap/>
            <w:vAlign w:val="center"/>
            <w:hideMark/>
          </w:tcPr>
          <w:p w14:paraId="55917A1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Abraçadeira </w:t>
            </w:r>
            <w:proofErr w:type="spellStart"/>
            <w:r w:rsidRPr="0054001A">
              <w:rPr>
                <w:rFonts w:ascii="Dutch801 Rm BT" w:eastAsia="Times New Roman" w:hAnsi="Dutch801 Rm BT"/>
                <w:color w:val="000000"/>
                <w:sz w:val="20"/>
                <w:szCs w:val="20"/>
              </w:rPr>
              <w:t>sobenial</w:t>
            </w:r>
            <w:proofErr w:type="spellEnd"/>
            <w:r w:rsidRPr="0054001A">
              <w:rPr>
                <w:rFonts w:ascii="Dutch801 Rm BT" w:eastAsia="Times New Roman" w:hAnsi="Dutch801 Rm BT"/>
                <w:color w:val="000000"/>
                <w:sz w:val="20"/>
                <w:szCs w:val="20"/>
              </w:rPr>
              <w:t xml:space="preserve"> 1 1/2"</w:t>
            </w:r>
          </w:p>
        </w:tc>
        <w:tc>
          <w:tcPr>
            <w:tcW w:w="960" w:type="dxa"/>
            <w:tcBorders>
              <w:top w:val="nil"/>
              <w:left w:val="nil"/>
              <w:bottom w:val="dashed" w:sz="4" w:space="0" w:color="auto"/>
              <w:right w:val="dashed" w:sz="4" w:space="0" w:color="auto"/>
            </w:tcBorders>
            <w:shd w:val="clear" w:color="auto" w:fill="auto"/>
            <w:noWrap/>
            <w:vAlign w:val="center"/>
            <w:hideMark/>
          </w:tcPr>
          <w:p w14:paraId="49054F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BCE3D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CAF655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1AE0E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w:t>
            </w:r>
          </w:p>
        </w:tc>
        <w:tc>
          <w:tcPr>
            <w:tcW w:w="6980" w:type="dxa"/>
            <w:tcBorders>
              <w:top w:val="nil"/>
              <w:left w:val="nil"/>
              <w:bottom w:val="dashed" w:sz="4" w:space="0" w:color="auto"/>
              <w:right w:val="dashed" w:sz="4" w:space="0" w:color="auto"/>
            </w:tcBorders>
            <w:shd w:val="clear" w:color="auto" w:fill="auto"/>
            <w:noWrap/>
            <w:vAlign w:val="center"/>
            <w:hideMark/>
          </w:tcPr>
          <w:p w14:paraId="6D61C8A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Abraçadeira </w:t>
            </w:r>
            <w:proofErr w:type="spellStart"/>
            <w:r w:rsidRPr="0054001A">
              <w:rPr>
                <w:rFonts w:ascii="Dutch801 Rm BT" w:eastAsia="Times New Roman" w:hAnsi="Dutch801 Rm BT"/>
                <w:color w:val="000000"/>
                <w:sz w:val="20"/>
                <w:szCs w:val="20"/>
              </w:rPr>
              <w:t>sobenial</w:t>
            </w:r>
            <w:proofErr w:type="spellEnd"/>
            <w:r w:rsidRPr="0054001A">
              <w:rPr>
                <w:rFonts w:ascii="Dutch801 Rm BT" w:eastAsia="Times New Roman" w:hAnsi="Dutch801 Rm BT"/>
                <w:color w:val="000000"/>
                <w:sz w:val="20"/>
                <w:szCs w:val="20"/>
              </w:rPr>
              <w:t xml:space="preserve"> 1/2"</w:t>
            </w:r>
          </w:p>
        </w:tc>
        <w:tc>
          <w:tcPr>
            <w:tcW w:w="960" w:type="dxa"/>
            <w:tcBorders>
              <w:top w:val="nil"/>
              <w:left w:val="nil"/>
              <w:bottom w:val="dashed" w:sz="4" w:space="0" w:color="auto"/>
              <w:right w:val="dashed" w:sz="4" w:space="0" w:color="auto"/>
            </w:tcBorders>
            <w:shd w:val="clear" w:color="auto" w:fill="auto"/>
            <w:noWrap/>
            <w:vAlign w:val="center"/>
            <w:hideMark/>
          </w:tcPr>
          <w:p w14:paraId="5B5CA53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C3BC9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w:t>
            </w:r>
          </w:p>
        </w:tc>
      </w:tr>
      <w:tr w:rsidR="0054001A" w:rsidRPr="0054001A" w14:paraId="59A2623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FCF628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w:t>
            </w:r>
          </w:p>
        </w:tc>
        <w:tc>
          <w:tcPr>
            <w:tcW w:w="6980" w:type="dxa"/>
            <w:tcBorders>
              <w:top w:val="nil"/>
              <w:left w:val="nil"/>
              <w:bottom w:val="dashed" w:sz="4" w:space="0" w:color="auto"/>
              <w:right w:val="dashed" w:sz="4" w:space="0" w:color="auto"/>
            </w:tcBorders>
            <w:shd w:val="clear" w:color="auto" w:fill="auto"/>
            <w:noWrap/>
            <w:vAlign w:val="center"/>
            <w:hideMark/>
          </w:tcPr>
          <w:p w14:paraId="7204414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Abraçadeira TMC 3/4"</w:t>
            </w:r>
          </w:p>
        </w:tc>
        <w:tc>
          <w:tcPr>
            <w:tcW w:w="960" w:type="dxa"/>
            <w:tcBorders>
              <w:top w:val="nil"/>
              <w:left w:val="nil"/>
              <w:bottom w:val="dashed" w:sz="4" w:space="0" w:color="auto"/>
              <w:right w:val="dashed" w:sz="4" w:space="0" w:color="auto"/>
            </w:tcBorders>
            <w:shd w:val="clear" w:color="auto" w:fill="auto"/>
            <w:noWrap/>
            <w:vAlign w:val="center"/>
            <w:hideMark/>
          </w:tcPr>
          <w:p w14:paraId="2849A91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CE7F4A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5D91516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59EE2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w:t>
            </w:r>
          </w:p>
        </w:tc>
        <w:tc>
          <w:tcPr>
            <w:tcW w:w="6980" w:type="dxa"/>
            <w:tcBorders>
              <w:top w:val="nil"/>
              <w:left w:val="nil"/>
              <w:bottom w:val="dashed" w:sz="4" w:space="0" w:color="auto"/>
              <w:right w:val="dashed" w:sz="4" w:space="0" w:color="auto"/>
            </w:tcBorders>
            <w:shd w:val="clear" w:color="auto" w:fill="auto"/>
            <w:noWrap/>
            <w:vAlign w:val="center"/>
            <w:hideMark/>
          </w:tcPr>
          <w:p w14:paraId="7B59836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Arame galvanizado 16</w:t>
            </w:r>
          </w:p>
        </w:tc>
        <w:tc>
          <w:tcPr>
            <w:tcW w:w="960" w:type="dxa"/>
            <w:tcBorders>
              <w:top w:val="nil"/>
              <w:left w:val="nil"/>
              <w:bottom w:val="dashed" w:sz="4" w:space="0" w:color="auto"/>
              <w:right w:val="dashed" w:sz="4" w:space="0" w:color="auto"/>
            </w:tcBorders>
            <w:shd w:val="clear" w:color="auto" w:fill="auto"/>
            <w:noWrap/>
            <w:vAlign w:val="center"/>
            <w:hideMark/>
          </w:tcPr>
          <w:p w14:paraId="34136A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67DB27C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170937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EC0B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w:t>
            </w:r>
          </w:p>
        </w:tc>
        <w:tc>
          <w:tcPr>
            <w:tcW w:w="6980" w:type="dxa"/>
            <w:tcBorders>
              <w:top w:val="nil"/>
              <w:left w:val="nil"/>
              <w:bottom w:val="dashed" w:sz="4" w:space="0" w:color="auto"/>
              <w:right w:val="dashed" w:sz="4" w:space="0" w:color="auto"/>
            </w:tcBorders>
            <w:shd w:val="clear" w:color="auto" w:fill="auto"/>
            <w:noWrap/>
            <w:vAlign w:val="center"/>
            <w:hideMark/>
          </w:tcPr>
          <w:p w14:paraId="3C9039BC"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de Alumínio 4"</w:t>
            </w:r>
          </w:p>
        </w:tc>
        <w:tc>
          <w:tcPr>
            <w:tcW w:w="960" w:type="dxa"/>
            <w:tcBorders>
              <w:top w:val="nil"/>
              <w:left w:val="nil"/>
              <w:bottom w:val="dashed" w:sz="4" w:space="0" w:color="auto"/>
              <w:right w:val="dashed" w:sz="4" w:space="0" w:color="auto"/>
            </w:tcBorders>
            <w:shd w:val="clear" w:color="auto" w:fill="auto"/>
            <w:noWrap/>
            <w:vAlign w:val="center"/>
            <w:hideMark/>
          </w:tcPr>
          <w:p w14:paraId="0403C5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FB5EDC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0189BB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6D6D6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w:t>
            </w:r>
          </w:p>
        </w:tc>
        <w:tc>
          <w:tcPr>
            <w:tcW w:w="6980" w:type="dxa"/>
            <w:tcBorders>
              <w:top w:val="nil"/>
              <w:left w:val="nil"/>
              <w:bottom w:val="dashed" w:sz="4" w:space="0" w:color="auto"/>
              <w:right w:val="dashed" w:sz="4" w:space="0" w:color="auto"/>
            </w:tcBorders>
            <w:shd w:val="clear" w:color="auto" w:fill="auto"/>
            <w:noWrap/>
            <w:vAlign w:val="center"/>
            <w:hideMark/>
          </w:tcPr>
          <w:p w14:paraId="2AFD95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Arruela galvanizada 1 1/2"</w:t>
            </w:r>
          </w:p>
        </w:tc>
        <w:tc>
          <w:tcPr>
            <w:tcW w:w="960" w:type="dxa"/>
            <w:tcBorders>
              <w:top w:val="nil"/>
              <w:left w:val="nil"/>
              <w:bottom w:val="dashed" w:sz="4" w:space="0" w:color="auto"/>
              <w:right w:val="dashed" w:sz="4" w:space="0" w:color="auto"/>
            </w:tcBorders>
            <w:shd w:val="clear" w:color="auto" w:fill="auto"/>
            <w:noWrap/>
            <w:vAlign w:val="center"/>
            <w:hideMark/>
          </w:tcPr>
          <w:p w14:paraId="5D5B73C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874B38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73D9B9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B1A62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w:t>
            </w:r>
          </w:p>
        </w:tc>
        <w:tc>
          <w:tcPr>
            <w:tcW w:w="6980" w:type="dxa"/>
            <w:tcBorders>
              <w:top w:val="nil"/>
              <w:left w:val="nil"/>
              <w:bottom w:val="dashed" w:sz="4" w:space="0" w:color="auto"/>
              <w:right w:val="dashed" w:sz="4" w:space="0" w:color="auto"/>
            </w:tcBorders>
            <w:shd w:val="clear" w:color="auto" w:fill="auto"/>
            <w:noWrap/>
            <w:vAlign w:val="center"/>
            <w:hideMark/>
          </w:tcPr>
          <w:p w14:paraId="1E33F4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alumínio 4"</w:t>
            </w:r>
          </w:p>
        </w:tc>
        <w:tc>
          <w:tcPr>
            <w:tcW w:w="960" w:type="dxa"/>
            <w:tcBorders>
              <w:top w:val="nil"/>
              <w:left w:val="nil"/>
              <w:bottom w:val="dashed" w:sz="4" w:space="0" w:color="auto"/>
              <w:right w:val="dashed" w:sz="4" w:space="0" w:color="auto"/>
            </w:tcBorders>
            <w:shd w:val="clear" w:color="auto" w:fill="auto"/>
            <w:noWrap/>
            <w:vAlign w:val="center"/>
            <w:hideMark/>
          </w:tcPr>
          <w:p w14:paraId="4A42D0E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0563B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70D59A3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187E8D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2.8</w:t>
            </w:r>
          </w:p>
        </w:tc>
        <w:tc>
          <w:tcPr>
            <w:tcW w:w="6980" w:type="dxa"/>
            <w:tcBorders>
              <w:top w:val="nil"/>
              <w:left w:val="nil"/>
              <w:bottom w:val="dashed" w:sz="4" w:space="0" w:color="auto"/>
              <w:right w:val="dashed" w:sz="4" w:space="0" w:color="auto"/>
            </w:tcBorders>
            <w:shd w:val="clear" w:color="auto" w:fill="auto"/>
            <w:noWrap/>
            <w:vAlign w:val="center"/>
            <w:hideMark/>
          </w:tcPr>
          <w:p w14:paraId="35FBA22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galvanizada 1 1/2"</w:t>
            </w:r>
          </w:p>
        </w:tc>
        <w:tc>
          <w:tcPr>
            <w:tcW w:w="960" w:type="dxa"/>
            <w:tcBorders>
              <w:top w:val="nil"/>
              <w:left w:val="nil"/>
              <w:bottom w:val="dashed" w:sz="4" w:space="0" w:color="auto"/>
              <w:right w:val="dashed" w:sz="4" w:space="0" w:color="auto"/>
            </w:tcBorders>
            <w:shd w:val="clear" w:color="auto" w:fill="auto"/>
            <w:noWrap/>
            <w:vAlign w:val="center"/>
            <w:hideMark/>
          </w:tcPr>
          <w:p w14:paraId="1187EBD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66E4EE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606BA6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D89B6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2.9</w:t>
            </w:r>
          </w:p>
        </w:tc>
        <w:tc>
          <w:tcPr>
            <w:tcW w:w="6980" w:type="dxa"/>
            <w:tcBorders>
              <w:top w:val="nil"/>
              <w:left w:val="nil"/>
              <w:bottom w:val="dashed" w:sz="4" w:space="0" w:color="auto"/>
              <w:right w:val="dashed" w:sz="4" w:space="0" w:color="auto"/>
            </w:tcBorders>
            <w:shd w:val="clear" w:color="auto" w:fill="auto"/>
            <w:noWrap/>
            <w:vAlign w:val="center"/>
            <w:hideMark/>
          </w:tcPr>
          <w:p w14:paraId="371CBF9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D-10 c/ parafuso</w:t>
            </w:r>
          </w:p>
        </w:tc>
        <w:tc>
          <w:tcPr>
            <w:tcW w:w="960" w:type="dxa"/>
            <w:tcBorders>
              <w:top w:val="nil"/>
              <w:left w:val="nil"/>
              <w:bottom w:val="dashed" w:sz="4" w:space="0" w:color="auto"/>
              <w:right w:val="dashed" w:sz="4" w:space="0" w:color="auto"/>
            </w:tcBorders>
            <w:shd w:val="clear" w:color="auto" w:fill="auto"/>
            <w:noWrap/>
            <w:vAlign w:val="center"/>
            <w:hideMark/>
          </w:tcPr>
          <w:p w14:paraId="64EE04A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pct</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1A345DF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468E6CC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B2904A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2.10</w:t>
            </w:r>
          </w:p>
        </w:tc>
        <w:tc>
          <w:tcPr>
            <w:tcW w:w="6980" w:type="dxa"/>
            <w:tcBorders>
              <w:top w:val="nil"/>
              <w:left w:val="nil"/>
              <w:bottom w:val="dashed" w:sz="4" w:space="0" w:color="auto"/>
              <w:right w:val="dashed" w:sz="4" w:space="0" w:color="auto"/>
            </w:tcBorders>
            <w:shd w:val="clear" w:color="auto" w:fill="auto"/>
            <w:noWrap/>
            <w:vAlign w:val="center"/>
            <w:hideMark/>
          </w:tcPr>
          <w:p w14:paraId="5FA4B70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D-6 c/ parafuso</w:t>
            </w:r>
          </w:p>
        </w:tc>
        <w:tc>
          <w:tcPr>
            <w:tcW w:w="960" w:type="dxa"/>
            <w:tcBorders>
              <w:top w:val="nil"/>
              <w:left w:val="nil"/>
              <w:bottom w:val="dashed" w:sz="4" w:space="0" w:color="auto"/>
              <w:right w:val="dashed" w:sz="4" w:space="0" w:color="auto"/>
            </w:tcBorders>
            <w:shd w:val="clear" w:color="auto" w:fill="auto"/>
            <w:noWrap/>
            <w:vAlign w:val="center"/>
            <w:hideMark/>
          </w:tcPr>
          <w:p w14:paraId="4D0EC6D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pct</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4AEECF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014025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0EFE50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2.11</w:t>
            </w:r>
          </w:p>
        </w:tc>
        <w:tc>
          <w:tcPr>
            <w:tcW w:w="6980" w:type="dxa"/>
            <w:tcBorders>
              <w:top w:val="nil"/>
              <w:left w:val="nil"/>
              <w:bottom w:val="dashed" w:sz="4" w:space="0" w:color="auto"/>
              <w:right w:val="dashed" w:sz="4" w:space="0" w:color="auto"/>
            </w:tcBorders>
            <w:shd w:val="clear" w:color="auto" w:fill="auto"/>
            <w:noWrap/>
            <w:vAlign w:val="center"/>
            <w:hideMark/>
          </w:tcPr>
          <w:p w14:paraId="6E33575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Bucha nylon D-8 c/ parafuso</w:t>
            </w:r>
          </w:p>
        </w:tc>
        <w:tc>
          <w:tcPr>
            <w:tcW w:w="960" w:type="dxa"/>
            <w:tcBorders>
              <w:top w:val="nil"/>
              <w:left w:val="nil"/>
              <w:bottom w:val="dashed" w:sz="4" w:space="0" w:color="auto"/>
              <w:right w:val="dashed" w:sz="4" w:space="0" w:color="auto"/>
            </w:tcBorders>
            <w:shd w:val="clear" w:color="auto" w:fill="auto"/>
            <w:noWrap/>
            <w:vAlign w:val="center"/>
            <w:hideMark/>
          </w:tcPr>
          <w:p w14:paraId="42A9F40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pct</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0D047BF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5D7A005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AAA1D5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2.12</w:t>
            </w:r>
          </w:p>
        </w:tc>
        <w:tc>
          <w:tcPr>
            <w:tcW w:w="6980" w:type="dxa"/>
            <w:tcBorders>
              <w:top w:val="nil"/>
              <w:left w:val="nil"/>
              <w:bottom w:val="dashed" w:sz="4" w:space="0" w:color="auto"/>
              <w:right w:val="dashed" w:sz="4" w:space="0" w:color="auto"/>
            </w:tcBorders>
            <w:shd w:val="clear" w:color="auto" w:fill="auto"/>
            <w:vAlign w:val="center"/>
            <w:hideMark/>
          </w:tcPr>
          <w:p w14:paraId="0B338D3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isolado 1,5 mm²</w:t>
            </w:r>
          </w:p>
        </w:tc>
        <w:tc>
          <w:tcPr>
            <w:tcW w:w="960" w:type="dxa"/>
            <w:tcBorders>
              <w:top w:val="nil"/>
              <w:left w:val="nil"/>
              <w:bottom w:val="dashed" w:sz="4" w:space="0" w:color="auto"/>
              <w:right w:val="dashed" w:sz="4" w:space="0" w:color="auto"/>
            </w:tcBorders>
            <w:shd w:val="clear" w:color="auto" w:fill="auto"/>
            <w:noWrap/>
            <w:vAlign w:val="center"/>
            <w:hideMark/>
          </w:tcPr>
          <w:p w14:paraId="53BE120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DC5848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140</w:t>
            </w:r>
          </w:p>
        </w:tc>
      </w:tr>
      <w:tr w:rsidR="0054001A" w:rsidRPr="0054001A" w14:paraId="33EE5AF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C6BE6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2.13</w:t>
            </w:r>
          </w:p>
        </w:tc>
        <w:tc>
          <w:tcPr>
            <w:tcW w:w="6980" w:type="dxa"/>
            <w:tcBorders>
              <w:top w:val="nil"/>
              <w:left w:val="nil"/>
              <w:bottom w:val="dashed" w:sz="4" w:space="0" w:color="auto"/>
              <w:right w:val="dashed" w:sz="4" w:space="0" w:color="auto"/>
            </w:tcBorders>
            <w:shd w:val="clear" w:color="auto" w:fill="auto"/>
            <w:noWrap/>
            <w:vAlign w:val="center"/>
            <w:hideMark/>
          </w:tcPr>
          <w:p w14:paraId="427738C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Cabo de cobre nu 50mm²</w:t>
            </w:r>
          </w:p>
        </w:tc>
        <w:tc>
          <w:tcPr>
            <w:tcW w:w="960" w:type="dxa"/>
            <w:tcBorders>
              <w:top w:val="nil"/>
              <w:left w:val="nil"/>
              <w:bottom w:val="dashed" w:sz="4" w:space="0" w:color="auto"/>
              <w:right w:val="dashed" w:sz="4" w:space="0" w:color="auto"/>
            </w:tcBorders>
            <w:shd w:val="clear" w:color="auto" w:fill="auto"/>
            <w:noWrap/>
            <w:vAlign w:val="center"/>
            <w:hideMark/>
          </w:tcPr>
          <w:p w14:paraId="72CA40E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542895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150</w:t>
            </w:r>
          </w:p>
        </w:tc>
      </w:tr>
      <w:tr w:rsidR="0054001A" w:rsidRPr="0054001A" w14:paraId="31D815B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A24D49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2.14</w:t>
            </w:r>
          </w:p>
        </w:tc>
        <w:tc>
          <w:tcPr>
            <w:tcW w:w="6980" w:type="dxa"/>
            <w:tcBorders>
              <w:top w:val="nil"/>
              <w:left w:val="nil"/>
              <w:bottom w:val="dashed" w:sz="4" w:space="0" w:color="auto"/>
              <w:right w:val="dashed" w:sz="4" w:space="0" w:color="auto"/>
            </w:tcBorders>
            <w:shd w:val="clear" w:color="auto" w:fill="auto"/>
            <w:noWrap/>
            <w:vAlign w:val="center"/>
            <w:hideMark/>
          </w:tcPr>
          <w:p w14:paraId="51FC0E9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Cabo </w:t>
            </w:r>
            <w:proofErr w:type="spellStart"/>
            <w:r w:rsidRPr="0054001A">
              <w:rPr>
                <w:rFonts w:ascii="Dutch801 Rm BT" w:eastAsia="Times New Roman" w:hAnsi="Dutch801 Rm BT"/>
                <w:color w:val="000000"/>
                <w:sz w:val="20"/>
                <w:szCs w:val="20"/>
              </w:rPr>
              <w:t>flex</w:t>
            </w:r>
            <w:proofErr w:type="spellEnd"/>
            <w:r w:rsidRPr="0054001A">
              <w:rPr>
                <w:rFonts w:ascii="Dutch801 Rm BT" w:eastAsia="Times New Roman" w:hAnsi="Dutch801 Rm BT"/>
                <w:color w:val="000000"/>
                <w:sz w:val="20"/>
                <w:szCs w:val="20"/>
              </w:rPr>
              <w:t xml:space="preserve"> 2,5mm²</w:t>
            </w:r>
          </w:p>
        </w:tc>
        <w:tc>
          <w:tcPr>
            <w:tcW w:w="960" w:type="dxa"/>
            <w:tcBorders>
              <w:top w:val="nil"/>
              <w:left w:val="nil"/>
              <w:bottom w:val="dashed" w:sz="4" w:space="0" w:color="auto"/>
              <w:right w:val="dashed" w:sz="4" w:space="0" w:color="auto"/>
            </w:tcBorders>
            <w:shd w:val="clear" w:color="auto" w:fill="auto"/>
            <w:noWrap/>
            <w:vAlign w:val="center"/>
            <w:hideMark/>
          </w:tcPr>
          <w:p w14:paraId="4DC905C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3F0A43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43BFC0D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9C6CC0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2.15</w:t>
            </w:r>
          </w:p>
        </w:tc>
        <w:tc>
          <w:tcPr>
            <w:tcW w:w="6980" w:type="dxa"/>
            <w:tcBorders>
              <w:top w:val="nil"/>
              <w:left w:val="nil"/>
              <w:bottom w:val="dashed" w:sz="4" w:space="0" w:color="auto"/>
              <w:right w:val="dashed" w:sz="4" w:space="0" w:color="auto"/>
            </w:tcBorders>
            <w:shd w:val="clear" w:color="auto" w:fill="auto"/>
            <w:noWrap/>
            <w:vAlign w:val="center"/>
            <w:hideMark/>
          </w:tcPr>
          <w:p w14:paraId="6A8CFBC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inspeção do aterramento de (30x30x25) cm, c/ tampa</w:t>
            </w:r>
          </w:p>
        </w:tc>
        <w:tc>
          <w:tcPr>
            <w:tcW w:w="960" w:type="dxa"/>
            <w:tcBorders>
              <w:top w:val="nil"/>
              <w:left w:val="nil"/>
              <w:bottom w:val="dashed" w:sz="4" w:space="0" w:color="auto"/>
              <w:right w:val="dashed" w:sz="4" w:space="0" w:color="auto"/>
            </w:tcBorders>
            <w:shd w:val="clear" w:color="auto" w:fill="auto"/>
            <w:noWrap/>
            <w:vAlign w:val="center"/>
            <w:hideMark/>
          </w:tcPr>
          <w:p w14:paraId="3DA3209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624FB0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6588B2A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E54FA6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2.16</w:t>
            </w:r>
          </w:p>
        </w:tc>
        <w:tc>
          <w:tcPr>
            <w:tcW w:w="6980" w:type="dxa"/>
            <w:tcBorders>
              <w:top w:val="nil"/>
              <w:left w:val="nil"/>
              <w:bottom w:val="dashed" w:sz="4" w:space="0" w:color="auto"/>
              <w:right w:val="dashed" w:sz="4" w:space="0" w:color="auto"/>
            </w:tcBorders>
            <w:shd w:val="clear" w:color="auto" w:fill="auto"/>
            <w:noWrap/>
            <w:vAlign w:val="center"/>
            <w:hideMark/>
          </w:tcPr>
          <w:p w14:paraId="0D1616A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derivação XPW 3/4"</w:t>
            </w:r>
          </w:p>
        </w:tc>
        <w:tc>
          <w:tcPr>
            <w:tcW w:w="960" w:type="dxa"/>
            <w:tcBorders>
              <w:top w:val="nil"/>
              <w:left w:val="nil"/>
              <w:bottom w:val="dashed" w:sz="4" w:space="0" w:color="auto"/>
              <w:right w:val="dashed" w:sz="4" w:space="0" w:color="auto"/>
            </w:tcBorders>
            <w:shd w:val="clear" w:color="auto" w:fill="auto"/>
            <w:noWrap/>
            <w:vAlign w:val="center"/>
            <w:hideMark/>
          </w:tcPr>
          <w:p w14:paraId="237006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BB40DF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226A941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83B203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2.17</w:t>
            </w:r>
          </w:p>
        </w:tc>
        <w:tc>
          <w:tcPr>
            <w:tcW w:w="6980" w:type="dxa"/>
            <w:tcBorders>
              <w:top w:val="nil"/>
              <w:left w:val="nil"/>
              <w:bottom w:val="dashed" w:sz="4" w:space="0" w:color="auto"/>
              <w:right w:val="dashed" w:sz="4" w:space="0" w:color="auto"/>
            </w:tcBorders>
            <w:shd w:val="clear" w:color="auto" w:fill="auto"/>
            <w:noWrap/>
            <w:vAlign w:val="center"/>
            <w:hideMark/>
          </w:tcPr>
          <w:p w14:paraId="1F4FAC8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de (80x80x100) cm, c/ tampa e dutos para dreno de óleo</w:t>
            </w:r>
          </w:p>
        </w:tc>
        <w:tc>
          <w:tcPr>
            <w:tcW w:w="960" w:type="dxa"/>
            <w:tcBorders>
              <w:top w:val="nil"/>
              <w:left w:val="nil"/>
              <w:bottom w:val="dashed" w:sz="4" w:space="0" w:color="auto"/>
              <w:right w:val="dashed" w:sz="4" w:space="0" w:color="auto"/>
            </w:tcBorders>
            <w:shd w:val="clear" w:color="auto" w:fill="auto"/>
            <w:noWrap/>
            <w:vAlign w:val="center"/>
            <w:hideMark/>
          </w:tcPr>
          <w:p w14:paraId="4E99B87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A4775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6020BB4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DBFD67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2.18</w:t>
            </w:r>
          </w:p>
        </w:tc>
        <w:tc>
          <w:tcPr>
            <w:tcW w:w="6980" w:type="dxa"/>
            <w:tcBorders>
              <w:top w:val="nil"/>
              <w:left w:val="nil"/>
              <w:bottom w:val="dashed" w:sz="4" w:space="0" w:color="auto"/>
              <w:right w:val="dashed" w:sz="4" w:space="0" w:color="auto"/>
            </w:tcBorders>
            <w:shd w:val="clear" w:color="auto" w:fill="auto"/>
            <w:noWrap/>
            <w:vAlign w:val="center"/>
            <w:hideMark/>
          </w:tcPr>
          <w:p w14:paraId="7394C36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Caixa para medição CM-4, padrão ENERGISA</w:t>
            </w:r>
          </w:p>
        </w:tc>
        <w:tc>
          <w:tcPr>
            <w:tcW w:w="960" w:type="dxa"/>
            <w:tcBorders>
              <w:top w:val="nil"/>
              <w:left w:val="nil"/>
              <w:bottom w:val="dashed" w:sz="4" w:space="0" w:color="auto"/>
              <w:right w:val="dashed" w:sz="4" w:space="0" w:color="auto"/>
            </w:tcBorders>
            <w:shd w:val="clear" w:color="auto" w:fill="auto"/>
            <w:noWrap/>
            <w:vAlign w:val="center"/>
            <w:hideMark/>
          </w:tcPr>
          <w:p w14:paraId="2D19AE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D4160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821B2B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2BCD7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2.19</w:t>
            </w:r>
          </w:p>
        </w:tc>
        <w:tc>
          <w:tcPr>
            <w:tcW w:w="6980" w:type="dxa"/>
            <w:tcBorders>
              <w:top w:val="nil"/>
              <w:left w:val="nil"/>
              <w:bottom w:val="dashed" w:sz="4" w:space="0" w:color="auto"/>
              <w:right w:val="dashed" w:sz="4" w:space="0" w:color="auto"/>
            </w:tcBorders>
            <w:shd w:val="clear" w:color="auto" w:fill="auto"/>
            <w:noWrap/>
            <w:vAlign w:val="center"/>
            <w:hideMark/>
          </w:tcPr>
          <w:p w14:paraId="0199966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Calha ferro fechada</w:t>
            </w:r>
          </w:p>
        </w:tc>
        <w:tc>
          <w:tcPr>
            <w:tcW w:w="960" w:type="dxa"/>
            <w:tcBorders>
              <w:top w:val="nil"/>
              <w:left w:val="nil"/>
              <w:bottom w:val="dashed" w:sz="4" w:space="0" w:color="auto"/>
              <w:right w:val="dashed" w:sz="4" w:space="0" w:color="auto"/>
            </w:tcBorders>
            <w:shd w:val="clear" w:color="auto" w:fill="auto"/>
            <w:noWrap/>
            <w:vAlign w:val="center"/>
            <w:hideMark/>
          </w:tcPr>
          <w:p w14:paraId="7C2BA81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1DC36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41568D4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FD2079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2.20</w:t>
            </w:r>
          </w:p>
        </w:tc>
        <w:tc>
          <w:tcPr>
            <w:tcW w:w="6980" w:type="dxa"/>
            <w:tcBorders>
              <w:top w:val="nil"/>
              <w:left w:val="nil"/>
              <w:bottom w:val="dashed" w:sz="4" w:space="0" w:color="auto"/>
              <w:right w:val="dashed" w:sz="4" w:space="0" w:color="auto"/>
            </w:tcBorders>
            <w:shd w:val="clear" w:color="auto" w:fill="auto"/>
            <w:noWrap/>
            <w:vAlign w:val="center"/>
            <w:hideMark/>
          </w:tcPr>
          <w:p w14:paraId="677B433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Chapa em Aço 1/4</w:t>
            </w:r>
            <w:proofErr w:type="gramStart"/>
            <w:r w:rsidRPr="0054001A">
              <w:rPr>
                <w:rFonts w:ascii="Dutch801 Rm BT" w:eastAsia="Times New Roman" w:hAnsi="Dutch801 Rm BT"/>
                <w:color w:val="000000"/>
                <w:sz w:val="20"/>
                <w:szCs w:val="20"/>
              </w:rPr>
              <w:t>",  Passa</w:t>
            </w:r>
            <w:proofErr w:type="gramEnd"/>
            <w:r w:rsidRPr="0054001A">
              <w:rPr>
                <w:rFonts w:ascii="Dutch801 Rm BT" w:eastAsia="Times New Roman" w:hAnsi="Dutch801 Rm BT"/>
                <w:color w:val="000000"/>
                <w:sz w:val="20"/>
                <w:szCs w:val="20"/>
              </w:rPr>
              <w:t xml:space="preserve"> Muro de 1,3x0,6m, furo de 100mm</w:t>
            </w:r>
          </w:p>
        </w:tc>
        <w:tc>
          <w:tcPr>
            <w:tcW w:w="960" w:type="dxa"/>
            <w:tcBorders>
              <w:top w:val="nil"/>
              <w:left w:val="nil"/>
              <w:bottom w:val="dashed" w:sz="4" w:space="0" w:color="auto"/>
              <w:right w:val="dashed" w:sz="4" w:space="0" w:color="auto"/>
            </w:tcBorders>
            <w:shd w:val="clear" w:color="auto" w:fill="auto"/>
            <w:noWrap/>
            <w:vAlign w:val="center"/>
            <w:hideMark/>
          </w:tcPr>
          <w:p w14:paraId="7ECF6B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554C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230D48D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077411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lastRenderedPageBreak/>
              <w:t>2.21</w:t>
            </w:r>
          </w:p>
        </w:tc>
        <w:tc>
          <w:tcPr>
            <w:tcW w:w="6980" w:type="dxa"/>
            <w:tcBorders>
              <w:top w:val="nil"/>
              <w:left w:val="nil"/>
              <w:bottom w:val="dashed" w:sz="4" w:space="0" w:color="auto"/>
              <w:right w:val="dashed" w:sz="4" w:space="0" w:color="auto"/>
            </w:tcBorders>
            <w:shd w:val="clear" w:color="auto" w:fill="auto"/>
            <w:vAlign w:val="center"/>
            <w:hideMark/>
          </w:tcPr>
          <w:p w14:paraId="6A094787"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Chave </w:t>
            </w:r>
            <w:proofErr w:type="spellStart"/>
            <w:r w:rsidRPr="0054001A">
              <w:rPr>
                <w:rFonts w:ascii="Dutch801 Rm BT" w:eastAsia="Times New Roman" w:hAnsi="Dutch801 Rm BT"/>
                <w:color w:val="000000"/>
                <w:sz w:val="20"/>
                <w:szCs w:val="20"/>
              </w:rPr>
              <w:t>secc</w:t>
            </w:r>
            <w:proofErr w:type="spellEnd"/>
            <w:r w:rsidRPr="0054001A">
              <w:rPr>
                <w:rFonts w:ascii="Dutch801 Rm BT" w:eastAsia="Times New Roman" w:hAnsi="Dutch801 Rm BT"/>
                <w:color w:val="000000"/>
                <w:sz w:val="20"/>
                <w:szCs w:val="20"/>
              </w:rPr>
              <w:t xml:space="preserve">. tripolar, </w:t>
            </w:r>
            <w:proofErr w:type="spellStart"/>
            <w:r w:rsidRPr="0054001A">
              <w:rPr>
                <w:rFonts w:ascii="Dutch801 Rm BT" w:eastAsia="Times New Roman" w:hAnsi="Dutch801 Rm BT"/>
                <w:color w:val="000000"/>
                <w:sz w:val="20"/>
                <w:szCs w:val="20"/>
              </w:rPr>
              <w:t>abert</w:t>
            </w:r>
            <w:proofErr w:type="spellEnd"/>
            <w:r w:rsidRPr="0054001A">
              <w:rPr>
                <w:rFonts w:ascii="Dutch801 Rm BT" w:eastAsia="Times New Roman" w:hAnsi="Dutch801 Rm BT"/>
                <w:color w:val="000000"/>
                <w:sz w:val="20"/>
                <w:szCs w:val="20"/>
              </w:rPr>
              <w:t>. Sim. s/carga, 15Kv - 400A, uso interno</w:t>
            </w:r>
          </w:p>
        </w:tc>
        <w:tc>
          <w:tcPr>
            <w:tcW w:w="960" w:type="dxa"/>
            <w:tcBorders>
              <w:top w:val="nil"/>
              <w:left w:val="nil"/>
              <w:bottom w:val="dashed" w:sz="4" w:space="0" w:color="auto"/>
              <w:right w:val="dashed" w:sz="4" w:space="0" w:color="auto"/>
            </w:tcBorders>
            <w:shd w:val="clear" w:color="auto" w:fill="auto"/>
            <w:noWrap/>
            <w:vAlign w:val="center"/>
            <w:hideMark/>
          </w:tcPr>
          <w:p w14:paraId="0109F2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596537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170A268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FB107B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2.22</w:t>
            </w:r>
          </w:p>
        </w:tc>
        <w:tc>
          <w:tcPr>
            <w:tcW w:w="6980" w:type="dxa"/>
            <w:tcBorders>
              <w:top w:val="nil"/>
              <w:left w:val="nil"/>
              <w:bottom w:val="dashed" w:sz="4" w:space="0" w:color="auto"/>
              <w:right w:val="dashed" w:sz="4" w:space="0" w:color="auto"/>
            </w:tcBorders>
            <w:shd w:val="clear" w:color="auto" w:fill="auto"/>
            <w:noWrap/>
            <w:vAlign w:val="center"/>
            <w:hideMark/>
          </w:tcPr>
          <w:p w14:paraId="558127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box reto 1.1/2"</w:t>
            </w:r>
          </w:p>
        </w:tc>
        <w:tc>
          <w:tcPr>
            <w:tcW w:w="960" w:type="dxa"/>
            <w:tcBorders>
              <w:top w:val="nil"/>
              <w:left w:val="nil"/>
              <w:bottom w:val="dashed" w:sz="4" w:space="0" w:color="auto"/>
              <w:right w:val="dashed" w:sz="4" w:space="0" w:color="auto"/>
            </w:tcBorders>
            <w:shd w:val="clear" w:color="auto" w:fill="auto"/>
            <w:noWrap/>
            <w:vAlign w:val="center"/>
            <w:hideMark/>
          </w:tcPr>
          <w:p w14:paraId="56D38D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ud</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0CEDBA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206E0B3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B74FF2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2.23</w:t>
            </w:r>
          </w:p>
        </w:tc>
        <w:tc>
          <w:tcPr>
            <w:tcW w:w="6980" w:type="dxa"/>
            <w:tcBorders>
              <w:top w:val="nil"/>
              <w:left w:val="nil"/>
              <w:bottom w:val="dashed" w:sz="4" w:space="0" w:color="auto"/>
              <w:right w:val="dashed" w:sz="4" w:space="0" w:color="auto"/>
            </w:tcBorders>
            <w:shd w:val="clear" w:color="auto" w:fill="auto"/>
            <w:noWrap/>
            <w:vAlign w:val="center"/>
            <w:hideMark/>
          </w:tcPr>
          <w:p w14:paraId="526C790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box reto 3/4"</w:t>
            </w:r>
          </w:p>
        </w:tc>
        <w:tc>
          <w:tcPr>
            <w:tcW w:w="960" w:type="dxa"/>
            <w:tcBorders>
              <w:top w:val="nil"/>
              <w:left w:val="nil"/>
              <w:bottom w:val="dashed" w:sz="4" w:space="0" w:color="auto"/>
              <w:right w:val="dashed" w:sz="4" w:space="0" w:color="auto"/>
            </w:tcBorders>
            <w:shd w:val="clear" w:color="auto" w:fill="auto"/>
            <w:noWrap/>
            <w:vAlign w:val="center"/>
            <w:hideMark/>
          </w:tcPr>
          <w:p w14:paraId="266B7B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46136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1E2D8E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8B0D02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2.24</w:t>
            </w:r>
          </w:p>
        </w:tc>
        <w:tc>
          <w:tcPr>
            <w:tcW w:w="6980" w:type="dxa"/>
            <w:tcBorders>
              <w:top w:val="nil"/>
              <w:left w:val="nil"/>
              <w:bottom w:val="dashed" w:sz="4" w:space="0" w:color="auto"/>
              <w:right w:val="dashed" w:sz="4" w:space="0" w:color="auto"/>
            </w:tcBorders>
            <w:shd w:val="clear" w:color="auto" w:fill="auto"/>
            <w:noWrap/>
            <w:vAlign w:val="center"/>
            <w:hideMark/>
          </w:tcPr>
          <w:p w14:paraId="722EA1E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Conector GTDU p/haste de terra</w:t>
            </w:r>
          </w:p>
        </w:tc>
        <w:tc>
          <w:tcPr>
            <w:tcW w:w="960" w:type="dxa"/>
            <w:tcBorders>
              <w:top w:val="nil"/>
              <w:left w:val="nil"/>
              <w:bottom w:val="dashed" w:sz="4" w:space="0" w:color="auto"/>
              <w:right w:val="dashed" w:sz="4" w:space="0" w:color="auto"/>
            </w:tcBorders>
            <w:shd w:val="clear" w:color="auto" w:fill="auto"/>
            <w:noWrap/>
            <w:vAlign w:val="center"/>
            <w:hideMark/>
          </w:tcPr>
          <w:p w14:paraId="020672D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C714E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2F147B5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6A8C36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2.25</w:t>
            </w:r>
          </w:p>
        </w:tc>
        <w:tc>
          <w:tcPr>
            <w:tcW w:w="6980" w:type="dxa"/>
            <w:tcBorders>
              <w:top w:val="nil"/>
              <w:left w:val="nil"/>
              <w:bottom w:val="dashed" w:sz="4" w:space="0" w:color="auto"/>
              <w:right w:val="dashed" w:sz="4" w:space="0" w:color="auto"/>
            </w:tcBorders>
            <w:shd w:val="clear" w:color="auto" w:fill="auto"/>
            <w:noWrap/>
            <w:vAlign w:val="center"/>
            <w:hideMark/>
          </w:tcPr>
          <w:p w14:paraId="735E29C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90 º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7E768B5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4CB875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4862C4B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CB69F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2.26</w:t>
            </w:r>
          </w:p>
        </w:tc>
        <w:tc>
          <w:tcPr>
            <w:tcW w:w="6980" w:type="dxa"/>
            <w:tcBorders>
              <w:top w:val="nil"/>
              <w:left w:val="nil"/>
              <w:bottom w:val="dashed" w:sz="4" w:space="0" w:color="auto"/>
              <w:right w:val="dashed" w:sz="4" w:space="0" w:color="auto"/>
            </w:tcBorders>
            <w:shd w:val="clear" w:color="auto" w:fill="auto"/>
            <w:noWrap/>
            <w:vAlign w:val="center"/>
            <w:hideMark/>
          </w:tcPr>
          <w:p w14:paraId="79AC90D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de aço galv. 4"</w:t>
            </w:r>
          </w:p>
        </w:tc>
        <w:tc>
          <w:tcPr>
            <w:tcW w:w="960" w:type="dxa"/>
            <w:tcBorders>
              <w:top w:val="nil"/>
              <w:left w:val="nil"/>
              <w:bottom w:val="dashed" w:sz="4" w:space="0" w:color="auto"/>
              <w:right w:val="dashed" w:sz="4" w:space="0" w:color="auto"/>
            </w:tcBorders>
            <w:shd w:val="clear" w:color="auto" w:fill="auto"/>
            <w:noWrap/>
            <w:vAlign w:val="center"/>
            <w:hideMark/>
          </w:tcPr>
          <w:p w14:paraId="6C3CF10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8F7757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58F316E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021F3B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2.27</w:t>
            </w:r>
          </w:p>
        </w:tc>
        <w:tc>
          <w:tcPr>
            <w:tcW w:w="6980" w:type="dxa"/>
            <w:tcBorders>
              <w:top w:val="nil"/>
              <w:left w:val="nil"/>
              <w:bottom w:val="dashed" w:sz="4" w:space="0" w:color="auto"/>
              <w:right w:val="dashed" w:sz="4" w:space="0" w:color="auto"/>
            </w:tcBorders>
            <w:shd w:val="clear" w:color="auto" w:fill="auto"/>
            <w:noWrap/>
            <w:vAlign w:val="center"/>
            <w:hideMark/>
          </w:tcPr>
          <w:p w14:paraId="018F1BF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Curva ferro zincada 3/4"</w:t>
            </w:r>
          </w:p>
        </w:tc>
        <w:tc>
          <w:tcPr>
            <w:tcW w:w="960" w:type="dxa"/>
            <w:tcBorders>
              <w:top w:val="nil"/>
              <w:left w:val="nil"/>
              <w:bottom w:val="dashed" w:sz="4" w:space="0" w:color="auto"/>
              <w:right w:val="dashed" w:sz="4" w:space="0" w:color="auto"/>
            </w:tcBorders>
            <w:shd w:val="clear" w:color="auto" w:fill="auto"/>
            <w:noWrap/>
            <w:vAlign w:val="center"/>
            <w:hideMark/>
          </w:tcPr>
          <w:p w14:paraId="6A3038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6E637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61DEE9AD" w14:textId="77777777" w:rsidTr="0054001A">
        <w:trPr>
          <w:trHeight w:val="510"/>
        </w:trPr>
        <w:tc>
          <w:tcPr>
            <w:tcW w:w="960" w:type="dxa"/>
            <w:tcBorders>
              <w:top w:val="nil"/>
              <w:left w:val="dashed" w:sz="4" w:space="0" w:color="auto"/>
              <w:bottom w:val="dashed" w:sz="4" w:space="0" w:color="auto"/>
              <w:right w:val="dashed" w:sz="4" w:space="0" w:color="auto"/>
            </w:tcBorders>
            <w:shd w:val="clear" w:color="auto" w:fill="auto"/>
            <w:vAlign w:val="center"/>
            <w:hideMark/>
          </w:tcPr>
          <w:p w14:paraId="00C19B9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2.28</w:t>
            </w:r>
          </w:p>
        </w:tc>
        <w:tc>
          <w:tcPr>
            <w:tcW w:w="6980" w:type="dxa"/>
            <w:tcBorders>
              <w:top w:val="nil"/>
              <w:left w:val="nil"/>
              <w:bottom w:val="dashed" w:sz="4" w:space="0" w:color="auto"/>
              <w:right w:val="dashed" w:sz="4" w:space="0" w:color="auto"/>
            </w:tcBorders>
            <w:shd w:val="clear" w:color="auto" w:fill="auto"/>
            <w:vAlign w:val="center"/>
            <w:hideMark/>
          </w:tcPr>
          <w:p w14:paraId="1E79DDBF"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Disjuntor tripolar à vácuo 15 kV – 1.200A, 350MVA, motorizado, relé de proteção </w:t>
            </w:r>
            <w:proofErr w:type="spellStart"/>
            <w:r w:rsidRPr="0054001A">
              <w:rPr>
                <w:rFonts w:ascii="Dutch801 Rm BT" w:eastAsia="Times New Roman" w:hAnsi="Dutch801 Rm BT"/>
                <w:color w:val="000000"/>
                <w:sz w:val="20"/>
                <w:szCs w:val="20"/>
              </w:rPr>
              <w:t>on</w:t>
            </w:r>
            <w:proofErr w:type="spellEnd"/>
            <w:r w:rsidRPr="0054001A">
              <w:rPr>
                <w:rFonts w:ascii="Dutch801 Rm BT" w:eastAsia="Times New Roman" w:hAnsi="Dutch801 Rm BT"/>
                <w:color w:val="000000"/>
                <w:sz w:val="20"/>
                <w:szCs w:val="20"/>
              </w:rPr>
              <w:t xml:space="preserve"> board</w:t>
            </w:r>
          </w:p>
        </w:tc>
        <w:tc>
          <w:tcPr>
            <w:tcW w:w="960" w:type="dxa"/>
            <w:tcBorders>
              <w:top w:val="nil"/>
              <w:left w:val="nil"/>
              <w:bottom w:val="dashed" w:sz="4" w:space="0" w:color="auto"/>
              <w:right w:val="dashed" w:sz="4" w:space="0" w:color="auto"/>
            </w:tcBorders>
            <w:shd w:val="clear" w:color="auto" w:fill="auto"/>
            <w:vAlign w:val="center"/>
            <w:hideMark/>
          </w:tcPr>
          <w:p w14:paraId="443CBA9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CED56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5A5E122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FB7705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2.29</w:t>
            </w:r>
          </w:p>
        </w:tc>
        <w:tc>
          <w:tcPr>
            <w:tcW w:w="6980" w:type="dxa"/>
            <w:tcBorders>
              <w:top w:val="nil"/>
              <w:left w:val="nil"/>
              <w:bottom w:val="dashed" w:sz="4" w:space="0" w:color="auto"/>
              <w:right w:val="dashed" w:sz="4" w:space="0" w:color="auto"/>
            </w:tcBorders>
            <w:shd w:val="clear" w:color="auto" w:fill="auto"/>
            <w:noWrap/>
            <w:vAlign w:val="center"/>
            <w:hideMark/>
          </w:tcPr>
          <w:p w14:paraId="7B5D489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44B6AF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F6F42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1818F1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5EA85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2.30</w:t>
            </w:r>
          </w:p>
        </w:tc>
        <w:tc>
          <w:tcPr>
            <w:tcW w:w="6980" w:type="dxa"/>
            <w:tcBorders>
              <w:top w:val="nil"/>
              <w:left w:val="nil"/>
              <w:bottom w:val="dashed" w:sz="4" w:space="0" w:color="auto"/>
              <w:right w:val="dashed" w:sz="4" w:space="0" w:color="auto"/>
            </w:tcBorders>
            <w:shd w:val="clear" w:color="auto" w:fill="auto"/>
            <w:noWrap/>
            <w:vAlign w:val="center"/>
            <w:hideMark/>
          </w:tcPr>
          <w:p w14:paraId="70FE66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3/4"</w:t>
            </w:r>
          </w:p>
        </w:tc>
        <w:tc>
          <w:tcPr>
            <w:tcW w:w="960" w:type="dxa"/>
            <w:tcBorders>
              <w:top w:val="nil"/>
              <w:left w:val="nil"/>
              <w:bottom w:val="dashed" w:sz="4" w:space="0" w:color="auto"/>
              <w:right w:val="dashed" w:sz="4" w:space="0" w:color="auto"/>
            </w:tcBorders>
            <w:shd w:val="clear" w:color="auto" w:fill="auto"/>
            <w:noWrap/>
            <w:vAlign w:val="center"/>
            <w:hideMark/>
          </w:tcPr>
          <w:p w14:paraId="6AA40B7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257E88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14E6610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25C2B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2.31</w:t>
            </w:r>
          </w:p>
        </w:tc>
        <w:tc>
          <w:tcPr>
            <w:tcW w:w="6980" w:type="dxa"/>
            <w:tcBorders>
              <w:top w:val="nil"/>
              <w:left w:val="nil"/>
              <w:bottom w:val="dashed" w:sz="4" w:space="0" w:color="auto"/>
              <w:right w:val="dashed" w:sz="4" w:space="0" w:color="auto"/>
            </w:tcBorders>
            <w:shd w:val="clear" w:color="auto" w:fill="auto"/>
            <w:noWrap/>
            <w:vAlign w:val="center"/>
            <w:hideMark/>
          </w:tcPr>
          <w:p w14:paraId="74F2DB8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aço Galvanizado 4"</w:t>
            </w:r>
          </w:p>
        </w:tc>
        <w:tc>
          <w:tcPr>
            <w:tcW w:w="960" w:type="dxa"/>
            <w:tcBorders>
              <w:top w:val="nil"/>
              <w:left w:val="nil"/>
              <w:bottom w:val="dashed" w:sz="4" w:space="0" w:color="auto"/>
              <w:right w:val="dashed" w:sz="4" w:space="0" w:color="auto"/>
            </w:tcBorders>
            <w:shd w:val="clear" w:color="auto" w:fill="auto"/>
            <w:noWrap/>
            <w:vAlign w:val="center"/>
            <w:hideMark/>
          </w:tcPr>
          <w:p w14:paraId="23DCE8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6CD3D02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18</w:t>
            </w:r>
          </w:p>
        </w:tc>
      </w:tr>
      <w:tr w:rsidR="0054001A" w:rsidRPr="0054001A" w14:paraId="7104762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526491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2.32</w:t>
            </w:r>
          </w:p>
        </w:tc>
        <w:tc>
          <w:tcPr>
            <w:tcW w:w="6980" w:type="dxa"/>
            <w:tcBorders>
              <w:top w:val="nil"/>
              <w:left w:val="nil"/>
              <w:bottom w:val="dashed" w:sz="4" w:space="0" w:color="auto"/>
              <w:right w:val="dashed" w:sz="4" w:space="0" w:color="auto"/>
            </w:tcBorders>
            <w:shd w:val="clear" w:color="auto" w:fill="auto"/>
            <w:noWrap/>
            <w:vAlign w:val="center"/>
            <w:hideMark/>
          </w:tcPr>
          <w:p w14:paraId="08CF3D5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Eletroduto PVC c/ rosca 4"</w:t>
            </w:r>
          </w:p>
        </w:tc>
        <w:tc>
          <w:tcPr>
            <w:tcW w:w="960" w:type="dxa"/>
            <w:tcBorders>
              <w:top w:val="nil"/>
              <w:left w:val="nil"/>
              <w:bottom w:val="dashed" w:sz="4" w:space="0" w:color="auto"/>
              <w:right w:val="dashed" w:sz="4" w:space="0" w:color="auto"/>
            </w:tcBorders>
            <w:shd w:val="clear" w:color="auto" w:fill="auto"/>
            <w:noWrap/>
            <w:vAlign w:val="center"/>
            <w:hideMark/>
          </w:tcPr>
          <w:p w14:paraId="117022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15DD975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9</w:t>
            </w:r>
          </w:p>
        </w:tc>
      </w:tr>
      <w:tr w:rsidR="0054001A" w:rsidRPr="0054001A" w14:paraId="1B3C738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3362FF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2.33</w:t>
            </w:r>
          </w:p>
        </w:tc>
        <w:tc>
          <w:tcPr>
            <w:tcW w:w="6980" w:type="dxa"/>
            <w:tcBorders>
              <w:top w:val="nil"/>
              <w:left w:val="nil"/>
              <w:bottom w:val="dashed" w:sz="4" w:space="0" w:color="auto"/>
              <w:right w:val="dashed" w:sz="4" w:space="0" w:color="auto"/>
            </w:tcBorders>
            <w:shd w:val="clear" w:color="auto" w:fill="auto"/>
            <w:noWrap/>
            <w:vAlign w:val="center"/>
            <w:hideMark/>
          </w:tcPr>
          <w:p w14:paraId="60DB7A7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Extintor de incêndio CO2 - 6Kg</w:t>
            </w:r>
          </w:p>
        </w:tc>
        <w:tc>
          <w:tcPr>
            <w:tcW w:w="960" w:type="dxa"/>
            <w:tcBorders>
              <w:top w:val="nil"/>
              <w:left w:val="nil"/>
              <w:bottom w:val="dashed" w:sz="4" w:space="0" w:color="auto"/>
              <w:right w:val="dashed" w:sz="4" w:space="0" w:color="auto"/>
            </w:tcBorders>
            <w:shd w:val="clear" w:color="auto" w:fill="auto"/>
            <w:noWrap/>
            <w:vAlign w:val="center"/>
            <w:hideMark/>
          </w:tcPr>
          <w:p w14:paraId="5EF4F4C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5E50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5BB9C02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9296AD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2.34</w:t>
            </w:r>
          </w:p>
        </w:tc>
        <w:tc>
          <w:tcPr>
            <w:tcW w:w="6980" w:type="dxa"/>
            <w:tcBorders>
              <w:top w:val="nil"/>
              <w:left w:val="nil"/>
              <w:bottom w:val="dashed" w:sz="4" w:space="0" w:color="auto"/>
              <w:right w:val="dashed" w:sz="4" w:space="0" w:color="auto"/>
            </w:tcBorders>
            <w:shd w:val="clear" w:color="auto" w:fill="auto"/>
            <w:noWrap/>
            <w:vAlign w:val="center"/>
            <w:hideMark/>
          </w:tcPr>
          <w:p w14:paraId="44F4C80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Extintor de incêndio Pó Químico - 6Kg</w:t>
            </w:r>
          </w:p>
        </w:tc>
        <w:tc>
          <w:tcPr>
            <w:tcW w:w="960" w:type="dxa"/>
            <w:tcBorders>
              <w:top w:val="nil"/>
              <w:left w:val="nil"/>
              <w:bottom w:val="dashed" w:sz="4" w:space="0" w:color="auto"/>
              <w:right w:val="dashed" w:sz="4" w:space="0" w:color="auto"/>
            </w:tcBorders>
            <w:shd w:val="clear" w:color="auto" w:fill="auto"/>
            <w:noWrap/>
            <w:vAlign w:val="center"/>
            <w:hideMark/>
          </w:tcPr>
          <w:p w14:paraId="7DAA42D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7D399A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2FCE53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00E86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2.35</w:t>
            </w:r>
          </w:p>
        </w:tc>
        <w:tc>
          <w:tcPr>
            <w:tcW w:w="6980" w:type="dxa"/>
            <w:tcBorders>
              <w:top w:val="nil"/>
              <w:left w:val="nil"/>
              <w:bottom w:val="dashed" w:sz="4" w:space="0" w:color="auto"/>
              <w:right w:val="dashed" w:sz="4" w:space="0" w:color="auto"/>
            </w:tcBorders>
            <w:shd w:val="clear" w:color="auto" w:fill="auto"/>
            <w:noWrap/>
            <w:vAlign w:val="center"/>
            <w:hideMark/>
          </w:tcPr>
          <w:p w14:paraId="4858CA8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Fio </w:t>
            </w:r>
            <w:proofErr w:type="spellStart"/>
            <w:r w:rsidRPr="0054001A">
              <w:rPr>
                <w:rFonts w:ascii="Dutch801 Rm BT" w:eastAsia="Times New Roman" w:hAnsi="Dutch801 Rm BT"/>
                <w:color w:val="000000"/>
                <w:sz w:val="20"/>
                <w:szCs w:val="20"/>
              </w:rPr>
              <w:t>flex</w:t>
            </w:r>
            <w:proofErr w:type="spellEnd"/>
            <w:r w:rsidRPr="0054001A">
              <w:rPr>
                <w:rFonts w:ascii="Dutch801 Rm BT" w:eastAsia="Times New Roman" w:hAnsi="Dutch801 Rm BT"/>
                <w:color w:val="000000"/>
                <w:sz w:val="20"/>
                <w:szCs w:val="20"/>
              </w:rPr>
              <w:t xml:space="preserve"> PP 2x1,0mm²</w:t>
            </w:r>
          </w:p>
        </w:tc>
        <w:tc>
          <w:tcPr>
            <w:tcW w:w="960" w:type="dxa"/>
            <w:tcBorders>
              <w:top w:val="nil"/>
              <w:left w:val="nil"/>
              <w:bottom w:val="dashed" w:sz="4" w:space="0" w:color="auto"/>
              <w:right w:val="dashed" w:sz="4" w:space="0" w:color="auto"/>
            </w:tcBorders>
            <w:shd w:val="clear" w:color="auto" w:fill="auto"/>
            <w:noWrap/>
            <w:vAlign w:val="center"/>
            <w:hideMark/>
          </w:tcPr>
          <w:p w14:paraId="115EEC7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01A1B08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5676A39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F2F44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2.36</w:t>
            </w:r>
          </w:p>
        </w:tc>
        <w:tc>
          <w:tcPr>
            <w:tcW w:w="6980" w:type="dxa"/>
            <w:tcBorders>
              <w:top w:val="nil"/>
              <w:left w:val="nil"/>
              <w:bottom w:val="dashed" w:sz="4" w:space="0" w:color="auto"/>
              <w:right w:val="dashed" w:sz="4" w:space="0" w:color="auto"/>
            </w:tcBorders>
            <w:shd w:val="clear" w:color="auto" w:fill="auto"/>
            <w:noWrap/>
            <w:vAlign w:val="center"/>
            <w:hideMark/>
          </w:tcPr>
          <w:p w14:paraId="4591559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Fita alto fusão</w:t>
            </w:r>
          </w:p>
        </w:tc>
        <w:tc>
          <w:tcPr>
            <w:tcW w:w="960" w:type="dxa"/>
            <w:tcBorders>
              <w:top w:val="nil"/>
              <w:left w:val="nil"/>
              <w:bottom w:val="dashed" w:sz="4" w:space="0" w:color="auto"/>
              <w:right w:val="dashed" w:sz="4" w:space="0" w:color="auto"/>
            </w:tcBorders>
            <w:shd w:val="clear" w:color="auto" w:fill="auto"/>
            <w:noWrap/>
            <w:vAlign w:val="center"/>
            <w:hideMark/>
          </w:tcPr>
          <w:p w14:paraId="738C65B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ud</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6C2805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6F507A0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06FA9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2.37</w:t>
            </w:r>
          </w:p>
        </w:tc>
        <w:tc>
          <w:tcPr>
            <w:tcW w:w="6980" w:type="dxa"/>
            <w:tcBorders>
              <w:top w:val="nil"/>
              <w:left w:val="nil"/>
              <w:bottom w:val="dashed" w:sz="4" w:space="0" w:color="auto"/>
              <w:right w:val="dashed" w:sz="4" w:space="0" w:color="auto"/>
            </w:tcBorders>
            <w:shd w:val="clear" w:color="auto" w:fill="auto"/>
            <w:noWrap/>
            <w:vAlign w:val="center"/>
            <w:hideMark/>
          </w:tcPr>
          <w:p w14:paraId="76BD200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Fita isolante</w:t>
            </w:r>
          </w:p>
        </w:tc>
        <w:tc>
          <w:tcPr>
            <w:tcW w:w="960" w:type="dxa"/>
            <w:tcBorders>
              <w:top w:val="nil"/>
              <w:left w:val="nil"/>
              <w:bottom w:val="dashed" w:sz="4" w:space="0" w:color="auto"/>
              <w:right w:val="dashed" w:sz="4" w:space="0" w:color="auto"/>
            </w:tcBorders>
            <w:shd w:val="clear" w:color="auto" w:fill="auto"/>
            <w:noWrap/>
            <w:vAlign w:val="center"/>
            <w:hideMark/>
          </w:tcPr>
          <w:p w14:paraId="5083226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ud</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51CAE21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01442578"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D671B9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2.38</w:t>
            </w:r>
          </w:p>
        </w:tc>
        <w:tc>
          <w:tcPr>
            <w:tcW w:w="6980" w:type="dxa"/>
            <w:tcBorders>
              <w:top w:val="nil"/>
              <w:left w:val="nil"/>
              <w:bottom w:val="dashed" w:sz="4" w:space="0" w:color="auto"/>
              <w:right w:val="dashed" w:sz="4" w:space="0" w:color="auto"/>
            </w:tcBorders>
            <w:shd w:val="clear" w:color="auto" w:fill="auto"/>
            <w:noWrap/>
            <w:vAlign w:val="center"/>
            <w:hideMark/>
          </w:tcPr>
          <w:p w14:paraId="7799513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Grampo paralelo de bronze com 02 parafuso</w:t>
            </w:r>
          </w:p>
        </w:tc>
        <w:tc>
          <w:tcPr>
            <w:tcW w:w="960" w:type="dxa"/>
            <w:tcBorders>
              <w:top w:val="nil"/>
              <w:left w:val="nil"/>
              <w:bottom w:val="dashed" w:sz="4" w:space="0" w:color="auto"/>
              <w:right w:val="dashed" w:sz="4" w:space="0" w:color="auto"/>
            </w:tcBorders>
            <w:shd w:val="clear" w:color="auto" w:fill="auto"/>
            <w:noWrap/>
            <w:vAlign w:val="center"/>
            <w:hideMark/>
          </w:tcPr>
          <w:p w14:paraId="4FCE304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41E162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w:t>
            </w:r>
          </w:p>
        </w:tc>
      </w:tr>
      <w:tr w:rsidR="0054001A" w:rsidRPr="0054001A" w14:paraId="5333EEDF"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E5E1D8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2.39</w:t>
            </w:r>
          </w:p>
        </w:tc>
        <w:tc>
          <w:tcPr>
            <w:tcW w:w="6980" w:type="dxa"/>
            <w:tcBorders>
              <w:top w:val="nil"/>
              <w:left w:val="nil"/>
              <w:bottom w:val="dashed" w:sz="4" w:space="0" w:color="auto"/>
              <w:right w:val="dashed" w:sz="4" w:space="0" w:color="auto"/>
            </w:tcBorders>
            <w:shd w:val="clear" w:color="auto" w:fill="auto"/>
            <w:noWrap/>
            <w:vAlign w:val="center"/>
            <w:hideMark/>
          </w:tcPr>
          <w:p w14:paraId="6B9F689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Haste de aço cobreado de 16mm x 2400mm</w:t>
            </w:r>
          </w:p>
        </w:tc>
        <w:tc>
          <w:tcPr>
            <w:tcW w:w="960" w:type="dxa"/>
            <w:tcBorders>
              <w:top w:val="nil"/>
              <w:left w:val="nil"/>
              <w:bottom w:val="dashed" w:sz="4" w:space="0" w:color="auto"/>
              <w:right w:val="dashed" w:sz="4" w:space="0" w:color="auto"/>
            </w:tcBorders>
            <w:shd w:val="clear" w:color="auto" w:fill="auto"/>
            <w:noWrap/>
            <w:vAlign w:val="center"/>
            <w:hideMark/>
          </w:tcPr>
          <w:p w14:paraId="5D7D003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F7E815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5CB8D53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A5FB0D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2.40</w:t>
            </w:r>
          </w:p>
        </w:tc>
        <w:tc>
          <w:tcPr>
            <w:tcW w:w="6980" w:type="dxa"/>
            <w:tcBorders>
              <w:top w:val="nil"/>
              <w:left w:val="nil"/>
              <w:bottom w:val="dashed" w:sz="4" w:space="0" w:color="auto"/>
              <w:right w:val="dashed" w:sz="4" w:space="0" w:color="auto"/>
            </w:tcBorders>
            <w:shd w:val="clear" w:color="auto" w:fill="auto"/>
            <w:noWrap/>
            <w:vAlign w:val="center"/>
            <w:hideMark/>
          </w:tcPr>
          <w:p w14:paraId="140EE03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Interruptor de embutir, de duas seções a 1,30m do piso</w:t>
            </w:r>
          </w:p>
        </w:tc>
        <w:tc>
          <w:tcPr>
            <w:tcW w:w="960" w:type="dxa"/>
            <w:tcBorders>
              <w:top w:val="nil"/>
              <w:left w:val="nil"/>
              <w:bottom w:val="dashed" w:sz="4" w:space="0" w:color="auto"/>
              <w:right w:val="dashed" w:sz="4" w:space="0" w:color="auto"/>
            </w:tcBorders>
            <w:shd w:val="clear" w:color="auto" w:fill="auto"/>
            <w:noWrap/>
            <w:vAlign w:val="center"/>
            <w:hideMark/>
          </w:tcPr>
          <w:p w14:paraId="19BBC6B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3C236B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059EF96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9D9035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2.41</w:t>
            </w:r>
          </w:p>
        </w:tc>
        <w:tc>
          <w:tcPr>
            <w:tcW w:w="6980" w:type="dxa"/>
            <w:tcBorders>
              <w:top w:val="nil"/>
              <w:left w:val="nil"/>
              <w:bottom w:val="dashed" w:sz="4" w:space="0" w:color="auto"/>
              <w:right w:val="dashed" w:sz="4" w:space="0" w:color="auto"/>
            </w:tcBorders>
            <w:shd w:val="clear" w:color="auto" w:fill="auto"/>
            <w:noWrap/>
            <w:vAlign w:val="center"/>
            <w:hideMark/>
          </w:tcPr>
          <w:p w14:paraId="5562D2D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de passagem interno-interno 15kV</w:t>
            </w:r>
          </w:p>
        </w:tc>
        <w:tc>
          <w:tcPr>
            <w:tcW w:w="960" w:type="dxa"/>
            <w:tcBorders>
              <w:top w:val="nil"/>
              <w:left w:val="nil"/>
              <w:bottom w:val="dashed" w:sz="4" w:space="0" w:color="auto"/>
              <w:right w:val="dashed" w:sz="4" w:space="0" w:color="auto"/>
            </w:tcBorders>
            <w:shd w:val="clear" w:color="auto" w:fill="auto"/>
            <w:noWrap/>
            <w:vAlign w:val="center"/>
            <w:hideMark/>
          </w:tcPr>
          <w:p w14:paraId="4B3F439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510EE9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039BDE4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ED3456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2.42</w:t>
            </w:r>
          </w:p>
        </w:tc>
        <w:tc>
          <w:tcPr>
            <w:tcW w:w="6980" w:type="dxa"/>
            <w:tcBorders>
              <w:top w:val="nil"/>
              <w:left w:val="nil"/>
              <w:bottom w:val="dashed" w:sz="4" w:space="0" w:color="auto"/>
              <w:right w:val="dashed" w:sz="4" w:space="0" w:color="auto"/>
            </w:tcBorders>
            <w:shd w:val="clear" w:color="auto" w:fill="auto"/>
            <w:noWrap/>
            <w:vAlign w:val="center"/>
            <w:hideMark/>
          </w:tcPr>
          <w:p w14:paraId="4A1B5258"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de passagem tipo passa muro, interno-interno 15 kV</w:t>
            </w:r>
          </w:p>
        </w:tc>
        <w:tc>
          <w:tcPr>
            <w:tcW w:w="960" w:type="dxa"/>
            <w:tcBorders>
              <w:top w:val="nil"/>
              <w:left w:val="nil"/>
              <w:bottom w:val="dashed" w:sz="4" w:space="0" w:color="auto"/>
              <w:right w:val="dashed" w:sz="4" w:space="0" w:color="auto"/>
            </w:tcBorders>
            <w:shd w:val="clear" w:color="auto" w:fill="auto"/>
            <w:noWrap/>
            <w:vAlign w:val="center"/>
            <w:hideMark/>
          </w:tcPr>
          <w:p w14:paraId="1532DB7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B19B0A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3D37548B"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AA0B5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2.43</w:t>
            </w:r>
          </w:p>
        </w:tc>
        <w:tc>
          <w:tcPr>
            <w:tcW w:w="6980" w:type="dxa"/>
            <w:tcBorders>
              <w:top w:val="nil"/>
              <w:left w:val="nil"/>
              <w:bottom w:val="dashed" w:sz="4" w:space="0" w:color="auto"/>
              <w:right w:val="dashed" w:sz="4" w:space="0" w:color="auto"/>
            </w:tcBorders>
            <w:shd w:val="clear" w:color="auto" w:fill="auto"/>
            <w:noWrap/>
            <w:vAlign w:val="center"/>
            <w:hideMark/>
          </w:tcPr>
          <w:p w14:paraId="4F81535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Isolador pedestal de porcelana, 15 kV, NBI-110KV - base 76 mm</w:t>
            </w:r>
          </w:p>
        </w:tc>
        <w:tc>
          <w:tcPr>
            <w:tcW w:w="960" w:type="dxa"/>
            <w:tcBorders>
              <w:top w:val="nil"/>
              <w:left w:val="nil"/>
              <w:bottom w:val="dashed" w:sz="4" w:space="0" w:color="auto"/>
              <w:right w:val="dashed" w:sz="4" w:space="0" w:color="auto"/>
            </w:tcBorders>
            <w:shd w:val="clear" w:color="auto" w:fill="auto"/>
            <w:noWrap/>
            <w:vAlign w:val="center"/>
            <w:hideMark/>
          </w:tcPr>
          <w:p w14:paraId="2F66B81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2B1773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w:t>
            </w:r>
          </w:p>
        </w:tc>
      </w:tr>
      <w:tr w:rsidR="0054001A" w:rsidRPr="0054001A" w14:paraId="4851DC4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EB330F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2.44</w:t>
            </w:r>
          </w:p>
        </w:tc>
        <w:tc>
          <w:tcPr>
            <w:tcW w:w="6980" w:type="dxa"/>
            <w:tcBorders>
              <w:top w:val="nil"/>
              <w:left w:val="nil"/>
              <w:bottom w:val="dashed" w:sz="4" w:space="0" w:color="auto"/>
              <w:right w:val="dashed" w:sz="4" w:space="0" w:color="auto"/>
            </w:tcBorders>
            <w:shd w:val="clear" w:color="auto" w:fill="auto"/>
            <w:noWrap/>
            <w:vAlign w:val="center"/>
            <w:hideMark/>
          </w:tcPr>
          <w:p w14:paraId="0B6B213F"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Lampada</w:t>
            </w:r>
            <w:proofErr w:type="spellEnd"/>
            <w:r w:rsidRPr="0054001A">
              <w:rPr>
                <w:rFonts w:ascii="Dutch801 Rm BT" w:eastAsia="Times New Roman" w:hAnsi="Dutch801 Rm BT"/>
                <w:color w:val="000000"/>
                <w:sz w:val="20"/>
                <w:szCs w:val="20"/>
              </w:rPr>
              <w:t xml:space="preserve"> fluorescente de 32W</w:t>
            </w:r>
          </w:p>
        </w:tc>
        <w:tc>
          <w:tcPr>
            <w:tcW w:w="960" w:type="dxa"/>
            <w:tcBorders>
              <w:top w:val="nil"/>
              <w:left w:val="nil"/>
              <w:bottom w:val="dashed" w:sz="4" w:space="0" w:color="auto"/>
              <w:right w:val="dashed" w:sz="4" w:space="0" w:color="auto"/>
            </w:tcBorders>
            <w:shd w:val="clear" w:color="auto" w:fill="auto"/>
            <w:noWrap/>
            <w:vAlign w:val="center"/>
            <w:hideMark/>
          </w:tcPr>
          <w:p w14:paraId="27E71E5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884C3A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4C3E981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77C024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2.45</w:t>
            </w:r>
          </w:p>
        </w:tc>
        <w:tc>
          <w:tcPr>
            <w:tcW w:w="6980" w:type="dxa"/>
            <w:tcBorders>
              <w:top w:val="nil"/>
              <w:left w:val="nil"/>
              <w:bottom w:val="dashed" w:sz="4" w:space="0" w:color="auto"/>
              <w:right w:val="dashed" w:sz="4" w:space="0" w:color="auto"/>
            </w:tcBorders>
            <w:shd w:val="clear" w:color="auto" w:fill="auto"/>
            <w:noWrap/>
            <w:vAlign w:val="center"/>
            <w:hideMark/>
          </w:tcPr>
          <w:p w14:paraId="3B714FDD"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borracha isolante 20.000V- 10"Classe-2 c/ luva de cobertura</w:t>
            </w:r>
          </w:p>
        </w:tc>
        <w:tc>
          <w:tcPr>
            <w:tcW w:w="960" w:type="dxa"/>
            <w:tcBorders>
              <w:top w:val="nil"/>
              <w:left w:val="nil"/>
              <w:bottom w:val="dashed" w:sz="4" w:space="0" w:color="auto"/>
              <w:right w:val="dashed" w:sz="4" w:space="0" w:color="auto"/>
            </w:tcBorders>
            <w:shd w:val="clear" w:color="auto" w:fill="auto"/>
            <w:noWrap/>
            <w:vAlign w:val="center"/>
            <w:hideMark/>
          </w:tcPr>
          <w:p w14:paraId="0511AF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293D4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110850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85E500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2.46</w:t>
            </w:r>
          </w:p>
        </w:tc>
        <w:tc>
          <w:tcPr>
            <w:tcW w:w="6980" w:type="dxa"/>
            <w:tcBorders>
              <w:top w:val="nil"/>
              <w:left w:val="nil"/>
              <w:bottom w:val="dashed" w:sz="4" w:space="0" w:color="auto"/>
              <w:right w:val="dashed" w:sz="4" w:space="0" w:color="auto"/>
            </w:tcBorders>
            <w:shd w:val="clear" w:color="auto" w:fill="auto"/>
            <w:noWrap/>
            <w:vAlign w:val="center"/>
            <w:hideMark/>
          </w:tcPr>
          <w:p w14:paraId="752FE41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de aço galvanizado 1 1/2"</w:t>
            </w:r>
          </w:p>
        </w:tc>
        <w:tc>
          <w:tcPr>
            <w:tcW w:w="960" w:type="dxa"/>
            <w:tcBorders>
              <w:top w:val="nil"/>
              <w:left w:val="nil"/>
              <w:bottom w:val="dashed" w:sz="4" w:space="0" w:color="auto"/>
              <w:right w:val="dashed" w:sz="4" w:space="0" w:color="auto"/>
            </w:tcBorders>
            <w:shd w:val="clear" w:color="auto" w:fill="auto"/>
            <w:noWrap/>
            <w:vAlign w:val="center"/>
            <w:hideMark/>
          </w:tcPr>
          <w:p w14:paraId="494D58B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75208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0A5CDE5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1CD5AB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2.47</w:t>
            </w:r>
          </w:p>
        </w:tc>
        <w:tc>
          <w:tcPr>
            <w:tcW w:w="6980" w:type="dxa"/>
            <w:tcBorders>
              <w:top w:val="nil"/>
              <w:left w:val="nil"/>
              <w:bottom w:val="dashed" w:sz="4" w:space="0" w:color="auto"/>
              <w:right w:val="dashed" w:sz="4" w:space="0" w:color="auto"/>
            </w:tcBorders>
            <w:shd w:val="clear" w:color="auto" w:fill="auto"/>
            <w:noWrap/>
            <w:vAlign w:val="center"/>
            <w:hideMark/>
          </w:tcPr>
          <w:p w14:paraId="4E1D857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Luva PVC 4"</w:t>
            </w:r>
          </w:p>
        </w:tc>
        <w:tc>
          <w:tcPr>
            <w:tcW w:w="960" w:type="dxa"/>
            <w:tcBorders>
              <w:top w:val="nil"/>
              <w:left w:val="nil"/>
              <w:bottom w:val="dashed" w:sz="4" w:space="0" w:color="auto"/>
              <w:right w:val="dashed" w:sz="4" w:space="0" w:color="auto"/>
            </w:tcBorders>
            <w:shd w:val="clear" w:color="auto" w:fill="auto"/>
            <w:noWrap/>
            <w:vAlign w:val="center"/>
            <w:hideMark/>
          </w:tcPr>
          <w:p w14:paraId="5D9599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F36F4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369F080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7CB56F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2.48</w:t>
            </w:r>
          </w:p>
        </w:tc>
        <w:tc>
          <w:tcPr>
            <w:tcW w:w="6980" w:type="dxa"/>
            <w:tcBorders>
              <w:top w:val="nil"/>
              <w:left w:val="nil"/>
              <w:bottom w:val="dashed" w:sz="4" w:space="0" w:color="auto"/>
              <w:right w:val="dashed" w:sz="4" w:space="0" w:color="auto"/>
            </w:tcBorders>
            <w:shd w:val="clear" w:color="auto" w:fill="auto"/>
            <w:noWrap/>
            <w:vAlign w:val="center"/>
            <w:hideMark/>
          </w:tcPr>
          <w:p w14:paraId="3ED46958"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Manopola</w:t>
            </w:r>
            <w:proofErr w:type="spellEnd"/>
            <w:r w:rsidRPr="0054001A">
              <w:rPr>
                <w:rFonts w:ascii="Dutch801 Rm BT" w:eastAsia="Times New Roman" w:hAnsi="Dutch801 Rm BT"/>
                <w:color w:val="000000"/>
                <w:sz w:val="20"/>
                <w:szCs w:val="20"/>
              </w:rPr>
              <w:t xml:space="preserve"> para chaves sec. Tripolar, tipo RA 1</w:t>
            </w:r>
          </w:p>
        </w:tc>
        <w:tc>
          <w:tcPr>
            <w:tcW w:w="960" w:type="dxa"/>
            <w:tcBorders>
              <w:top w:val="nil"/>
              <w:left w:val="nil"/>
              <w:bottom w:val="dashed" w:sz="4" w:space="0" w:color="auto"/>
              <w:right w:val="dashed" w:sz="4" w:space="0" w:color="auto"/>
            </w:tcBorders>
            <w:shd w:val="clear" w:color="auto" w:fill="auto"/>
            <w:noWrap/>
            <w:vAlign w:val="center"/>
            <w:hideMark/>
          </w:tcPr>
          <w:p w14:paraId="75DA3B7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028570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3D87504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E02AFC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2.49</w:t>
            </w:r>
          </w:p>
        </w:tc>
        <w:tc>
          <w:tcPr>
            <w:tcW w:w="6980" w:type="dxa"/>
            <w:tcBorders>
              <w:top w:val="nil"/>
              <w:left w:val="nil"/>
              <w:bottom w:val="dashed" w:sz="4" w:space="0" w:color="auto"/>
              <w:right w:val="dashed" w:sz="4" w:space="0" w:color="auto"/>
            </w:tcBorders>
            <w:shd w:val="clear" w:color="auto" w:fill="auto"/>
            <w:noWrap/>
            <w:vAlign w:val="center"/>
            <w:hideMark/>
          </w:tcPr>
          <w:p w14:paraId="181E65F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Massa calafetar</w:t>
            </w:r>
          </w:p>
        </w:tc>
        <w:tc>
          <w:tcPr>
            <w:tcW w:w="960" w:type="dxa"/>
            <w:tcBorders>
              <w:top w:val="nil"/>
              <w:left w:val="nil"/>
              <w:bottom w:val="dashed" w:sz="4" w:space="0" w:color="auto"/>
              <w:right w:val="dashed" w:sz="4" w:space="0" w:color="auto"/>
            </w:tcBorders>
            <w:shd w:val="clear" w:color="auto" w:fill="auto"/>
            <w:noWrap/>
            <w:vAlign w:val="center"/>
            <w:hideMark/>
          </w:tcPr>
          <w:p w14:paraId="6139CA0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01087BF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20</w:t>
            </w:r>
          </w:p>
        </w:tc>
      </w:tr>
      <w:tr w:rsidR="0054001A" w:rsidRPr="0054001A" w14:paraId="73BC131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B20509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2.50</w:t>
            </w:r>
          </w:p>
        </w:tc>
        <w:tc>
          <w:tcPr>
            <w:tcW w:w="6980" w:type="dxa"/>
            <w:tcBorders>
              <w:top w:val="nil"/>
              <w:left w:val="nil"/>
              <w:bottom w:val="dashed" w:sz="4" w:space="0" w:color="auto"/>
              <w:right w:val="dashed" w:sz="4" w:space="0" w:color="auto"/>
            </w:tcBorders>
            <w:shd w:val="clear" w:color="auto" w:fill="auto"/>
            <w:noWrap/>
            <w:vAlign w:val="center"/>
            <w:hideMark/>
          </w:tcPr>
          <w:p w14:paraId="71C0CC7B"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No-Break</w:t>
            </w:r>
            <w:proofErr w:type="spellEnd"/>
            <w:r w:rsidRPr="0054001A">
              <w:rPr>
                <w:rFonts w:ascii="Dutch801 Rm BT" w:eastAsia="Times New Roman" w:hAnsi="Dutch801 Rm BT"/>
                <w:color w:val="000000"/>
                <w:sz w:val="20"/>
                <w:szCs w:val="20"/>
              </w:rPr>
              <w:t xml:space="preserve"> de 800VA</w:t>
            </w:r>
          </w:p>
        </w:tc>
        <w:tc>
          <w:tcPr>
            <w:tcW w:w="960" w:type="dxa"/>
            <w:tcBorders>
              <w:top w:val="nil"/>
              <w:left w:val="nil"/>
              <w:bottom w:val="dashed" w:sz="4" w:space="0" w:color="auto"/>
              <w:right w:val="dashed" w:sz="4" w:space="0" w:color="auto"/>
            </w:tcBorders>
            <w:shd w:val="clear" w:color="auto" w:fill="auto"/>
            <w:noWrap/>
            <w:vAlign w:val="center"/>
            <w:hideMark/>
          </w:tcPr>
          <w:p w14:paraId="0C716EC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6B408A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52344FC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135CE2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2.51</w:t>
            </w:r>
          </w:p>
        </w:tc>
        <w:tc>
          <w:tcPr>
            <w:tcW w:w="6980" w:type="dxa"/>
            <w:tcBorders>
              <w:top w:val="nil"/>
              <w:left w:val="nil"/>
              <w:bottom w:val="dashed" w:sz="4" w:space="0" w:color="auto"/>
              <w:right w:val="dashed" w:sz="4" w:space="0" w:color="auto"/>
            </w:tcBorders>
            <w:shd w:val="clear" w:color="auto" w:fill="auto"/>
            <w:noWrap/>
            <w:vAlign w:val="center"/>
            <w:hideMark/>
          </w:tcPr>
          <w:p w14:paraId="58324B77"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Pára</w:t>
            </w:r>
            <w:proofErr w:type="spellEnd"/>
            <w:r w:rsidRPr="0054001A">
              <w:rPr>
                <w:rFonts w:ascii="Dutch801 Rm BT" w:eastAsia="Times New Roman" w:hAnsi="Dutch801 Rm BT"/>
                <w:color w:val="000000"/>
                <w:sz w:val="20"/>
                <w:szCs w:val="20"/>
              </w:rPr>
              <w:t xml:space="preserve"> - </w:t>
            </w:r>
            <w:proofErr w:type="gramStart"/>
            <w:r w:rsidRPr="0054001A">
              <w:rPr>
                <w:rFonts w:ascii="Dutch801 Rm BT" w:eastAsia="Times New Roman" w:hAnsi="Dutch801 Rm BT"/>
                <w:color w:val="000000"/>
                <w:sz w:val="20"/>
                <w:szCs w:val="20"/>
              </w:rPr>
              <w:t>raios polimérico</w:t>
            </w:r>
            <w:proofErr w:type="gramEnd"/>
            <w:r w:rsidRPr="0054001A">
              <w:rPr>
                <w:rFonts w:ascii="Dutch801 Rm BT" w:eastAsia="Times New Roman" w:hAnsi="Dutch801 Rm BT"/>
                <w:color w:val="000000"/>
                <w:sz w:val="20"/>
                <w:szCs w:val="20"/>
              </w:rPr>
              <w:t xml:space="preserve"> para 15 kV</w:t>
            </w:r>
          </w:p>
        </w:tc>
        <w:tc>
          <w:tcPr>
            <w:tcW w:w="960" w:type="dxa"/>
            <w:tcBorders>
              <w:top w:val="nil"/>
              <w:left w:val="nil"/>
              <w:bottom w:val="dashed" w:sz="4" w:space="0" w:color="auto"/>
              <w:right w:val="dashed" w:sz="4" w:space="0" w:color="auto"/>
            </w:tcBorders>
            <w:shd w:val="clear" w:color="auto" w:fill="auto"/>
            <w:noWrap/>
            <w:vAlign w:val="center"/>
            <w:hideMark/>
          </w:tcPr>
          <w:p w14:paraId="1C85EEE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92A98C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2A10B10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BE6642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2.52</w:t>
            </w:r>
          </w:p>
        </w:tc>
        <w:tc>
          <w:tcPr>
            <w:tcW w:w="6980" w:type="dxa"/>
            <w:tcBorders>
              <w:top w:val="nil"/>
              <w:left w:val="nil"/>
              <w:bottom w:val="dashed" w:sz="4" w:space="0" w:color="auto"/>
              <w:right w:val="dashed" w:sz="4" w:space="0" w:color="auto"/>
            </w:tcBorders>
            <w:shd w:val="clear" w:color="auto" w:fill="auto"/>
            <w:noWrap/>
            <w:vAlign w:val="center"/>
            <w:hideMark/>
          </w:tcPr>
          <w:p w14:paraId="109E2A7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Parafuso cabeça panela de 3,5 x2,6mm</w:t>
            </w:r>
          </w:p>
        </w:tc>
        <w:tc>
          <w:tcPr>
            <w:tcW w:w="960" w:type="dxa"/>
            <w:tcBorders>
              <w:top w:val="nil"/>
              <w:left w:val="nil"/>
              <w:bottom w:val="dashed" w:sz="4" w:space="0" w:color="auto"/>
              <w:right w:val="dashed" w:sz="4" w:space="0" w:color="auto"/>
            </w:tcBorders>
            <w:shd w:val="clear" w:color="auto" w:fill="auto"/>
            <w:noWrap/>
            <w:vAlign w:val="center"/>
            <w:hideMark/>
          </w:tcPr>
          <w:p w14:paraId="1ECF73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ud</w:t>
            </w:r>
            <w:proofErr w:type="spellEnd"/>
          </w:p>
        </w:tc>
        <w:tc>
          <w:tcPr>
            <w:tcW w:w="960" w:type="dxa"/>
            <w:tcBorders>
              <w:top w:val="nil"/>
              <w:left w:val="nil"/>
              <w:bottom w:val="dashed" w:sz="4" w:space="0" w:color="auto"/>
              <w:right w:val="dashed" w:sz="4" w:space="0" w:color="auto"/>
            </w:tcBorders>
            <w:shd w:val="clear" w:color="auto" w:fill="auto"/>
            <w:noWrap/>
            <w:vAlign w:val="center"/>
            <w:hideMark/>
          </w:tcPr>
          <w:p w14:paraId="179429B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40</w:t>
            </w:r>
          </w:p>
        </w:tc>
      </w:tr>
      <w:tr w:rsidR="0054001A" w:rsidRPr="0054001A" w14:paraId="22E2C0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5D648D8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2.53</w:t>
            </w:r>
          </w:p>
        </w:tc>
        <w:tc>
          <w:tcPr>
            <w:tcW w:w="6980" w:type="dxa"/>
            <w:tcBorders>
              <w:top w:val="nil"/>
              <w:left w:val="nil"/>
              <w:bottom w:val="dashed" w:sz="4" w:space="0" w:color="auto"/>
              <w:right w:val="dashed" w:sz="4" w:space="0" w:color="auto"/>
            </w:tcBorders>
            <w:shd w:val="clear" w:color="auto" w:fill="auto"/>
            <w:noWrap/>
            <w:vAlign w:val="center"/>
            <w:hideMark/>
          </w:tcPr>
          <w:p w14:paraId="75960CB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Placa de sinalização e advertência p/ subestação padrão ENERGISA</w:t>
            </w:r>
          </w:p>
        </w:tc>
        <w:tc>
          <w:tcPr>
            <w:tcW w:w="960" w:type="dxa"/>
            <w:tcBorders>
              <w:top w:val="nil"/>
              <w:left w:val="nil"/>
              <w:bottom w:val="dashed" w:sz="4" w:space="0" w:color="auto"/>
              <w:right w:val="dashed" w:sz="4" w:space="0" w:color="auto"/>
            </w:tcBorders>
            <w:shd w:val="clear" w:color="auto" w:fill="auto"/>
            <w:noWrap/>
            <w:vAlign w:val="center"/>
            <w:hideMark/>
          </w:tcPr>
          <w:p w14:paraId="1871D94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2A9B07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8</w:t>
            </w:r>
          </w:p>
        </w:tc>
      </w:tr>
      <w:tr w:rsidR="0054001A" w:rsidRPr="0054001A" w14:paraId="59257B7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003E7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2.54</w:t>
            </w:r>
          </w:p>
        </w:tc>
        <w:tc>
          <w:tcPr>
            <w:tcW w:w="6980" w:type="dxa"/>
            <w:tcBorders>
              <w:top w:val="nil"/>
              <w:left w:val="nil"/>
              <w:bottom w:val="dashed" w:sz="4" w:space="0" w:color="auto"/>
              <w:right w:val="dashed" w:sz="4" w:space="0" w:color="auto"/>
            </w:tcBorders>
            <w:shd w:val="clear" w:color="auto" w:fill="auto"/>
            <w:noWrap/>
            <w:vAlign w:val="center"/>
            <w:hideMark/>
          </w:tcPr>
          <w:p w14:paraId="60C8A6A0" w14:textId="77777777" w:rsidR="0054001A" w:rsidRPr="0054001A" w:rsidRDefault="0054001A" w:rsidP="0054001A">
            <w:pPr>
              <w:spacing w:after="0" w:line="240" w:lineRule="auto"/>
              <w:jc w:val="both"/>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Plataforma basculante de 40x45x3,6 cm, conforme projeto</w:t>
            </w:r>
          </w:p>
        </w:tc>
        <w:tc>
          <w:tcPr>
            <w:tcW w:w="960" w:type="dxa"/>
            <w:tcBorders>
              <w:top w:val="nil"/>
              <w:left w:val="nil"/>
              <w:bottom w:val="dashed" w:sz="4" w:space="0" w:color="auto"/>
              <w:right w:val="dashed" w:sz="4" w:space="0" w:color="auto"/>
            </w:tcBorders>
            <w:shd w:val="clear" w:color="auto" w:fill="auto"/>
            <w:noWrap/>
            <w:vAlign w:val="center"/>
            <w:hideMark/>
          </w:tcPr>
          <w:p w14:paraId="0CAD3C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D07A3D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70CB335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DFDA68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2.55</w:t>
            </w:r>
          </w:p>
        </w:tc>
        <w:tc>
          <w:tcPr>
            <w:tcW w:w="6980" w:type="dxa"/>
            <w:tcBorders>
              <w:top w:val="nil"/>
              <w:left w:val="nil"/>
              <w:bottom w:val="dashed" w:sz="4" w:space="0" w:color="auto"/>
              <w:right w:val="dashed" w:sz="4" w:space="0" w:color="auto"/>
            </w:tcBorders>
            <w:shd w:val="clear" w:color="auto" w:fill="auto"/>
            <w:noWrap/>
            <w:vAlign w:val="center"/>
            <w:hideMark/>
          </w:tcPr>
          <w:p w14:paraId="56E9270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Portão em Chapa de aço - 2x(0,8x2,</w:t>
            </w:r>
            <w:proofErr w:type="gramStart"/>
            <w:r w:rsidRPr="0054001A">
              <w:rPr>
                <w:rFonts w:ascii="Dutch801 Rm BT" w:eastAsia="Times New Roman" w:hAnsi="Dutch801 Rm BT"/>
                <w:color w:val="000000"/>
                <w:sz w:val="20"/>
                <w:szCs w:val="20"/>
              </w:rPr>
              <w:t>1)m</w:t>
            </w:r>
            <w:proofErr w:type="gramEnd"/>
            <w:r w:rsidRPr="0054001A">
              <w:rPr>
                <w:rFonts w:ascii="Dutch801 Rm BT" w:eastAsia="Times New Roman" w:hAnsi="Dutch801 Rm BT"/>
                <w:color w:val="000000"/>
                <w:sz w:val="20"/>
                <w:szCs w:val="20"/>
              </w:rPr>
              <w:t>, para entrada da SE</w:t>
            </w:r>
          </w:p>
        </w:tc>
        <w:tc>
          <w:tcPr>
            <w:tcW w:w="960" w:type="dxa"/>
            <w:tcBorders>
              <w:top w:val="nil"/>
              <w:left w:val="nil"/>
              <w:bottom w:val="dashed" w:sz="4" w:space="0" w:color="auto"/>
              <w:right w:val="dashed" w:sz="4" w:space="0" w:color="auto"/>
            </w:tcBorders>
            <w:shd w:val="clear" w:color="auto" w:fill="auto"/>
            <w:noWrap/>
            <w:vAlign w:val="center"/>
            <w:hideMark/>
          </w:tcPr>
          <w:p w14:paraId="498C4AE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2621912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5,04</w:t>
            </w:r>
          </w:p>
        </w:tc>
      </w:tr>
      <w:tr w:rsidR="0054001A" w:rsidRPr="0054001A" w14:paraId="77E81A3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E7DF2E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2.56</w:t>
            </w:r>
          </w:p>
        </w:tc>
        <w:tc>
          <w:tcPr>
            <w:tcW w:w="6980" w:type="dxa"/>
            <w:tcBorders>
              <w:top w:val="nil"/>
              <w:left w:val="nil"/>
              <w:bottom w:val="dashed" w:sz="4" w:space="0" w:color="auto"/>
              <w:right w:val="dashed" w:sz="4" w:space="0" w:color="auto"/>
            </w:tcBorders>
            <w:shd w:val="clear" w:color="auto" w:fill="auto"/>
            <w:noWrap/>
            <w:vAlign w:val="center"/>
            <w:hideMark/>
          </w:tcPr>
          <w:p w14:paraId="00DBDD9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Portão em tela de aço - 0,8x2,1m, para setor de medição</w:t>
            </w:r>
          </w:p>
        </w:tc>
        <w:tc>
          <w:tcPr>
            <w:tcW w:w="960" w:type="dxa"/>
            <w:tcBorders>
              <w:top w:val="nil"/>
              <w:left w:val="nil"/>
              <w:bottom w:val="dashed" w:sz="4" w:space="0" w:color="auto"/>
              <w:right w:val="dashed" w:sz="4" w:space="0" w:color="auto"/>
            </w:tcBorders>
            <w:shd w:val="clear" w:color="auto" w:fill="auto"/>
            <w:noWrap/>
            <w:vAlign w:val="center"/>
            <w:hideMark/>
          </w:tcPr>
          <w:p w14:paraId="0DD085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1395E11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1,68</w:t>
            </w:r>
          </w:p>
        </w:tc>
      </w:tr>
      <w:tr w:rsidR="0054001A" w:rsidRPr="0054001A" w14:paraId="33B61282"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E42615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2.57</w:t>
            </w:r>
          </w:p>
        </w:tc>
        <w:tc>
          <w:tcPr>
            <w:tcW w:w="6980" w:type="dxa"/>
            <w:tcBorders>
              <w:top w:val="nil"/>
              <w:left w:val="nil"/>
              <w:bottom w:val="dashed" w:sz="4" w:space="0" w:color="auto"/>
              <w:right w:val="dashed" w:sz="4" w:space="0" w:color="auto"/>
            </w:tcBorders>
            <w:shd w:val="clear" w:color="auto" w:fill="auto"/>
            <w:vAlign w:val="center"/>
            <w:hideMark/>
          </w:tcPr>
          <w:p w14:paraId="739C64F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Rack para </w:t>
            </w:r>
            <w:proofErr w:type="spellStart"/>
            <w:r w:rsidRPr="0054001A">
              <w:rPr>
                <w:rFonts w:ascii="Dutch801 Rm BT" w:eastAsia="Times New Roman" w:hAnsi="Dutch801 Rm BT"/>
                <w:color w:val="000000"/>
                <w:sz w:val="20"/>
                <w:szCs w:val="20"/>
              </w:rPr>
              <w:t>TC's</w:t>
            </w:r>
            <w:proofErr w:type="spellEnd"/>
            <w:r w:rsidRPr="0054001A">
              <w:rPr>
                <w:rFonts w:ascii="Dutch801 Rm BT" w:eastAsia="Times New Roman" w:hAnsi="Dutch801 Rm BT"/>
                <w:color w:val="000000"/>
                <w:sz w:val="20"/>
                <w:szCs w:val="20"/>
              </w:rPr>
              <w:t xml:space="preserve"> e </w:t>
            </w:r>
            <w:proofErr w:type="spellStart"/>
            <w:r w:rsidRPr="0054001A">
              <w:rPr>
                <w:rFonts w:ascii="Dutch801 Rm BT" w:eastAsia="Times New Roman" w:hAnsi="Dutch801 Rm BT"/>
                <w:color w:val="000000"/>
                <w:sz w:val="20"/>
                <w:szCs w:val="20"/>
              </w:rPr>
              <w:t>TP's</w:t>
            </w:r>
            <w:proofErr w:type="spellEnd"/>
            <w:r w:rsidRPr="0054001A">
              <w:rPr>
                <w:rFonts w:ascii="Dutch801 Rm BT" w:eastAsia="Times New Roman" w:hAnsi="Dutch801 Rm BT"/>
                <w:color w:val="000000"/>
                <w:sz w:val="20"/>
                <w:szCs w:val="20"/>
              </w:rPr>
              <w:t xml:space="preserve"> de medição (1,43x0,49x1,</w:t>
            </w:r>
            <w:proofErr w:type="gramStart"/>
            <w:r w:rsidRPr="0054001A">
              <w:rPr>
                <w:rFonts w:ascii="Dutch801 Rm BT" w:eastAsia="Times New Roman" w:hAnsi="Dutch801 Rm BT"/>
                <w:color w:val="000000"/>
                <w:sz w:val="20"/>
                <w:szCs w:val="20"/>
              </w:rPr>
              <w:t>54)m</w:t>
            </w:r>
            <w:proofErr w:type="gramEnd"/>
          </w:p>
        </w:tc>
        <w:tc>
          <w:tcPr>
            <w:tcW w:w="960" w:type="dxa"/>
            <w:tcBorders>
              <w:top w:val="nil"/>
              <w:left w:val="nil"/>
              <w:bottom w:val="dashed" w:sz="4" w:space="0" w:color="auto"/>
              <w:right w:val="dashed" w:sz="4" w:space="0" w:color="auto"/>
            </w:tcBorders>
            <w:shd w:val="clear" w:color="auto" w:fill="auto"/>
            <w:noWrap/>
            <w:vAlign w:val="center"/>
            <w:hideMark/>
          </w:tcPr>
          <w:p w14:paraId="51DA8AA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480645F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30F071F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6AF0C48A"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2.58</w:t>
            </w:r>
          </w:p>
        </w:tc>
        <w:tc>
          <w:tcPr>
            <w:tcW w:w="6980" w:type="dxa"/>
            <w:tcBorders>
              <w:top w:val="nil"/>
              <w:left w:val="nil"/>
              <w:bottom w:val="dashed" w:sz="4" w:space="0" w:color="auto"/>
              <w:right w:val="dashed" w:sz="4" w:space="0" w:color="auto"/>
            </w:tcBorders>
            <w:shd w:val="clear" w:color="auto" w:fill="auto"/>
            <w:noWrap/>
            <w:vAlign w:val="center"/>
            <w:hideMark/>
          </w:tcPr>
          <w:p w14:paraId="31B0CEA1"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Seal-tubo 3/4"</w:t>
            </w:r>
          </w:p>
        </w:tc>
        <w:tc>
          <w:tcPr>
            <w:tcW w:w="960" w:type="dxa"/>
            <w:tcBorders>
              <w:top w:val="nil"/>
              <w:left w:val="nil"/>
              <w:bottom w:val="dashed" w:sz="4" w:space="0" w:color="auto"/>
              <w:right w:val="dashed" w:sz="4" w:space="0" w:color="auto"/>
            </w:tcBorders>
            <w:shd w:val="clear" w:color="auto" w:fill="auto"/>
            <w:noWrap/>
            <w:vAlign w:val="center"/>
            <w:hideMark/>
          </w:tcPr>
          <w:p w14:paraId="66F3D0E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w:t>
            </w:r>
          </w:p>
        </w:tc>
        <w:tc>
          <w:tcPr>
            <w:tcW w:w="960" w:type="dxa"/>
            <w:tcBorders>
              <w:top w:val="nil"/>
              <w:left w:val="nil"/>
              <w:bottom w:val="dashed" w:sz="4" w:space="0" w:color="auto"/>
              <w:right w:val="dashed" w:sz="4" w:space="0" w:color="auto"/>
            </w:tcBorders>
            <w:shd w:val="clear" w:color="auto" w:fill="auto"/>
            <w:noWrap/>
            <w:vAlign w:val="center"/>
            <w:hideMark/>
          </w:tcPr>
          <w:p w14:paraId="32A2F72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7FB797A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3506ED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2.59</w:t>
            </w:r>
          </w:p>
        </w:tc>
        <w:tc>
          <w:tcPr>
            <w:tcW w:w="6980" w:type="dxa"/>
            <w:tcBorders>
              <w:top w:val="nil"/>
              <w:left w:val="nil"/>
              <w:bottom w:val="dashed" w:sz="4" w:space="0" w:color="auto"/>
              <w:right w:val="dashed" w:sz="4" w:space="0" w:color="auto"/>
            </w:tcBorders>
            <w:shd w:val="clear" w:color="auto" w:fill="auto"/>
            <w:noWrap/>
            <w:vAlign w:val="center"/>
            <w:hideMark/>
          </w:tcPr>
          <w:p w14:paraId="0FB9EA3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Solda exotérmica</w:t>
            </w:r>
          </w:p>
        </w:tc>
        <w:tc>
          <w:tcPr>
            <w:tcW w:w="960" w:type="dxa"/>
            <w:tcBorders>
              <w:top w:val="nil"/>
              <w:left w:val="nil"/>
              <w:bottom w:val="dashed" w:sz="4" w:space="0" w:color="auto"/>
              <w:right w:val="dashed" w:sz="4" w:space="0" w:color="auto"/>
            </w:tcBorders>
            <w:shd w:val="clear" w:color="auto" w:fill="auto"/>
            <w:noWrap/>
            <w:vAlign w:val="center"/>
            <w:hideMark/>
          </w:tcPr>
          <w:p w14:paraId="6A5B9A0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730A1A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45</w:t>
            </w:r>
          </w:p>
        </w:tc>
      </w:tr>
      <w:tr w:rsidR="0054001A" w:rsidRPr="0054001A" w14:paraId="6C722956"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142D7A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2.60</w:t>
            </w:r>
          </w:p>
        </w:tc>
        <w:tc>
          <w:tcPr>
            <w:tcW w:w="6980" w:type="dxa"/>
            <w:tcBorders>
              <w:top w:val="nil"/>
              <w:left w:val="nil"/>
              <w:bottom w:val="dashed" w:sz="4" w:space="0" w:color="auto"/>
              <w:right w:val="dashed" w:sz="4" w:space="0" w:color="auto"/>
            </w:tcBorders>
            <w:shd w:val="clear" w:color="auto" w:fill="auto"/>
            <w:noWrap/>
            <w:vAlign w:val="center"/>
            <w:hideMark/>
          </w:tcPr>
          <w:p w14:paraId="3C57519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metálico para fixação das chaves seccionadoras</w:t>
            </w:r>
          </w:p>
        </w:tc>
        <w:tc>
          <w:tcPr>
            <w:tcW w:w="960" w:type="dxa"/>
            <w:tcBorders>
              <w:top w:val="nil"/>
              <w:left w:val="nil"/>
              <w:bottom w:val="dashed" w:sz="4" w:space="0" w:color="auto"/>
              <w:right w:val="dashed" w:sz="4" w:space="0" w:color="auto"/>
            </w:tcBorders>
            <w:shd w:val="clear" w:color="auto" w:fill="auto"/>
            <w:noWrap/>
            <w:vAlign w:val="center"/>
            <w:hideMark/>
          </w:tcPr>
          <w:p w14:paraId="7CE1213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3C3DFE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6</w:t>
            </w:r>
          </w:p>
        </w:tc>
      </w:tr>
      <w:tr w:rsidR="0054001A" w:rsidRPr="0054001A" w14:paraId="2B707081"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2A8C8D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2.61</w:t>
            </w:r>
          </w:p>
        </w:tc>
        <w:tc>
          <w:tcPr>
            <w:tcW w:w="6980" w:type="dxa"/>
            <w:tcBorders>
              <w:top w:val="nil"/>
              <w:left w:val="nil"/>
              <w:bottom w:val="dashed" w:sz="4" w:space="0" w:color="auto"/>
              <w:right w:val="dashed" w:sz="4" w:space="0" w:color="auto"/>
            </w:tcBorders>
            <w:shd w:val="clear" w:color="auto" w:fill="auto"/>
            <w:noWrap/>
            <w:vAlign w:val="center"/>
            <w:hideMark/>
          </w:tcPr>
          <w:p w14:paraId="502CEE7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Suporte metálico para fixação das muflas e </w:t>
            </w:r>
            <w:proofErr w:type="spellStart"/>
            <w:r w:rsidRPr="0054001A">
              <w:rPr>
                <w:rFonts w:ascii="Dutch801 Rm BT" w:eastAsia="Times New Roman" w:hAnsi="Dutch801 Rm BT"/>
                <w:color w:val="000000"/>
                <w:sz w:val="20"/>
                <w:szCs w:val="20"/>
              </w:rPr>
              <w:t>pára</w:t>
            </w:r>
            <w:proofErr w:type="spellEnd"/>
            <w:r w:rsidRPr="0054001A">
              <w:rPr>
                <w:rFonts w:ascii="Dutch801 Rm BT" w:eastAsia="Times New Roman" w:hAnsi="Dutch801 Rm BT"/>
                <w:color w:val="000000"/>
                <w:sz w:val="20"/>
                <w:szCs w:val="20"/>
              </w:rPr>
              <w:t xml:space="preserve"> raios</w:t>
            </w:r>
          </w:p>
        </w:tc>
        <w:tc>
          <w:tcPr>
            <w:tcW w:w="960" w:type="dxa"/>
            <w:tcBorders>
              <w:top w:val="nil"/>
              <w:left w:val="nil"/>
              <w:bottom w:val="dashed" w:sz="4" w:space="0" w:color="auto"/>
              <w:right w:val="dashed" w:sz="4" w:space="0" w:color="auto"/>
            </w:tcBorders>
            <w:shd w:val="clear" w:color="auto" w:fill="auto"/>
            <w:noWrap/>
            <w:vAlign w:val="center"/>
            <w:hideMark/>
          </w:tcPr>
          <w:p w14:paraId="66C429E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E88A6B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44C8FA4"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1398DD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2.62</w:t>
            </w:r>
          </w:p>
        </w:tc>
        <w:tc>
          <w:tcPr>
            <w:tcW w:w="6980" w:type="dxa"/>
            <w:tcBorders>
              <w:top w:val="nil"/>
              <w:left w:val="nil"/>
              <w:bottom w:val="dashed" w:sz="4" w:space="0" w:color="auto"/>
              <w:right w:val="dashed" w:sz="4" w:space="0" w:color="auto"/>
            </w:tcBorders>
            <w:shd w:val="clear" w:color="auto" w:fill="auto"/>
            <w:noWrap/>
            <w:vAlign w:val="center"/>
            <w:hideMark/>
          </w:tcPr>
          <w:p w14:paraId="6A6DD384"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metálico para fixação dos isoladores de pedestal</w:t>
            </w:r>
          </w:p>
        </w:tc>
        <w:tc>
          <w:tcPr>
            <w:tcW w:w="960" w:type="dxa"/>
            <w:tcBorders>
              <w:top w:val="nil"/>
              <w:left w:val="nil"/>
              <w:bottom w:val="dashed" w:sz="4" w:space="0" w:color="auto"/>
              <w:right w:val="dashed" w:sz="4" w:space="0" w:color="auto"/>
            </w:tcBorders>
            <w:shd w:val="clear" w:color="auto" w:fill="auto"/>
            <w:noWrap/>
            <w:vAlign w:val="center"/>
            <w:hideMark/>
          </w:tcPr>
          <w:p w14:paraId="125870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5D8414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63F6995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82F5A6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2.63</w:t>
            </w:r>
          </w:p>
        </w:tc>
        <w:tc>
          <w:tcPr>
            <w:tcW w:w="6980" w:type="dxa"/>
            <w:tcBorders>
              <w:top w:val="nil"/>
              <w:left w:val="nil"/>
              <w:bottom w:val="dashed" w:sz="4" w:space="0" w:color="auto"/>
              <w:right w:val="dashed" w:sz="4" w:space="0" w:color="auto"/>
            </w:tcBorders>
            <w:shd w:val="clear" w:color="auto" w:fill="auto"/>
            <w:noWrap/>
            <w:vAlign w:val="center"/>
            <w:hideMark/>
          </w:tcPr>
          <w:p w14:paraId="4BACC4E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Suporte para teto com bocal, sem tampa p/lâmpada PL</w:t>
            </w:r>
          </w:p>
        </w:tc>
        <w:tc>
          <w:tcPr>
            <w:tcW w:w="960" w:type="dxa"/>
            <w:tcBorders>
              <w:top w:val="nil"/>
              <w:left w:val="nil"/>
              <w:bottom w:val="dashed" w:sz="4" w:space="0" w:color="auto"/>
              <w:right w:val="dashed" w:sz="4" w:space="0" w:color="auto"/>
            </w:tcBorders>
            <w:shd w:val="clear" w:color="auto" w:fill="auto"/>
            <w:noWrap/>
            <w:vAlign w:val="center"/>
            <w:hideMark/>
          </w:tcPr>
          <w:p w14:paraId="3E0A28C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26CB653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w:t>
            </w:r>
          </w:p>
        </w:tc>
      </w:tr>
      <w:tr w:rsidR="0054001A" w:rsidRPr="0054001A" w14:paraId="27C864BD"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66483F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2.64</w:t>
            </w:r>
          </w:p>
        </w:tc>
        <w:tc>
          <w:tcPr>
            <w:tcW w:w="6980" w:type="dxa"/>
            <w:tcBorders>
              <w:top w:val="nil"/>
              <w:left w:val="nil"/>
              <w:bottom w:val="dashed" w:sz="4" w:space="0" w:color="auto"/>
              <w:right w:val="dashed" w:sz="4" w:space="0" w:color="auto"/>
            </w:tcBorders>
            <w:shd w:val="clear" w:color="auto" w:fill="auto"/>
            <w:noWrap/>
            <w:vAlign w:val="center"/>
            <w:hideMark/>
          </w:tcPr>
          <w:p w14:paraId="59270513"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Tampa p/ </w:t>
            </w:r>
            <w:proofErr w:type="spellStart"/>
            <w:r w:rsidRPr="0054001A">
              <w:rPr>
                <w:rFonts w:ascii="Dutch801 Rm BT" w:eastAsia="Times New Roman" w:hAnsi="Dutch801 Rm BT"/>
                <w:color w:val="000000"/>
                <w:sz w:val="20"/>
                <w:szCs w:val="20"/>
              </w:rPr>
              <w:t>condulete</w:t>
            </w:r>
            <w:proofErr w:type="spellEnd"/>
            <w:r w:rsidRPr="0054001A">
              <w:rPr>
                <w:rFonts w:ascii="Dutch801 Rm BT" w:eastAsia="Times New Roman" w:hAnsi="Dutch801 Rm BT"/>
                <w:color w:val="000000"/>
                <w:sz w:val="20"/>
                <w:szCs w:val="20"/>
              </w:rPr>
              <w:t xml:space="preserve"> n.1</w:t>
            </w:r>
          </w:p>
        </w:tc>
        <w:tc>
          <w:tcPr>
            <w:tcW w:w="960" w:type="dxa"/>
            <w:tcBorders>
              <w:top w:val="nil"/>
              <w:left w:val="nil"/>
              <w:bottom w:val="dashed" w:sz="4" w:space="0" w:color="auto"/>
              <w:right w:val="dashed" w:sz="4" w:space="0" w:color="auto"/>
            </w:tcBorders>
            <w:shd w:val="clear" w:color="auto" w:fill="auto"/>
            <w:noWrap/>
            <w:vAlign w:val="center"/>
            <w:hideMark/>
          </w:tcPr>
          <w:p w14:paraId="48FA972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5085603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w:t>
            </w:r>
          </w:p>
        </w:tc>
      </w:tr>
      <w:tr w:rsidR="0054001A" w:rsidRPr="0054001A" w14:paraId="63009113"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DCD62D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lastRenderedPageBreak/>
              <w:t>2.65</w:t>
            </w:r>
          </w:p>
        </w:tc>
        <w:tc>
          <w:tcPr>
            <w:tcW w:w="6980" w:type="dxa"/>
            <w:tcBorders>
              <w:top w:val="nil"/>
              <w:left w:val="nil"/>
              <w:bottom w:val="dashed" w:sz="4" w:space="0" w:color="auto"/>
              <w:right w:val="dashed" w:sz="4" w:space="0" w:color="auto"/>
            </w:tcBorders>
            <w:shd w:val="clear" w:color="auto" w:fill="auto"/>
            <w:noWrap/>
            <w:vAlign w:val="center"/>
            <w:hideMark/>
          </w:tcPr>
          <w:p w14:paraId="5B553362"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Tampa p/ </w:t>
            </w:r>
            <w:proofErr w:type="spellStart"/>
            <w:r w:rsidRPr="0054001A">
              <w:rPr>
                <w:rFonts w:ascii="Dutch801 Rm BT" w:eastAsia="Times New Roman" w:hAnsi="Dutch801 Rm BT"/>
                <w:color w:val="000000"/>
                <w:sz w:val="20"/>
                <w:szCs w:val="20"/>
              </w:rPr>
              <w:t>condulete</w:t>
            </w:r>
            <w:proofErr w:type="spellEnd"/>
            <w:r w:rsidRPr="0054001A">
              <w:rPr>
                <w:rFonts w:ascii="Dutch801 Rm BT" w:eastAsia="Times New Roman" w:hAnsi="Dutch801 Rm BT"/>
                <w:color w:val="000000"/>
                <w:sz w:val="20"/>
                <w:szCs w:val="20"/>
              </w:rPr>
              <w:t xml:space="preserve"> n.5</w:t>
            </w:r>
          </w:p>
        </w:tc>
        <w:tc>
          <w:tcPr>
            <w:tcW w:w="960" w:type="dxa"/>
            <w:tcBorders>
              <w:top w:val="nil"/>
              <w:left w:val="nil"/>
              <w:bottom w:val="dashed" w:sz="4" w:space="0" w:color="auto"/>
              <w:right w:val="dashed" w:sz="4" w:space="0" w:color="auto"/>
            </w:tcBorders>
            <w:shd w:val="clear" w:color="auto" w:fill="auto"/>
            <w:noWrap/>
            <w:vAlign w:val="center"/>
            <w:hideMark/>
          </w:tcPr>
          <w:p w14:paraId="6EA124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708ADC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1D41C6E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7CA6C8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2.66</w:t>
            </w:r>
          </w:p>
        </w:tc>
        <w:tc>
          <w:tcPr>
            <w:tcW w:w="6980" w:type="dxa"/>
            <w:tcBorders>
              <w:top w:val="nil"/>
              <w:left w:val="nil"/>
              <w:bottom w:val="dashed" w:sz="4" w:space="0" w:color="auto"/>
              <w:right w:val="dashed" w:sz="4" w:space="0" w:color="auto"/>
            </w:tcBorders>
            <w:shd w:val="clear" w:color="auto" w:fill="auto"/>
            <w:noWrap/>
            <w:vAlign w:val="center"/>
            <w:hideMark/>
          </w:tcPr>
          <w:p w14:paraId="1BB35795"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Tapete borracha isolante (15KV), </w:t>
            </w:r>
            <w:proofErr w:type="spellStart"/>
            <w:proofErr w:type="gramStart"/>
            <w:r w:rsidRPr="0054001A">
              <w:rPr>
                <w:rFonts w:ascii="Dutch801 Rm BT" w:eastAsia="Times New Roman" w:hAnsi="Dutch801 Rm BT"/>
                <w:color w:val="000000"/>
                <w:sz w:val="20"/>
                <w:szCs w:val="20"/>
              </w:rPr>
              <w:t>anti-derrapante</w:t>
            </w:r>
            <w:proofErr w:type="spellEnd"/>
            <w:proofErr w:type="gramEnd"/>
            <w:r w:rsidRPr="0054001A">
              <w:rPr>
                <w:rFonts w:ascii="Dutch801 Rm BT" w:eastAsia="Times New Roman" w:hAnsi="Dutch801 Rm BT"/>
                <w:color w:val="000000"/>
                <w:sz w:val="20"/>
                <w:szCs w:val="20"/>
              </w:rPr>
              <w:t xml:space="preserve"> de 1,0x1,0m</w:t>
            </w:r>
          </w:p>
        </w:tc>
        <w:tc>
          <w:tcPr>
            <w:tcW w:w="960" w:type="dxa"/>
            <w:tcBorders>
              <w:top w:val="nil"/>
              <w:left w:val="nil"/>
              <w:bottom w:val="dashed" w:sz="4" w:space="0" w:color="auto"/>
              <w:right w:val="dashed" w:sz="4" w:space="0" w:color="auto"/>
            </w:tcBorders>
            <w:shd w:val="clear" w:color="auto" w:fill="auto"/>
            <w:noWrap/>
            <w:vAlign w:val="center"/>
            <w:hideMark/>
          </w:tcPr>
          <w:p w14:paraId="4A33BA5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3D811CFC"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w:t>
            </w:r>
          </w:p>
        </w:tc>
      </w:tr>
      <w:tr w:rsidR="0054001A" w:rsidRPr="0054001A" w14:paraId="724379B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F78D0E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2.67</w:t>
            </w:r>
          </w:p>
        </w:tc>
        <w:tc>
          <w:tcPr>
            <w:tcW w:w="6980" w:type="dxa"/>
            <w:tcBorders>
              <w:top w:val="nil"/>
              <w:left w:val="nil"/>
              <w:bottom w:val="dashed" w:sz="4" w:space="0" w:color="auto"/>
              <w:right w:val="dashed" w:sz="4" w:space="0" w:color="auto"/>
            </w:tcBorders>
            <w:shd w:val="clear" w:color="auto" w:fill="auto"/>
            <w:noWrap/>
            <w:vAlign w:val="center"/>
            <w:hideMark/>
          </w:tcPr>
          <w:p w14:paraId="58F31C3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Tela em fio de aço galv. 12BWG, malha 10mm, em perfil L de 3/4" </w:t>
            </w:r>
          </w:p>
        </w:tc>
        <w:tc>
          <w:tcPr>
            <w:tcW w:w="960" w:type="dxa"/>
            <w:tcBorders>
              <w:top w:val="nil"/>
              <w:left w:val="nil"/>
              <w:bottom w:val="dashed" w:sz="4" w:space="0" w:color="auto"/>
              <w:right w:val="dashed" w:sz="4" w:space="0" w:color="auto"/>
            </w:tcBorders>
            <w:shd w:val="clear" w:color="auto" w:fill="auto"/>
            <w:noWrap/>
            <w:vAlign w:val="center"/>
            <w:hideMark/>
          </w:tcPr>
          <w:p w14:paraId="018E2BD9"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m²</w:t>
            </w:r>
          </w:p>
        </w:tc>
        <w:tc>
          <w:tcPr>
            <w:tcW w:w="960" w:type="dxa"/>
            <w:tcBorders>
              <w:top w:val="nil"/>
              <w:left w:val="nil"/>
              <w:bottom w:val="dashed" w:sz="4" w:space="0" w:color="auto"/>
              <w:right w:val="dashed" w:sz="4" w:space="0" w:color="auto"/>
            </w:tcBorders>
            <w:shd w:val="clear" w:color="auto" w:fill="auto"/>
            <w:noWrap/>
            <w:vAlign w:val="center"/>
            <w:hideMark/>
          </w:tcPr>
          <w:p w14:paraId="4634CA5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36</w:t>
            </w:r>
          </w:p>
        </w:tc>
      </w:tr>
      <w:tr w:rsidR="0054001A" w:rsidRPr="0054001A" w14:paraId="125E6BE7"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1A2694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2.68</w:t>
            </w:r>
          </w:p>
        </w:tc>
        <w:tc>
          <w:tcPr>
            <w:tcW w:w="6980" w:type="dxa"/>
            <w:tcBorders>
              <w:top w:val="nil"/>
              <w:left w:val="nil"/>
              <w:bottom w:val="dashed" w:sz="4" w:space="0" w:color="auto"/>
              <w:right w:val="dashed" w:sz="4" w:space="0" w:color="auto"/>
            </w:tcBorders>
            <w:shd w:val="clear" w:color="auto" w:fill="auto"/>
            <w:noWrap/>
            <w:vAlign w:val="center"/>
            <w:hideMark/>
          </w:tcPr>
          <w:p w14:paraId="6EADC15A"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central de pressão</w:t>
            </w:r>
          </w:p>
        </w:tc>
        <w:tc>
          <w:tcPr>
            <w:tcW w:w="960" w:type="dxa"/>
            <w:tcBorders>
              <w:top w:val="nil"/>
              <w:left w:val="nil"/>
              <w:bottom w:val="dashed" w:sz="4" w:space="0" w:color="auto"/>
              <w:right w:val="dashed" w:sz="4" w:space="0" w:color="auto"/>
            </w:tcBorders>
            <w:shd w:val="clear" w:color="auto" w:fill="auto"/>
            <w:noWrap/>
            <w:vAlign w:val="center"/>
            <w:hideMark/>
          </w:tcPr>
          <w:p w14:paraId="1ADF7D8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ADE6F3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3793A54A"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4B5E303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2.69</w:t>
            </w:r>
          </w:p>
        </w:tc>
        <w:tc>
          <w:tcPr>
            <w:tcW w:w="6980" w:type="dxa"/>
            <w:tcBorders>
              <w:top w:val="nil"/>
              <w:left w:val="nil"/>
              <w:bottom w:val="dashed" w:sz="4" w:space="0" w:color="auto"/>
              <w:right w:val="dashed" w:sz="4" w:space="0" w:color="auto"/>
            </w:tcBorders>
            <w:shd w:val="clear" w:color="auto" w:fill="auto"/>
            <w:noWrap/>
            <w:vAlign w:val="center"/>
            <w:hideMark/>
          </w:tcPr>
          <w:p w14:paraId="776DA49E"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Terminal </w:t>
            </w:r>
            <w:proofErr w:type="spellStart"/>
            <w:r w:rsidRPr="0054001A">
              <w:rPr>
                <w:rFonts w:ascii="Dutch801 Rm BT" w:eastAsia="Times New Roman" w:hAnsi="Dutch801 Rm BT"/>
                <w:color w:val="000000"/>
                <w:sz w:val="20"/>
                <w:szCs w:val="20"/>
              </w:rPr>
              <w:t>concentrico</w:t>
            </w:r>
            <w:proofErr w:type="spellEnd"/>
            <w:r w:rsidRPr="0054001A">
              <w:rPr>
                <w:rFonts w:ascii="Dutch801 Rm BT" w:eastAsia="Times New Roman" w:hAnsi="Dutch801 Rm BT"/>
                <w:color w:val="000000"/>
                <w:sz w:val="20"/>
                <w:szCs w:val="20"/>
              </w:rPr>
              <w:t xml:space="preserve"> T ¼”</w:t>
            </w:r>
          </w:p>
        </w:tc>
        <w:tc>
          <w:tcPr>
            <w:tcW w:w="960" w:type="dxa"/>
            <w:tcBorders>
              <w:top w:val="nil"/>
              <w:left w:val="nil"/>
              <w:bottom w:val="dashed" w:sz="4" w:space="0" w:color="auto"/>
              <w:right w:val="dashed" w:sz="4" w:space="0" w:color="auto"/>
            </w:tcBorders>
            <w:shd w:val="clear" w:color="auto" w:fill="auto"/>
            <w:noWrap/>
            <w:vAlign w:val="center"/>
            <w:hideMark/>
          </w:tcPr>
          <w:p w14:paraId="44514965"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D79753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10</w:t>
            </w:r>
          </w:p>
        </w:tc>
      </w:tr>
      <w:tr w:rsidR="0054001A" w:rsidRPr="0054001A" w14:paraId="058DC3F0"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638D2B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2.70</w:t>
            </w:r>
          </w:p>
        </w:tc>
        <w:tc>
          <w:tcPr>
            <w:tcW w:w="6980" w:type="dxa"/>
            <w:tcBorders>
              <w:top w:val="nil"/>
              <w:left w:val="nil"/>
              <w:bottom w:val="dashed" w:sz="4" w:space="0" w:color="auto"/>
              <w:right w:val="dashed" w:sz="4" w:space="0" w:color="auto"/>
            </w:tcBorders>
            <w:shd w:val="clear" w:color="auto" w:fill="auto"/>
            <w:noWrap/>
            <w:vAlign w:val="center"/>
            <w:hideMark/>
          </w:tcPr>
          <w:p w14:paraId="3CF961B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de compressão para cabo de cobre nu de 50mm²</w:t>
            </w:r>
          </w:p>
        </w:tc>
        <w:tc>
          <w:tcPr>
            <w:tcW w:w="960" w:type="dxa"/>
            <w:tcBorders>
              <w:top w:val="nil"/>
              <w:left w:val="nil"/>
              <w:bottom w:val="dashed" w:sz="4" w:space="0" w:color="auto"/>
              <w:right w:val="dashed" w:sz="4" w:space="0" w:color="auto"/>
            </w:tcBorders>
            <w:shd w:val="clear" w:color="auto" w:fill="auto"/>
            <w:noWrap/>
            <w:vAlign w:val="center"/>
            <w:hideMark/>
          </w:tcPr>
          <w:p w14:paraId="4627A1F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797E83A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30</w:t>
            </w:r>
          </w:p>
        </w:tc>
      </w:tr>
      <w:tr w:rsidR="0054001A" w:rsidRPr="0054001A" w14:paraId="1F867C4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AA28410"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2.71</w:t>
            </w:r>
          </w:p>
        </w:tc>
        <w:tc>
          <w:tcPr>
            <w:tcW w:w="6980" w:type="dxa"/>
            <w:tcBorders>
              <w:top w:val="nil"/>
              <w:left w:val="nil"/>
              <w:bottom w:val="dashed" w:sz="4" w:space="0" w:color="auto"/>
              <w:right w:val="dashed" w:sz="4" w:space="0" w:color="auto"/>
            </w:tcBorders>
            <w:shd w:val="clear" w:color="auto" w:fill="auto"/>
            <w:noWrap/>
            <w:vAlign w:val="center"/>
            <w:hideMark/>
          </w:tcPr>
          <w:p w14:paraId="37B1244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Terminal </w:t>
            </w:r>
            <w:proofErr w:type="spellStart"/>
            <w:r w:rsidRPr="0054001A">
              <w:rPr>
                <w:rFonts w:ascii="Dutch801 Rm BT" w:eastAsia="Times New Roman" w:hAnsi="Dutch801 Rm BT"/>
                <w:color w:val="000000"/>
                <w:sz w:val="20"/>
                <w:szCs w:val="20"/>
              </w:rPr>
              <w:t>polimerico</w:t>
            </w:r>
            <w:proofErr w:type="spellEnd"/>
            <w:r w:rsidRPr="0054001A">
              <w:rPr>
                <w:rFonts w:ascii="Dutch801 Rm BT" w:eastAsia="Times New Roman" w:hAnsi="Dutch801 Rm BT"/>
                <w:color w:val="000000"/>
                <w:sz w:val="20"/>
                <w:szCs w:val="20"/>
              </w:rPr>
              <w:t xml:space="preserve"> tipo mufla p/15kV, uso Interno</w:t>
            </w:r>
          </w:p>
        </w:tc>
        <w:tc>
          <w:tcPr>
            <w:tcW w:w="960" w:type="dxa"/>
            <w:tcBorders>
              <w:top w:val="nil"/>
              <w:left w:val="nil"/>
              <w:bottom w:val="dashed" w:sz="4" w:space="0" w:color="auto"/>
              <w:right w:val="dashed" w:sz="4" w:space="0" w:color="auto"/>
            </w:tcBorders>
            <w:shd w:val="clear" w:color="auto" w:fill="auto"/>
            <w:noWrap/>
            <w:vAlign w:val="center"/>
            <w:hideMark/>
          </w:tcPr>
          <w:p w14:paraId="21CA19D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14E9A6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4</w:t>
            </w:r>
          </w:p>
        </w:tc>
      </w:tr>
      <w:tr w:rsidR="0054001A" w:rsidRPr="0054001A" w14:paraId="23BC23F9"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55B346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2.72</w:t>
            </w:r>
          </w:p>
        </w:tc>
        <w:tc>
          <w:tcPr>
            <w:tcW w:w="6980" w:type="dxa"/>
            <w:tcBorders>
              <w:top w:val="nil"/>
              <w:left w:val="nil"/>
              <w:bottom w:val="dashed" w:sz="4" w:space="0" w:color="auto"/>
              <w:right w:val="dashed" w:sz="4" w:space="0" w:color="auto"/>
            </w:tcBorders>
            <w:shd w:val="clear" w:color="auto" w:fill="auto"/>
            <w:noWrap/>
            <w:vAlign w:val="center"/>
            <w:hideMark/>
          </w:tcPr>
          <w:p w14:paraId="16F5D6CB"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sapata 3/8</w:t>
            </w:r>
          </w:p>
        </w:tc>
        <w:tc>
          <w:tcPr>
            <w:tcW w:w="960" w:type="dxa"/>
            <w:tcBorders>
              <w:top w:val="nil"/>
              <w:left w:val="nil"/>
              <w:bottom w:val="dashed" w:sz="4" w:space="0" w:color="auto"/>
              <w:right w:val="dashed" w:sz="4" w:space="0" w:color="auto"/>
            </w:tcBorders>
            <w:shd w:val="clear" w:color="auto" w:fill="auto"/>
            <w:noWrap/>
            <w:vAlign w:val="center"/>
            <w:hideMark/>
          </w:tcPr>
          <w:p w14:paraId="703DE3E3"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15C79D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21</w:t>
            </w:r>
          </w:p>
        </w:tc>
      </w:tr>
      <w:tr w:rsidR="0054001A" w:rsidRPr="0054001A" w14:paraId="44A14B2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3BCD7A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2.73</w:t>
            </w:r>
          </w:p>
        </w:tc>
        <w:tc>
          <w:tcPr>
            <w:tcW w:w="6980" w:type="dxa"/>
            <w:tcBorders>
              <w:top w:val="nil"/>
              <w:left w:val="nil"/>
              <w:bottom w:val="dashed" w:sz="4" w:space="0" w:color="auto"/>
              <w:right w:val="dashed" w:sz="4" w:space="0" w:color="auto"/>
            </w:tcBorders>
            <w:shd w:val="clear" w:color="auto" w:fill="auto"/>
            <w:noWrap/>
            <w:vAlign w:val="center"/>
            <w:hideMark/>
          </w:tcPr>
          <w:p w14:paraId="7EA922F6"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Terminal U simples 3/8</w:t>
            </w:r>
          </w:p>
        </w:tc>
        <w:tc>
          <w:tcPr>
            <w:tcW w:w="960" w:type="dxa"/>
            <w:tcBorders>
              <w:top w:val="nil"/>
              <w:left w:val="nil"/>
              <w:bottom w:val="dashed" w:sz="4" w:space="0" w:color="auto"/>
              <w:right w:val="dashed" w:sz="4" w:space="0" w:color="auto"/>
            </w:tcBorders>
            <w:shd w:val="clear" w:color="auto" w:fill="auto"/>
            <w:noWrap/>
            <w:vAlign w:val="center"/>
            <w:hideMark/>
          </w:tcPr>
          <w:p w14:paraId="39AF31A7"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11097E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12</w:t>
            </w:r>
          </w:p>
        </w:tc>
      </w:tr>
      <w:tr w:rsidR="0054001A" w:rsidRPr="0054001A" w14:paraId="289F6D9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7ACCA16E"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2.74</w:t>
            </w:r>
          </w:p>
        </w:tc>
        <w:tc>
          <w:tcPr>
            <w:tcW w:w="6980" w:type="dxa"/>
            <w:tcBorders>
              <w:top w:val="nil"/>
              <w:left w:val="nil"/>
              <w:bottom w:val="dashed" w:sz="4" w:space="0" w:color="auto"/>
              <w:right w:val="dashed" w:sz="4" w:space="0" w:color="auto"/>
            </w:tcBorders>
            <w:shd w:val="clear" w:color="auto" w:fill="auto"/>
            <w:noWrap/>
            <w:vAlign w:val="center"/>
            <w:hideMark/>
          </w:tcPr>
          <w:p w14:paraId="1759F4BF"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Transformador a seco Trifásico - 13.800/380-220V - 1000KVA</w:t>
            </w:r>
          </w:p>
        </w:tc>
        <w:tc>
          <w:tcPr>
            <w:tcW w:w="960" w:type="dxa"/>
            <w:tcBorders>
              <w:top w:val="nil"/>
              <w:left w:val="nil"/>
              <w:bottom w:val="dashed" w:sz="4" w:space="0" w:color="auto"/>
              <w:right w:val="dashed" w:sz="4" w:space="0" w:color="auto"/>
            </w:tcBorders>
            <w:shd w:val="clear" w:color="auto" w:fill="auto"/>
            <w:noWrap/>
            <w:vAlign w:val="center"/>
            <w:hideMark/>
          </w:tcPr>
          <w:p w14:paraId="710EF98F"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6688C94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w:t>
            </w:r>
          </w:p>
        </w:tc>
      </w:tr>
      <w:tr w:rsidR="0054001A" w:rsidRPr="0054001A" w14:paraId="30D97795"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073CBCF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2.75</w:t>
            </w:r>
          </w:p>
        </w:tc>
        <w:tc>
          <w:tcPr>
            <w:tcW w:w="6980" w:type="dxa"/>
            <w:tcBorders>
              <w:top w:val="nil"/>
              <w:left w:val="nil"/>
              <w:bottom w:val="dashed" w:sz="4" w:space="0" w:color="auto"/>
              <w:right w:val="dashed" w:sz="4" w:space="0" w:color="auto"/>
            </w:tcBorders>
            <w:shd w:val="clear" w:color="auto" w:fill="auto"/>
            <w:noWrap/>
            <w:vAlign w:val="center"/>
            <w:hideMark/>
          </w:tcPr>
          <w:p w14:paraId="4029E130"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Tubo PVC </w:t>
            </w:r>
            <w:proofErr w:type="spellStart"/>
            <w:r w:rsidRPr="0054001A">
              <w:rPr>
                <w:rFonts w:ascii="Dutch801 Rm BT" w:eastAsia="Times New Roman" w:hAnsi="Dutch801 Rm BT"/>
                <w:color w:val="000000"/>
                <w:sz w:val="20"/>
                <w:szCs w:val="20"/>
              </w:rPr>
              <w:t>soldavel</w:t>
            </w:r>
            <w:proofErr w:type="spellEnd"/>
            <w:r w:rsidRPr="0054001A">
              <w:rPr>
                <w:rFonts w:ascii="Dutch801 Rm BT" w:eastAsia="Times New Roman" w:hAnsi="Dutch801 Rm BT"/>
                <w:color w:val="000000"/>
                <w:sz w:val="20"/>
                <w:szCs w:val="20"/>
              </w:rPr>
              <w:t xml:space="preserve"> 75mm x 6m</w:t>
            </w:r>
          </w:p>
        </w:tc>
        <w:tc>
          <w:tcPr>
            <w:tcW w:w="960" w:type="dxa"/>
            <w:tcBorders>
              <w:top w:val="nil"/>
              <w:left w:val="nil"/>
              <w:bottom w:val="dashed" w:sz="4" w:space="0" w:color="auto"/>
              <w:right w:val="dashed" w:sz="4" w:space="0" w:color="auto"/>
            </w:tcBorders>
            <w:shd w:val="clear" w:color="auto" w:fill="auto"/>
            <w:noWrap/>
            <w:vAlign w:val="center"/>
            <w:hideMark/>
          </w:tcPr>
          <w:p w14:paraId="21B0D4A4"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17DA6821"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8</w:t>
            </w:r>
          </w:p>
        </w:tc>
      </w:tr>
      <w:tr w:rsidR="0054001A" w:rsidRPr="0054001A" w14:paraId="0ED8F88C"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21CD4E72"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2.76</w:t>
            </w:r>
          </w:p>
        </w:tc>
        <w:tc>
          <w:tcPr>
            <w:tcW w:w="6980" w:type="dxa"/>
            <w:tcBorders>
              <w:top w:val="nil"/>
              <w:left w:val="nil"/>
              <w:bottom w:val="dashed" w:sz="4" w:space="0" w:color="auto"/>
              <w:right w:val="dashed" w:sz="4" w:space="0" w:color="auto"/>
            </w:tcBorders>
            <w:shd w:val="clear" w:color="auto" w:fill="auto"/>
            <w:noWrap/>
            <w:vAlign w:val="center"/>
            <w:hideMark/>
          </w:tcPr>
          <w:p w14:paraId="5C47318C" w14:textId="77777777" w:rsidR="0054001A" w:rsidRPr="0054001A" w:rsidRDefault="0054001A" w:rsidP="0054001A">
            <w:pPr>
              <w:spacing w:after="0" w:line="240" w:lineRule="auto"/>
              <w:rPr>
                <w:rFonts w:ascii="Dutch801 Rm BT" w:eastAsia="Times New Roman" w:hAnsi="Dutch801 Rm BT"/>
                <w:color w:val="000000"/>
                <w:sz w:val="20"/>
                <w:szCs w:val="20"/>
              </w:rPr>
            </w:pPr>
            <w:proofErr w:type="spellStart"/>
            <w:r w:rsidRPr="0054001A">
              <w:rPr>
                <w:rFonts w:ascii="Dutch801 Rm BT" w:eastAsia="Times New Roman" w:hAnsi="Dutch801 Rm BT"/>
                <w:color w:val="000000"/>
                <w:sz w:val="20"/>
                <w:szCs w:val="20"/>
              </w:rPr>
              <w:t>Uniduto</w:t>
            </w:r>
            <w:proofErr w:type="spellEnd"/>
            <w:r w:rsidRPr="0054001A">
              <w:rPr>
                <w:rFonts w:ascii="Dutch801 Rm BT" w:eastAsia="Times New Roman" w:hAnsi="Dutch801 Rm BT"/>
                <w:color w:val="000000"/>
                <w:sz w:val="20"/>
                <w:szCs w:val="20"/>
              </w:rPr>
              <w:t xml:space="preserve"> CPX 3/4"</w:t>
            </w:r>
          </w:p>
        </w:tc>
        <w:tc>
          <w:tcPr>
            <w:tcW w:w="960" w:type="dxa"/>
            <w:tcBorders>
              <w:top w:val="nil"/>
              <w:left w:val="nil"/>
              <w:bottom w:val="dashed" w:sz="4" w:space="0" w:color="auto"/>
              <w:right w:val="dashed" w:sz="4" w:space="0" w:color="auto"/>
            </w:tcBorders>
            <w:shd w:val="clear" w:color="auto" w:fill="auto"/>
            <w:noWrap/>
            <w:vAlign w:val="center"/>
            <w:hideMark/>
          </w:tcPr>
          <w:p w14:paraId="3244A24D"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 xml:space="preserve">Un </w:t>
            </w:r>
          </w:p>
        </w:tc>
        <w:tc>
          <w:tcPr>
            <w:tcW w:w="960" w:type="dxa"/>
            <w:tcBorders>
              <w:top w:val="nil"/>
              <w:left w:val="nil"/>
              <w:bottom w:val="dashed" w:sz="4" w:space="0" w:color="auto"/>
              <w:right w:val="dashed" w:sz="4" w:space="0" w:color="auto"/>
            </w:tcBorders>
            <w:shd w:val="clear" w:color="auto" w:fill="auto"/>
            <w:noWrap/>
            <w:vAlign w:val="center"/>
            <w:hideMark/>
          </w:tcPr>
          <w:p w14:paraId="0E1320AB"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14</w:t>
            </w:r>
          </w:p>
        </w:tc>
      </w:tr>
      <w:tr w:rsidR="0054001A" w:rsidRPr="0054001A" w14:paraId="0475158E" w14:textId="77777777" w:rsidTr="0054001A">
        <w:trPr>
          <w:trHeight w:val="300"/>
        </w:trPr>
        <w:tc>
          <w:tcPr>
            <w:tcW w:w="960" w:type="dxa"/>
            <w:tcBorders>
              <w:top w:val="nil"/>
              <w:left w:val="dashed" w:sz="4" w:space="0" w:color="auto"/>
              <w:bottom w:val="dashed" w:sz="4" w:space="0" w:color="auto"/>
              <w:right w:val="dashed" w:sz="4" w:space="0" w:color="auto"/>
            </w:tcBorders>
            <w:shd w:val="clear" w:color="auto" w:fill="auto"/>
            <w:noWrap/>
            <w:vAlign w:val="center"/>
            <w:hideMark/>
          </w:tcPr>
          <w:p w14:paraId="34C3BDB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2.77</w:t>
            </w:r>
          </w:p>
        </w:tc>
        <w:tc>
          <w:tcPr>
            <w:tcW w:w="6980" w:type="dxa"/>
            <w:tcBorders>
              <w:top w:val="nil"/>
              <w:left w:val="nil"/>
              <w:bottom w:val="dashed" w:sz="4" w:space="0" w:color="auto"/>
              <w:right w:val="dashed" w:sz="4" w:space="0" w:color="auto"/>
            </w:tcBorders>
            <w:shd w:val="clear" w:color="auto" w:fill="auto"/>
            <w:noWrap/>
            <w:vAlign w:val="center"/>
            <w:hideMark/>
          </w:tcPr>
          <w:p w14:paraId="545211C9" w14:textId="77777777" w:rsidR="0054001A" w:rsidRPr="0054001A" w:rsidRDefault="0054001A" w:rsidP="0054001A">
            <w:pPr>
              <w:spacing w:after="0" w:line="240" w:lineRule="auto"/>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Vergalhão de cobre 3/8"</w:t>
            </w:r>
          </w:p>
        </w:tc>
        <w:tc>
          <w:tcPr>
            <w:tcW w:w="960" w:type="dxa"/>
            <w:tcBorders>
              <w:top w:val="nil"/>
              <w:left w:val="nil"/>
              <w:bottom w:val="dashed" w:sz="4" w:space="0" w:color="auto"/>
              <w:right w:val="dashed" w:sz="4" w:space="0" w:color="auto"/>
            </w:tcBorders>
            <w:shd w:val="clear" w:color="auto" w:fill="auto"/>
            <w:noWrap/>
            <w:vAlign w:val="center"/>
            <w:hideMark/>
          </w:tcPr>
          <w:p w14:paraId="6B8132F8"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Kg</w:t>
            </w:r>
          </w:p>
        </w:tc>
        <w:tc>
          <w:tcPr>
            <w:tcW w:w="960" w:type="dxa"/>
            <w:tcBorders>
              <w:top w:val="nil"/>
              <w:left w:val="nil"/>
              <w:bottom w:val="dashed" w:sz="4" w:space="0" w:color="auto"/>
              <w:right w:val="dashed" w:sz="4" w:space="0" w:color="auto"/>
            </w:tcBorders>
            <w:shd w:val="clear" w:color="auto" w:fill="auto"/>
            <w:noWrap/>
            <w:vAlign w:val="center"/>
            <w:hideMark/>
          </w:tcPr>
          <w:p w14:paraId="568D43F6" w14:textId="77777777" w:rsidR="0054001A" w:rsidRPr="0054001A" w:rsidRDefault="0054001A" w:rsidP="0054001A">
            <w:pPr>
              <w:spacing w:after="0" w:line="240" w:lineRule="auto"/>
              <w:jc w:val="center"/>
              <w:rPr>
                <w:rFonts w:ascii="Dutch801 Rm BT" w:eastAsia="Times New Roman" w:hAnsi="Dutch801 Rm BT"/>
                <w:color w:val="000000"/>
                <w:sz w:val="20"/>
                <w:szCs w:val="20"/>
              </w:rPr>
            </w:pPr>
            <w:r w:rsidRPr="0054001A">
              <w:rPr>
                <w:rFonts w:ascii="Dutch801 Rm BT" w:eastAsia="Times New Roman" w:hAnsi="Dutch801 Rm BT"/>
                <w:color w:val="000000"/>
                <w:sz w:val="20"/>
                <w:szCs w:val="20"/>
              </w:rPr>
              <w:t>55</w:t>
            </w:r>
          </w:p>
        </w:tc>
      </w:tr>
    </w:tbl>
    <w:p w14:paraId="47FEFB45" w14:textId="7AB2BE95" w:rsidR="00316023" w:rsidRDefault="00316023" w:rsidP="006254F0">
      <w:pPr>
        <w:spacing w:after="0" w:line="240" w:lineRule="auto"/>
        <w:jc w:val="both"/>
        <w:rPr>
          <w:rFonts w:ascii="Times New Roman" w:eastAsia="Times New Roman" w:hAnsi="Times New Roman" w:cs="Times New Roman"/>
          <w:color w:val="00009A"/>
          <w:sz w:val="20"/>
          <w:szCs w:val="20"/>
        </w:rPr>
      </w:pPr>
      <w:bookmarkStart w:id="28" w:name="_3as4poj" w:colFirst="0" w:colLast="0"/>
      <w:bookmarkEnd w:id="28"/>
    </w:p>
    <w:sectPr w:rsidR="00316023" w:rsidSect="00574D77">
      <w:headerReference w:type="default" r:id="rId8"/>
      <w:pgSz w:w="11906" w:h="16838"/>
      <w:pgMar w:top="1701" w:right="1134" w:bottom="1134" w:left="1701" w:header="284"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264F1" w14:textId="77777777" w:rsidR="00FF5F33" w:rsidRDefault="00FF5F33" w:rsidP="006254F0">
      <w:pPr>
        <w:spacing w:after="0" w:line="240" w:lineRule="auto"/>
      </w:pPr>
      <w:r>
        <w:separator/>
      </w:r>
    </w:p>
  </w:endnote>
  <w:endnote w:type="continuationSeparator" w:id="0">
    <w:p w14:paraId="20F5A33F" w14:textId="77777777" w:rsidR="00FF5F33" w:rsidRDefault="00FF5F33" w:rsidP="0062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utch801 Rm BT">
    <w:panose1 w:val="02020603060505020304"/>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02D5" w14:textId="77777777" w:rsidR="00FF5F33" w:rsidRDefault="00FF5F33" w:rsidP="006254F0">
      <w:pPr>
        <w:spacing w:after="0" w:line="240" w:lineRule="auto"/>
      </w:pPr>
      <w:r>
        <w:separator/>
      </w:r>
    </w:p>
  </w:footnote>
  <w:footnote w:type="continuationSeparator" w:id="0">
    <w:p w14:paraId="6334D9B8" w14:textId="77777777" w:rsidR="00FF5F33" w:rsidRDefault="00FF5F33" w:rsidP="00625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710705"/>
      <w:docPartObj>
        <w:docPartGallery w:val="Page Numbers (Top of Page)"/>
        <w:docPartUnique/>
      </w:docPartObj>
    </w:sdtPr>
    <w:sdtContent>
      <w:p w14:paraId="4AA36E75" w14:textId="60B4F159" w:rsidR="006254F0" w:rsidRDefault="006254F0">
        <w:pPr>
          <w:pStyle w:val="Cabealho"/>
          <w:jc w:val="right"/>
        </w:pPr>
        <w:r>
          <w:fldChar w:fldCharType="begin"/>
        </w:r>
        <w:r>
          <w:instrText>PAGE   \* MERGEFORMAT</w:instrText>
        </w:r>
        <w:r>
          <w:fldChar w:fldCharType="separate"/>
        </w:r>
        <w:r>
          <w:t>2</w:t>
        </w:r>
        <w:r>
          <w:fldChar w:fldCharType="end"/>
        </w:r>
      </w:p>
    </w:sdtContent>
  </w:sdt>
  <w:p w14:paraId="13922BC6" w14:textId="77777777" w:rsidR="006254F0" w:rsidRDefault="006254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2A92"/>
    <w:multiLevelType w:val="multilevel"/>
    <w:tmpl w:val="F27628F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7764DD"/>
    <w:multiLevelType w:val="multilevel"/>
    <w:tmpl w:val="83FA6FA2"/>
    <w:lvl w:ilvl="0">
      <w:start w:val="4"/>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num w:numId="1" w16cid:durableId="981303033">
    <w:abstractNumId w:val="0"/>
  </w:num>
  <w:num w:numId="2" w16cid:durableId="43509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83"/>
    <w:rsid w:val="00032BCC"/>
    <w:rsid w:val="0004503F"/>
    <w:rsid w:val="00090DDF"/>
    <w:rsid w:val="00091348"/>
    <w:rsid w:val="000C2683"/>
    <w:rsid w:val="0013028C"/>
    <w:rsid w:val="00316023"/>
    <w:rsid w:val="003A43EB"/>
    <w:rsid w:val="003A44CC"/>
    <w:rsid w:val="004213E2"/>
    <w:rsid w:val="00512074"/>
    <w:rsid w:val="00514764"/>
    <w:rsid w:val="005266C4"/>
    <w:rsid w:val="0054001A"/>
    <w:rsid w:val="00574D77"/>
    <w:rsid w:val="006254F0"/>
    <w:rsid w:val="006721E6"/>
    <w:rsid w:val="006B69A0"/>
    <w:rsid w:val="00712DCB"/>
    <w:rsid w:val="00743BBB"/>
    <w:rsid w:val="00845468"/>
    <w:rsid w:val="0092665C"/>
    <w:rsid w:val="00950A23"/>
    <w:rsid w:val="0095391F"/>
    <w:rsid w:val="009B0572"/>
    <w:rsid w:val="00A67D0D"/>
    <w:rsid w:val="00A74DB3"/>
    <w:rsid w:val="00AA6486"/>
    <w:rsid w:val="00AA7848"/>
    <w:rsid w:val="00B378EA"/>
    <w:rsid w:val="00CC1A75"/>
    <w:rsid w:val="00CD732E"/>
    <w:rsid w:val="00DC0CBF"/>
    <w:rsid w:val="00DC7E9A"/>
    <w:rsid w:val="00E05744"/>
    <w:rsid w:val="00E810FC"/>
    <w:rsid w:val="00ED0384"/>
    <w:rsid w:val="00ED6FBC"/>
    <w:rsid w:val="00F13BA2"/>
    <w:rsid w:val="00FF5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44BFB"/>
  <w15:docId w15:val="{50F8D8DA-58FF-4CA6-866C-252AD1CA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 w:type="paragraph" w:styleId="CabealhodoSumrio">
    <w:name w:val="TOC Heading"/>
    <w:basedOn w:val="Ttulo1"/>
    <w:next w:val="Normal"/>
    <w:uiPriority w:val="39"/>
    <w:unhideWhenUsed/>
    <w:qFormat/>
    <w:rsid w:val="009B0572"/>
    <w:pPr>
      <w:outlineLvl w:val="9"/>
    </w:pPr>
    <w:rPr>
      <w:rFonts w:asciiTheme="majorHAnsi" w:eastAsiaTheme="majorEastAsia" w:hAnsiTheme="majorHAnsi" w:cstheme="majorBidi"/>
      <w:color w:val="365F91" w:themeColor="accent1" w:themeShade="BF"/>
    </w:rPr>
  </w:style>
  <w:style w:type="paragraph" w:styleId="Sumrio1">
    <w:name w:val="toc 1"/>
    <w:basedOn w:val="Normal"/>
    <w:next w:val="Normal"/>
    <w:autoRedefine/>
    <w:uiPriority w:val="39"/>
    <w:unhideWhenUsed/>
    <w:rsid w:val="006254F0"/>
    <w:pPr>
      <w:tabs>
        <w:tab w:val="right" w:leader="dot" w:pos="8494"/>
      </w:tabs>
      <w:spacing w:after="100"/>
    </w:pPr>
    <w:rPr>
      <w:rFonts w:ascii="Times New Roman" w:eastAsia="Times New Roman" w:hAnsi="Times New Roman" w:cs="Times New Roman"/>
      <w:b/>
      <w:bCs/>
      <w:noProof/>
    </w:rPr>
  </w:style>
  <w:style w:type="character" w:styleId="Hyperlink">
    <w:name w:val="Hyperlink"/>
    <w:basedOn w:val="Fontepargpadro"/>
    <w:uiPriority w:val="99"/>
    <w:unhideWhenUsed/>
    <w:rsid w:val="009B0572"/>
    <w:rPr>
      <w:color w:val="0000FF" w:themeColor="hyperlink"/>
      <w:u w:val="single"/>
    </w:rPr>
  </w:style>
  <w:style w:type="paragraph" w:styleId="Sumrio2">
    <w:name w:val="toc 2"/>
    <w:basedOn w:val="Normal"/>
    <w:next w:val="Normal"/>
    <w:autoRedefine/>
    <w:uiPriority w:val="39"/>
    <w:unhideWhenUsed/>
    <w:rsid w:val="006254F0"/>
    <w:pPr>
      <w:tabs>
        <w:tab w:val="right" w:leader="dot" w:pos="8494"/>
      </w:tabs>
      <w:spacing w:after="100"/>
    </w:pPr>
    <w:rPr>
      <w:rFonts w:ascii="Times New Roman" w:eastAsia="Times New Roman" w:hAnsi="Times New Roman" w:cs="Times New Roman"/>
      <w:b/>
      <w:bCs/>
      <w:noProof/>
    </w:rPr>
  </w:style>
  <w:style w:type="paragraph" w:styleId="Cabealho">
    <w:name w:val="header"/>
    <w:basedOn w:val="Normal"/>
    <w:link w:val="CabealhoChar"/>
    <w:uiPriority w:val="99"/>
    <w:unhideWhenUsed/>
    <w:rsid w:val="006254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54F0"/>
  </w:style>
  <w:style w:type="paragraph" w:styleId="Rodap">
    <w:name w:val="footer"/>
    <w:basedOn w:val="Normal"/>
    <w:link w:val="RodapChar"/>
    <w:uiPriority w:val="99"/>
    <w:unhideWhenUsed/>
    <w:rsid w:val="006254F0"/>
    <w:pPr>
      <w:tabs>
        <w:tab w:val="center" w:pos="4252"/>
        <w:tab w:val="right" w:pos="8504"/>
      </w:tabs>
      <w:spacing w:after="0" w:line="240" w:lineRule="auto"/>
    </w:pPr>
  </w:style>
  <w:style w:type="character" w:customStyle="1" w:styleId="RodapChar">
    <w:name w:val="Rodapé Char"/>
    <w:basedOn w:val="Fontepargpadro"/>
    <w:link w:val="Rodap"/>
    <w:uiPriority w:val="99"/>
    <w:rsid w:val="0062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07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E64A-4FB8-4608-90AE-E6BDE1E2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6513</Words>
  <Characters>35172</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Sayoan</dc:creator>
  <cp:lastModifiedBy>Karol Cardozo</cp:lastModifiedBy>
  <cp:revision>3</cp:revision>
  <cp:lastPrinted>2023-10-22T21:27:00Z</cp:lastPrinted>
  <dcterms:created xsi:type="dcterms:W3CDTF">2023-10-22T21:25:00Z</dcterms:created>
  <dcterms:modified xsi:type="dcterms:W3CDTF">2023-10-22T21:55:00Z</dcterms:modified>
</cp:coreProperties>
</file>