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2E5C8A"/>
          <w:sz w:val="44"/>
          <w:szCs w:val="44"/>
        </w:rPr>
        <w:t xml:space="preserve">API SPECIFICATION</w:t>
      </w:r>
    </w:p>
    <w:p>
      <w:pPr>
        <w:spacing w:before="300"/>
        <w:jc w:val="center"/>
      </w:pPr>
      <w:r>
        <w:rPr>
          <w:b/>
          <w:bCs/>
          <w:color w:val="C77B3B"/>
          <w:sz w:val="60"/>
          <w:szCs w:val="60"/>
        </w:rPr>
        <w:t xml:space="preserve">ArqLearn</w:t>
      </w:r>
    </w:p>
    <w:p>
      <w:pPr>
        <w:spacing w:after="100" w:before="150"/>
        <w:jc w:val="center"/>
      </w:pPr>
      <w:r>
        <w:rPr>
          <w:i/>
          <w:iCs/>
          <w:color w:val="6B7280"/>
          <w:sz w:val="24"/>
          <w:szCs w:val="24"/>
        </w:rPr>
        <w:t xml:space="preserve">Especificação de referência dos endpoints REST expostos pelo API Gateway</w:t>
      </w:r>
    </w:p>
    <w:p>
      <w:pPr>
        <w:spacing w:before="1200"/>
        <w:jc w:val="center"/>
      </w:pPr>
      <w:r>
        <w:rPr>
          <w:color w:val="6B7280"/>
          <w:sz w:val="22"/>
          <w:szCs w:val="22"/>
        </w:rPr>
        <w:t xml:space="preserve">Versão 1.0  |  Agosto de 2026</w:t>
      </w:r>
    </w:p>
    <w:p>
      <w:pPr>
        <w:spacing w:before="100"/>
        <w:jc w:val="center"/>
      </w:pPr>
      <w:r>
        <w:rPr>
          <w:color w:val="6B7280"/>
          <w:sz w:val="20"/>
          <w:szCs w:val="20"/>
        </w:rPr>
        <w:t xml:space="preserve">Documento complementar ao SAD e ao TDD do ArqLearn v1.0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de Versão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30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08/08/2026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Equipe de Engenharia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 da especificação de API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200"/>
      </w:pPr>
      <w:r>
        <w:rPr>
          <w:i/>
          <w:iCs/>
          <w:color w:val="6B7280"/>
          <w:sz w:val="18"/>
          <w:szCs w:val="18"/>
        </w:rPr>
        <w:t xml:space="preserve">(No Word, clique com o botão direito sobre esta área e escolha "Atualizar campo" para gerar o sumário automaticamente.)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Introdução</w:t>
      </w:r>
    </w:p>
    <w:p>
      <w:pPr>
        <w:spacing w:after="160" w:line="276"/>
      </w:pPr>
      <w:r>
        <w:t xml:space="preserve">Este documento especifica formalmente a API REST do ArqLearn, consumida pelos aplicativos mobile, web e pelo painel do professor. Ele detalha rotas, parâmetros, corpos de requisição/resposta, códigos de status e erros, servindo de contrato entre backend e clientes. As regras de negócio por trás de cada endpoint estão descritas no TDD; este documento foca no contrato de interface.</w:t>
      </w:r>
    </w:p>
    <w:p>
      <w:pPr>
        <w:pStyle w:val="Heading1"/>
        <w:spacing w:after="200" w:before="400"/>
      </w:pPr>
      <w:r>
        <w:t xml:space="preserve">2. Convenções Gerais</w:t>
      </w:r>
    </w:p>
    <w:p>
      <w:pPr>
        <w:pStyle w:val="Heading2"/>
        <w:spacing w:after="150" w:before="300"/>
      </w:pPr>
      <w:r>
        <w:t xml:space="preserve">2.1 Base URL e Versionamento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Produção:  https://api.arqlearn.com/v1</w:t>
      </w:r>
      <w:r>
        <w:rPr>
          <w:rFonts w:ascii="Consolas" w:cs="Consolas" w:eastAsia="Consolas" w:hAnsi="Consolas"/>
          <w:sz w:val="16"/>
          <w:szCs w:val="16"/>
        </w:rPr>
        <w:br/>
        <w:t xml:space="preserve">Staging:   https://api.staging.arqlearn.com/v1</w:t>
      </w:r>
    </w:p>
    <w:p>
      <w:pPr>
        <w:spacing w:after="160" w:line="276"/>
      </w:pPr>
      <w:r>
        <w:t xml:space="preserve">A API é versionada por prefixo de path (/v1). Mudanças que quebram compatibilidade geram uma nova versão (/v2); mudanças aditivas (novos campos opcionais) não incrementam versão.</w:t>
      </w:r>
    </w:p>
    <w:p>
      <w:pPr>
        <w:pStyle w:val="Heading2"/>
        <w:spacing w:after="150" w:before="300"/>
      </w:pPr>
      <w:r>
        <w:t xml:space="preserve">2.2 Autenticação</w:t>
      </w:r>
    </w:p>
    <w:p>
      <w:pPr>
        <w:spacing w:after="160" w:line="276"/>
      </w:pPr>
      <w:r>
        <w:t xml:space="preserve">Todas as rotas, exceto as explicitamente marcadas como públicas, exigem um access token JWT no cabeçalho Authorization.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Authorization: Bearer &lt;access_token&gt;</w:t>
      </w:r>
    </w:p>
    <w:p>
      <w:pPr>
        <w:pStyle w:val="Heading2"/>
        <w:spacing w:after="150" w:before="300"/>
      </w:pPr>
      <w:r>
        <w:t xml:space="preserve">2.3 Formato de Erro Padrão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"error_code": "LESSON_NO_HEARTS_LEFT",</w:t>
      </w:r>
      <w:r>
        <w:rPr>
          <w:rFonts w:ascii="Consolas" w:cs="Consolas" w:eastAsia="Consolas" w:hAnsi="Consolas"/>
          <w:sz w:val="16"/>
          <w:szCs w:val="16"/>
        </w:rPr>
        <w:br/>
        <w:t xml:space="preserve">  "message": "Você não possui vidas suficientes para continuar.",</w:t>
      </w:r>
      <w:r>
        <w:rPr>
          <w:rFonts w:ascii="Consolas" w:cs="Consolas" w:eastAsia="Consolas" w:hAnsi="Consolas"/>
          <w:sz w:val="16"/>
          <w:szCs w:val="16"/>
        </w:rPr>
        <w:br/>
        <w:t xml:space="preserve">  "trace_id": "a1b2c3d4-...",</w:t>
      </w:r>
      <w:r>
        <w:rPr>
          <w:rFonts w:ascii="Consolas" w:cs="Consolas" w:eastAsia="Consolas" w:hAnsi="Consolas"/>
          <w:sz w:val="16"/>
          <w:szCs w:val="16"/>
        </w:rPr>
        <w:br/>
        <w:t xml:space="preserve">  "details": {}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150" w:before="300"/>
      </w:pPr>
      <w:r>
        <w:t xml:space="preserve">2.4 Paginação</w:t>
      </w:r>
    </w:p>
    <w:p>
      <w:pPr>
        <w:spacing w:after="160" w:line="276"/>
      </w:pPr>
      <w:r>
        <w:t xml:space="preserve">Endpoints de listagem usam paginação por cursor via query params limit (padrão 20, máximo 100) e cursor. A resposta inclui um envelope com next_cursor.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GET /v1/tracks?limit=20&amp;cursor=eyJvZmZzZXQiOjIwfQ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"data": [ ... ],</w:t>
      </w:r>
      <w:r>
        <w:rPr>
          <w:rFonts w:ascii="Consolas" w:cs="Consolas" w:eastAsia="Consolas" w:hAnsi="Consolas"/>
          <w:sz w:val="16"/>
          <w:szCs w:val="16"/>
        </w:rPr>
        <w:br/>
        <w:t xml:space="preserve">  "next_cursor": "eyJvZmZzZXQiOjQwfQ" | null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2"/>
        <w:spacing w:after="150" w:before="300"/>
      </w:pPr>
      <w:r>
        <w:t xml:space="preserve">2.5 Rate Limiting</w:t>
      </w:r>
    </w:p>
    <w:p>
      <w:pPr>
        <w:spacing w:after="160" w:line="276"/>
      </w:pPr>
      <w:r>
        <w:t xml:space="preserve">Limite padrão de 120 requisições por minuto por usuário autenticado, e 20 requisições por minuto por IP para rotas públicas (registro/login). Excedentes retornam 429 Too Many Requests com cabeçalho Retry-After.</w:t>
      </w:r>
    </w:p>
    <w:p>
      <w:pPr>
        <w:pStyle w:val="Heading2"/>
        <w:spacing w:after="150" w:before="300"/>
      </w:pPr>
      <w:r>
        <w:t xml:space="preserve">2.6 Idempotência</w:t>
      </w:r>
    </w:p>
    <w:p>
      <w:pPr>
        <w:spacing w:after="160" w:line="276"/>
      </w:pPr>
      <w:r>
        <w:t xml:space="preserve">Operações POST sensíveis a duplicação (ex.: compra na loja, confirmação de upload) aceitam o cabeçalho Idempotency-Key; requisições repetidas com a mesma chave em até 24h retornam a resposta original sem reprocessar.</w:t>
      </w:r>
    </w:p>
    <w:p>
      <w:pPr>
        <w:pStyle w:val="Heading1"/>
        <w:spacing w:after="200" w:before="400"/>
      </w:pPr>
      <w:r>
        <w:t xml:space="preserve">3. Modelos de Dados Comuns</w:t>
      </w:r>
    </w:p>
    <w:p>
      <w:pPr>
        <w:pStyle w:val="Heading2"/>
        <w:spacing w:after="150" w:before="300"/>
      </w:pPr>
      <w:r>
        <w:t xml:space="preserve">3.1 User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6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do usuário.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de exibição.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E-mail, único no sistema.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 | teacher | admin.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timezone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Fuso IANA, ex.: America/Sao_Paulo.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criação da conta, ISO-8601 UTC.</w:t>
            </w:r>
          </w:p>
        </w:tc>
      </w:tr>
    </w:tbl>
    <w:p>
      <w:pPr>
        <w:pStyle w:val="Heading2"/>
        <w:spacing w:after="150" w:before="300"/>
      </w:pPr>
      <w:r>
        <w:t xml:space="preserve">3.2 GamificationProfile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6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xp_total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XP acumulado histórico.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Nível calculado a partir do xp_total.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streak_current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Sequência atual de dias consecutivos.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streak_best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Recorde pessoal de streak.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hearts_current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Vidas disponíveis (0–5).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Moeda virtual acumulada.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league_tier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da liga semanal atual.</w:t>
            </w:r>
          </w:p>
        </w:tc>
      </w:tr>
    </w:tbl>
    <w:p>
      <w:pPr>
        <w:pStyle w:val="Heading2"/>
        <w:spacing w:after="150" w:before="300"/>
      </w:pPr>
      <w:r>
        <w:t xml:space="preserve">3.3 Track / Lesson / Question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6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track.id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da trilha.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track.origin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curated | user_generated.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lesson.id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da lição.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question.type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multiple_choice | true_false | matching | fill_blank | image_identification.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question.difficulty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| medium | hard.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question.review_status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| approved | rejected | edited.</w:t>
            </w:r>
          </w:p>
        </w:tc>
      </w:tr>
    </w:tbl>
    <w:p>
      <w:pPr>
        <w:pStyle w:val="Heading2"/>
        <w:spacing w:after="150" w:before="300"/>
      </w:pPr>
      <w:r>
        <w:t xml:space="preserve">3.4 UploadedContent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6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do upload.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file_type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| docx | pptx | image | video.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received | processing | ready_for_review | published | failed.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size_bytes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Tamanho do arquivo em bytes (máx. 2 GB).</w:t>
            </w:r>
          </w:p>
        </w:tc>
      </w:tr>
    </w:tbl>
    <w:p>
      <w:pPr>
        <w:pStyle w:val="Heading1"/>
        <w:spacing w:after="200" w:before="400"/>
      </w:pPr>
      <w:r>
        <w:t xml:space="preserve">4. Auth Service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/v1/auth/register</w:t>
      </w:r>
    </w:p>
    <w:p>
      <w:pPr>
        <w:spacing w:after="160" w:line="276"/>
      </w:pPr>
      <w:r>
        <w:t xml:space="preserve">Público. Cria uma nova conta de usuário.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"name": "string",</w:t>
      </w:r>
      <w:r>
        <w:rPr>
          <w:rFonts w:ascii="Consolas" w:cs="Consolas" w:eastAsia="Consolas" w:hAnsi="Consolas"/>
          <w:sz w:val="16"/>
          <w:szCs w:val="16"/>
        </w:rPr>
        <w:br/>
        <w:t xml:space="preserve">  "email": "string",</w:t>
      </w:r>
      <w:r>
        <w:rPr>
          <w:rFonts w:ascii="Consolas" w:cs="Consolas" w:eastAsia="Consolas" w:hAnsi="Consolas"/>
          <w:sz w:val="16"/>
          <w:szCs w:val="16"/>
        </w:rPr>
        <w:br/>
        <w:t xml:space="preserve">  "password": "string (min 8 caracteres)"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Response 201: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"user": { ...User },</w:t>
      </w:r>
      <w:r>
        <w:rPr>
          <w:rFonts w:ascii="Consolas" w:cs="Consolas" w:eastAsia="Consolas" w:hAnsi="Consolas"/>
          <w:sz w:val="16"/>
          <w:szCs w:val="16"/>
        </w:rPr>
        <w:br/>
        <w:t xml:space="preserve">  "access_token": "string",</w:t>
      </w:r>
      <w:r>
        <w:rPr>
          <w:rFonts w:ascii="Consolas" w:cs="Consolas" w:eastAsia="Consolas" w:hAnsi="Consolas"/>
          <w:sz w:val="16"/>
          <w:szCs w:val="16"/>
        </w:rPr>
        <w:br/>
        <w:t xml:space="preserve">  "refresh_token": "string"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Erros: 409 EMAIL_ALREADY_EXISTS · 422 VALIDATION_ERROR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/v1/auth/login</w:t>
      </w:r>
    </w:p>
    <w:p>
      <w:pPr>
        <w:spacing w:after="160" w:line="276"/>
      </w:pPr>
      <w:r>
        <w:t xml:space="preserve">Público. Autentica com e-mail e senha.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 { "email": "string", "password": "string" }</w:t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"access_token": "string", "refresh_token": "string" 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401 AUTH_INVALID_CREDENTIALS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/v1/auth/refresh</w:t>
      </w:r>
    </w:p>
    <w:p>
      <w:pPr>
        <w:spacing w:after="160" w:line="276"/>
      </w:pPr>
      <w:r>
        <w:t xml:space="preserve">Renova o access token. O refresh token usado é invalidado e um novo é emitido (rotation).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 { "refresh_token": "string" }</w:t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"access_token": "string", "refresh_token": "string" 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401 AUTH_REFRESH_TOKEN_INVALID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/v1/auth/oauth/{provider}</w:t>
      </w:r>
    </w:p>
    <w:p>
      <w:pPr>
        <w:spacing w:after="160" w:line="276"/>
      </w:pPr>
      <w:r>
        <w:t xml:space="preserve">Público. provider: google | apple. Autentica via token de identidade do provedor.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 { "id_token": "string" }</w:t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"access_token": "string", "refresh_token": "string", "is_new_user": boolean }</w:t>
      </w:r>
    </w:p>
    <w:p>
      <w:pPr>
        <w:pStyle w:val="Heading1"/>
        <w:spacing w:after="200" w:before="400"/>
      </w:pPr>
      <w:r>
        <w:t xml:space="preserve">5. Users Service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/v1/users/me</w:t>
      </w:r>
    </w:p>
    <w:p>
      <w:pPr>
        <w:spacing w:after="160" w:line="276"/>
      </w:pPr>
      <w:r>
        <w:t xml:space="preserve">Retorna o perfil completo do usuário autenticado, incluindo o GamificationProfile embutido.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"user": { ...User },</w:t>
      </w:r>
      <w:r>
        <w:rPr>
          <w:rFonts w:ascii="Consolas" w:cs="Consolas" w:eastAsia="Consolas" w:hAnsi="Consolas"/>
          <w:sz w:val="16"/>
          <w:szCs w:val="16"/>
        </w:rPr>
        <w:br/>
        <w:t xml:space="preserve">  "gamification": { ...GamificationProfile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B8860B" w:val="clear"/>
        </w:rPr>
        <w:t xml:space="preserve"> PATCH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/v1/users/me</w:t>
      </w:r>
    </w:p>
    <w:p>
      <w:pPr>
        <w:spacing w:after="160" w:line="276"/>
      </w:pPr>
      <w:r>
        <w:t xml:space="preserve">Atualiza preferências do usuário. Todos os campos são opcionais.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 { "name"?, "timezone"?, "notifications_enabled"?: boolean }</w:t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...User 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B00020" w:val="clear"/>
        </w:rPr>
        <w:t xml:space="preserve"> DELETE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/v1/users/me</w:t>
      </w:r>
    </w:p>
    <w:p>
      <w:pPr>
        <w:spacing w:after="160" w:line="276"/>
      </w:pPr>
      <w:r>
        <w:t xml:space="preserve">Solicita exclusão de conta (LGPD). Inicia processo assíncrono de anonimização/expurgo, retornando 202.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202: { "deletion_scheduled_at": "datetime" }</w:t>
      </w:r>
    </w:p>
    <w:p>
      <w:pPr>
        <w:pStyle w:val="Heading1"/>
        <w:spacing w:after="200" w:before="400"/>
      </w:pPr>
      <w:r>
        <w:t xml:space="preserve">6. Learning Service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/v1/tracks</w:t>
      </w:r>
    </w:p>
    <w:p>
      <w:pPr>
        <w:spacing w:after="160" w:line="276"/>
      </w:pPr>
      <w:r>
        <w:t xml:space="preserve">Lista trilhas disponíveis. Suporta filtro por topic e origin.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Query: ?topic=urbanismo&amp;origin=curated&amp;limit=20&amp;cursor=...</w:t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"data": [ {...Track} ], "next_cursor": string|null 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/v1/tracks/{track_id}/lessons</w:t>
      </w:r>
    </w:p>
    <w:p>
      <w:pPr>
        <w:spacing w:after="160" w:line="276"/>
      </w:pPr>
      <w:r>
        <w:t xml:space="preserve">Lista as lições de uma trilha, com o progresso do usuário autenticado embutido em cada item.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"data":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"lesson": {...Lesson}, "progress_status": "not_started"|"in_progress"|"completed" }</w:t>
      </w:r>
      <w:r>
        <w:rPr>
          <w:rFonts w:ascii="Consolas" w:cs="Consolas" w:eastAsia="Consolas" w:hAnsi="Consolas"/>
          <w:sz w:val="16"/>
          <w:szCs w:val="16"/>
        </w:rPr>
        <w:br/>
        <w:t xml:space="preserve"> 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404 TRACK_NOT_FOUND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/v1/lessons/{lesson_id}/session</w:t>
      </w:r>
    </w:p>
    <w:p>
      <w:pPr>
        <w:spacing w:after="160" w:line="276"/>
      </w:pPr>
      <w:r>
        <w:t xml:space="preserve">Inicia uma sessão de prática. O servidor monta a fila de perguntas priorizando itens vencidos no SRS.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201: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"session_id": "uuid",</w:t>
      </w:r>
      <w:r>
        <w:rPr>
          <w:rFonts w:ascii="Consolas" w:cs="Consolas" w:eastAsia="Consolas" w:hAnsi="Consolas"/>
          <w:sz w:val="16"/>
          <w:szCs w:val="16"/>
        </w:rPr>
        <w:br/>
        <w:t xml:space="preserve">  "questions": [ {...Question, "options": [...]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"hearts_available": 5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409 LESSON_NO_HEARTS_LEFT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/v1/lessons/{lesson_id}/answers</w:t>
      </w:r>
    </w:p>
    <w:p>
      <w:pPr>
        <w:spacing w:after="160" w:line="276"/>
      </w:pPr>
      <w:r>
        <w:t xml:space="preserve">Submete a resposta de uma pergunta dentro de uma sessão ativa.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</w:t>
      </w:r>
      <w:r>
        <w:rPr>
          <w:rFonts w:ascii="Consolas" w:cs="Consolas" w:eastAsia="Consolas" w:hAnsi="Consolas"/>
          <w:sz w:val="16"/>
          <w:szCs w:val="16"/>
        </w:rPr>
        <w:br/>
        <w:t xml:space="preserve">{ "session_id": "uuid", "question_id": "uuid", "answer": "string", "time_ms": integer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"correct": boolean,</w:t>
      </w:r>
      <w:r>
        <w:rPr>
          <w:rFonts w:ascii="Consolas" w:cs="Consolas" w:eastAsia="Consolas" w:hAnsi="Consolas"/>
          <w:sz w:val="16"/>
          <w:szCs w:val="16"/>
        </w:rPr>
        <w:br/>
        <w:t xml:space="preserve">  "xp_ganho":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"vidas_restantes":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"streak_atual":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"explicacao": "string"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404 SESSION_NOT_FOUND · 410 SESSION_EXPIRED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/v1/progress/summary</w:t>
      </w:r>
    </w:p>
    <w:p>
      <w:pPr>
        <w:spacing w:after="160" w:line="276"/>
      </w:pPr>
      <w:r>
        <w:t xml:space="preserve">Resumo agregado de progresso do usuário, usado no dashboard pessoal e como base para o painel do professor.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"tracks_in_progress":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"tracks_completed":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"lessons_completed_last_7d":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"accuracy_rate": number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1"/>
        <w:spacing w:after="200" w:before="400"/>
      </w:pPr>
      <w:r>
        <w:t xml:space="preserve">7. Ingestion Service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/v1/uploads</w:t>
      </w:r>
    </w:p>
    <w:p>
      <w:pPr>
        <w:spacing w:after="160" w:line="276"/>
      </w:pPr>
      <w:r>
        <w:t xml:space="preserve">Inicia um upload. Retorna uma URL pré-assinada para envio direto ao object storage (S3), evitando proxy do binário pela API.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</w:t>
      </w:r>
      <w:r>
        <w:rPr>
          <w:rFonts w:ascii="Consolas" w:cs="Consolas" w:eastAsia="Consolas" w:hAnsi="Consolas"/>
          <w:sz w:val="16"/>
          <w:szCs w:val="16"/>
        </w:rPr>
        <w:br/>
        <w:t xml:space="preserve">{ "filename": "string", "content_type": "string", "size_bytes": integer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Response 201: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"upload_id": "uuid",</w:t>
      </w:r>
      <w:r>
        <w:rPr>
          <w:rFonts w:ascii="Consolas" w:cs="Consolas" w:eastAsia="Consolas" w:hAnsi="Consolas"/>
          <w:sz w:val="16"/>
          <w:szCs w:val="16"/>
        </w:rPr>
        <w:br/>
        <w:t xml:space="preserve">  "upload_url": "string (URL pré-assinada, válida por 15 min)",</w:t>
      </w:r>
      <w:r>
        <w:rPr>
          <w:rFonts w:ascii="Consolas" w:cs="Consolas" w:eastAsia="Consolas" w:hAnsi="Consolas"/>
          <w:sz w:val="16"/>
          <w:szCs w:val="16"/>
        </w:rPr>
        <w:br/>
        <w:t xml:space="preserve">  "storage_key": "string"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413 UPLOAD_TOO_LARGE · 415 UPLOAD_UNSUPPORTED_FORMAT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/v1/uploads/{upload_id}/complete</w:t>
      </w:r>
    </w:p>
    <w:p>
      <w:pPr>
        <w:spacing w:after="160" w:line="276"/>
      </w:pPr>
      <w:r>
        <w:t xml:space="preserve">Confirma que o envio direto ao storage terminou; dispara o pipeline assíncrono de processamento.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202: { "status": "processing" 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/v1/uploads/{upload_id}</w:t>
      </w:r>
    </w:p>
    <w:p>
      <w:pPr>
        <w:spacing w:after="160" w:line="276"/>
      </w:pPr>
      <w:r>
        <w:t xml:space="preserve">Consulta o status de processamento do upload.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 { ...UploadedContent, "progress_percent": integer 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/v1/uploads/{upload_id}/questions</w:t>
      </w:r>
    </w:p>
    <w:p>
      <w:pPr>
        <w:spacing w:after="160" w:line="276"/>
      </w:pPr>
      <w:r>
        <w:t xml:space="preserve">Lista as perguntas geradas pelo pipeline de IA, pendentes de revisão.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 { "data": [ {...Question, "source_excerpt": "string"} ] 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B8860B" w:val="clear"/>
        </w:rPr>
        <w:t xml:space="preserve"> PATCH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/v1/uploads/{upload_id}/questions/{question_id}</w:t>
      </w:r>
    </w:p>
    <w:p>
      <w:pPr>
        <w:spacing w:after="160" w:line="276"/>
      </w:pPr>
      <w:r>
        <w:t xml:space="preserve">Aprova, edita ou rejeita uma pergunta gerada.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</w:t>
      </w:r>
      <w:r>
        <w:rPr>
          <w:rFonts w:ascii="Consolas" w:cs="Consolas" w:eastAsia="Consolas" w:hAnsi="Consolas"/>
          <w:sz w:val="16"/>
          <w:szCs w:val="16"/>
        </w:rPr>
        <w:br/>
        <w:t xml:space="preserve">{ "action": "approve"|"edit"|"reject", "edited_fields"?: { "enunciado"?, "opcoes"?, "resposta_correta"? }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...Question 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409 QUESTION_ALREADY_REVIEWED</w:t>
      </w:r>
    </w:p>
    <w:p>
      <w:pPr>
        <w:pStyle w:val="Heading1"/>
        <w:spacing w:after="200" w:before="400"/>
      </w:pPr>
      <w:r>
        <w:t xml:space="preserve">8. Gamification Service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/v1/gamification/me</w:t>
      </w:r>
    </w:p>
    <w:p>
      <w:pPr>
        <w:spacing w:after="160" w:line="276"/>
      </w:pPr>
      <w:r>
        <w:t xml:space="preserve">Retorna o GamificationProfile completo do usuário.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 { ...GamificationProfile, "achievements": [ {"type", "unlocked_at"} ] 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/v1/gamification/league</w:t>
      </w:r>
    </w:p>
    <w:p>
      <w:pPr>
        <w:spacing w:after="160" w:line="276"/>
      </w:pPr>
      <w:r>
        <w:t xml:space="preserve">Retorna o ranking da liga semanal do usuário autenticado.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"league_id": "uuid",</w:t>
      </w:r>
      <w:r>
        <w:rPr>
          <w:rFonts w:ascii="Consolas" w:cs="Consolas" w:eastAsia="Consolas" w:hAnsi="Consolas"/>
          <w:sz w:val="16"/>
          <w:szCs w:val="16"/>
        </w:rPr>
        <w:br/>
        <w:t xml:space="preserve">  "tier":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"week_reference": "date",</w:t>
      </w:r>
      <w:r>
        <w:rPr>
          <w:rFonts w:ascii="Consolas" w:cs="Consolas" w:eastAsia="Consolas" w:hAnsi="Consolas"/>
          <w:sz w:val="16"/>
          <w:szCs w:val="16"/>
        </w:rPr>
        <w:br/>
        <w:t xml:space="preserve">  "ranking": [ { "user_id", "name", "xp_this_week", "position" }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/v1/gamification/streak/freeze</w:t>
      </w:r>
    </w:p>
    <w:p>
      <w:pPr>
        <w:spacing w:after="160" w:line="276"/>
      </w:pPr>
      <w:r>
        <w:t xml:space="preserve">Consome um congelador de streak disponível para perdoar o dia atual.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 { "streak_freezes_available": integer 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409 NO_STREAK_FREEZE_AVAILABLE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1565C0" w:val="clear"/>
        </w:rPr>
        <w:t xml:space="preserve"> POST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/v1/gamification/shop/purchase</w:t>
      </w:r>
    </w:p>
    <w:p>
      <w:pPr>
        <w:spacing w:after="160" w:line="276"/>
      </w:pPr>
      <w:r>
        <w:t xml:space="preserve">Compra um item da loja com gemas. Requer cabeçalho Idempotency-Key.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 { "item_id": "string" }</w:t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"gems_restantes": integer, "item": { "id", "tipo" } 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402 INSUFFICIENT_GEMS · 404 ITEM_NOT_FOUND</w:t>
      </w:r>
    </w:p>
    <w:p>
      <w:pPr>
        <w:pStyle w:val="Heading1"/>
        <w:spacing w:after="200" w:before="400"/>
      </w:pPr>
      <w:r>
        <w:t xml:space="preserve">9. Notifications Service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/v1/notifications</w:t>
      </w:r>
    </w:p>
    <w:p>
      <w:pPr>
        <w:spacing w:after="160" w:line="276"/>
      </w:pPr>
      <w:r>
        <w:t xml:space="preserve">Lista notificações in-app do usuário, mais recentes primeiro.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 { "data": [ { "id", "type", "message", "read", "created_at" } ] }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B8860B" w:val="clear"/>
        </w:rPr>
        <w:t xml:space="preserve"> PATCH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/v1/notifications/preferences</w:t>
      </w:r>
    </w:p>
    <w:p>
      <w:pPr>
        <w:spacing w:after="160" w:line="276"/>
      </w:pPr>
      <w:r>
        <w:t xml:space="preserve">Atualiza preferências de canais de notificação.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Request body: { "push_enabled"?, "email_enabled"?: boolean }</w:t>
      </w:r>
      <w:r>
        <w:rPr>
          <w:rFonts w:ascii="Consolas" w:cs="Consolas" w:eastAsia="Consolas" w:hAnsi="Consolas"/>
          <w:sz w:val="16"/>
          <w:szCs w:val="16"/>
        </w:rPr>
        <w:br/>
        <w:t xml:space="preserve">Response 200: { ...preferences }</w:t>
      </w:r>
    </w:p>
    <w:p>
      <w:pPr>
        <w:pStyle w:val="Heading1"/>
        <w:spacing w:after="200" w:before="400"/>
      </w:pPr>
      <w:r>
        <w:t xml:space="preserve">10. Teacher / Analytics API</w:t>
      </w:r>
    </w:p>
    <w:p>
      <w:pPr>
        <w:spacing w:after="60" w:before="260"/>
      </w:pPr>
      <w:r>
        <w:rPr>
          <w:b/>
          <w:bCs/>
          <w:color w:val="FFFFFF"/>
          <w:sz w:val="20"/>
          <w:szCs w:val="20"/>
          <w:shd w:fill="2E7D32" w:val="clear"/>
        </w:rPr>
        <w:t xml:space="preserve"> GET </w:t>
      </w:r>
      <w:r>
        <w:rPr>
          <w:rFonts w:ascii="Consolas" w:cs="Consolas" w:eastAsia="Consolas" w:hAnsi="Consolas"/>
          <w:b/>
          <w:bCs/>
          <w:color w:val="1F2937"/>
          <w:sz w:val="21"/>
          <w:szCs w:val="21"/>
        </w:rPr>
        <w:t xml:space="preserve">  /v1/teacher/classes/{class_id}/summary</w:t>
      </w:r>
    </w:p>
    <w:p>
      <w:pPr>
        <w:spacing w:after="160" w:line="276"/>
      </w:pPr>
      <w:r>
        <w:t xml:space="preserve">Restrito a role=teacher. Retorna métricas agregadas de engajamento da turma.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120" w:before="120"/>
      </w:pPr>
      <w:r>
        <w:rPr>
          <w:rFonts w:ascii="Consolas" w:cs="Consolas" w:eastAsia="Consolas" w:hAnsi="Consolas"/>
          <w:sz w:val="16"/>
          <w:szCs w:val="16"/>
        </w:rPr>
        <w:t xml:space="preserve">Response 200: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"students_count": integer,</w:t>
      </w:r>
      <w:r>
        <w:rPr>
          <w:rFonts w:ascii="Consolas" w:cs="Consolas" w:eastAsia="Consolas" w:hAnsi="Consolas"/>
          <w:sz w:val="16"/>
          <w:szCs w:val="16"/>
        </w:rPr>
        <w:br/>
        <w:t xml:space="preserve">  "avg_streak": number,</w:t>
      </w:r>
      <w:r>
        <w:rPr>
          <w:rFonts w:ascii="Consolas" w:cs="Consolas" w:eastAsia="Consolas" w:hAnsi="Consolas"/>
          <w:sz w:val="16"/>
          <w:szCs w:val="16"/>
        </w:rPr>
        <w:br/>
        <w:t xml:space="preserve">  "avg_accuracy": number,</w:t>
      </w:r>
      <w:r>
        <w:rPr>
          <w:rFonts w:ascii="Consolas" w:cs="Consolas" w:eastAsia="Consolas" w:hAnsi="Consolas"/>
          <w:sz w:val="16"/>
          <w:szCs w:val="16"/>
        </w:rPr>
        <w:br/>
        <w:t xml:space="preserve">  "weak_topics": [ { "topic", "accuracy_rate" }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Erros: 403 FORBIDDEN_ROLE</w:t>
      </w:r>
    </w:p>
    <w:p>
      <w:pPr>
        <w:pStyle w:val="Heading1"/>
        <w:spacing w:after="200" w:before="400"/>
      </w:pPr>
      <w:r>
        <w:t xml:space="preserve">11. Eventos Assíncronos (referência)</w:t>
      </w:r>
    </w:p>
    <w:p>
      <w:pPr>
        <w:spacing w:after="160" w:line="276"/>
      </w:pPr>
      <w:r>
        <w:t xml:space="preserve">Além da API síncrona, o sistema emite eventos internos consumidos por outros serviços (não expostos diretamente a clientes externos). Os contratos completos estão detalhados no TDD, Seção 5. Principais tópicos: content.uploaded, questions.generated, lesson.answer_submitted, gamification.xp_awarded, gamification.streak_at_risk, league.week_closed.</w:t>
      </w:r>
    </w:p>
    <w:p>
      <w:pPr>
        <w:pStyle w:val="Heading1"/>
        <w:spacing w:after="200" w:before="400"/>
      </w:pPr>
      <w:r>
        <w:t xml:space="preserve">12. Catálogo de Códigos de Erro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4600"/>
      </w:tblGrid>
      <w:tr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VALIDATION_ERROR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Corpo da requisição não passou na validação de schema.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AUTH_INVALID_CREDENTIALS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ou senha incorretos.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AUTH_REFRESH_TOKEN_INVALID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token expirado, revogado ou inválido.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EMAIL_ALREADY_EXISTS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Tentativa de registro com e-mail já cadastrado.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FORBIDDEN_ROLE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sem papel/permissão para o recurso.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inexistente ou sem acesso.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LESSON_NO_HEARTS_LEFT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vidas disponíveis para iniciar sessão.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SESSION_NOT_FOUND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Sessão de prática inexistente.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SESSION_EXPIRED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Sessão expirada por inatividade (&gt;30 min).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UPLOAD_TOO_LARGE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Arquivo excede 2 GB.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UPLOAD_UNSUPPORTED_FORMAT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arquivo não suportado.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QUESTION_ALREADY_REVIEWED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 já aprovada/rejeitada anteriormente.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NO_STREAK_FREEZE_AVAILABLE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congeladores de streak disponíveis.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INSUFFICIENT_GEMS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Saldo de gemas insuficiente para a compra.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RATE_LIMITED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 de requisições excedido.</w:t>
            </w:r>
          </w:p>
        </w:tc>
      </w:tr>
    </w:tbl>
    <w:p>
      <w:pPr>
        <w:spacing w:after="240" w:before="80"/>
      </w:pPr>
      <w:r>
        <w:rPr>
          <w:i/>
          <w:iCs/>
          <w:color w:val="6B7280"/>
          <w:sz w:val="18"/>
          <w:szCs w:val="18"/>
        </w:rPr>
        <w:t xml:space="preserve">Tabela — Catálogo consolidado de códigos de erro da API.</w:t>
      </w:r>
    </w:p>
    <w:p>
      <w:pPr>
        <w:pStyle w:val="Heading1"/>
        <w:spacing w:after="200" w:before="400"/>
      </w:pPr>
      <w:r>
        <w:t xml:space="preserve">13. Versionamento e Depreciação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 novos e opcionais podem ser adicionados a qualquer momento sem quebra de 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Remoção de campo, mudança de tipo ou de semântica exigem nova versão de path (/v2), mantendo /v1 ativo por no mínimo 6 meses após o anúncio de depreciação.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Endpoints depreciados retornam o cabeçalho Deprecation: true e Sunset: &lt;data&gt; durante o período de transição.</w:t>
      </w:r>
    </w:p>
    <w:p>
      <w:pPr>
        <w:spacing w:before="400"/>
      </w:pPr>
      <w:r>
        <w:rPr>
          <w:i/>
          <w:iCs/>
          <w:color w:val="6B7280"/>
        </w:rPr>
        <w:t xml:space="preserve">— Fim do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C77B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2026-08-08T11:42:54.538Z</dcterms:created>
  <dcterms:modified xsi:type="dcterms:W3CDTF">2026-08-08T11:42:54.552Z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