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208D" w:rsidRDefault="00D4208D" w:rsidP="00E567A4">
      <w:pPr>
        <w:jc w:val="center"/>
        <w:rPr>
          <w:rFonts w:ascii="Arial" w:hAnsi="Arial" w:cs="Arial"/>
          <w:b/>
          <w:bCs/>
          <w:lang w:val="en-US"/>
        </w:rPr>
      </w:pPr>
    </w:p>
    <w:p w:rsidR="00D4208D" w:rsidRDefault="00D4208D" w:rsidP="00E567A4">
      <w:pPr>
        <w:jc w:val="center"/>
        <w:rPr>
          <w:rFonts w:ascii="Arial" w:hAnsi="Arial" w:cs="Arial"/>
          <w:b/>
          <w:bCs/>
          <w:lang w:val="en-US"/>
        </w:rPr>
      </w:pPr>
    </w:p>
    <w:p w:rsidR="00D4208D" w:rsidRDefault="00D4208D" w:rsidP="00FA5B5B">
      <w:pPr>
        <w:pStyle w:val="Heading1"/>
        <w:rPr>
          <w:rFonts w:ascii="Arial" w:hAnsi="Arial" w:cs="Arial"/>
          <w:b/>
          <w:bCs/>
          <w:lang w:val="en-US"/>
        </w:rPr>
      </w:pPr>
    </w:p>
    <w:p w:rsidR="00D4208D" w:rsidRPr="00ED2F35" w:rsidRDefault="00187037" w:rsidP="00FA5B5B">
      <w:pPr>
        <w:jc w:val="center"/>
        <w:rPr>
          <w:rFonts w:ascii="Arial" w:hAnsi="Arial" w:cs="Arial"/>
          <w:b/>
          <w:bCs/>
          <w:sz w:val="32"/>
          <w:szCs w:val="32"/>
          <w:lang w:val="en-US"/>
        </w:rPr>
      </w:pPr>
      <w:r w:rsidRPr="00ED2F35">
        <w:rPr>
          <w:rFonts w:ascii="Arial" w:hAnsi="Arial" w:cs="Arial"/>
          <w:b/>
          <w:bCs/>
          <w:sz w:val="32"/>
          <w:szCs w:val="32"/>
          <w:lang w:val="en-US"/>
        </w:rPr>
        <w:t>ENERTRACK HUB</w:t>
      </w:r>
    </w:p>
    <w:p w:rsidR="00FA5B5B" w:rsidRDefault="00FA5B5B" w:rsidP="00FA5B5B">
      <w:pPr>
        <w:jc w:val="center"/>
        <w:rPr>
          <w:rFonts w:ascii="Arial" w:hAnsi="Arial" w:cs="Arial"/>
          <w:b/>
          <w:bCs/>
          <w:lang w:val="en-US"/>
        </w:rPr>
      </w:pPr>
    </w:p>
    <w:p w:rsidR="00FA5B5B" w:rsidRDefault="00FA5B5B" w:rsidP="00ED2F35">
      <w:pPr>
        <w:pStyle w:val="NormalWeb"/>
        <w:shd w:val="clear" w:color="auto" w:fill="FFFFFF"/>
        <w:spacing w:line="360" w:lineRule="auto"/>
        <w:rPr>
          <w:rFonts w:ascii="Arial" w:hAnsi="Arial" w:cs="Arial"/>
        </w:rPr>
      </w:pPr>
    </w:p>
    <w:p w:rsidR="00ED2F35" w:rsidRDefault="00FA5B5B" w:rsidP="00FA5B5B">
      <w:pPr>
        <w:pStyle w:val="NormalWeb"/>
        <w:shd w:val="clear" w:color="auto" w:fill="FFFFFF"/>
        <w:spacing w:line="360" w:lineRule="auto"/>
        <w:jc w:val="center"/>
        <w:rPr>
          <w:rFonts w:ascii="Arial" w:hAnsi="Arial" w:cs="Arial"/>
        </w:rPr>
      </w:pPr>
      <w:r w:rsidRPr="00FA5B5B">
        <w:rPr>
          <w:rFonts w:ascii="Arial" w:hAnsi="Arial" w:cs="Arial"/>
        </w:rPr>
        <w:t xml:space="preserve">Presented to the Faculty of the Computer and Information Sciences Polytechnic University of the </w:t>
      </w:r>
    </w:p>
    <w:p w:rsidR="00FA5B5B" w:rsidRPr="00FA5B5B" w:rsidRDefault="00FA5B5B" w:rsidP="00FA5B5B">
      <w:pPr>
        <w:pStyle w:val="NormalWeb"/>
        <w:shd w:val="clear" w:color="auto" w:fill="FFFFFF"/>
        <w:spacing w:line="360" w:lineRule="auto"/>
        <w:jc w:val="center"/>
        <w:rPr>
          <w:rFonts w:ascii="Arial" w:hAnsi="Arial" w:cs="Arial"/>
        </w:rPr>
      </w:pPr>
      <w:r w:rsidRPr="00FA5B5B">
        <w:rPr>
          <w:rFonts w:ascii="Arial" w:hAnsi="Arial" w:cs="Arial"/>
        </w:rPr>
        <w:t xml:space="preserve">Philippines - </w:t>
      </w:r>
      <w:proofErr w:type="spellStart"/>
      <w:r w:rsidRPr="00FA5B5B">
        <w:rPr>
          <w:rFonts w:ascii="Arial" w:hAnsi="Arial" w:cs="Arial"/>
        </w:rPr>
        <w:t>Biñan</w:t>
      </w:r>
      <w:proofErr w:type="spellEnd"/>
      <w:r w:rsidRPr="00FA5B5B">
        <w:rPr>
          <w:rFonts w:ascii="Arial" w:hAnsi="Arial" w:cs="Arial"/>
        </w:rPr>
        <w:t xml:space="preserve"> Campus </w:t>
      </w:r>
      <w:proofErr w:type="spellStart"/>
      <w:r w:rsidRPr="00FA5B5B">
        <w:rPr>
          <w:rFonts w:ascii="Arial" w:hAnsi="Arial" w:cs="Arial"/>
        </w:rPr>
        <w:t>Biñan</w:t>
      </w:r>
      <w:proofErr w:type="spellEnd"/>
      <w:r w:rsidRPr="00FA5B5B">
        <w:rPr>
          <w:rFonts w:ascii="Arial" w:hAnsi="Arial" w:cs="Arial"/>
        </w:rPr>
        <w:t>, Laguna</w:t>
      </w:r>
    </w:p>
    <w:p w:rsidR="00FA5B5B" w:rsidRPr="00FA5B5B" w:rsidRDefault="00FA5B5B" w:rsidP="00FA5B5B">
      <w:pPr>
        <w:pStyle w:val="NormalWeb"/>
        <w:shd w:val="clear" w:color="auto" w:fill="FFFFFF"/>
        <w:spacing w:line="360" w:lineRule="auto"/>
        <w:jc w:val="center"/>
        <w:rPr>
          <w:rFonts w:ascii="Arial" w:hAnsi="Arial" w:cs="Arial"/>
        </w:rPr>
      </w:pPr>
      <w:r w:rsidRPr="00FA5B5B">
        <w:rPr>
          <w:rFonts w:ascii="Arial" w:hAnsi="Arial" w:cs="Arial"/>
        </w:rPr>
        <w:t>In Partial Fulfillment of the Requirements for the Degree Bachelor of Science in Information Technology</w:t>
      </w:r>
    </w:p>
    <w:p w:rsidR="00FA5B5B" w:rsidRDefault="00FA5B5B" w:rsidP="00FA5B5B">
      <w:pPr>
        <w:pStyle w:val="NormalWeb"/>
        <w:shd w:val="clear" w:color="auto" w:fill="FFFFFF"/>
        <w:spacing w:line="360" w:lineRule="auto"/>
        <w:jc w:val="center"/>
        <w:rPr>
          <w:rFonts w:ascii="Arial" w:hAnsi="Arial" w:cs="Arial"/>
        </w:rPr>
      </w:pPr>
    </w:p>
    <w:p w:rsidR="00FA5B5B" w:rsidRDefault="00FA5B5B" w:rsidP="00FA5B5B">
      <w:pPr>
        <w:pStyle w:val="NormalWeb"/>
        <w:shd w:val="clear" w:color="auto" w:fill="FFFFFF"/>
        <w:spacing w:line="360" w:lineRule="auto"/>
        <w:jc w:val="center"/>
        <w:rPr>
          <w:rFonts w:ascii="Arial" w:hAnsi="Arial" w:cs="Arial"/>
        </w:rPr>
      </w:pPr>
    </w:p>
    <w:p w:rsidR="00FA5B5B" w:rsidRDefault="00FA5B5B" w:rsidP="00FA5B5B">
      <w:pPr>
        <w:pStyle w:val="NormalWeb"/>
        <w:shd w:val="clear" w:color="auto" w:fill="FFFFFF"/>
        <w:spacing w:line="360" w:lineRule="auto"/>
        <w:jc w:val="center"/>
        <w:rPr>
          <w:rFonts w:ascii="Arial" w:hAnsi="Arial" w:cs="Arial"/>
        </w:rPr>
      </w:pPr>
      <w:r w:rsidRPr="00FA5B5B">
        <w:rPr>
          <w:rFonts w:ascii="Arial" w:hAnsi="Arial" w:cs="Arial"/>
        </w:rPr>
        <w:t>By:</w:t>
      </w:r>
    </w:p>
    <w:p w:rsidR="00FA5B5B" w:rsidRPr="00FA5B5B" w:rsidRDefault="00FA5B5B" w:rsidP="00FA5B5B">
      <w:pPr>
        <w:pStyle w:val="NormalWeb"/>
        <w:shd w:val="clear" w:color="auto" w:fill="FFFFFF"/>
        <w:spacing w:line="360" w:lineRule="auto"/>
        <w:jc w:val="center"/>
        <w:rPr>
          <w:rFonts w:ascii="Arial" w:hAnsi="Arial" w:cs="Arial"/>
        </w:rPr>
      </w:pPr>
      <w:r w:rsidRPr="00FA5B5B">
        <w:rPr>
          <w:rFonts w:ascii="Arial" w:hAnsi="Arial" w:cs="Arial"/>
        </w:rPr>
        <w:t>Victor Troy J. Avila</w:t>
      </w:r>
    </w:p>
    <w:p w:rsidR="00FA5B5B" w:rsidRPr="00FA5B5B" w:rsidRDefault="00FA5B5B" w:rsidP="00FA5B5B">
      <w:pPr>
        <w:pStyle w:val="NormalWeb"/>
        <w:shd w:val="clear" w:color="auto" w:fill="FFFFFF"/>
        <w:spacing w:line="360" w:lineRule="auto"/>
        <w:jc w:val="center"/>
        <w:rPr>
          <w:rFonts w:ascii="Arial" w:hAnsi="Arial" w:cs="Arial"/>
        </w:rPr>
      </w:pPr>
      <w:r w:rsidRPr="00FA5B5B">
        <w:rPr>
          <w:rFonts w:ascii="Arial" w:hAnsi="Arial" w:cs="Arial"/>
        </w:rPr>
        <w:t xml:space="preserve">Nico S. </w:t>
      </w:r>
      <w:proofErr w:type="spellStart"/>
      <w:r w:rsidRPr="00FA5B5B">
        <w:rPr>
          <w:rFonts w:ascii="Arial" w:hAnsi="Arial" w:cs="Arial"/>
        </w:rPr>
        <w:t>Ampoloquio</w:t>
      </w:r>
      <w:proofErr w:type="spellEnd"/>
    </w:p>
    <w:p w:rsidR="00FA5B5B" w:rsidRPr="00FA5B5B" w:rsidRDefault="00FA5B5B" w:rsidP="00FA5B5B">
      <w:pPr>
        <w:pStyle w:val="NormalWeb"/>
        <w:shd w:val="clear" w:color="auto" w:fill="FFFFFF"/>
        <w:spacing w:line="360" w:lineRule="auto"/>
        <w:jc w:val="center"/>
        <w:rPr>
          <w:rFonts w:ascii="Arial" w:hAnsi="Arial" w:cs="Arial"/>
        </w:rPr>
      </w:pPr>
      <w:proofErr w:type="spellStart"/>
      <w:r w:rsidRPr="00FA5B5B">
        <w:rPr>
          <w:rFonts w:ascii="Arial" w:hAnsi="Arial" w:cs="Arial"/>
        </w:rPr>
        <w:t>Jimwell</w:t>
      </w:r>
      <w:proofErr w:type="spellEnd"/>
      <w:r w:rsidRPr="00FA5B5B">
        <w:rPr>
          <w:rFonts w:ascii="Arial" w:hAnsi="Arial" w:cs="Arial"/>
        </w:rPr>
        <w:t xml:space="preserve"> L. Rosario</w:t>
      </w:r>
    </w:p>
    <w:p w:rsidR="00FA5B5B" w:rsidRPr="00FA5B5B" w:rsidRDefault="00FA5B5B" w:rsidP="00FA5B5B">
      <w:pPr>
        <w:pStyle w:val="NormalWeb"/>
        <w:shd w:val="clear" w:color="auto" w:fill="FFFFFF"/>
        <w:spacing w:line="360" w:lineRule="auto"/>
        <w:jc w:val="center"/>
        <w:rPr>
          <w:rFonts w:ascii="Arial" w:hAnsi="Arial" w:cs="Arial"/>
        </w:rPr>
      </w:pPr>
      <w:proofErr w:type="spellStart"/>
      <w:r w:rsidRPr="00FA5B5B">
        <w:rPr>
          <w:rFonts w:ascii="Arial" w:hAnsi="Arial" w:cs="Arial"/>
        </w:rPr>
        <w:t>Euryk</w:t>
      </w:r>
      <w:proofErr w:type="spellEnd"/>
      <w:r w:rsidRPr="00FA5B5B">
        <w:rPr>
          <w:rFonts w:ascii="Arial" w:hAnsi="Arial" w:cs="Arial"/>
        </w:rPr>
        <w:t xml:space="preserve"> Matthew C. Dy</w:t>
      </w:r>
    </w:p>
    <w:p w:rsidR="00FA5B5B" w:rsidRPr="00FA5B5B" w:rsidRDefault="00FA5B5B" w:rsidP="00FA5B5B">
      <w:pPr>
        <w:pStyle w:val="NormalWeb"/>
        <w:shd w:val="clear" w:color="auto" w:fill="FFFFFF"/>
        <w:spacing w:line="360" w:lineRule="auto"/>
        <w:jc w:val="center"/>
        <w:rPr>
          <w:rFonts w:ascii="Arial" w:hAnsi="Arial" w:cs="Arial"/>
        </w:rPr>
      </w:pPr>
      <w:r w:rsidRPr="00FA5B5B">
        <w:rPr>
          <w:rFonts w:ascii="Arial" w:hAnsi="Arial" w:cs="Arial"/>
        </w:rPr>
        <w:t xml:space="preserve">Ace V. </w:t>
      </w:r>
      <w:proofErr w:type="spellStart"/>
      <w:r w:rsidRPr="00FA5B5B">
        <w:rPr>
          <w:rFonts w:ascii="Arial" w:hAnsi="Arial" w:cs="Arial"/>
        </w:rPr>
        <w:t>Tulaña</w:t>
      </w:r>
      <w:proofErr w:type="spellEnd"/>
    </w:p>
    <w:p w:rsidR="00FA5B5B" w:rsidRPr="00FA5B5B" w:rsidRDefault="00FA5B5B" w:rsidP="00FA5B5B">
      <w:pPr>
        <w:pStyle w:val="NormalWeb"/>
        <w:shd w:val="clear" w:color="auto" w:fill="FFFFFF"/>
        <w:spacing w:line="360" w:lineRule="auto"/>
        <w:jc w:val="center"/>
        <w:rPr>
          <w:rFonts w:ascii="Arial" w:hAnsi="Arial" w:cs="Arial"/>
        </w:rPr>
      </w:pPr>
      <w:r w:rsidRPr="00FA5B5B">
        <w:rPr>
          <w:rFonts w:ascii="Arial" w:hAnsi="Arial" w:cs="Arial"/>
        </w:rPr>
        <w:t xml:space="preserve">Happy P. </w:t>
      </w:r>
      <w:proofErr w:type="spellStart"/>
      <w:r w:rsidRPr="00FA5B5B">
        <w:rPr>
          <w:rFonts w:ascii="Arial" w:hAnsi="Arial" w:cs="Arial"/>
        </w:rPr>
        <w:t>Enciso</w:t>
      </w:r>
      <w:proofErr w:type="spellEnd"/>
    </w:p>
    <w:p w:rsidR="00FA5B5B" w:rsidRPr="00FA5B5B" w:rsidRDefault="00FA5B5B" w:rsidP="00FA5B5B">
      <w:pPr>
        <w:pStyle w:val="NormalWeb"/>
        <w:shd w:val="clear" w:color="auto" w:fill="FFFFFF"/>
        <w:spacing w:line="360" w:lineRule="auto"/>
        <w:jc w:val="center"/>
        <w:rPr>
          <w:rFonts w:ascii="Arial" w:hAnsi="Arial" w:cs="Arial"/>
        </w:rPr>
      </w:pPr>
      <w:r w:rsidRPr="00FA5B5B">
        <w:rPr>
          <w:rFonts w:ascii="Arial" w:hAnsi="Arial" w:cs="Arial"/>
        </w:rPr>
        <w:t xml:space="preserve">Sean Paula G. </w:t>
      </w:r>
      <w:proofErr w:type="spellStart"/>
      <w:r w:rsidRPr="00FA5B5B">
        <w:rPr>
          <w:rFonts w:ascii="Arial" w:hAnsi="Arial" w:cs="Arial"/>
        </w:rPr>
        <w:t>Estayan</w:t>
      </w:r>
      <w:proofErr w:type="spellEnd"/>
    </w:p>
    <w:p w:rsidR="00FA5B5B" w:rsidRDefault="00FA5B5B" w:rsidP="00E567A4">
      <w:pPr>
        <w:jc w:val="center"/>
        <w:rPr>
          <w:rFonts w:ascii="Arial" w:hAnsi="Arial" w:cs="Arial"/>
          <w:b/>
          <w:bCs/>
          <w:lang w:val="en-US"/>
        </w:rPr>
      </w:pPr>
    </w:p>
    <w:p w:rsidR="00D4208D" w:rsidRDefault="00D4208D" w:rsidP="00E567A4">
      <w:pPr>
        <w:jc w:val="center"/>
        <w:rPr>
          <w:rFonts w:ascii="Arial" w:hAnsi="Arial" w:cs="Arial"/>
          <w:b/>
          <w:bCs/>
          <w:lang w:val="en-US"/>
        </w:rPr>
      </w:pPr>
    </w:p>
    <w:p w:rsidR="00D4208D" w:rsidRDefault="00D4208D" w:rsidP="00E567A4">
      <w:pPr>
        <w:jc w:val="center"/>
        <w:rPr>
          <w:rFonts w:ascii="Arial" w:hAnsi="Arial" w:cs="Arial"/>
          <w:b/>
          <w:bCs/>
          <w:lang w:val="en-US"/>
        </w:rPr>
      </w:pPr>
    </w:p>
    <w:p w:rsidR="00D4208D" w:rsidRDefault="00D4208D" w:rsidP="00E567A4">
      <w:pPr>
        <w:jc w:val="center"/>
        <w:rPr>
          <w:rFonts w:ascii="Arial" w:hAnsi="Arial" w:cs="Arial"/>
          <w:b/>
          <w:bCs/>
          <w:lang w:val="en-US"/>
        </w:rPr>
      </w:pPr>
    </w:p>
    <w:p w:rsidR="00D4208D" w:rsidRDefault="00D4208D" w:rsidP="00E567A4">
      <w:pPr>
        <w:jc w:val="center"/>
        <w:rPr>
          <w:rFonts w:ascii="Arial" w:hAnsi="Arial" w:cs="Arial"/>
          <w:b/>
          <w:bCs/>
          <w:lang w:val="en-US"/>
        </w:rPr>
      </w:pPr>
    </w:p>
    <w:p w:rsidR="00D4208D" w:rsidRDefault="007A3FF3" w:rsidP="00E567A4">
      <w:pPr>
        <w:jc w:val="center"/>
        <w:rPr>
          <w:rFonts w:ascii="Arial" w:hAnsi="Arial" w:cs="Arial"/>
          <w:b/>
          <w:bCs/>
          <w:lang w:val="en-US"/>
        </w:rPr>
      </w:pPr>
      <w:r>
        <w:rPr>
          <w:rFonts w:ascii="Arial" w:hAnsi="Arial" w:cs="Arial"/>
          <w:b/>
          <w:bCs/>
          <w:lang w:val="en-US"/>
        </w:rPr>
        <w:t>December 29, 2023</w:t>
      </w:r>
    </w:p>
    <w:p w:rsidR="00FA5B5B" w:rsidRDefault="00FA5B5B" w:rsidP="00D4208D">
      <w:pPr>
        <w:rPr>
          <w:rFonts w:ascii="Arial" w:hAnsi="Arial" w:cs="Arial"/>
          <w:b/>
          <w:bCs/>
          <w:lang w:val="en-US"/>
        </w:rPr>
      </w:pPr>
    </w:p>
    <w:p w:rsidR="00ED2F35" w:rsidRDefault="00ED2F35" w:rsidP="00D4208D">
      <w:pPr>
        <w:rPr>
          <w:rFonts w:ascii="Arial" w:hAnsi="Arial" w:cs="Arial"/>
          <w:b/>
          <w:bCs/>
          <w:lang w:val="en-US"/>
        </w:rPr>
      </w:pPr>
    </w:p>
    <w:p w:rsidR="00ED2F35" w:rsidRDefault="00ED2F35" w:rsidP="00D4208D">
      <w:pPr>
        <w:rPr>
          <w:rFonts w:ascii="Arial" w:hAnsi="Arial" w:cs="Arial"/>
          <w:b/>
          <w:bCs/>
          <w:lang w:val="en-US"/>
        </w:rPr>
      </w:pPr>
    </w:p>
    <w:p w:rsidR="00FA5B5B" w:rsidRPr="00187037" w:rsidRDefault="00FA5B5B" w:rsidP="00D4208D">
      <w:pPr>
        <w:rPr>
          <w:rFonts w:ascii="Arial" w:hAnsi="Arial" w:cs="Arial"/>
          <w:b/>
          <w:bCs/>
          <w:lang w:val="en-US"/>
        </w:rPr>
      </w:pPr>
    </w:p>
    <w:p w:rsidR="00E567A4" w:rsidRPr="00187037" w:rsidRDefault="00E567A4" w:rsidP="00E567A4">
      <w:pPr>
        <w:jc w:val="both"/>
        <w:rPr>
          <w:rFonts w:ascii="Arial" w:hAnsi="Arial" w:cs="Arial"/>
          <w:b/>
          <w:bCs/>
          <w:lang w:val="en-US"/>
        </w:rPr>
      </w:pPr>
      <w:r w:rsidRPr="00187037">
        <w:rPr>
          <w:rFonts w:ascii="Arial" w:hAnsi="Arial" w:cs="Arial"/>
          <w:b/>
          <w:bCs/>
          <w:lang w:val="en-US"/>
        </w:rPr>
        <w:lastRenderedPageBreak/>
        <w:t>INTRODUCTION</w:t>
      </w: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r w:rsidRPr="00187037">
        <w:rPr>
          <w:rFonts w:ascii="Arial" w:hAnsi="Arial" w:cs="Arial"/>
          <w:lang w:val="en-US"/>
        </w:rPr>
        <w:t xml:space="preserve">In the rapidly changing energy landscape, staying up to date on monthly rates is not only a matter of financial caution; it is also a critical component of informed decision-making for consumers and businesses alike. Welcome to </w:t>
      </w:r>
      <w:proofErr w:type="spellStart"/>
      <w:r w:rsidRPr="00187037">
        <w:rPr>
          <w:rFonts w:ascii="Arial" w:hAnsi="Arial" w:cs="Arial"/>
          <w:lang w:val="en-US"/>
        </w:rPr>
        <w:t>EnerTrackHub</w:t>
      </w:r>
      <w:proofErr w:type="spellEnd"/>
      <w:r w:rsidRPr="00187037">
        <w:rPr>
          <w:rFonts w:ascii="Arial" w:hAnsi="Arial" w:cs="Arial"/>
          <w:lang w:val="en-US"/>
        </w:rPr>
        <w:t>, a dedicated platform aimed at providing a comprehensive understanding of the energy sector through monthly rate tracking and in-depth insights into various aspects of this complex industry.</w:t>
      </w:r>
    </w:p>
    <w:p w:rsidR="00E567A4" w:rsidRPr="00187037" w:rsidRDefault="00E567A4" w:rsidP="00E567A4">
      <w:pPr>
        <w:jc w:val="both"/>
        <w:rPr>
          <w:rFonts w:ascii="Arial" w:hAnsi="Arial" w:cs="Arial"/>
          <w:b/>
          <w:bCs/>
          <w:lang w:val="en-US"/>
        </w:rPr>
      </w:pPr>
    </w:p>
    <w:p w:rsidR="00E567A4" w:rsidRPr="00187037" w:rsidRDefault="00E567A4" w:rsidP="00E567A4">
      <w:pPr>
        <w:jc w:val="both"/>
        <w:rPr>
          <w:rFonts w:ascii="Arial" w:hAnsi="Arial" w:cs="Arial"/>
          <w:b/>
          <w:bCs/>
          <w:lang w:val="en-US"/>
        </w:rPr>
      </w:pPr>
      <w:r w:rsidRPr="00187037">
        <w:rPr>
          <w:rFonts w:ascii="Arial" w:hAnsi="Arial" w:cs="Arial"/>
          <w:b/>
          <w:bCs/>
          <w:lang w:val="en-US"/>
        </w:rPr>
        <w:t>Purpose:</w:t>
      </w:r>
    </w:p>
    <w:p w:rsidR="00E567A4" w:rsidRPr="00187037" w:rsidRDefault="00E567A4" w:rsidP="00E567A4">
      <w:pPr>
        <w:jc w:val="both"/>
        <w:rPr>
          <w:rFonts w:ascii="Arial" w:hAnsi="Arial" w:cs="Arial"/>
          <w:lang w:val="en-US"/>
        </w:rPr>
      </w:pPr>
      <w:proofErr w:type="spellStart"/>
      <w:r w:rsidRPr="00187037">
        <w:rPr>
          <w:rFonts w:ascii="Arial" w:hAnsi="Arial" w:cs="Arial"/>
          <w:lang w:val="en-US"/>
        </w:rPr>
        <w:t>EnerTrackHub</w:t>
      </w:r>
      <w:proofErr w:type="spellEnd"/>
      <w:r w:rsidRPr="00187037">
        <w:rPr>
          <w:rFonts w:ascii="Arial" w:hAnsi="Arial" w:cs="Arial"/>
          <w:lang w:val="en-US"/>
        </w:rPr>
        <w:t xml:space="preserve"> has a clear mission: to make energy information accessible and useful for everyone. Our main goal is to give consumers, businesses, and policymakers accurate details about energy prices. By keeping a close eye on monthly rates from major energy companies, our platform wants to help people make smart decisions based on real data. This isn't just about providing numbers – it's about creating a more open and competitive energy market.</w:t>
      </w:r>
    </w:p>
    <w:p w:rsidR="00E567A4" w:rsidRPr="00187037" w:rsidRDefault="00E567A4" w:rsidP="00E567A4">
      <w:pPr>
        <w:jc w:val="both"/>
        <w:rPr>
          <w:rFonts w:ascii="Arial" w:hAnsi="Arial" w:cs="Arial"/>
          <w:lang w:val="en-US"/>
        </w:rPr>
      </w:pPr>
      <w:r w:rsidRPr="00187037">
        <w:rPr>
          <w:rFonts w:ascii="Arial" w:hAnsi="Arial" w:cs="Arial"/>
          <w:lang w:val="en-US"/>
        </w:rPr>
        <w:t xml:space="preserve">We believe that when people have the right information, they can make choices that fit their needs and values. That's why </w:t>
      </w:r>
      <w:proofErr w:type="spellStart"/>
      <w:r w:rsidRPr="00187037">
        <w:rPr>
          <w:rFonts w:ascii="Arial" w:hAnsi="Arial" w:cs="Arial"/>
          <w:lang w:val="en-US"/>
        </w:rPr>
        <w:t>EnerTrackHub</w:t>
      </w:r>
      <w:proofErr w:type="spellEnd"/>
      <w:r w:rsidRPr="00187037">
        <w:rPr>
          <w:rFonts w:ascii="Arial" w:hAnsi="Arial" w:cs="Arial"/>
          <w:lang w:val="en-US"/>
        </w:rPr>
        <w:t xml:space="preserve"> goes beyond just tracking rates; we're also here to teach. Our platform is a learning resource, packed with background info to boost everyone's understanding of how energy works. We want to empower users to navigate the energy world with confidence, making choices that are good for their wallets and the planet.</w:t>
      </w:r>
    </w:p>
    <w:p w:rsidR="00E567A4" w:rsidRPr="00187037" w:rsidRDefault="00E567A4" w:rsidP="00E567A4">
      <w:pPr>
        <w:jc w:val="both"/>
        <w:rPr>
          <w:rFonts w:ascii="Arial" w:hAnsi="Arial" w:cs="Arial"/>
          <w:lang w:val="en-US"/>
        </w:rPr>
      </w:pPr>
      <w:r w:rsidRPr="00187037">
        <w:rPr>
          <w:rFonts w:ascii="Arial" w:hAnsi="Arial" w:cs="Arial"/>
          <w:lang w:val="en-US"/>
        </w:rPr>
        <w:t xml:space="preserve">In a nutshell, </w:t>
      </w:r>
      <w:proofErr w:type="spellStart"/>
      <w:r w:rsidRPr="00187037">
        <w:rPr>
          <w:rFonts w:ascii="Arial" w:hAnsi="Arial" w:cs="Arial"/>
          <w:lang w:val="en-US"/>
        </w:rPr>
        <w:t>EnerTrackHub</w:t>
      </w:r>
      <w:proofErr w:type="spellEnd"/>
      <w:r w:rsidRPr="00187037">
        <w:rPr>
          <w:rFonts w:ascii="Arial" w:hAnsi="Arial" w:cs="Arial"/>
          <w:lang w:val="en-US"/>
        </w:rPr>
        <w:t xml:space="preserve"> is on a mission to transform the way people interact with energy information. By offering real-time data and fostering energy literacy, we aim to contribute to a more transparent, competitive, and sustainable energy market for everyone.</w:t>
      </w: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b/>
          <w:bCs/>
          <w:lang w:val="en-US"/>
        </w:rPr>
      </w:pPr>
      <w:r w:rsidRPr="00187037">
        <w:rPr>
          <w:rFonts w:ascii="Arial" w:hAnsi="Arial" w:cs="Arial"/>
          <w:b/>
          <w:bCs/>
          <w:lang w:val="en-US"/>
        </w:rPr>
        <w:t>Audience:</w:t>
      </w:r>
    </w:p>
    <w:p w:rsidR="00E567A4" w:rsidRPr="00187037" w:rsidRDefault="00E567A4" w:rsidP="00E567A4">
      <w:pPr>
        <w:jc w:val="both"/>
        <w:rPr>
          <w:rFonts w:ascii="Arial" w:hAnsi="Arial" w:cs="Arial"/>
          <w:lang w:val="en-US"/>
        </w:rPr>
      </w:pPr>
      <w:r w:rsidRPr="00187037">
        <w:rPr>
          <w:rFonts w:ascii="Arial" w:hAnsi="Arial" w:cs="Arial"/>
          <w:lang w:val="en-US"/>
        </w:rPr>
        <w:t>Our target audience includes a wide range of energy system stakeholders. This includes the following:</w:t>
      </w:r>
    </w:p>
    <w:p w:rsidR="00E567A4" w:rsidRPr="00187037" w:rsidRDefault="00E567A4" w:rsidP="00E567A4">
      <w:pPr>
        <w:pStyle w:val="ListParagraph"/>
        <w:numPr>
          <w:ilvl w:val="0"/>
          <w:numId w:val="1"/>
        </w:numPr>
        <w:spacing w:line="240" w:lineRule="auto"/>
        <w:jc w:val="both"/>
        <w:rPr>
          <w:rFonts w:ascii="Arial" w:hAnsi="Arial" w:cs="Arial"/>
          <w:sz w:val="24"/>
          <w:szCs w:val="24"/>
          <w:lang w:val="en-US"/>
        </w:rPr>
      </w:pPr>
      <w:r w:rsidRPr="00187037">
        <w:rPr>
          <w:rFonts w:ascii="Arial" w:hAnsi="Arial" w:cs="Arial"/>
          <w:sz w:val="24"/>
          <w:szCs w:val="24"/>
          <w:lang w:val="en-US"/>
        </w:rPr>
        <w:t>Consumers: People who want to make informed decisions about their energy providers, comparing rates for the best financial and environmental impact.</w:t>
      </w:r>
    </w:p>
    <w:p w:rsidR="00E567A4" w:rsidRPr="00187037" w:rsidRDefault="00E567A4" w:rsidP="00E567A4">
      <w:pPr>
        <w:pStyle w:val="ListParagraph"/>
        <w:numPr>
          <w:ilvl w:val="0"/>
          <w:numId w:val="1"/>
        </w:numPr>
        <w:spacing w:line="240" w:lineRule="auto"/>
        <w:jc w:val="both"/>
        <w:rPr>
          <w:rFonts w:ascii="Arial" w:hAnsi="Arial" w:cs="Arial"/>
          <w:sz w:val="24"/>
          <w:szCs w:val="24"/>
          <w:lang w:val="en-US"/>
        </w:rPr>
      </w:pPr>
      <w:r w:rsidRPr="00187037">
        <w:rPr>
          <w:rFonts w:ascii="Arial" w:hAnsi="Arial" w:cs="Arial"/>
          <w:sz w:val="24"/>
          <w:szCs w:val="24"/>
          <w:lang w:val="en-US"/>
        </w:rPr>
        <w:t>Businesses: Companies that want to manage operational costs, evaluate the sustainability practices of energy providers, and stay on top of industry trends that affect their bottom line.</w:t>
      </w:r>
    </w:p>
    <w:p w:rsidR="00E567A4" w:rsidRPr="00187037" w:rsidRDefault="00E567A4" w:rsidP="00E567A4">
      <w:pPr>
        <w:pStyle w:val="ListParagraph"/>
        <w:numPr>
          <w:ilvl w:val="0"/>
          <w:numId w:val="1"/>
        </w:numPr>
        <w:spacing w:line="240" w:lineRule="auto"/>
        <w:jc w:val="both"/>
        <w:rPr>
          <w:rFonts w:ascii="Arial" w:hAnsi="Arial" w:cs="Arial"/>
          <w:sz w:val="24"/>
          <w:szCs w:val="24"/>
          <w:lang w:val="en-US"/>
        </w:rPr>
      </w:pPr>
      <w:r w:rsidRPr="00187037">
        <w:rPr>
          <w:rFonts w:ascii="Arial" w:hAnsi="Arial" w:cs="Arial"/>
          <w:sz w:val="24"/>
          <w:szCs w:val="24"/>
          <w:lang w:val="en-US"/>
        </w:rPr>
        <w:t>Policymakers: Decision-makers who shape energy policies and need comprehensive data and analyses to inform regulatory frameworks that are aligned with broader societal goals.</w:t>
      </w:r>
    </w:p>
    <w:p w:rsidR="00E567A4" w:rsidRPr="00187037" w:rsidRDefault="00E567A4" w:rsidP="00E567A4">
      <w:pPr>
        <w:pStyle w:val="ListParagraph"/>
        <w:numPr>
          <w:ilvl w:val="0"/>
          <w:numId w:val="1"/>
        </w:numPr>
        <w:spacing w:line="240" w:lineRule="auto"/>
        <w:jc w:val="both"/>
        <w:rPr>
          <w:rFonts w:ascii="Arial" w:hAnsi="Arial" w:cs="Arial"/>
          <w:sz w:val="24"/>
          <w:szCs w:val="24"/>
          <w:lang w:val="en-US"/>
        </w:rPr>
      </w:pPr>
      <w:r w:rsidRPr="00187037">
        <w:rPr>
          <w:rFonts w:ascii="Arial" w:hAnsi="Arial" w:cs="Arial"/>
          <w:sz w:val="24"/>
          <w:szCs w:val="24"/>
          <w:lang w:val="en-US"/>
        </w:rPr>
        <w:t>Researchers and Students: Academics and students who are interested in the complexities of the energy sector and are looking for reliable data sources and insightful content for their studies.</w:t>
      </w:r>
    </w:p>
    <w:p w:rsidR="00E567A4" w:rsidRPr="00187037" w:rsidRDefault="00E567A4" w:rsidP="00E567A4">
      <w:pPr>
        <w:pStyle w:val="ListParagraph"/>
        <w:spacing w:line="240" w:lineRule="auto"/>
        <w:jc w:val="both"/>
        <w:rPr>
          <w:rFonts w:ascii="Arial" w:hAnsi="Arial" w:cs="Arial"/>
          <w:sz w:val="24"/>
          <w:szCs w:val="24"/>
          <w:lang w:val="en-US"/>
        </w:rPr>
      </w:pPr>
    </w:p>
    <w:p w:rsidR="00E567A4" w:rsidRPr="00187037" w:rsidRDefault="00E567A4" w:rsidP="00E567A4">
      <w:pPr>
        <w:jc w:val="both"/>
        <w:rPr>
          <w:rFonts w:ascii="Arial" w:hAnsi="Arial" w:cs="Arial"/>
          <w:b/>
          <w:bCs/>
          <w:lang w:val="en-US"/>
        </w:rPr>
      </w:pPr>
      <w:r w:rsidRPr="00187037">
        <w:rPr>
          <w:rFonts w:ascii="Arial" w:hAnsi="Arial" w:cs="Arial"/>
          <w:b/>
          <w:bCs/>
          <w:lang w:val="en-US"/>
        </w:rPr>
        <w:t>Scope:</w:t>
      </w:r>
    </w:p>
    <w:p w:rsidR="00E567A4" w:rsidRPr="00187037" w:rsidRDefault="00E567A4" w:rsidP="00E567A4">
      <w:pPr>
        <w:jc w:val="both"/>
        <w:rPr>
          <w:rFonts w:ascii="Arial" w:hAnsi="Arial" w:cs="Arial"/>
          <w:lang w:val="en-US"/>
        </w:rPr>
      </w:pPr>
      <w:r w:rsidRPr="00187037">
        <w:rPr>
          <w:rFonts w:ascii="Arial" w:hAnsi="Arial" w:cs="Arial"/>
          <w:lang w:val="en-US"/>
        </w:rPr>
        <w:t xml:space="preserve">The scope of </w:t>
      </w:r>
      <w:proofErr w:type="spellStart"/>
      <w:r w:rsidRPr="00187037">
        <w:rPr>
          <w:rFonts w:ascii="Arial" w:hAnsi="Arial" w:cs="Arial"/>
          <w:lang w:val="en-US"/>
        </w:rPr>
        <w:t>EnerTrackHub</w:t>
      </w:r>
      <w:proofErr w:type="spellEnd"/>
      <w:r w:rsidRPr="00187037">
        <w:rPr>
          <w:rFonts w:ascii="Arial" w:hAnsi="Arial" w:cs="Arial"/>
          <w:lang w:val="en-US"/>
        </w:rPr>
        <w:t xml:space="preserve"> is comprehensive, driven by a commitment to delivering real-time insights and fostering energy literacy. A pivotal facet is the Energy Rate Tracker, ensuring accuracy in tracking and updating energy rates. The platform hosts an extensive Educational Repository, curating articles and guides to enhance user understanding. Company Profiles offer transparency on energy firms, detailing history, mission, and sustainability practices. Interactive Tools, including calculators for savings and environmental impact, enrich user decision-making. User Interaction mechanisms, coupled with Responsive Design, optimize engagement across devices. While Scalability and collaboration with stakeholders’ position </w:t>
      </w:r>
      <w:proofErr w:type="spellStart"/>
      <w:r w:rsidRPr="00187037">
        <w:rPr>
          <w:rFonts w:ascii="Arial" w:hAnsi="Arial" w:cs="Arial"/>
          <w:lang w:val="en-US"/>
        </w:rPr>
        <w:t>EnerTrackHub</w:t>
      </w:r>
      <w:proofErr w:type="spellEnd"/>
      <w:r w:rsidRPr="00187037">
        <w:rPr>
          <w:rFonts w:ascii="Arial" w:hAnsi="Arial" w:cs="Arial"/>
          <w:lang w:val="en-US"/>
        </w:rPr>
        <w:t xml:space="preserve"> as a user-centric resource within the dynamic energy landscape.</w:t>
      </w: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Default="00E567A4" w:rsidP="00E567A4">
      <w:pPr>
        <w:jc w:val="both"/>
        <w:rPr>
          <w:rFonts w:ascii="Arial" w:hAnsi="Arial" w:cs="Arial"/>
          <w:lang w:val="en-US"/>
        </w:rPr>
      </w:pPr>
    </w:p>
    <w:p w:rsidR="00FA5B5B" w:rsidRDefault="00FA5B5B" w:rsidP="00E567A4">
      <w:pPr>
        <w:jc w:val="both"/>
        <w:rPr>
          <w:rFonts w:ascii="Arial" w:hAnsi="Arial" w:cs="Arial"/>
          <w:lang w:val="en-US"/>
        </w:rPr>
      </w:pPr>
    </w:p>
    <w:p w:rsidR="00FA5B5B" w:rsidRPr="00187037" w:rsidRDefault="00FA5B5B"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b/>
          <w:bCs/>
          <w:lang w:val="en-US"/>
        </w:rPr>
      </w:pPr>
      <w:r w:rsidRPr="00187037">
        <w:rPr>
          <w:rFonts w:ascii="Arial" w:hAnsi="Arial" w:cs="Arial"/>
          <w:b/>
          <w:bCs/>
          <w:lang w:val="en-US"/>
        </w:rPr>
        <w:lastRenderedPageBreak/>
        <w:t>PROJECT OVERVIEW</w:t>
      </w:r>
    </w:p>
    <w:p w:rsidR="00E567A4" w:rsidRPr="00187037" w:rsidRDefault="00E567A4" w:rsidP="00E567A4">
      <w:pPr>
        <w:jc w:val="both"/>
        <w:rPr>
          <w:rFonts w:ascii="Arial" w:hAnsi="Arial" w:cs="Arial"/>
          <w:b/>
          <w:bCs/>
          <w:lang w:val="en-US"/>
        </w:rPr>
      </w:pPr>
    </w:p>
    <w:p w:rsidR="00E567A4" w:rsidRPr="00187037" w:rsidRDefault="00E567A4" w:rsidP="00E567A4">
      <w:pPr>
        <w:jc w:val="both"/>
        <w:rPr>
          <w:rFonts w:ascii="Arial" w:hAnsi="Arial" w:cs="Arial"/>
          <w:b/>
          <w:bCs/>
          <w:lang w:val="en-US"/>
        </w:rPr>
      </w:pPr>
      <w:r w:rsidRPr="00187037">
        <w:rPr>
          <w:rFonts w:ascii="Arial" w:hAnsi="Arial" w:cs="Arial"/>
          <w:b/>
          <w:bCs/>
          <w:lang w:val="en-US"/>
        </w:rPr>
        <w:t>Project Objectives:</w:t>
      </w:r>
    </w:p>
    <w:p w:rsidR="00E567A4" w:rsidRPr="00187037" w:rsidRDefault="00E567A4" w:rsidP="00E567A4">
      <w:pPr>
        <w:jc w:val="both"/>
        <w:rPr>
          <w:rFonts w:ascii="Arial" w:hAnsi="Arial" w:cs="Arial"/>
          <w:lang w:val="en-US"/>
        </w:rPr>
      </w:pPr>
      <w:r w:rsidRPr="00187037">
        <w:rPr>
          <w:rFonts w:ascii="Arial" w:hAnsi="Arial" w:cs="Arial"/>
          <w:lang w:val="en-US"/>
        </w:rPr>
        <w:t>The project objectives are as follows:</w:t>
      </w:r>
    </w:p>
    <w:p w:rsidR="00E567A4" w:rsidRPr="00187037" w:rsidRDefault="00E567A4" w:rsidP="00E567A4">
      <w:pPr>
        <w:pStyle w:val="ListParagraph"/>
        <w:numPr>
          <w:ilvl w:val="0"/>
          <w:numId w:val="2"/>
        </w:numPr>
        <w:spacing w:line="240" w:lineRule="auto"/>
        <w:jc w:val="both"/>
        <w:rPr>
          <w:rFonts w:ascii="Arial" w:hAnsi="Arial" w:cs="Arial"/>
          <w:sz w:val="24"/>
          <w:szCs w:val="24"/>
          <w:lang w:val="en-US"/>
        </w:rPr>
      </w:pPr>
      <w:r w:rsidRPr="00187037">
        <w:rPr>
          <w:rFonts w:ascii="Arial" w:hAnsi="Arial" w:cs="Arial"/>
          <w:sz w:val="24"/>
          <w:szCs w:val="24"/>
          <w:lang w:val="en-US"/>
        </w:rPr>
        <w:t>Energy Rate Tracking: Develop and maintain a dynamic tool that tracks energy rates from leading companies, ensuring users have the most accurate and current information for decision-making.</w:t>
      </w:r>
    </w:p>
    <w:p w:rsidR="00E567A4" w:rsidRPr="00187037" w:rsidRDefault="00E567A4" w:rsidP="00E567A4">
      <w:pPr>
        <w:pStyle w:val="ListParagraph"/>
        <w:numPr>
          <w:ilvl w:val="0"/>
          <w:numId w:val="2"/>
        </w:numPr>
        <w:spacing w:line="240" w:lineRule="auto"/>
        <w:jc w:val="both"/>
        <w:rPr>
          <w:rFonts w:ascii="Arial" w:hAnsi="Arial" w:cs="Arial"/>
          <w:sz w:val="24"/>
          <w:szCs w:val="24"/>
          <w:lang w:val="en-US"/>
        </w:rPr>
      </w:pPr>
      <w:r w:rsidRPr="00187037">
        <w:rPr>
          <w:rFonts w:ascii="Arial" w:hAnsi="Arial" w:cs="Arial"/>
          <w:sz w:val="24"/>
          <w:szCs w:val="24"/>
          <w:lang w:val="en-US"/>
        </w:rPr>
        <w:t>Educational Resource: Create an extensive repository of articles, guides, and infographics to enhance energy literacy among users, empowering them to make informed decisions and understand the complexities of the energy sector.</w:t>
      </w:r>
    </w:p>
    <w:p w:rsidR="00E567A4" w:rsidRPr="00187037" w:rsidRDefault="00E567A4" w:rsidP="00E567A4">
      <w:pPr>
        <w:pStyle w:val="ListParagraph"/>
        <w:numPr>
          <w:ilvl w:val="0"/>
          <w:numId w:val="2"/>
        </w:numPr>
        <w:spacing w:line="240" w:lineRule="auto"/>
        <w:jc w:val="both"/>
        <w:rPr>
          <w:rFonts w:ascii="Arial" w:hAnsi="Arial" w:cs="Arial"/>
          <w:sz w:val="24"/>
          <w:szCs w:val="24"/>
          <w:lang w:val="en-US"/>
        </w:rPr>
      </w:pPr>
      <w:r w:rsidRPr="00187037">
        <w:rPr>
          <w:rFonts w:ascii="Arial" w:hAnsi="Arial" w:cs="Arial"/>
          <w:sz w:val="24"/>
          <w:szCs w:val="24"/>
          <w:lang w:val="en-US"/>
        </w:rPr>
        <w:t>Company Transparency: Provide detailed profiles of energy companies, including their history, mission, and sustainability practices, enabling users to align their choices with their values and encouraging companies to adopt more sustainable practices.</w:t>
      </w:r>
    </w:p>
    <w:p w:rsidR="00E567A4" w:rsidRPr="00187037" w:rsidRDefault="00E567A4" w:rsidP="00E567A4">
      <w:pPr>
        <w:pStyle w:val="ListParagraph"/>
        <w:numPr>
          <w:ilvl w:val="0"/>
          <w:numId w:val="2"/>
        </w:numPr>
        <w:spacing w:line="240" w:lineRule="auto"/>
        <w:jc w:val="both"/>
        <w:rPr>
          <w:rFonts w:ascii="Arial" w:hAnsi="Arial" w:cs="Arial"/>
          <w:sz w:val="24"/>
          <w:szCs w:val="24"/>
          <w:lang w:val="en-US"/>
        </w:rPr>
      </w:pPr>
      <w:r w:rsidRPr="00187037">
        <w:rPr>
          <w:rFonts w:ascii="Arial" w:hAnsi="Arial" w:cs="Arial"/>
          <w:sz w:val="24"/>
          <w:szCs w:val="24"/>
          <w:lang w:val="en-US"/>
        </w:rPr>
        <w:t>Interactive Features: Implement interactive tools for users to calculate potential savings, estimate carbon footprints, and investigate the environmental impact of different energy sources, promoting a holistic understanding of the consequences of energy choices.</w:t>
      </w: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b/>
          <w:bCs/>
          <w:lang w:val="en-US"/>
        </w:rPr>
      </w:pPr>
      <w:r w:rsidRPr="00187037">
        <w:rPr>
          <w:rFonts w:ascii="Arial" w:hAnsi="Arial" w:cs="Arial"/>
          <w:b/>
          <w:bCs/>
          <w:lang w:val="en-US"/>
        </w:rPr>
        <w:t>Key Features:</w:t>
      </w:r>
    </w:p>
    <w:p w:rsidR="00E567A4" w:rsidRPr="00187037" w:rsidRDefault="00E567A4" w:rsidP="00E567A4">
      <w:pPr>
        <w:pStyle w:val="ListParagraph"/>
        <w:numPr>
          <w:ilvl w:val="0"/>
          <w:numId w:val="3"/>
        </w:numPr>
        <w:spacing w:line="240" w:lineRule="auto"/>
        <w:jc w:val="both"/>
        <w:rPr>
          <w:rFonts w:ascii="Arial" w:hAnsi="Arial" w:cs="Arial"/>
          <w:sz w:val="24"/>
          <w:szCs w:val="24"/>
          <w:lang w:val="en-US"/>
        </w:rPr>
      </w:pPr>
      <w:r w:rsidRPr="00187037">
        <w:rPr>
          <w:rFonts w:ascii="Arial" w:hAnsi="Arial" w:cs="Arial"/>
          <w:sz w:val="24"/>
          <w:szCs w:val="24"/>
          <w:lang w:val="en-US"/>
        </w:rPr>
        <w:t>Monthly Rate Tracker: Real-time updates on energy rates from leading providers, allowing users to compare and choose the best options for their needs.</w:t>
      </w:r>
    </w:p>
    <w:p w:rsidR="00E567A4" w:rsidRPr="00187037" w:rsidRDefault="00E567A4" w:rsidP="00E567A4">
      <w:pPr>
        <w:pStyle w:val="ListParagraph"/>
        <w:numPr>
          <w:ilvl w:val="0"/>
          <w:numId w:val="3"/>
        </w:numPr>
        <w:spacing w:line="240" w:lineRule="auto"/>
        <w:jc w:val="both"/>
        <w:rPr>
          <w:rFonts w:ascii="Arial" w:hAnsi="Arial" w:cs="Arial"/>
          <w:sz w:val="24"/>
          <w:szCs w:val="24"/>
          <w:lang w:val="en-US"/>
        </w:rPr>
      </w:pPr>
      <w:r w:rsidRPr="00187037">
        <w:rPr>
          <w:rFonts w:ascii="Arial" w:hAnsi="Arial" w:cs="Arial"/>
          <w:sz w:val="24"/>
          <w:szCs w:val="24"/>
          <w:lang w:val="en-US"/>
        </w:rPr>
        <w:t>Educational Repository: A comprehensive collection of articles, guides, and infographics covering various energy-related topics to enhance user understanding.</w:t>
      </w:r>
    </w:p>
    <w:p w:rsidR="00E567A4" w:rsidRPr="00187037" w:rsidRDefault="00E567A4" w:rsidP="00E567A4">
      <w:pPr>
        <w:pStyle w:val="ListParagraph"/>
        <w:numPr>
          <w:ilvl w:val="0"/>
          <w:numId w:val="3"/>
        </w:numPr>
        <w:spacing w:line="240" w:lineRule="auto"/>
        <w:jc w:val="both"/>
        <w:rPr>
          <w:rFonts w:ascii="Arial" w:hAnsi="Arial" w:cs="Arial"/>
          <w:sz w:val="24"/>
          <w:szCs w:val="24"/>
          <w:lang w:val="en-US"/>
        </w:rPr>
      </w:pPr>
      <w:r w:rsidRPr="00187037">
        <w:rPr>
          <w:rFonts w:ascii="Arial" w:hAnsi="Arial" w:cs="Arial"/>
          <w:sz w:val="24"/>
          <w:szCs w:val="24"/>
          <w:lang w:val="en-US"/>
        </w:rPr>
        <w:t>Company Profiles: Detailed information about energy companies, including their history, mission, and sustainability practices, providing transparency for users.</w:t>
      </w:r>
    </w:p>
    <w:p w:rsidR="00E567A4" w:rsidRPr="00187037" w:rsidRDefault="00E567A4" w:rsidP="00E567A4">
      <w:pPr>
        <w:pStyle w:val="ListParagraph"/>
        <w:numPr>
          <w:ilvl w:val="0"/>
          <w:numId w:val="3"/>
        </w:numPr>
        <w:spacing w:line="240" w:lineRule="auto"/>
        <w:jc w:val="both"/>
        <w:rPr>
          <w:rFonts w:ascii="Arial" w:hAnsi="Arial" w:cs="Arial"/>
          <w:sz w:val="24"/>
          <w:szCs w:val="24"/>
          <w:lang w:val="en-US"/>
        </w:rPr>
      </w:pPr>
      <w:r w:rsidRPr="00187037">
        <w:rPr>
          <w:rFonts w:ascii="Arial" w:hAnsi="Arial" w:cs="Arial"/>
          <w:sz w:val="24"/>
          <w:szCs w:val="24"/>
          <w:lang w:val="en-US"/>
        </w:rPr>
        <w:t>Interactive Tools: Calculators for potential savings, carbon footprint estimation, and environmental impact analysis, enabling users to make well-informed decisions.</w:t>
      </w:r>
    </w:p>
    <w:p w:rsidR="00E567A4" w:rsidRPr="00187037" w:rsidRDefault="00E567A4" w:rsidP="00E567A4">
      <w:pPr>
        <w:pStyle w:val="ListParagraph"/>
        <w:spacing w:line="240" w:lineRule="auto"/>
        <w:jc w:val="both"/>
        <w:rPr>
          <w:rFonts w:ascii="Arial" w:hAnsi="Arial" w:cs="Arial"/>
          <w:sz w:val="24"/>
          <w:szCs w:val="24"/>
          <w:lang w:val="en-US"/>
        </w:rPr>
      </w:pPr>
    </w:p>
    <w:p w:rsidR="00E567A4" w:rsidRPr="00187037" w:rsidRDefault="00E567A4" w:rsidP="00E567A4">
      <w:pPr>
        <w:jc w:val="both"/>
        <w:rPr>
          <w:rFonts w:ascii="Arial" w:hAnsi="Arial" w:cs="Arial"/>
          <w:b/>
          <w:bCs/>
          <w:lang w:val="en-US"/>
        </w:rPr>
      </w:pPr>
      <w:r w:rsidRPr="00187037">
        <w:rPr>
          <w:rFonts w:ascii="Arial" w:hAnsi="Arial" w:cs="Arial"/>
          <w:b/>
          <w:bCs/>
          <w:lang w:val="en-US"/>
        </w:rPr>
        <w:t>Technologies Used:</w:t>
      </w:r>
    </w:p>
    <w:p w:rsidR="00E567A4" w:rsidRPr="00187037" w:rsidRDefault="00E567A4" w:rsidP="00E567A4">
      <w:pPr>
        <w:jc w:val="both"/>
        <w:rPr>
          <w:rFonts w:ascii="Arial" w:hAnsi="Arial" w:cs="Arial"/>
          <w:lang w:val="en-US"/>
        </w:rPr>
      </w:pPr>
      <w:r w:rsidRPr="00187037">
        <w:rPr>
          <w:rFonts w:ascii="Arial" w:hAnsi="Arial" w:cs="Arial"/>
          <w:lang w:val="en-US"/>
        </w:rPr>
        <w:t>(for editing)</w:t>
      </w:r>
    </w:p>
    <w:p w:rsidR="00E567A4" w:rsidRPr="00187037" w:rsidRDefault="00E567A4" w:rsidP="00E567A4">
      <w:pPr>
        <w:pStyle w:val="ListParagraph"/>
        <w:numPr>
          <w:ilvl w:val="0"/>
          <w:numId w:val="4"/>
        </w:numPr>
        <w:spacing w:line="240" w:lineRule="auto"/>
        <w:jc w:val="both"/>
        <w:rPr>
          <w:rFonts w:ascii="Arial" w:hAnsi="Arial" w:cs="Arial"/>
          <w:sz w:val="24"/>
          <w:szCs w:val="24"/>
          <w:lang w:val="en-US"/>
        </w:rPr>
      </w:pPr>
      <w:r w:rsidRPr="00187037">
        <w:rPr>
          <w:rFonts w:ascii="Arial" w:hAnsi="Arial" w:cs="Arial"/>
          <w:sz w:val="24"/>
          <w:szCs w:val="24"/>
          <w:lang w:val="en-US"/>
        </w:rPr>
        <w:t>Web Development:</w:t>
      </w:r>
    </w:p>
    <w:p w:rsidR="00E567A4" w:rsidRPr="00187037" w:rsidRDefault="00E567A4" w:rsidP="00E567A4">
      <w:pPr>
        <w:pStyle w:val="ListParagraph"/>
        <w:numPr>
          <w:ilvl w:val="0"/>
          <w:numId w:val="5"/>
        </w:numPr>
        <w:spacing w:line="240" w:lineRule="auto"/>
        <w:jc w:val="both"/>
        <w:rPr>
          <w:rFonts w:ascii="Arial" w:hAnsi="Arial" w:cs="Arial"/>
          <w:sz w:val="24"/>
          <w:szCs w:val="24"/>
          <w:lang w:val="en-US"/>
        </w:rPr>
      </w:pPr>
      <w:r w:rsidRPr="00187037">
        <w:rPr>
          <w:rFonts w:ascii="Arial" w:hAnsi="Arial" w:cs="Arial"/>
          <w:sz w:val="24"/>
          <w:szCs w:val="24"/>
          <w:lang w:val="en-US"/>
        </w:rPr>
        <w:t>Frontend: HTML5, CSS3, JavaScript, React.js (for dynamic and responsive user interfaces).</w:t>
      </w:r>
    </w:p>
    <w:p w:rsidR="00E567A4" w:rsidRPr="00187037" w:rsidRDefault="00E567A4" w:rsidP="00E567A4">
      <w:pPr>
        <w:pStyle w:val="ListParagraph"/>
        <w:numPr>
          <w:ilvl w:val="0"/>
          <w:numId w:val="5"/>
        </w:numPr>
        <w:spacing w:line="240" w:lineRule="auto"/>
        <w:jc w:val="both"/>
        <w:rPr>
          <w:rFonts w:ascii="Arial" w:hAnsi="Arial" w:cs="Arial"/>
          <w:sz w:val="24"/>
          <w:szCs w:val="24"/>
          <w:lang w:val="en-US"/>
        </w:rPr>
      </w:pPr>
      <w:r w:rsidRPr="00187037">
        <w:rPr>
          <w:rFonts w:ascii="Arial" w:hAnsi="Arial" w:cs="Arial"/>
          <w:sz w:val="24"/>
          <w:szCs w:val="24"/>
          <w:lang w:val="en-US"/>
        </w:rPr>
        <w:t>Backend: Node.js, Express.js (for server-side logic and APIs).</w:t>
      </w:r>
    </w:p>
    <w:p w:rsidR="00E567A4" w:rsidRPr="00187037" w:rsidRDefault="00E567A4" w:rsidP="00E567A4">
      <w:pPr>
        <w:pStyle w:val="ListParagraph"/>
        <w:numPr>
          <w:ilvl w:val="0"/>
          <w:numId w:val="5"/>
        </w:numPr>
        <w:spacing w:line="240" w:lineRule="auto"/>
        <w:jc w:val="both"/>
        <w:rPr>
          <w:rFonts w:ascii="Arial" w:hAnsi="Arial" w:cs="Arial"/>
          <w:sz w:val="24"/>
          <w:szCs w:val="24"/>
          <w:lang w:val="en-US"/>
        </w:rPr>
      </w:pPr>
      <w:r w:rsidRPr="00187037">
        <w:rPr>
          <w:rFonts w:ascii="Arial" w:hAnsi="Arial" w:cs="Arial"/>
          <w:sz w:val="24"/>
          <w:szCs w:val="24"/>
          <w:lang w:val="en-US"/>
        </w:rPr>
        <w:t>UI design: Figma (for design prototyping, iterative design, and design version control)</w:t>
      </w:r>
    </w:p>
    <w:p w:rsidR="00E567A4" w:rsidRPr="00187037" w:rsidRDefault="00E567A4" w:rsidP="00E567A4">
      <w:pPr>
        <w:pStyle w:val="ListParagraph"/>
        <w:numPr>
          <w:ilvl w:val="0"/>
          <w:numId w:val="4"/>
        </w:numPr>
        <w:spacing w:line="240" w:lineRule="auto"/>
        <w:jc w:val="both"/>
        <w:rPr>
          <w:rFonts w:ascii="Arial" w:hAnsi="Arial" w:cs="Arial"/>
          <w:sz w:val="24"/>
          <w:szCs w:val="24"/>
          <w:lang w:val="en-US"/>
        </w:rPr>
      </w:pPr>
      <w:r w:rsidRPr="00187037">
        <w:rPr>
          <w:rFonts w:ascii="Arial" w:hAnsi="Arial" w:cs="Arial"/>
          <w:sz w:val="24"/>
          <w:szCs w:val="24"/>
          <w:lang w:val="en-US"/>
        </w:rPr>
        <w:t>Database:</w:t>
      </w:r>
    </w:p>
    <w:p w:rsidR="00E567A4" w:rsidRPr="00187037" w:rsidRDefault="00E567A4" w:rsidP="00E567A4">
      <w:pPr>
        <w:pStyle w:val="ListParagraph"/>
        <w:numPr>
          <w:ilvl w:val="0"/>
          <w:numId w:val="6"/>
        </w:numPr>
        <w:spacing w:line="240" w:lineRule="auto"/>
        <w:jc w:val="both"/>
        <w:rPr>
          <w:rFonts w:ascii="Arial" w:hAnsi="Arial" w:cs="Arial"/>
          <w:sz w:val="24"/>
          <w:szCs w:val="24"/>
          <w:lang w:val="en-US"/>
        </w:rPr>
      </w:pPr>
      <w:r w:rsidRPr="00187037">
        <w:rPr>
          <w:rFonts w:ascii="Arial" w:hAnsi="Arial" w:cs="Arial"/>
          <w:sz w:val="24"/>
          <w:szCs w:val="24"/>
          <w:lang w:val="en-US"/>
        </w:rPr>
        <w:t>MongoDB or MySQL for storing and retrieving energy rate data, user information, and other relevant content.</w:t>
      </w:r>
    </w:p>
    <w:p w:rsidR="00E567A4" w:rsidRPr="00187037" w:rsidRDefault="00E567A4" w:rsidP="00E567A4">
      <w:pPr>
        <w:pStyle w:val="ListParagraph"/>
        <w:numPr>
          <w:ilvl w:val="0"/>
          <w:numId w:val="4"/>
        </w:numPr>
        <w:spacing w:line="240" w:lineRule="auto"/>
        <w:jc w:val="both"/>
        <w:rPr>
          <w:rFonts w:ascii="Arial" w:hAnsi="Arial" w:cs="Arial"/>
          <w:sz w:val="24"/>
          <w:szCs w:val="24"/>
          <w:lang w:val="en-US"/>
        </w:rPr>
      </w:pPr>
      <w:r w:rsidRPr="00187037">
        <w:rPr>
          <w:rFonts w:ascii="Arial" w:hAnsi="Arial" w:cs="Arial"/>
          <w:sz w:val="24"/>
          <w:szCs w:val="24"/>
          <w:lang w:val="en-US"/>
        </w:rPr>
        <w:t>Real-time Updates:</w:t>
      </w:r>
    </w:p>
    <w:p w:rsidR="00E567A4" w:rsidRPr="00187037" w:rsidRDefault="00E567A4" w:rsidP="00E567A4">
      <w:pPr>
        <w:pStyle w:val="ListParagraph"/>
        <w:numPr>
          <w:ilvl w:val="0"/>
          <w:numId w:val="6"/>
        </w:numPr>
        <w:spacing w:line="240" w:lineRule="auto"/>
        <w:jc w:val="both"/>
        <w:rPr>
          <w:rFonts w:ascii="Arial" w:hAnsi="Arial" w:cs="Arial"/>
          <w:sz w:val="24"/>
          <w:szCs w:val="24"/>
          <w:lang w:val="en-US"/>
        </w:rPr>
      </w:pPr>
      <w:r w:rsidRPr="00187037">
        <w:rPr>
          <w:rFonts w:ascii="Arial" w:hAnsi="Arial" w:cs="Arial"/>
          <w:sz w:val="24"/>
          <w:szCs w:val="24"/>
          <w:lang w:val="en-US"/>
        </w:rPr>
        <w:t>WebSocket technology to enable real-time updates on energy rates.</w:t>
      </w:r>
    </w:p>
    <w:p w:rsidR="00E567A4" w:rsidRPr="00187037" w:rsidRDefault="00E567A4" w:rsidP="00E567A4">
      <w:pPr>
        <w:pStyle w:val="ListParagraph"/>
        <w:numPr>
          <w:ilvl w:val="0"/>
          <w:numId w:val="4"/>
        </w:numPr>
        <w:spacing w:line="240" w:lineRule="auto"/>
        <w:jc w:val="both"/>
        <w:rPr>
          <w:rFonts w:ascii="Arial" w:hAnsi="Arial" w:cs="Arial"/>
          <w:sz w:val="24"/>
          <w:szCs w:val="24"/>
          <w:lang w:val="en-US"/>
        </w:rPr>
      </w:pPr>
      <w:r w:rsidRPr="00187037">
        <w:rPr>
          <w:rFonts w:ascii="Arial" w:hAnsi="Arial" w:cs="Arial"/>
          <w:sz w:val="24"/>
          <w:szCs w:val="24"/>
          <w:lang w:val="en-US"/>
        </w:rPr>
        <w:t>Interactive Features:</w:t>
      </w:r>
    </w:p>
    <w:p w:rsidR="00E567A4" w:rsidRPr="00187037" w:rsidRDefault="00E567A4" w:rsidP="00E567A4">
      <w:pPr>
        <w:pStyle w:val="ListParagraph"/>
        <w:numPr>
          <w:ilvl w:val="0"/>
          <w:numId w:val="6"/>
        </w:numPr>
        <w:spacing w:line="240" w:lineRule="auto"/>
        <w:jc w:val="both"/>
        <w:rPr>
          <w:rFonts w:ascii="Arial" w:hAnsi="Arial" w:cs="Arial"/>
          <w:sz w:val="24"/>
          <w:szCs w:val="24"/>
          <w:lang w:val="en-US"/>
        </w:rPr>
      </w:pPr>
      <w:r w:rsidRPr="00187037">
        <w:rPr>
          <w:rFonts w:ascii="Arial" w:hAnsi="Arial" w:cs="Arial"/>
          <w:sz w:val="24"/>
          <w:szCs w:val="24"/>
          <w:lang w:val="en-US"/>
        </w:rPr>
        <w:t>JavaScript libraries or frameworks for creating interactive calculators and visualizations (e.g., D3.js or Chart.js).</w:t>
      </w:r>
    </w:p>
    <w:p w:rsidR="00E567A4" w:rsidRPr="00187037" w:rsidRDefault="00E567A4" w:rsidP="00E567A4">
      <w:pPr>
        <w:pStyle w:val="ListParagraph"/>
        <w:numPr>
          <w:ilvl w:val="0"/>
          <w:numId w:val="4"/>
        </w:numPr>
        <w:spacing w:line="240" w:lineRule="auto"/>
        <w:jc w:val="both"/>
        <w:rPr>
          <w:rFonts w:ascii="Arial" w:hAnsi="Arial" w:cs="Arial"/>
          <w:sz w:val="24"/>
          <w:szCs w:val="24"/>
          <w:lang w:val="en-US"/>
        </w:rPr>
      </w:pPr>
      <w:r w:rsidRPr="00187037">
        <w:rPr>
          <w:rFonts w:ascii="Arial" w:hAnsi="Arial" w:cs="Arial"/>
          <w:sz w:val="24"/>
          <w:szCs w:val="24"/>
          <w:lang w:val="en-US"/>
        </w:rPr>
        <w:t>Content Management System (CMS):</w:t>
      </w:r>
    </w:p>
    <w:p w:rsidR="00E567A4" w:rsidRPr="00187037" w:rsidRDefault="00E567A4" w:rsidP="00E567A4">
      <w:pPr>
        <w:pStyle w:val="ListParagraph"/>
        <w:numPr>
          <w:ilvl w:val="0"/>
          <w:numId w:val="6"/>
        </w:numPr>
        <w:spacing w:line="240" w:lineRule="auto"/>
        <w:jc w:val="both"/>
        <w:rPr>
          <w:rFonts w:ascii="Arial" w:hAnsi="Arial" w:cs="Arial"/>
          <w:sz w:val="24"/>
          <w:szCs w:val="24"/>
          <w:lang w:val="en-US"/>
        </w:rPr>
      </w:pPr>
      <w:r w:rsidRPr="00187037">
        <w:rPr>
          <w:rFonts w:ascii="Arial" w:hAnsi="Arial" w:cs="Arial"/>
          <w:sz w:val="24"/>
          <w:szCs w:val="24"/>
          <w:lang w:val="en-US"/>
        </w:rPr>
        <w:t>Use of a CMS like WordPress or a custom-built CMS for managing and updating articles, guides, and other content.</w:t>
      </w: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b/>
          <w:bCs/>
          <w:lang w:val="en-US"/>
        </w:rPr>
      </w:pPr>
      <w:r w:rsidRPr="00187037">
        <w:rPr>
          <w:rFonts w:ascii="Arial" w:hAnsi="Arial" w:cs="Arial"/>
          <w:b/>
          <w:bCs/>
          <w:lang w:val="en-US"/>
        </w:rPr>
        <w:lastRenderedPageBreak/>
        <w:t>SYSTEM ARCHITECTURE</w:t>
      </w:r>
    </w:p>
    <w:p w:rsidR="00E567A4" w:rsidRPr="00187037" w:rsidRDefault="00E567A4" w:rsidP="00E567A4">
      <w:pPr>
        <w:jc w:val="both"/>
        <w:rPr>
          <w:rFonts w:ascii="Arial" w:hAnsi="Arial" w:cs="Arial"/>
          <w:b/>
          <w:bCs/>
          <w:lang w:val="en-US"/>
        </w:rPr>
      </w:pPr>
    </w:p>
    <w:p w:rsidR="00E567A4" w:rsidRPr="00187037" w:rsidRDefault="00E567A4" w:rsidP="00E567A4">
      <w:pPr>
        <w:jc w:val="both"/>
        <w:rPr>
          <w:rFonts w:ascii="Arial" w:hAnsi="Arial" w:cs="Arial"/>
          <w:b/>
          <w:bCs/>
          <w:lang w:val="en-US"/>
        </w:rPr>
      </w:pPr>
    </w:p>
    <w:p w:rsidR="00E567A4" w:rsidRPr="00187037" w:rsidRDefault="00E567A4" w:rsidP="00E567A4">
      <w:pPr>
        <w:jc w:val="both"/>
        <w:rPr>
          <w:rFonts w:ascii="Arial" w:hAnsi="Arial" w:cs="Arial"/>
          <w:lang w:val="en-US"/>
        </w:rPr>
      </w:pPr>
      <w:proofErr w:type="spellStart"/>
      <w:r w:rsidRPr="00187037">
        <w:rPr>
          <w:rFonts w:ascii="Arial" w:hAnsi="Arial" w:cs="Arial"/>
          <w:lang w:val="en-US"/>
        </w:rPr>
        <w:t>EnerTrackHub</w:t>
      </w:r>
      <w:proofErr w:type="spellEnd"/>
      <w:r w:rsidRPr="00187037">
        <w:rPr>
          <w:rFonts w:ascii="Arial" w:hAnsi="Arial" w:cs="Arial"/>
          <w:lang w:val="en-US"/>
        </w:rPr>
        <w:t xml:space="preserve"> has been meticulously designed to serve as a comprehensive resource within the ever-changing energy sector. The platform, which uses a layered architecture, prioritizes adaptability and scalability in order to effectively navigate the complex landscape of energy information. The core functionalities are built around a powerful search engine, sophisticated filters, and user-friendly categorizations, all of which are intended to simplify the discovery and comparison of energy-related data.</w:t>
      </w:r>
    </w:p>
    <w:p w:rsidR="00E567A4" w:rsidRPr="00187037" w:rsidRDefault="00E567A4" w:rsidP="00E567A4">
      <w:pPr>
        <w:jc w:val="both"/>
        <w:rPr>
          <w:rFonts w:ascii="Arial" w:hAnsi="Arial" w:cs="Arial"/>
          <w:lang w:val="en-US"/>
        </w:rPr>
      </w:pPr>
      <w:r w:rsidRPr="00187037">
        <w:rPr>
          <w:rFonts w:ascii="Arial" w:hAnsi="Arial" w:cs="Arial"/>
          <w:lang w:val="en-US"/>
        </w:rPr>
        <w:t xml:space="preserve">Users who visit the </w:t>
      </w:r>
      <w:proofErr w:type="spellStart"/>
      <w:r w:rsidRPr="00187037">
        <w:rPr>
          <w:rFonts w:ascii="Arial" w:hAnsi="Arial" w:cs="Arial"/>
          <w:lang w:val="en-US"/>
        </w:rPr>
        <w:t>EnerTrackHub</w:t>
      </w:r>
      <w:proofErr w:type="spellEnd"/>
      <w:r w:rsidRPr="00187037">
        <w:rPr>
          <w:rFonts w:ascii="Arial" w:hAnsi="Arial" w:cs="Arial"/>
          <w:lang w:val="en-US"/>
        </w:rPr>
        <w:t xml:space="preserve"> website will find an interface that allows them to quickly access extensive information, real-time rate comparisons, and insightful recommendations. Users encounter an interface designed for ease of use and clarity when researching energy companies, calculating potential savings, or delving into environmental impacts. The layered architecture is driven by a commitment to scalability, performance, and security, ensuring a seamless and secure experience for a growing user base.</w:t>
      </w: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r w:rsidRPr="00187037">
        <w:rPr>
          <w:rFonts w:ascii="Arial" w:hAnsi="Arial" w:cs="Arial"/>
          <w:lang w:val="en-US"/>
        </w:rPr>
        <w:t>In the user component, modules such as the Monthly Rate Tracker enable users to access real-time updates on energy rates, aligning with the project's objective of providing accurate and timely information. The Educational Resource module offers an extensive repository of articles and guides to enhance energy literacy. Company Profiles provide transparency about energy companies, promoting informed decision-making aligned with user values.</w:t>
      </w: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r w:rsidRPr="00187037">
        <w:rPr>
          <w:rFonts w:ascii="Arial" w:hAnsi="Arial" w:cs="Arial"/>
          <w:lang w:val="en-US"/>
        </w:rPr>
        <w:t>The admin component oversees the backend operations, with modules like the Company Database Management ensuring the accuracy and completeness of company profiles. Interactive Features, including calculators and environmental impact analyses, enhance the user experience and contribute to the project's goal of fostering a more informed and sustainable energy market.</w:t>
      </w:r>
    </w:p>
    <w:p w:rsidR="00E567A4" w:rsidRPr="00187037" w:rsidRDefault="00E567A4" w:rsidP="00E567A4">
      <w:pPr>
        <w:jc w:val="both"/>
        <w:rPr>
          <w:rFonts w:ascii="Arial" w:hAnsi="Arial" w:cs="Arial"/>
          <w:lang w:val="en-US"/>
        </w:rPr>
      </w:pPr>
      <w:proofErr w:type="spellStart"/>
      <w:r w:rsidRPr="00187037">
        <w:rPr>
          <w:rFonts w:ascii="Arial" w:hAnsi="Arial" w:cs="Arial"/>
          <w:lang w:val="en-US"/>
        </w:rPr>
        <w:t>EnerTrackHub's</w:t>
      </w:r>
      <w:proofErr w:type="spellEnd"/>
      <w:r w:rsidRPr="00187037">
        <w:rPr>
          <w:rFonts w:ascii="Arial" w:hAnsi="Arial" w:cs="Arial"/>
          <w:lang w:val="en-US"/>
        </w:rPr>
        <w:t xml:space="preserve"> system architecture, inspired by a commitment to education and transparency, is a testament to its mission: to revolutionize the energy landscape by providing users with the tools and information needed for informed decision-making.</w:t>
      </w:r>
    </w:p>
    <w:p w:rsidR="00E567A4" w:rsidRDefault="00A65EAF" w:rsidP="00E567A4">
      <w:pPr>
        <w:jc w:val="both"/>
        <w:rPr>
          <w:rFonts w:ascii="Arial" w:hAnsi="Arial" w:cs="Arial"/>
          <w:lang w:val="en-US"/>
        </w:rPr>
      </w:pPr>
      <w:r w:rsidRPr="00A65EAF">
        <w:rPr>
          <w:rFonts w:ascii="Arial" w:hAnsi="Arial" w:cs="Arial"/>
          <w:lang w:val="en-US"/>
        </w:rPr>
        <w:drawing>
          <wp:anchor distT="0" distB="0" distL="114300" distR="114300" simplePos="0" relativeHeight="251660288" behindDoc="0" locked="0" layoutInCell="1" allowOverlap="1" wp14:anchorId="296A5088">
            <wp:simplePos x="0" y="0"/>
            <wp:positionH relativeFrom="column">
              <wp:posOffset>132323</wp:posOffset>
            </wp:positionH>
            <wp:positionV relativeFrom="paragraph">
              <wp:posOffset>163439</wp:posOffset>
            </wp:positionV>
            <wp:extent cx="6991643" cy="4275765"/>
            <wp:effectExtent l="0" t="0" r="0" b="4445"/>
            <wp:wrapNone/>
            <wp:docPr id="172845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59259" name=""/>
                    <pic:cNvPicPr/>
                  </pic:nvPicPr>
                  <pic:blipFill>
                    <a:blip r:embed="rId5">
                      <a:extLst>
                        <a:ext uri="{28A0092B-C50C-407E-A947-70E740481C1C}">
                          <a14:useLocalDpi xmlns:a14="http://schemas.microsoft.com/office/drawing/2010/main" val="0"/>
                        </a:ext>
                      </a:extLst>
                    </a:blip>
                    <a:stretch>
                      <a:fillRect/>
                    </a:stretch>
                  </pic:blipFill>
                  <pic:spPr>
                    <a:xfrm>
                      <a:off x="0" y="0"/>
                      <a:ext cx="7007213" cy="4285287"/>
                    </a:xfrm>
                    <a:prstGeom prst="rect">
                      <a:avLst/>
                    </a:prstGeom>
                  </pic:spPr>
                </pic:pic>
              </a:graphicData>
            </a:graphic>
            <wp14:sizeRelH relativeFrom="page">
              <wp14:pctWidth>0</wp14:pctWidth>
            </wp14:sizeRelH>
            <wp14:sizeRelV relativeFrom="page">
              <wp14:pctHeight>0</wp14:pctHeight>
            </wp14:sizeRelV>
          </wp:anchor>
        </w:drawing>
      </w:r>
    </w:p>
    <w:p w:rsidR="00A65EAF" w:rsidRPr="00187037" w:rsidRDefault="00A65EAF"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b/>
          <w:bCs/>
        </w:rPr>
      </w:pPr>
      <w:r w:rsidRPr="00187037">
        <w:rPr>
          <w:rFonts w:ascii="Arial" w:hAnsi="Arial" w:cs="Arial"/>
          <w:b/>
          <w:bCs/>
          <w:noProof/>
        </w:rPr>
        <w:drawing>
          <wp:anchor distT="0" distB="0" distL="114300" distR="114300" simplePos="0" relativeHeight="251659264" behindDoc="0" locked="0" layoutInCell="1" allowOverlap="1" wp14:anchorId="0DB63AA1" wp14:editId="22F3EF42">
            <wp:simplePos x="0" y="0"/>
            <wp:positionH relativeFrom="margin">
              <wp:align>center</wp:align>
            </wp:positionH>
            <wp:positionV relativeFrom="margin">
              <wp:align>center</wp:align>
            </wp:positionV>
            <wp:extent cx="7505700" cy="7355840"/>
            <wp:effectExtent l="0" t="0" r="0" b="0"/>
            <wp:wrapSquare wrapText="bothSides"/>
            <wp:docPr id="133475971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Pr="00187037">
        <w:rPr>
          <w:rFonts w:ascii="Arial" w:hAnsi="Arial" w:cs="Arial"/>
          <w:b/>
          <w:bCs/>
        </w:rPr>
        <w:t>NAVIGATION MENU AND SITEMAP</w:t>
      </w: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b/>
          <w:bCs/>
          <w:lang w:val="en-US"/>
        </w:rPr>
      </w:pPr>
      <w:r w:rsidRPr="00187037">
        <w:rPr>
          <w:rFonts w:ascii="Arial" w:hAnsi="Arial" w:cs="Arial"/>
          <w:b/>
          <w:bCs/>
          <w:lang w:val="en-US"/>
        </w:rPr>
        <w:t>DESIGN AND LAYOUT</w:t>
      </w: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b/>
          <w:bCs/>
          <w:lang w:val="en-US"/>
        </w:rPr>
      </w:pPr>
      <w:r w:rsidRPr="00187037">
        <w:rPr>
          <w:rFonts w:ascii="Arial" w:hAnsi="Arial" w:cs="Arial"/>
          <w:b/>
          <w:bCs/>
          <w:lang w:val="en-US"/>
        </w:rPr>
        <w:t>Introduction</w:t>
      </w:r>
    </w:p>
    <w:p w:rsidR="00E567A4" w:rsidRPr="00187037" w:rsidRDefault="00E567A4" w:rsidP="00E567A4">
      <w:pPr>
        <w:jc w:val="both"/>
        <w:rPr>
          <w:rFonts w:ascii="Arial" w:hAnsi="Arial" w:cs="Arial"/>
          <w:lang w:val="en-US"/>
        </w:rPr>
      </w:pPr>
      <w:r w:rsidRPr="00187037">
        <w:rPr>
          <w:rFonts w:ascii="Arial" w:hAnsi="Arial" w:cs="Arial"/>
          <w:lang w:val="en-US"/>
        </w:rPr>
        <w:t xml:space="preserve">The user interface (UI) of the </w:t>
      </w:r>
      <w:proofErr w:type="spellStart"/>
      <w:r w:rsidRPr="00187037">
        <w:rPr>
          <w:rFonts w:ascii="Arial" w:hAnsi="Arial" w:cs="Arial"/>
          <w:lang w:val="en-US"/>
        </w:rPr>
        <w:t>Enertrack</w:t>
      </w:r>
      <w:proofErr w:type="spellEnd"/>
      <w:r w:rsidRPr="00187037">
        <w:rPr>
          <w:rFonts w:ascii="Arial" w:hAnsi="Arial" w:cs="Arial"/>
          <w:lang w:val="en-US"/>
        </w:rPr>
        <w:t xml:space="preserve"> Hub is designed to cater to individual eager to delve into the knowledge of energy that provides solution for individual and businesses. </w:t>
      </w:r>
      <w:proofErr w:type="spellStart"/>
      <w:r w:rsidRPr="00187037">
        <w:rPr>
          <w:rFonts w:ascii="Arial" w:hAnsi="Arial" w:cs="Arial"/>
          <w:lang w:val="en-US"/>
        </w:rPr>
        <w:t>Enertrack</w:t>
      </w:r>
      <w:proofErr w:type="spellEnd"/>
      <w:r w:rsidRPr="00187037">
        <w:rPr>
          <w:rFonts w:ascii="Arial" w:hAnsi="Arial" w:cs="Arial"/>
          <w:lang w:val="en-US"/>
        </w:rPr>
        <w:t xml:space="preserve"> Hub offers intuitive tools and shared knowledge empowering </w:t>
      </w:r>
      <w:proofErr w:type="spellStart"/>
      <w:r w:rsidRPr="00187037">
        <w:rPr>
          <w:rFonts w:ascii="Arial" w:hAnsi="Arial" w:cs="Arial"/>
          <w:lang w:val="en-US"/>
        </w:rPr>
        <w:t>empowering</w:t>
      </w:r>
      <w:proofErr w:type="spellEnd"/>
      <w:r w:rsidRPr="00187037">
        <w:rPr>
          <w:rFonts w:ascii="Arial" w:hAnsi="Arial" w:cs="Arial"/>
          <w:lang w:val="en-US"/>
        </w:rPr>
        <w:t xml:space="preserve"> users to embrace sustainability while efficiently managing their energy usage.</w:t>
      </w: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b/>
          <w:bCs/>
          <w:lang w:val="en-US"/>
        </w:rPr>
      </w:pPr>
      <w:r w:rsidRPr="00187037">
        <w:rPr>
          <w:rFonts w:ascii="Arial" w:hAnsi="Arial" w:cs="Arial"/>
          <w:b/>
          <w:bCs/>
          <w:lang w:val="en-US"/>
        </w:rPr>
        <w:t>Key Features:</w:t>
      </w:r>
    </w:p>
    <w:p w:rsidR="00E567A4" w:rsidRPr="00187037" w:rsidRDefault="00E567A4" w:rsidP="00E567A4">
      <w:pPr>
        <w:pStyle w:val="ListParagraph"/>
        <w:numPr>
          <w:ilvl w:val="0"/>
          <w:numId w:val="8"/>
        </w:numPr>
        <w:spacing w:after="0" w:line="240" w:lineRule="auto"/>
        <w:jc w:val="both"/>
        <w:rPr>
          <w:rFonts w:ascii="Arial" w:hAnsi="Arial" w:cs="Arial"/>
          <w:sz w:val="24"/>
          <w:szCs w:val="24"/>
          <w:lang w:val="en-US"/>
        </w:rPr>
      </w:pPr>
      <w:r w:rsidRPr="00187037">
        <w:rPr>
          <w:rFonts w:ascii="Arial" w:hAnsi="Arial" w:cs="Arial"/>
          <w:b/>
          <w:bCs/>
          <w:sz w:val="24"/>
          <w:szCs w:val="24"/>
          <w:lang w:val="en-US"/>
        </w:rPr>
        <w:t>Navigation Bar</w:t>
      </w:r>
      <w:r w:rsidRPr="00187037">
        <w:rPr>
          <w:rFonts w:ascii="Arial" w:hAnsi="Arial" w:cs="Arial"/>
          <w:sz w:val="24"/>
          <w:szCs w:val="24"/>
          <w:lang w:val="en-US"/>
        </w:rPr>
        <w:t xml:space="preserve"> - A clean and accessible navigation bar at the top provides easy access to core sections such as Home, Portal, Article, </w:t>
      </w:r>
      <w:proofErr w:type="gramStart"/>
      <w:r w:rsidRPr="00187037">
        <w:rPr>
          <w:rFonts w:ascii="Arial" w:hAnsi="Arial" w:cs="Arial"/>
          <w:sz w:val="24"/>
          <w:szCs w:val="24"/>
          <w:lang w:val="en-US"/>
        </w:rPr>
        <w:t>Profiles ,</w:t>
      </w:r>
      <w:proofErr w:type="gramEnd"/>
      <w:r w:rsidRPr="00187037">
        <w:rPr>
          <w:rFonts w:ascii="Arial" w:hAnsi="Arial" w:cs="Arial"/>
          <w:sz w:val="24"/>
          <w:szCs w:val="24"/>
          <w:lang w:val="en-US"/>
        </w:rPr>
        <w:t xml:space="preserve"> Contact Us, About Us, Log in.</w:t>
      </w:r>
    </w:p>
    <w:p w:rsidR="00E567A4" w:rsidRPr="00187037" w:rsidRDefault="00E567A4" w:rsidP="00E567A4">
      <w:pPr>
        <w:pStyle w:val="ListParagraph"/>
        <w:numPr>
          <w:ilvl w:val="0"/>
          <w:numId w:val="8"/>
        </w:numPr>
        <w:spacing w:after="0" w:line="240" w:lineRule="auto"/>
        <w:jc w:val="both"/>
        <w:rPr>
          <w:rFonts w:ascii="Arial" w:hAnsi="Arial" w:cs="Arial"/>
          <w:sz w:val="24"/>
          <w:szCs w:val="24"/>
          <w:lang w:val="en-US"/>
        </w:rPr>
      </w:pPr>
      <w:r w:rsidRPr="00187037">
        <w:rPr>
          <w:rFonts w:ascii="Arial" w:hAnsi="Arial" w:cs="Arial"/>
          <w:b/>
          <w:bCs/>
          <w:sz w:val="24"/>
          <w:szCs w:val="24"/>
          <w:lang w:val="en-US"/>
        </w:rPr>
        <w:t>Home Page</w:t>
      </w:r>
      <w:r w:rsidRPr="00187037">
        <w:rPr>
          <w:rFonts w:ascii="Arial" w:hAnsi="Arial" w:cs="Arial"/>
          <w:sz w:val="24"/>
          <w:szCs w:val="24"/>
          <w:lang w:val="en-US"/>
        </w:rPr>
        <w:t xml:space="preserve"> - The home page serves as the central hub for research, offering streamlined access to critical components such as "Explore Us," providing insights into our organizational identity and values. Navigate efficiently to our "Mission" section, delving into the core objectives driving our research endeavors. Access a wealth of informative "Articles" covering a spectrum of research topics, fostering intellectual engagement. The "Information Portal" stands as a comprehensive resource hub, facilitating seamless access to valuable data and insights essential for in-depth research exploration. </w:t>
      </w:r>
    </w:p>
    <w:p w:rsidR="00E567A4" w:rsidRPr="00187037" w:rsidRDefault="00E567A4" w:rsidP="00E567A4">
      <w:pPr>
        <w:pStyle w:val="ListParagraph"/>
        <w:numPr>
          <w:ilvl w:val="0"/>
          <w:numId w:val="8"/>
        </w:numPr>
        <w:spacing w:after="0" w:line="240" w:lineRule="auto"/>
        <w:jc w:val="both"/>
        <w:rPr>
          <w:rFonts w:ascii="Arial" w:hAnsi="Arial" w:cs="Arial"/>
          <w:sz w:val="24"/>
          <w:szCs w:val="24"/>
          <w:lang w:val="en-US"/>
        </w:rPr>
      </w:pPr>
      <w:r w:rsidRPr="00187037">
        <w:rPr>
          <w:rFonts w:ascii="Arial" w:hAnsi="Arial" w:cs="Arial"/>
          <w:b/>
          <w:bCs/>
          <w:sz w:val="24"/>
          <w:szCs w:val="24"/>
          <w:lang w:val="en-US"/>
        </w:rPr>
        <w:t>Portal Page</w:t>
      </w:r>
      <w:r w:rsidRPr="00187037">
        <w:rPr>
          <w:rFonts w:ascii="Arial" w:hAnsi="Arial" w:cs="Arial"/>
          <w:sz w:val="24"/>
          <w:szCs w:val="24"/>
          <w:lang w:val="en-US"/>
        </w:rPr>
        <w:t xml:space="preserve"> - Information Portal is a dedicated platform for rigorous research on gas, oil, and energy exploration. Here, you can access detailed information on the extraction and refinement processes of oil and gas, as well as explore the latest advancements in energy exploration technologies.</w:t>
      </w:r>
    </w:p>
    <w:p w:rsidR="00E567A4" w:rsidRPr="00187037" w:rsidRDefault="00E567A4" w:rsidP="00E567A4">
      <w:pPr>
        <w:pStyle w:val="ListParagraph"/>
        <w:numPr>
          <w:ilvl w:val="0"/>
          <w:numId w:val="8"/>
        </w:numPr>
        <w:spacing w:after="0" w:line="240" w:lineRule="auto"/>
        <w:jc w:val="both"/>
        <w:rPr>
          <w:rFonts w:ascii="Arial" w:hAnsi="Arial" w:cs="Arial"/>
          <w:sz w:val="24"/>
          <w:szCs w:val="24"/>
          <w:lang w:val="en-US"/>
        </w:rPr>
      </w:pPr>
      <w:r w:rsidRPr="00187037">
        <w:rPr>
          <w:rFonts w:ascii="Arial" w:hAnsi="Arial" w:cs="Arial"/>
          <w:b/>
          <w:bCs/>
          <w:sz w:val="24"/>
          <w:szCs w:val="24"/>
          <w:lang w:val="en-US"/>
        </w:rPr>
        <w:t>Article Page</w:t>
      </w:r>
      <w:r w:rsidRPr="00187037">
        <w:rPr>
          <w:rFonts w:ascii="Arial" w:hAnsi="Arial" w:cs="Arial"/>
          <w:sz w:val="24"/>
          <w:szCs w:val="24"/>
          <w:lang w:val="en-US"/>
        </w:rPr>
        <w:t xml:space="preserve"> - Article Page serves as a meticulous resource for research, offering a diverse array of articles centered on oil, gas, energy, and electricity. Explore nuanced discussions on energy production methodologies, technological innovations in the oil and gas sectors, and the evolving landscape of electricity generation.</w:t>
      </w:r>
    </w:p>
    <w:p w:rsidR="00E567A4" w:rsidRPr="00187037" w:rsidRDefault="00E567A4" w:rsidP="00E567A4">
      <w:pPr>
        <w:pStyle w:val="ListParagraph"/>
        <w:numPr>
          <w:ilvl w:val="0"/>
          <w:numId w:val="8"/>
        </w:numPr>
        <w:spacing w:after="0" w:line="240" w:lineRule="auto"/>
        <w:jc w:val="both"/>
        <w:rPr>
          <w:rFonts w:ascii="Arial" w:hAnsi="Arial" w:cs="Arial"/>
          <w:sz w:val="24"/>
          <w:szCs w:val="24"/>
          <w:lang w:val="en-US"/>
        </w:rPr>
      </w:pPr>
      <w:r w:rsidRPr="00187037">
        <w:rPr>
          <w:rFonts w:ascii="Arial" w:hAnsi="Arial" w:cs="Arial"/>
          <w:b/>
          <w:bCs/>
          <w:sz w:val="24"/>
          <w:szCs w:val="24"/>
          <w:lang w:val="en-US"/>
        </w:rPr>
        <w:t>Profile Page</w:t>
      </w:r>
      <w:r w:rsidRPr="00187037">
        <w:rPr>
          <w:rFonts w:ascii="Arial" w:hAnsi="Arial" w:cs="Arial"/>
          <w:sz w:val="24"/>
          <w:szCs w:val="24"/>
          <w:lang w:val="en-US"/>
        </w:rPr>
        <w:t xml:space="preserve"> - The Profile Page is a concise repository of information detailing diverse companies and their respective operations. It offers a streamlined interface for researchers seeking insights into the unique identities and activities of various organizations.</w:t>
      </w:r>
    </w:p>
    <w:p w:rsidR="00E567A4" w:rsidRPr="00187037" w:rsidRDefault="00E567A4" w:rsidP="00E567A4">
      <w:pPr>
        <w:pStyle w:val="ListParagraph"/>
        <w:numPr>
          <w:ilvl w:val="0"/>
          <w:numId w:val="8"/>
        </w:numPr>
        <w:spacing w:after="0" w:line="240" w:lineRule="auto"/>
        <w:jc w:val="both"/>
        <w:rPr>
          <w:rFonts w:ascii="Arial" w:hAnsi="Arial" w:cs="Arial"/>
          <w:b/>
          <w:bCs/>
          <w:sz w:val="24"/>
          <w:szCs w:val="24"/>
          <w:lang w:val="en-US"/>
        </w:rPr>
      </w:pPr>
      <w:r w:rsidRPr="00187037">
        <w:rPr>
          <w:rFonts w:ascii="Arial" w:hAnsi="Arial" w:cs="Arial"/>
          <w:b/>
          <w:bCs/>
          <w:sz w:val="24"/>
          <w:szCs w:val="24"/>
          <w:lang w:val="en-US"/>
        </w:rPr>
        <w:t xml:space="preserve">Contact </w:t>
      </w:r>
      <w:proofErr w:type="gramStart"/>
      <w:r w:rsidRPr="00187037">
        <w:rPr>
          <w:rFonts w:ascii="Arial" w:hAnsi="Arial" w:cs="Arial"/>
          <w:b/>
          <w:bCs/>
          <w:sz w:val="24"/>
          <w:szCs w:val="24"/>
          <w:lang w:val="en-US"/>
        </w:rPr>
        <w:t>Us  Page</w:t>
      </w:r>
      <w:proofErr w:type="gramEnd"/>
      <w:r w:rsidRPr="00187037">
        <w:rPr>
          <w:rFonts w:ascii="Arial" w:hAnsi="Arial" w:cs="Arial"/>
          <w:b/>
          <w:bCs/>
          <w:sz w:val="24"/>
          <w:szCs w:val="24"/>
          <w:lang w:val="en-US"/>
        </w:rPr>
        <w:t xml:space="preserve"> - </w:t>
      </w:r>
      <w:r w:rsidRPr="00187037">
        <w:rPr>
          <w:rFonts w:ascii="Arial" w:hAnsi="Arial" w:cs="Arial"/>
          <w:sz w:val="24"/>
          <w:szCs w:val="24"/>
          <w:lang w:val="en-US"/>
        </w:rPr>
        <w:t>The Contact Us page is a functional platform enabling users to convey messages or address concerns.</w:t>
      </w:r>
    </w:p>
    <w:p w:rsidR="00E567A4" w:rsidRPr="00187037" w:rsidRDefault="00E567A4" w:rsidP="00E567A4">
      <w:pPr>
        <w:pStyle w:val="ListParagraph"/>
        <w:numPr>
          <w:ilvl w:val="0"/>
          <w:numId w:val="8"/>
        </w:numPr>
        <w:spacing w:after="0" w:line="240" w:lineRule="auto"/>
        <w:jc w:val="both"/>
        <w:rPr>
          <w:rFonts w:ascii="Arial" w:hAnsi="Arial" w:cs="Arial"/>
          <w:sz w:val="24"/>
          <w:szCs w:val="24"/>
          <w:lang w:val="en-US"/>
        </w:rPr>
      </w:pPr>
      <w:r w:rsidRPr="00187037">
        <w:rPr>
          <w:rFonts w:ascii="Arial" w:hAnsi="Arial" w:cs="Arial"/>
          <w:b/>
          <w:bCs/>
          <w:sz w:val="24"/>
          <w:szCs w:val="24"/>
          <w:lang w:val="en-US"/>
        </w:rPr>
        <w:t xml:space="preserve">About Us Page - </w:t>
      </w:r>
      <w:r w:rsidRPr="00187037">
        <w:rPr>
          <w:rFonts w:ascii="Arial" w:hAnsi="Arial" w:cs="Arial"/>
          <w:sz w:val="24"/>
          <w:szCs w:val="24"/>
        </w:rPr>
        <w:t>The About Us page introduces the individuals behind the creation of the website, offering users a glimpse into the team responsible for its development.</w:t>
      </w:r>
    </w:p>
    <w:p w:rsidR="00E567A4" w:rsidRPr="00187037" w:rsidRDefault="00E567A4" w:rsidP="00E567A4">
      <w:pPr>
        <w:pStyle w:val="ListParagraph"/>
        <w:numPr>
          <w:ilvl w:val="0"/>
          <w:numId w:val="8"/>
        </w:numPr>
        <w:spacing w:after="0" w:line="240" w:lineRule="auto"/>
        <w:jc w:val="both"/>
        <w:rPr>
          <w:rFonts w:ascii="Arial" w:hAnsi="Arial" w:cs="Arial"/>
          <w:sz w:val="24"/>
          <w:szCs w:val="24"/>
          <w:lang w:val="en-US"/>
        </w:rPr>
      </w:pPr>
      <w:r w:rsidRPr="00187037">
        <w:rPr>
          <w:rFonts w:ascii="Arial" w:hAnsi="Arial" w:cs="Arial"/>
          <w:b/>
          <w:bCs/>
          <w:sz w:val="24"/>
          <w:szCs w:val="24"/>
          <w:lang w:val="en-US"/>
        </w:rPr>
        <w:t>Log In</w:t>
      </w:r>
      <w:r w:rsidRPr="00187037">
        <w:rPr>
          <w:rFonts w:ascii="Arial" w:hAnsi="Arial" w:cs="Arial"/>
          <w:sz w:val="24"/>
          <w:szCs w:val="24"/>
          <w:lang w:val="en-US"/>
        </w:rPr>
        <w:t xml:space="preserve"> - The Log-in Page serves as the secure gateway to personalized access, offering a streamlined entry point for authorized users</w:t>
      </w:r>
    </w:p>
    <w:p w:rsidR="00E567A4" w:rsidRPr="00187037" w:rsidRDefault="00E567A4" w:rsidP="00E567A4">
      <w:pPr>
        <w:jc w:val="both"/>
        <w:rPr>
          <w:rFonts w:ascii="Arial" w:hAnsi="Arial" w:cs="Arial"/>
          <w:b/>
          <w:bCs/>
          <w:lang w:val="en-US"/>
        </w:rPr>
      </w:pPr>
      <w:r w:rsidRPr="00187037">
        <w:rPr>
          <w:rFonts w:ascii="Arial" w:hAnsi="Arial" w:cs="Arial"/>
          <w:b/>
          <w:bCs/>
          <w:lang w:val="en-US"/>
        </w:rPr>
        <w:t>Visual Design:</w:t>
      </w:r>
    </w:p>
    <w:p w:rsidR="00E567A4" w:rsidRPr="00187037" w:rsidRDefault="00E567A4" w:rsidP="00E567A4">
      <w:pPr>
        <w:pStyle w:val="ListParagraph"/>
        <w:numPr>
          <w:ilvl w:val="0"/>
          <w:numId w:val="7"/>
        </w:numPr>
        <w:spacing w:after="0" w:line="240" w:lineRule="auto"/>
        <w:jc w:val="both"/>
        <w:rPr>
          <w:rFonts w:ascii="Arial" w:hAnsi="Arial" w:cs="Arial"/>
          <w:b/>
          <w:bCs/>
          <w:sz w:val="24"/>
          <w:szCs w:val="24"/>
          <w:lang w:val="en-US"/>
        </w:rPr>
      </w:pPr>
      <w:r w:rsidRPr="00187037">
        <w:rPr>
          <w:rFonts w:ascii="Arial" w:hAnsi="Arial" w:cs="Arial"/>
          <w:b/>
          <w:bCs/>
          <w:sz w:val="24"/>
          <w:szCs w:val="24"/>
          <w:lang w:val="en-US"/>
        </w:rPr>
        <w:t>Color Scheme</w:t>
      </w:r>
    </w:p>
    <w:p w:rsidR="00E567A4" w:rsidRPr="00187037" w:rsidRDefault="00E567A4" w:rsidP="00E567A4">
      <w:pPr>
        <w:ind w:left="-360" w:right="-720" w:firstLine="1080"/>
        <w:jc w:val="both"/>
        <w:rPr>
          <w:rFonts w:ascii="Arial" w:eastAsia="Georgia" w:hAnsi="Arial" w:cs="Arial"/>
        </w:rPr>
      </w:pPr>
      <w:r w:rsidRPr="00187037">
        <w:rPr>
          <w:rFonts w:ascii="Arial" w:eastAsia="Georgia" w:hAnsi="Arial" w:cs="Arial"/>
        </w:rPr>
        <w:t xml:space="preserve">The color scheme for the </w:t>
      </w:r>
      <w:proofErr w:type="spellStart"/>
      <w:r w:rsidRPr="00187037">
        <w:rPr>
          <w:rFonts w:ascii="Arial" w:eastAsia="Georgia" w:hAnsi="Arial" w:cs="Arial"/>
        </w:rPr>
        <w:t>Enetrack</w:t>
      </w:r>
      <w:proofErr w:type="spellEnd"/>
      <w:r w:rsidRPr="00187037">
        <w:rPr>
          <w:rFonts w:ascii="Arial" w:eastAsia="Georgia" w:hAnsi="Arial" w:cs="Arial"/>
        </w:rPr>
        <w:t xml:space="preserve"> Hub features a modern and professional palette:</w:t>
      </w:r>
    </w:p>
    <w:p w:rsidR="00E567A4" w:rsidRPr="00187037" w:rsidRDefault="00E567A4" w:rsidP="00E567A4">
      <w:pPr>
        <w:ind w:left="-360" w:right="-720" w:firstLine="1080"/>
        <w:jc w:val="both"/>
        <w:rPr>
          <w:rFonts w:ascii="Arial" w:eastAsia="Georgia" w:hAnsi="Arial" w:cs="Arial"/>
        </w:rPr>
      </w:pPr>
      <w:r w:rsidRPr="00187037">
        <w:rPr>
          <w:rFonts w:ascii="Arial" w:eastAsia="Georgia" w:hAnsi="Arial" w:cs="Arial"/>
          <w:b/>
          <w:bCs/>
        </w:rPr>
        <w:t>Primary Background</w:t>
      </w:r>
      <w:r w:rsidRPr="00187037">
        <w:rPr>
          <w:rFonts w:ascii="Arial" w:eastAsia="Georgia" w:hAnsi="Arial" w:cs="Arial"/>
        </w:rPr>
        <w:t>: White or #FFFFFF</w:t>
      </w:r>
    </w:p>
    <w:p w:rsidR="00E567A4" w:rsidRPr="00187037" w:rsidRDefault="00E567A4" w:rsidP="00E567A4">
      <w:pPr>
        <w:ind w:left="-360" w:right="-720" w:firstLine="1080"/>
        <w:jc w:val="both"/>
        <w:rPr>
          <w:rFonts w:ascii="Arial" w:hAnsi="Arial" w:cs="Arial"/>
        </w:rPr>
      </w:pPr>
      <w:r w:rsidRPr="00187037">
        <w:rPr>
          <w:rFonts w:ascii="Arial" w:eastAsia="Georgia" w:hAnsi="Arial" w:cs="Arial"/>
          <w:b/>
          <w:bCs/>
        </w:rPr>
        <w:t>Smaller Panel</w:t>
      </w:r>
      <w:r w:rsidRPr="00187037">
        <w:rPr>
          <w:rFonts w:ascii="Arial" w:eastAsia="Georgia" w:hAnsi="Arial" w:cs="Arial"/>
        </w:rPr>
        <w:t xml:space="preserve">: Shade of Green or </w:t>
      </w:r>
      <w:r w:rsidRPr="00187037">
        <w:rPr>
          <w:rFonts w:ascii="Arial" w:hAnsi="Arial" w:cs="Arial"/>
        </w:rPr>
        <w:t>#63D168.</w:t>
      </w:r>
    </w:p>
    <w:p w:rsidR="00E567A4" w:rsidRPr="00187037" w:rsidRDefault="00E567A4" w:rsidP="00E567A4">
      <w:pPr>
        <w:ind w:left="-360" w:right="-720" w:firstLine="1080"/>
        <w:jc w:val="both"/>
        <w:rPr>
          <w:rFonts w:ascii="Arial" w:hAnsi="Arial" w:cs="Arial"/>
        </w:rPr>
      </w:pPr>
      <w:r w:rsidRPr="00187037">
        <w:rPr>
          <w:rFonts w:ascii="Arial" w:hAnsi="Arial" w:cs="Arial"/>
          <w:b/>
          <w:bCs/>
        </w:rPr>
        <w:t>Larger Panel</w:t>
      </w:r>
      <w:r w:rsidRPr="00187037">
        <w:rPr>
          <w:rFonts w:ascii="Arial" w:hAnsi="Arial" w:cs="Arial"/>
        </w:rPr>
        <w:t xml:space="preserve">: </w:t>
      </w:r>
      <w:proofErr w:type="spellStart"/>
      <w:r w:rsidRPr="00187037">
        <w:rPr>
          <w:rFonts w:ascii="Arial" w:hAnsi="Arial" w:cs="Arial"/>
        </w:rPr>
        <w:t>Semi transparent</w:t>
      </w:r>
      <w:proofErr w:type="spellEnd"/>
      <w:r w:rsidRPr="00187037">
        <w:rPr>
          <w:rFonts w:ascii="Arial" w:hAnsi="Arial" w:cs="Arial"/>
        </w:rPr>
        <w:t xml:space="preserve"> shade of green or #63D1683D</w:t>
      </w:r>
    </w:p>
    <w:p w:rsidR="00E567A4" w:rsidRPr="00187037" w:rsidRDefault="00E567A4" w:rsidP="00E567A4">
      <w:pPr>
        <w:pStyle w:val="ListParagraph"/>
        <w:numPr>
          <w:ilvl w:val="0"/>
          <w:numId w:val="7"/>
        </w:numPr>
        <w:spacing w:after="0" w:line="240" w:lineRule="auto"/>
        <w:ind w:right="-720"/>
        <w:jc w:val="both"/>
        <w:rPr>
          <w:rFonts w:ascii="Arial" w:eastAsia="Georgia" w:hAnsi="Arial" w:cs="Arial"/>
          <w:b/>
          <w:bCs/>
          <w:sz w:val="24"/>
          <w:szCs w:val="24"/>
        </w:rPr>
      </w:pPr>
      <w:r w:rsidRPr="00187037">
        <w:rPr>
          <w:rFonts w:ascii="Arial" w:eastAsia="Georgia" w:hAnsi="Arial" w:cs="Arial"/>
          <w:b/>
          <w:bCs/>
          <w:sz w:val="24"/>
          <w:szCs w:val="24"/>
        </w:rPr>
        <w:t xml:space="preserve">Typography </w:t>
      </w:r>
    </w:p>
    <w:p w:rsidR="00E567A4" w:rsidRPr="00187037" w:rsidRDefault="00E567A4" w:rsidP="00E567A4">
      <w:pPr>
        <w:ind w:left="720" w:right="-720"/>
        <w:jc w:val="both"/>
        <w:rPr>
          <w:rFonts w:ascii="Arial" w:eastAsia="Georgia" w:hAnsi="Arial" w:cs="Arial"/>
        </w:rPr>
      </w:pPr>
      <w:r w:rsidRPr="00187037">
        <w:rPr>
          <w:rFonts w:ascii="Arial" w:eastAsia="Georgia" w:hAnsi="Arial" w:cs="Arial"/>
          <w:b/>
          <w:bCs/>
        </w:rPr>
        <w:t>Font</w:t>
      </w:r>
      <w:r w:rsidRPr="00187037">
        <w:rPr>
          <w:rFonts w:ascii="Arial" w:eastAsia="Georgia" w:hAnsi="Arial" w:cs="Arial"/>
        </w:rPr>
        <w:t>: Inter - is a variable font family carefully crafted &amp; designed for computer screens.</w:t>
      </w:r>
    </w:p>
    <w:p w:rsidR="00E567A4" w:rsidRPr="00187037" w:rsidRDefault="00E567A4" w:rsidP="00E567A4">
      <w:pPr>
        <w:ind w:left="720" w:right="-720"/>
        <w:jc w:val="both"/>
        <w:rPr>
          <w:rFonts w:ascii="Arial" w:hAnsi="Arial" w:cs="Arial"/>
          <w:lang w:val="en-US"/>
        </w:rPr>
      </w:pPr>
      <w:r w:rsidRPr="00187037">
        <w:rPr>
          <w:rFonts w:ascii="Arial" w:hAnsi="Arial" w:cs="Arial"/>
          <w:b/>
          <w:bCs/>
          <w:lang w:val="en-US"/>
        </w:rPr>
        <w:t>Main Title Font Size</w:t>
      </w:r>
      <w:r w:rsidRPr="00187037">
        <w:rPr>
          <w:rFonts w:ascii="Arial" w:hAnsi="Arial" w:cs="Arial"/>
          <w:lang w:val="en-US"/>
        </w:rPr>
        <w:t>: 120px</w:t>
      </w:r>
    </w:p>
    <w:p w:rsidR="00E567A4" w:rsidRPr="00187037" w:rsidRDefault="00E567A4" w:rsidP="00E567A4">
      <w:pPr>
        <w:ind w:left="720" w:right="-720"/>
        <w:jc w:val="both"/>
        <w:rPr>
          <w:rFonts w:ascii="Arial" w:hAnsi="Arial" w:cs="Arial"/>
          <w:lang w:val="en-US"/>
        </w:rPr>
      </w:pPr>
      <w:r w:rsidRPr="00187037">
        <w:rPr>
          <w:rFonts w:ascii="Arial" w:hAnsi="Arial" w:cs="Arial"/>
          <w:b/>
          <w:bCs/>
          <w:lang w:val="en-US"/>
        </w:rPr>
        <w:t>Title of Panel Size</w:t>
      </w:r>
      <w:r w:rsidRPr="00187037">
        <w:rPr>
          <w:rFonts w:ascii="Arial" w:hAnsi="Arial" w:cs="Arial"/>
          <w:lang w:val="en-US"/>
        </w:rPr>
        <w:t>: 55px to 70px</w:t>
      </w:r>
    </w:p>
    <w:p w:rsidR="00E567A4" w:rsidRPr="00187037" w:rsidRDefault="00E567A4" w:rsidP="00E567A4">
      <w:pPr>
        <w:ind w:left="720" w:right="-720"/>
        <w:jc w:val="both"/>
        <w:rPr>
          <w:rFonts w:ascii="Arial" w:hAnsi="Arial" w:cs="Arial"/>
          <w:lang w:val="en-US"/>
        </w:rPr>
      </w:pPr>
      <w:r w:rsidRPr="00187037">
        <w:rPr>
          <w:rFonts w:ascii="Arial" w:hAnsi="Arial" w:cs="Arial"/>
          <w:b/>
          <w:bCs/>
          <w:lang w:val="en-US"/>
        </w:rPr>
        <w:t>Content of Each Panel</w:t>
      </w:r>
      <w:r w:rsidRPr="00187037">
        <w:rPr>
          <w:rFonts w:ascii="Arial" w:hAnsi="Arial" w:cs="Arial"/>
          <w:lang w:val="en-US"/>
        </w:rPr>
        <w:t>: 27px</w:t>
      </w:r>
    </w:p>
    <w:p w:rsidR="00E567A4" w:rsidRPr="00187037" w:rsidRDefault="00E567A4" w:rsidP="00E567A4">
      <w:pPr>
        <w:pStyle w:val="ListParagraph"/>
        <w:numPr>
          <w:ilvl w:val="0"/>
          <w:numId w:val="7"/>
        </w:numPr>
        <w:spacing w:after="0" w:line="240" w:lineRule="auto"/>
        <w:ind w:right="-720"/>
        <w:jc w:val="both"/>
        <w:rPr>
          <w:rFonts w:ascii="Arial" w:hAnsi="Arial" w:cs="Arial"/>
          <w:b/>
          <w:bCs/>
          <w:sz w:val="24"/>
          <w:szCs w:val="24"/>
          <w:lang w:val="en-US"/>
        </w:rPr>
      </w:pPr>
      <w:r w:rsidRPr="00187037">
        <w:rPr>
          <w:rFonts w:ascii="Arial" w:hAnsi="Arial" w:cs="Arial"/>
          <w:b/>
          <w:bCs/>
          <w:sz w:val="24"/>
          <w:szCs w:val="24"/>
          <w:lang w:val="en-US"/>
        </w:rPr>
        <w:t>Layout</w:t>
      </w:r>
    </w:p>
    <w:p w:rsidR="00E567A4" w:rsidRPr="00187037" w:rsidRDefault="00E567A4" w:rsidP="00E567A4">
      <w:pPr>
        <w:ind w:left="720" w:right="-720"/>
        <w:jc w:val="both"/>
        <w:rPr>
          <w:rFonts w:ascii="Arial" w:hAnsi="Arial" w:cs="Arial"/>
          <w:lang w:val="en-US"/>
        </w:rPr>
      </w:pPr>
      <w:r w:rsidRPr="00187037">
        <w:rPr>
          <w:rFonts w:ascii="Arial" w:hAnsi="Arial" w:cs="Arial"/>
          <w:lang w:val="en-US"/>
        </w:rPr>
        <w:t xml:space="preserve">The UI design is responsive and allows the user to explore and delve the knowledge of energy that </w:t>
      </w:r>
    </w:p>
    <w:p w:rsidR="00E567A4" w:rsidRPr="00187037" w:rsidRDefault="00E567A4" w:rsidP="00E567A4">
      <w:pPr>
        <w:ind w:left="720" w:right="-720"/>
        <w:jc w:val="both"/>
        <w:rPr>
          <w:rFonts w:ascii="Arial" w:hAnsi="Arial" w:cs="Arial"/>
          <w:lang w:val="en-US"/>
        </w:rPr>
      </w:pPr>
      <w:r w:rsidRPr="00187037">
        <w:rPr>
          <w:rFonts w:ascii="Arial" w:hAnsi="Arial" w:cs="Arial"/>
          <w:lang w:val="en-US"/>
        </w:rPr>
        <w:t>provide solution and shared knowledge about energy usage.</w:t>
      </w: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lang w:val="en-US"/>
        </w:rPr>
      </w:pPr>
    </w:p>
    <w:p w:rsidR="00E567A4" w:rsidRPr="00187037" w:rsidRDefault="00E567A4" w:rsidP="00E567A4">
      <w:pPr>
        <w:jc w:val="both"/>
        <w:rPr>
          <w:rFonts w:ascii="Arial" w:hAnsi="Arial" w:cs="Arial"/>
          <w:b/>
          <w:bCs/>
          <w:lang w:val="en-US"/>
        </w:rPr>
      </w:pPr>
      <w:r w:rsidRPr="00187037">
        <w:rPr>
          <w:rFonts w:ascii="Arial" w:hAnsi="Arial" w:cs="Arial"/>
          <w:b/>
          <w:bCs/>
          <w:lang w:val="en-US"/>
        </w:rPr>
        <w:t>CONTENT</w:t>
      </w:r>
    </w:p>
    <w:p w:rsidR="00E567A4" w:rsidRPr="00187037" w:rsidRDefault="00E567A4" w:rsidP="00E567A4">
      <w:pPr>
        <w:jc w:val="both"/>
        <w:rPr>
          <w:rFonts w:ascii="Arial" w:hAnsi="Arial" w:cs="Arial"/>
          <w:b/>
          <w:bCs/>
          <w:lang w:val="en-US"/>
        </w:rPr>
      </w:pPr>
    </w:p>
    <w:p w:rsidR="00E567A4" w:rsidRPr="00187037" w:rsidRDefault="00E567A4" w:rsidP="00E567A4">
      <w:pPr>
        <w:jc w:val="both"/>
        <w:rPr>
          <w:rFonts w:ascii="Arial" w:hAnsi="Arial" w:cs="Arial"/>
          <w:b/>
          <w:bCs/>
          <w:lang w:val="en-US"/>
        </w:rPr>
      </w:pPr>
      <w:r w:rsidRPr="00187037">
        <w:rPr>
          <w:rFonts w:ascii="Arial" w:hAnsi="Arial" w:cs="Arial"/>
          <w:b/>
          <w:bCs/>
          <w:lang w:val="en-US"/>
        </w:rPr>
        <w:t>Text Content</w:t>
      </w:r>
    </w:p>
    <w:p w:rsidR="00E567A4" w:rsidRPr="00187037" w:rsidRDefault="00E567A4" w:rsidP="00E567A4">
      <w:pPr>
        <w:jc w:val="both"/>
        <w:rPr>
          <w:rFonts w:ascii="Arial" w:hAnsi="Arial" w:cs="Arial"/>
          <w:lang w:val="en-US"/>
        </w:rPr>
      </w:pPr>
    </w:p>
    <w:p w:rsidR="00E567A4" w:rsidRPr="00187037" w:rsidRDefault="00E567A4" w:rsidP="00E567A4">
      <w:pPr>
        <w:pStyle w:val="ListParagraph"/>
        <w:jc w:val="both"/>
        <w:rPr>
          <w:rFonts w:ascii="Arial" w:hAnsi="Arial" w:cs="Arial"/>
          <w:sz w:val="24"/>
          <w:szCs w:val="24"/>
          <w:lang w:val="en-US"/>
        </w:rPr>
      </w:pPr>
      <w:r w:rsidRPr="00187037">
        <w:rPr>
          <w:rFonts w:ascii="Arial" w:hAnsi="Arial" w:cs="Arial"/>
          <w:sz w:val="24"/>
          <w:szCs w:val="24"/>
          <w:lang w:val="en-US"/>
        </w:rPr>
        <w:t xml:space="preserve">The </w:t>
      </w:r>
      <w:proofErr w:type="spellStart"/>
      <w:r w:rsidRPr="00187037">
        <w:rPr>
          <w:rFonts w:ascii="Arial" w:hAnsi="Arial" w:cs="Arial"/>
          <w:sz w:val="24"/>
          <w:szCs w:val="24"/>
          <w:lang w:val="en-US"/>
        </w:rPr>
        <w:t>Enertrack</w:t>
      </w:r>
      <w:proofErr w:type="spellEnd"/>
      <w:r w:rsidRPr="00187037">
        <w:rPr>
          <w:rFonts w:ascii="Arial" w:hAnsi="Arial" w:cs="Arial"/>
          <w:sz w:val="24"/>
          <w:szCs w:val="24"/>
          <w:lang w:val="en-US"/>
        </w:rPr>
        <w:t xml:space="preserve"> Hub encourages visitors to learn more about sustainable practices that address energy consumption in order to further their exploration and understanding. Understanding manufacturing and utilizing creativity and easily accessible solutions to shape a greener future. </w:t>
      </w:r>
      <w:proofErr w:type="spellStart"/>
      <w:r w:rsidRPr="00187037">
        <w:rPr>
          <w:rFonts w:ascii="Arial" w:hAnsi="Arial" w:cs="Arial"/>
          <w:sz w:val="24"/>
          <w:szCs w:val="24"/>
          <w:lang w:val="en-US"/>
        </w:rPr>
        <w:t>Enertrack</w:t>
      </w:r>
      <w:proofErr w:type="spellEnd"/>
      <w:r w:rsidRPr="00187037">
        <w:rPr>
          <w:rFonts w:ascii="Arial" w:hAnsi="Arial" w:cs="Arial"/>
          <w:sz w:val="24"/>
          <w:szCs w:val="24"/>
          <w:lang w:val="en-US"/>
        </w:rPr>
        <w:t xml:space="preserve"> Hub talks about a vibrant platform that encourages people and companies to adopt sustainable energy habits. Discover real-world success stories, learn about cutting-edge inventions, and investigate renewable energy sources like wind and solar. As a thorough research gateway, </w:t>
      </w:r>
      <w:proofErr w:type="spellStart"/>
      <w:r w:rsidRPr="00187037">
        <w:rPr>
          <w:rFonts w:ascii="Arial" w:hAnsi="Arial" w:cs="Arial"/>
          <w:sz w:val="24"/>
          <w:szCs w:val="24"/>
          <w:lang w:val="en-US"/>
        </w:rPr>
        <w:t>Enertrack</w:t>
      </w:r>
      <w:proofErr w:type="spellEnd"/>
      <w:r w:rsidRPr="00187037">
        <w:rPr>
          <w:rFonts w:ascii="Arial" w:hAnsi="Arial" w:cs="Arial"/>
          <w:sz w:val="24"/>
          <w:szCs w:val="24"/>
          <w:lang w:val="en-US"/>
        </w:rPr>
        <w:t xml:space="preserve"> Hub provides in-depth analysis of a range of energy-related topics. Examine the oil industry's future, taking a close look at exploration tactics and production trends. Explore renewable energy sources, evaluating their potential and effects on the energy paradigm as a whole. You will also learn about new and developing technologies that can be used to generate power. Multimedia resources are available at the hub, including educational videos with a local and global perspective. For a deeper knowledge, read articles on important subjects including electricity, gas, oil, and more general energy concerns. View profiles of significant businesses influencing the global energy scene, highlighting their contributions and innovations. For scholars looking for a comprehensive grasp of the dynamic and changing energy sector, </w:t>
      </w:r>
      <w:proofErr w:type="spellStart"/>
      <w:r w:rsidRPr="00187037">
        <w:rPr>
          <w:rFonts w:ascii="Arial" w:hAnsi="Arial" w:cs="Arial"/>
          <w:sz w:val="24"/>
          <w:szCs w:val="24"/>
          <w:lang w:val="en-US"/>
        </w:rPr>
        <w:t>Enertrack</w:t>
      </w:r>
      <w:proofErr w:type="spellEnd"/>
      <w:r w:rsidRPr="00187037">
        <w:rPr>
          <w:rFonts w:ascii="Arial" w:hAnsi="Arial" w:cs="Arial"/>
          <w:sz w:val="24"/>
          <w:szCs w:val="24"/>
          <w:lang w:val="en-US"/>
        </w:rPr>
        <w:t xml:space="preserve"> Hub is a great resource.</w:t>
      </w:r>
    </w:p>
    <w:p w:rsidR="00E567A4" w:rsidRPr="00187037" w:rsidRDefault="00E567A4" w:rsidP="00E567A4">
      <w:pPr>
        <w:jc w:val="both"/>
        <w:rPr>
          <w:rFonts w:ascii="Arial" w:hAnsi="Arial" w:cs="Arial"/>
          <w:b/>
          <w:bCs/>
          <w:lang w:val="en-US"/>
        </w:rPr>
      </w:pPr>
    </w:p>
    <w:p w:rsidR="00E567A4" w:rsidRPr="00187037" w:rsidRDefault="00E567A4" w:rsidP="00E567A4">
      <w:pPr>
        <w:jc w:val="both"/>
        <w:rPr>
          <w:rFonts w:ascii="Arial" w:hAnsi="Arial" w:cs="Arial"/>
          <w:b/>
          <w:bCs/>
          <w:lang w:val="en-US"/>
        </w:rPr>
      </w:pPr>
      <w:r w:rsidRPr="00187037">
        <w:rPr>
          <w:rFonts w:ascii="Arial" w:hAnsi="Arial" w:cs="Arial"/>
          <w:b/>
          <w:bCs/>
          <w:lang w:val="en-US"/>
        </w:rPr>
        <w:t>Images and Media</w:t>
      </w:r>
    </w:p>
    <w:p w:rsidR="00E567A4" w:rsidRPr="00187037" w:rsidRDefault="00E567A4" w:rsidP="00E567A4">
      <w:pPr>
        <w:jc w:val="both"/>
        <w:rPr>
          <w:rFonts w:ascii="Arial" w:hAnsi="Arial" w:cs="Arial"/>
          <w:lang w:val="en-US"/>
        </w:rPr>
      </w:pPr>
    </w:p>
    <w:p w:rsidR="00E567A4" w:rsidRPr="00187037" w:rsidRDefault="00E567A4" w:rsidP="00E567A4">
      <w:pPr>
        <w:ind w:left="720"/>
        <w:jc w:val="both"/>
        <w:rPr>
          <w:rFonts w:ascii="Arial" w:hAnsi="Arial" w:cs="Arial"/>
          <w:lang w:val="en-US"/>
        </w:rPr>
      </w:pPr>
      <w:r w:rsidRPr="00187037">
        <w:rPr>
          <w:rFonts w:ascii="Arial" w:hAnsi="Arial" w:cs="Arial"/>
          <w:lang w:val="en-US"/>
        </w:rPr>
        <w:t xml:space="preserve">The photo galleries section of the </w:t>
      </w:r>
      <w:proofErr w:type="spellStart"/>
      <w:r w:rsidRPr="00187037">
        <w:rPr>
          <w:rFonts w:ascii="Arial" w:hAnsi="Arial" w:cs="Arial"/>
          <w:lang w:val="en-US"/>
        </w:rPr>
        <w:t>Enertrack</w:t>
      </w:r>
      <w:proofErr w:type="spellEnd"/>
      <w:r w:rsidRPr="00187037">
        <w:rPr>
          <w:rFonts w:ascii="Arial" w:hAnsi="Arial" w:cs="Arial"/>
          <w:lang w:val="en-US"/>
        </w:rPr>
        <w:t xml:space="preserve"> Hub </w:t>
      </w:r>
      <w:proofErr w:type="gramStart"/>
      <w:r w:rsidRPr="00187037">
        <w:rPr>
          <w:rFonts w:ascii="Arial" w:hAnsi="Arial" w:cs="Arial"/>
          <w:lang w:val="en-US"/>
        </w:rPr>
        <w:t>captives</w:t>
      </w:r>
      <w:proofErr w:type="gramEnd"/>
      <w:r w:rsidRPr="00187037">
        <w:rPr>
          <w:rFonts w:ascii="Arial" w:hAnsi="Arial" w:cs="Arial"/>
          <w:lang w:val="en-US"/>
        </w:rPr>
        <w:t xml:space="preserve"> user to know some information about energy and allowing user to knowing by just seeing the image the topics related when tackling energy. It goes beyond the surface, providing latest innovation highlighting the shaping of greener future and energy and not just for aesthetic purpose yet for functionality of providing information to others</w:t>
      </w:r>
    </w:p>
    <w:p w:rsidR="00E567A4" w:rsidRPr="00187037" w:rsidRDefault="00E567A4" w:rsidP="00E567A4">
      <w:pPr>
        <w:ind w:left="1440"/>
        <w:jc w:val="both"/>
        <w:rPr>
          <w:rFonts w:ascii="Arial" w:hAnsi="Arial" w:cs="Arial"/>
          <w:lang w:val="en-US"/>
        </w:rPr>
      </w:pPr>
    </w:p>
    <w:p w:rsidR="00E567A4" w:rsidRPr="00187037" w:rsidRDefault="00E567A4" w:rsidP="00E567A4">
      <w:pPr>
        <w:ind w:left="720"/>
        <w:jc w:val="both"/>
        <w:rPr>
          <w:rFonts w:ascii="Arial" w:hAnsi="Arial" w:cs="Arial"/>
          <w:lang w:val="en-US"/>
        </w:rPr>
      </w:pPr>
      <w:r w:rsidRPr="00187037">
        <w:rPr>
          <w:rFonts w:ascii="Arial" w:hAnsi="Arial" w:cs="Arial"/>
          <w:lang w:val="en-US"/>
        </w:rPr>
        <w:t xml:space="preserve">Link: </w:t>
      </w:r>
      <w:hyperlink r:id="rId11" w:history="1">
        <w:r w:rsidRPr="00187037">
          <w:rPr>
            <w:rStyle w:val="Hyperlink"/>
            <w:rFonts w:ascii="Arial" w:hAnsi="Arial" w:cs="Arial"/>
            <w:lang w:val="en-US"/>
          </w:rPr>
          <w:t>https://drive.google.com/drive/folders/19BsSxlT8Yb4Wkheza33CUQxEbAddxKg4?usp=sharing</w:t>
        </w:r>
      </w:hyperlink>
    </w:p>
    <w:p w:rsidR="00E567A4" w:rsidRPr="00187037" w:rsidRDefault="00E567A4" w:rsidP="00E567A4">
      <w:pPr>
        <w:jc w:val="both"/>
        <w:rPr>
          <w:rFonts w:ascii="Arial" w:hAnsi="Arial" w:cs="Arial"/>
          <w:lang w:val="en-US"/>
        </w:rPr>
      </w:pPr>
    </w:p>
    <w:p w:rsidR="00E567A4" w:rsidRPr="00187037" w:rsidRDefault="00E567A4" w:rsidP="00E567A4">
      <w:pPr>
        <w:ind w:left="720"/>
        <w:jc w:val="both"/>
        <w:rPr>
          <w:rFonts w:ascii="Arial" w:hAnsi="Arial" w:cs="Arial"/>
          <w:lang w:val="en-US"/>
        </w:rPr>
      </w:pPr>
      <w:r w:rsidRPr="00187037">
        <w:rPr>
          <w:rFonts w:ascii="Arial" w:hAnsi="Arial" w:cs="Arial"/>
          <w:lang w:val="en-US"/>
        </w:rPr>
        <w:t xml:space="preserve">When it comes to video material, the </w:t>
      </w:r>
      <w:proofErr w:type="spellStart"/>
      <w:r w:rsidRPr="00187037">
        <w:rPr>
          <w:rFonts w:ascii="Arial" w:hAnsi="Arial" w:cs="Arial"/>
          <w:lang w:val="en-US"/>
        </w:rPr>
        <w:t>Enertrack</w:t>
      </w:r>
      <w:proofErr w:type="spellEnd"/>
      <w:r w:rsidRPr="00187037">
        <w:rPr>
          <w:rFonts w:ascii="Arial" w:hAnsi="Arial" w:cs="Arial"/>
          <w:lang w:val="en-US"/>
        </w:rPr>
        <w:t xml:space="preserve"> Hub is a dynamic platform that offers a variety of interesting content that explores important oil and energy issues. These films enthrall viewers while simultaneously functioning as instructional resources, offering insightful perspectives into the complex mechanisms of energy-related topics. The films on </w:t>
      </w:r>
      <w:proofErr w:type="spellStart"/>
      <w:r w:rsidRPr="00187037">
        <w:rPr>
          <w:rFonts w:ascii="Arial" w:hAnsi="Arial" w:cs="Arial"/>
          <w:lang w:val="en-US"/>
        </w:rPr>
        <w:t>Enertrack</w:t>
      </w:r>
      <w:proofErr w:type="spellEnd"/>
      <w:r w:rsidRPr="00187037">
        <w:rPr>
          <w:rFonts w:ascii="Arial" w:hAnsi="Arial" w:cs="Arial"/>
          <w:lang w:val="en-US"/>
        </w:rPr>
        <w:t xml:space="preserve"> Hub are carefully selected to help visitors understand and navigate the complicated world of energy, whether they are examining the nuances of oil extraction procedures, examining the dynamics of renewable energy sources, or understanding the complexities of electricity generation. The hub seeks to empower users with a deeper understanding of energy-related topics by providing visually engaging and educational material, thereby cultivating an informed and involved community committed to sustainable energy practices.</w:t>
      </w:r>
    </w:p>
    <w:p w:rsidR="00E567A4" w:rsidRPr="00187037" w:rsidRDefault="00E567A4" w:rsidP="00E567A4">
      <w:pPr>
        <w:ind w:left="1440"/>
        <w:jc w:val="both"/>
        <w:rPr>
          <w:rFonts w:ascii="Arial" w:hAnsi="Arial" w:cs="Arial"/>
          <w:lang w:val="en-US"/>
        </w:rPr>
      </w:pPr>
    </w:p>
    <w:p w:rsidR="00E567A4" w:rsidRPr="00187037" w:rsidRDefault="00E567A4" w:rsidP="00E567A4">
      <w:pPr>
        <w:ind w:left="1440"/>
        <w:jc w:val="both"/>
        <w:rPr>
          <w:rFonts w:ascii="Arial" w:hAnsi="Arial" w:cs="Arial"/>
          <w:lang w:val="en-US"/>
        </w:rPr>
      </w:pPr>
      <w:r w:rsidRPr="00187037">
        <w:rPr>
          <w:rFonts w:ascii="Arial" w:hAnsi="Arial" w:cs="Arial"/>
          <w:color w:val="000000"/>
        </w:rPr>
        <w:t xml:space="preserve"> </w:t>
      </w:r>
    </w:p>
    <w:p w:rsidR="00E567A4" w:rsidRPr="00187037" w:rsidRDefault="00E567A4" w:rsidP="00E567A4">
      <w:pPr>
        <w:ind w:left="1440"/>
        <w:jc w:val="both"/>
        <w:rPr>
          <w:rFonts w:ascii="Arial" w:hAnsi="Arial" w:cs="Arial"/>
          <w:lang w:val="en-US"/>
        </w:rPr>
      </w:pPr>
    </w:p>
    <w:p w:rsidR="00E567A4" w:rsidRPr="00187037" w:rsidRDefault="00E567A4" w:rsidP="00E567A4">
      <w:pPr>
        <w:jc w:val="both"/>
        <w:rPr>
          <w:rFonts w:ascii="Arial" w:hAnsi="Arial" w:cs="Arial"/>
          <w:lang w:val="en-US"/>
        </w:rPr>
      </w:pPr>
    </w:p>
    <w:sectPr w:rsidR="00E567A4" w:rsidRPr="00187037" w:rsidSect="00E567A4">
      <w:pgSz w:w="12240" w:h="15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3ADD"/>
    <w:multiLevelType w:val="hybridMultilevel"/>
    <w:tmpl w:val="02EC68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D931299"/>
    <w:multiLevelType w:val="hybridMultilevel"/>
    <w:tmpl w:val="74369D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0B65990"/>
    <w:multiLevelType w:val="hybridMultilevel"/>
    <w:tmpl w:val="48400DF0"/>
    <w:lvl w:ilvl="0" w:tplc="3409000B">
      <w:start w:val="1"/>
      <w:numFmt w:val="bullet"/>
      <w:lvlText w:val=""/>
      <w:lvlJc w:val="left"/>
      <w:pPr>
        <w:ind w:left="915" w:hanging="360"/>
      </w:pPr>
      <w:rPr>
        <w:rFonts w:ascii="Wingdings" w:hAnsi="Wingdings" w:hint="default"/>
      </w:rPr>
    </w:lvl>
    <w:lvl w:ilvl="1" w:tplc="34090003" w:tentative="1">
      <w:start w:val="1"/>
      <w:numFmt w:val="bullet"/>
      <w:lvlText w:val="o"/>
      <w:lvlJc w:val="left"/>
      <w:pPr>
        <w:ind w:left="1635" w:hanging="360"/>
      </w:pPr>
      <w:rPr>
        <w:rFonts w:ascii="Courier New" w:hAnsi="Courier New" w:cs="Courier New" w:hint="default"/>
      </w:rPr>
    </w:lvl>
    <w:lvl w:ilvl="2" w:tplc="34090005" w:tentative="1">
      <w:start w:val="1"/>
      <w:numFmt w:val="bullet"/>
      <w:lvlText w:val=""/>
      <w:lvlJc w:val="left"/>
      <w:pPr>
        <w:ind w:left="2355" w:hanging="360"/>
      </w:pPr>
      <w:rPr>
        <w:rFonts w:ascii="Wingdings" w:hAnsi="Wingdings" w:hint="default"/>
      </w:rPr>
    </w:lvl>
    <w:lvl w:ilvl="3" w:tplc="34090001" w:tentative="1">
      <w:start w:val="1"/>
      <w:numFmt w:val="bullet"/>
      <w:lvlText w:val=""/>
      <w:lvlJc w:val="left"/>
      <w:pPr>
        <w:ind w:left="3075" w:hanging="360"/>
      </w:pPr>
      <w:rPr>
        <w:rFonts w:ascii="Symbol" w:hAnsi="Symbol" w:hint="default"/>
      </w:rPr>
    </w:lvl>
    <w:lvl w:ilvl="4" w:tplc="34090003" w:tentative="1">
      <w:start w:val="1"/>
      <w:numFmt w:val="bullet"/>
      <w:lvlText w:val="o"/>
      <w:lvlJc w:val="left"/>
      <w:pPr>
        <w:ind w:left="3795" w:hanging="360"/>
      </w:pPr>
      <w:rPr>
        <w:rFonts w:ascii="Courier New" w:hAnsi="Courier New" w:cs="Courier New" w:hint="default"/>
      </w:rPr>
    </w:lvl>
    <w:lvl w:ilvl="5" w:tplc="34090005" w:tentative="1">
      <w:start w:val="1"/>
      <w:numFmt w:val="bullet"/>
      <w:lvlText w:val=""/>
      <w:lvlJc w:val="left"/>
      <w:pPr>
        <w:ind w:left="4515" w:hanging="360"/>
      </w:pPr>
      <w:rPr>
        <w:rFonts w:ascii="Wingdings" w:hAnsi="Wingdings" w:hint="default"/>
      </w:rPr>
    </w:lvl>
    <w:lvl w:ilvl="6" w:tplc="34090001" w:tentative="1">
      <w:start w:val="1"/>
      <w:numFmt w:val="bullet"/>
      <w:lvlText w:val=""/>
      <w:lvlJc w:val="left"/>
      <w:pPr>
        <w:ind w:left="5235" w:hanging="360"/>
      </w:pPr>
      <w:rPr>
        <w:rFonts w:ascii="Symbol" w:hAnsi="Symbol" w:hint="default"/>
      </w:rPr>
    </w:lvl>
    <w:lvl w:ilvl="7" w:tplc="34090003" w:tentative="1">
      <w:start w:val="1"/>
      <w:numFmt w:val="bullet"/>
      <w:lvlText w:val="o"/>
      <w:lvlJc w:val="left"/>
      <w:pPr>
        <w:ind w:left="5955" w:hanging="360"/>
      </w:pPr>
      <w:rPr>
        <w:rFonts w:ascii="Courier New" w:hAnsi="Courier New" w:cs="Courier New" w:hint="default"/>
      </w:rPr>
    </w:lvl>
    <w:lvl w:ilvl="8" w:tplc="34090005" w:tentative="1">
      <w:start w:val="1"/>
      <w:numFmt w:val="bullet"/>
      <w:lvlText w:val=""/>
      <w:lvlJc w:val="left"/>
      <w:pPr>
        <w:ind w:left="6675" w:hanging="360"/>
      </w:pPr>
      <w:rPr>
        <w:rFonts w:ascii="Wingdings" w:hAnsi="Wingdings" w:hint="default"/>
      </w:rPr>
    </w:lvl>
  </w:abstractNum>
  <w:abstractNum w:abstractNumId="3" w15:restartNumberingAfterBreak="0">
    <w:nsid w:val="51BA02C2"/>
    <w:multiLevelType w:val="hybridMultilevel"/>
    <w:tmpl w:val="DF9AB8E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21A6E34"/>
    <w:multiLevelType w:val="hybridMultilevel"/>
    <w:tmpl w:val="00700A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6C04FE1"/>
    <w:multiLevelType w:val="hybridMultilevel"/>
    <w:tmpl w:val="3EF0F4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463061"/>
    <w:multiLevelType w:val="hybridMultilevel"/>
    <w:tmpl w:val="80D25E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15F11DB"/>
    <w:multiLevelType w:val="hybridMultilevel"/>
    <w:tmpl w:val="7B10777C"/>
    <w:lvl w:ilvl="0" w:tplc="3409000B">
      <w:start w:val="1"/>
      <w:numFmt w:val="bullet"/>
      <w:lvlText w:val=""/>
      <w:lvlJc w:val="left"/>
      <w:pPr>
        <w:ind w:left="915" w:hanging="360"/>
      </w:pPr>
      <w:rPr>
        <w:rFonts w:ascii="Wingdings" w:hAnsi="Wingdings" w:hint="default"/>
      </w:rPr>
    </w:lvl>
    <w:lvl w:ilvl="1" w:tplc="34090003" w:tentative="1">
      <w:start w:val="1"/>
      <w:numFmt w:val="bullet"/>
      <w:lvlText w:val="o"/>
      <w:lvlJc w:val="left"/>
      <w:pPr>
        <w:ind w:left="1635" w:hanging="360"/>
      </w:pPr>
      <w:rPr>
        <w:rFonts w:ascii="Courier New" w:hAnsi="Courier New" w:cs="Courier New" w:hint="default"/>
      </w:rPr>
    </w:lvl>
    <w:lvl w:ilvl="2" w:tplc="34090005" w:tentative="1">
      <w:start w:val="1"/>
      <w:numFmt w:val="bullet"/>
      <w:lvlText w:val=""/>
      <w:lvlJc w:val="left"/>
      <w:pPr>
        <w:ind w:left="2355" w:hanging="360"/>
      </w:pPr>
      <w:rPr>
        <w:rFonts w:ascii="Wingdings" w:hAnsi="Wingdings" w:hint="default"/>
      </w:rPr>
    </w:lvl>
    <w:lvl w:ilvl="3" w:tplc="34090001" w:tentative="1">
      <w:start w:val="1"/>
      <w:numFmt w:val="bullet"/>
      <w:lvlText w:val=""/>
      <w:lvlJc w:val="left"/>
      <w:pPr>
        <w:ind w:left="3075" w:hanging="360"/>
      </w:pPr>
      <w:rPr>
        <w:rFonts w:ascii="Symbol" w:hAnsi="Symbol" w:hint="default"/>
      </w:rPr>
    </w:lvl>
    <w:lvl w:ilvl="4" w:tplc="34090003" w:tentative="1">
      <w:start w:val="1"/>
      <w:numFmt w:val="bullet"/>
      <w:lvlText w:val="o"/>
      <w:lvlJc w:val="left"/>
      <w:pPr>
        <w:ind w:left="3795" w:hanging="360"/>
      </w:pPr>
      <w:rPr>
        <w:rFonts w:ascii="Courier New" w:hAnsi="Courier New" w:cs="Courier New" w:hint="default"/>
      </w:rPr>
    </w:lvl>
    <w:lvl w:ilvl="5" w:tplc="34090005" w:tentative="1">
      <w:start w:val="1"/>
      <w:numFmt w:val="bullet"/>
      <w:lvlText w:val=""/>
      <w:lvlJc w:val="left"/>
      <w:pPr>
        <w:ind w:left="4515" w:hanging="360"/>
      </w:pPr>
      <w:rPr>
        <w:rFonts w:ascii="Wingdings" w:hAnsi="Wingdings" w:hint="default"/>
      </w:rPr>
    </w:lvl>
    <w:lvl w:ilvl="6" w:tplc="34090001" w:tentative="1">
      <w:start w:val="1"/>
      <w:numFmt w:val="bullet"/>
      <w:lvlText w:val=""/>
      <w:lvlJc w:val="left"/>
      <w:pPr>
        <w:ind w:left="5235" w:hanging="360"/>
      </w:pPr>
      <w:rPr>
        <w:rFonts w:ascii="Symbol" w:hAnsi="Symbol" w:hint="default"/>
      </w:rPr>
    </w:lvl>
    <w:lvl w:ilvl="7" w:tplc="34090003" w:tentative="1">
      <w:start w:val="1"/>
      <w:numFmt w:val="bullet"/>
      <w:lvlText w:val="o"/>
      <w:lvlJc w:val="left"/>
      <w:pPr>
        <w:ind w:left="5955" w:hanging="360"/>
      </w:pPr>
      <w:rPr>
        <w:rFonts w:ascii="Courier New" w:hAnsi="Courier New" w:cs="Courier New" w:hint="default"/>
      </w:rPr>
    </w:lvl>
    <w:lvl w:ilvl="8" w:tplc="34090005" w:tentative="1">
      <w:start w:val="1"/>
      <w:numFmt w:val="bullet"/>
      <w:lvlText w:val=""/>
      <w:lvlJc w:val="left"/>
      <w:pPr>
        <w:ind w:left="6675" w:hanging="360"/>
      </w:pPr>
      <w:rPr>
        <w:rFonts w:ascii="Wingdings" w:hAnsi="Wingdings" w:hint="default"/>
      </w:rPr>
    </w:lvl>
  </w:abstractNum>
  <w:num w:numId="1" w16cid:durableId="381910240">
    <w:abstractNumId w:val="4"/>
  </w:num>
  <w:num w:numId="2" w16cid:durableId="807744943">
    <w:abstractNumId w:val="0"/>
  </w:num>
  <w:num w:numId="3" w16cid:durableId="890657699">
    <w:abstractNumId w:val="1"/>
  </w:num>
  <w:num w:numId="4" w16cid:durableId="2015569754">
    <w:abstractNumId w:val="6"/>
  </w:num>
  <w:num w:numId="5" w16cid:durableId="2128544497">
    <w:abstractNumId w:val="7"/>
  </w:num>
  <w:num w:numId="6" w16cid:durableId="1228615080">
    <w:abstractNumId w:val="2"/>
  </w:num>
  <w:num w:numId="7" w16cid:durableId="1676880583">
    <w:abstractNumId w:val="5"/>
  </w:num>
  <w:num w:numId="8" w16cid:durableId="1787888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7A4"/>
    <w:rsid w:val="00187037"/>
    <w:rsid w:val="007A3FF3"/>
    <w:rsid w:val="00A65EAF"/>
    <w:rsid w:val="00C8480F"/>
    <w:rsid w:val="00D4208D"/>
    <w:rsid w:val="00E567A4"/>
    <w:rsid w:val="00E6253C"/>
    <w:rsid w:val="00ED2F35"/>
    <w:rsid w:val="00FA5B5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1DF3"/>
  <w15:chartTrackingRefBased/>
  <w15:docId w15:val="{024E1BAB-E110-6C41-AA0E-9F98C5AD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B5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A4"/>
    <w:pPr>
      <w:spacing w:after="160" w:line="259" w:lineRule="auto"/>
      <w:ind w:left="720"/>
      <w:contextualSpacing/>
    </w:pPr>
    <w:rPr>
      <w:kern w:val="0"/>
      <w:sz w:val="22"/>
      <w:szCs w:val="22"/>
      <w14:ligatures w14:val="none"/>
    </w:rPr>
  </w:style>
  <w:style w:type="character" w:styleId="Hyperlink">
    <w:name w:val="Hyperlink"/>
    <w:basedOn w:val="DefaultParagraphFont"/>
    <w:uiPriority w:val="99"/>
    <w:unhideWhenUsed/>
    <w:rsid w:val="00E567A4"/>
    <w:rPr>
      <w:color w:val="0563C1" w:themeColor="hyperlink"/>
      <w:u w:val="single"/>
    </w:rPr>
  </w:style>
  <w:style w:type="paragraph" w:styleId="NormalWeb">
    <w:name w:val="Normal (Web)"/>
    <w:basedOn w:val="Normal"/>
    <w:uiPriority w:val="99"/>
    <w:semiHidden/>
    <w:unhideWhenUsed/>
    <w:rsid w:val="00FA5B5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FA5B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818991">
      <w:bodyDiv w:val="1"/>
      <w:marLeft w:val="0"/>
      <w:marRight w:val="0"/>
      <w:marTop w:val="0"/>
      <w:marBottom w:val="0"/>
      <w:divBdr>
        <w:top w:val="none" w:sz="0" w:space="0" w:color="auto"/>
        <w:left w:val="none" w:sz="0" w:space="0" w:color="auto"/>
        <w:bottom w:val="none" w:sz="0" w:space="0" w:color="auto"/>
        <w:right w:val="none" w:sz="0" w:space="0" w:color="auto"/>
      </w:divBdr>
      <w:divsChild>
        <w:div w:id="1246068055">
          <w:marLeft w:val="0"/>
          <w:marRight w:val="0"/>
          <w:marTop w:val="0"/>
          <w:marBottom w:val="0"/>
          <w:divBdr>
            <w:top w:val="none" w:sz="0" w:space="0" w:color="auto"/>
            <w:left w:val="none" w:sz="0" w:space="0" w:color="auto"/>
            <w:bottom w:val="none" w:sz="0" w:space="0" w:color="auto"/>
            <w:right w:val="none" w:sz="0" w:space="0" w:color="auto"/>
          </w:divBdr>
          <w:divsChild>
            <w:div w:id="532229338">
              <w:marLeft w:val="0"/>
              <w:marRight w:val="0"/>
              <w:marTop w:val="0"/>
              <w:marBottom w:val="0"/>
              <w:divBdr>
                <w:top w:val="none" w:sz="0" w:space="0" w:color="auto"/>
                <w:left w:val="none" w:sz="0" w:space="0" w:color="auto"/>
                <w:bottom w:val="none" w:sz="0" w:space="0" w:color="auto"/>
                <w:right w:val="none" w:sz="0" w:space="0" w:color="auto"/>
              </w:divBdr>
              <w:divsChild>
                <w:div w:id="1763255833">
                  <w:marLeft w:val="0"/>
                  <w:marRight w:val="0"/>
                  <w:marTop w:val="0"/>
                  <w:marBottom w:val="0"/>
                  <w:divBdr>
                    <w:top w:val="none" w:sz="0" w:space="0" w:color="auto"/>
                    <w:left w:val="none" w:sz="0" w:space="0" w:color="auto"/>
                    <w:bottom w:val="none" w:sz="0" w:space="0" w:color="auto"/>
                    <w:right w:val="none" w:sz="0" w:space="0" w:color="auto"/>
                  </w:divBdr>
                  <w:divsChild>
                    <w:div w:id="3465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drive.google.com/drive/folders/19BsSxlT8Yb4Wkheza33CUQxEbAddxKg4?usp=sharing" TargetMode="Externa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847C20-9B2E-4ACE-86A7-A5DE33B2E1D1}"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PH"/>
        </a:p>
      </dgm:t>
    </dgm:pt>
    <dgm:pt modelId="{D1E5A92D-B2D1-4E14-A455-5F86D144A705}">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Homepage</a:t>
          </a:r>
        </a:p>
      </dgm:t>
    </dgm:pt>
    <dgm:pt modelId="{E0EFE789-95B7-4E7A-835D-FA5A8B01FA96}" type="parTrans" cxnId="{B64F9AB2-574A-4BB4-9F7E-E7EF99ADA8D7}">
      <dgm:prSet/>
      <dgm:spPr/>
      <dgm:t>
        <a:bodyPr/>
        <a:lstStyle/>
        <a:p>
          <a:endParaRPr lang="en-PH"/>
        </a:p>
      </dgm:t>
    </dgm:pt>
    <dgm:pt modelId="{5E002A7C-6E02-49AE-944D-3488E2E758D5}" type="sibTrans" cxnId="{B64F9AB2-574A-4BB4-9F7E-E7EF99ADA8D7}">
      <dgm:prSet/>
      <dgm:spPr/>
      <dgm:t>
        <a:bodyPr/>
        <a:lstStyle/>
        <a:p>
          <a:endParaRPr lang="en-PH"/>
        </a:p>
      </dgm:t>
    </dgm:pt>
    <dgm:pt modelId="{4CCA1AEC-8ABD-4F51-8DE3-428987B9A960}">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Portal</a:t>
          </a:r>
        </a:p>
      </dgm:t>
    </dgm:pt>
    <dgm:pt modelId="{E22C262C-C362-47C2-A263-28FB6FCE8861}" type="parTrans" cxnId="{89EF15BA-341F-4F23-8A83-979FB0575237}">
      <dgm:prSet custT="1"/>
      <dgm:spPr>
        <a:solidFill>
          <a:schemeClr val="accent6">
            <a:lumMod val="60000"/>
            <a:lumOff val="40000"/>
          </a:schemeClr>
        </a:solidFill>
      </dgm:spPr>
      <dgm:t>
        <a:bodyPr/>
        <a:lstStyle/>
        <a:p>
          <a:endParaRPr lang="en-PH" sz="1200">
            <a:solidFill>
              <a:schemeClr val="tx1"/>
            </a:solidFill>
            <a:latin typeface="Arial" panose="020B0604020202020204" pitchFamily="34" charset="0"/>
            <a:cs typeface="Arial" panose="020B0604020202020204" pitchFamily="34" charset="0"/>
          </a:endParaRPr>
        </a:p>
      </dgm:t>
    </dgm:pt>
    <dgm:pt modelId="{B2BABC06-7E3D-42FD-8450-657254F256DE}" type="sibTrans" cxnId="{89EF15BA-341F-4F23-8A83-979FB0575237}">
      <dgm:prSet/>
      <dgm:spPr/>
      <dgm:t>
        <a:bodyPr/>
        <a:lstStyle/>
        <a:p>
          <a:endParaRPr lang="en-PH"/>
        </a:p>
      </dgm:t>
    </dgm:pt>
    <dgm:pt modelId="{8C522FF7-C3B0-4251-8E38-39D746B4E949}">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Articles</a:t>
          </a:r>
        </a:p>
      </dgm:t>
    </dgm:pt>
    <dgm:pt modelId="{C9E0BD8D-01CA-44D9-8F9E-09C22D3CA986}" type="parTrans" cxnId="{FA265CE7-B034-4374-B13B-CEDB86ADCCBB}">
      <dgm:prSet custT="1"/>
      <dgm:spPr>
        <a:solidFill>
          <a:schemeClr val="accent6">
            <a:lumMod val="60000"/>
            <a:lumOff val="40000"/>
          </a:schemeClr>
        </a:solidFill>
      </dgm:spPr>
      <dgm:t>
        <a:bodyPr/>
        <a:lstStyle/>
        <a:p>
          <a:endParaRPr lang="en-PH" sz="1200">
            <a:solidFill>
              <a:schemeClr val="tx1"/>
            </a:solidFill>
            <a:latin typeface="Arial" panose="020B0604020202020204" pitchFamily="34" charset="0"/>
            <a:cs typeface="Arial" panose="020B0604020202020204" pitchFamily="34" charset="0"/>
          </a:endParaRPr>
        </a:p>
      </dgm:t>
    </dgm:pt>
    <dgm:pt modelId="{8B8BE2B6-8952-4D36-B2EF-4337247373D3}" type="sibTrans" cxnId="{FA265CE7-B034-4374-B13B-CEDB86ADCCBB}">
      <dgm:prSet/>
      <dgm:spPr/>
      <dgm:t>
        <a:bodyPr/>
        <a:lstStyle/>
        <a:p>
          <a:endParaRPr lang="en-PH"/>
        </a:p>
      </dgm:t>
    </dgm:pt>
    <dgm:pt modelId="{4630A700-7B3A-4EB7-B98C-B73D6F614335}">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Profiles</a:t>
          </a:r>
        </a:p>
      </dgm:t>
    </dgm:pt>
    <dgm:pt modelId="{DF206B82-23C7-43F7-82C8-1B9E0DD7E359}" type="parTrans" cxnId="{787DB2EB-2444-4B75-B65A-93EF93B11F53}">
      <dgm:prSet custT="1"/>
      <dgm:spPr>
        <a:solidFill>
          <a:schemeClr val="accent6">
            <a:lumMod val="60000"/>
            <a:lumOff val="40000"/>
          </a:schemeClr>
        </a:solidFill>
      </dgm:spPr>
      <dgm:t>
        <a:bodyPr/>
        <a:lstStyle/>
        <a:p>
          <a:endParaRPr lang="en-PH" sz="1200">
            <a:solidFill>
              <a:schemeClr val="tx1"/>
            </a:solidFill>
            <a:latin typeface="Arial" panose="020B0604020202020204" pitchFamily="34" charset="0"/>
            <a:cs typeface="Arial" panose="020B0604020202020204" pitchFamily="34" charset="0"/>
          </a:endParaRPr>
        </a:p>
      </dgm:t>
    </dgm:pt>
    <dgm:pt modelId="{7C888678-5181-4E7B-A1FC-CAE5BFCAC3E1}" type="sibTrans" cxnId="{787DB2EB-2444-4B75-B65A-93EF93B11F53}">
      <dgm:prSet/>
      <dgm:spPr/>
      <dgm:t>
        <a:bodyPr/>
        <a:lstStyle/>
        <a:p>
          <a:endParaRPr lang="en-PH"/>
        </a:p>
      </dgm:t>
    </dgm:pt>
    <dgm:pt modelId="{0BF64D3E-C72C-48B1-AE7A-49014500E728}">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LogIn/ SignUp</a:t>
          </a:r>
        </a:p>
      </dgm:t>
    </dgm:pt>
    <dgm:pt modelId="{97328B9A-4D28-41F6-971C-46E129153553}" type="parTrans" cxnId="{B7B97234-DF40-492D-ABF1-9CE1DD6FF5F3}">
      <dgm:prSet custT="1"/>
      <dgm:spPr>
        <a:solidFill>
          <a:schemeClr val="accent6">
            <a:lumMod val="60000"/>
            <a:lumOff val="40000"/>
          </a:schemeClr>
        </a:solidFill>
      </dgm:spPr>
      <dgm:t>
        <a:bodyPr/>
        <a:lstStyle/>
        <a:p>
          <a:endParaRPr lang="en-PH" sz="1200">
            <a:solidFill>
              <a:schemeClr val="tx1"/>
            </a:solidFill>
            <a:latin typeface="Arial" panose="020B0604020202020204" pitchFamily="34" charset="0"/>
            <a:cs typeface="Arial" panose="020B0604020202020204" pitchFamily="34" charset="0"/>
          </a:endParaRPr>
        </a:p>
      </dgm:t>
    </dgm:pt>
    <dgm:pt modelId="{30D7C075-EE09-4468-A077-C1EED3D7E0AE}" type="sibTrans" cxnId="{B7B97234-DF40-492D-ABF1-9CE1DD6FF5F3}">
      <dgm:prSet/>
      <dgm:spPr/>
      <dgm:t>
        <a:bodyPr/>
        <a:lstStyle/>
        <a:p>
          <a:endParaRPr lang="en-PH"/>
        </a:p>
      </dgm:t>
    </dgm:pt>
    <dgm:pt modelId="{F991B18F-98AE-4726-A492-633EF5BA094F}">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Contact Us</a:t>
          </a:r>
        </a:p>
      </dgm:t>
    </dgm:pt>
    <dgm:pt modelId="{7A441AA5-5F88-42F5-A886-8D2D526FD928}" type="parTrans" cxnId="{D6436072-1172-42D0-A663-1840D8A0138A}">
      <dgm:prSet custT="1"/>
      <dgm:spPr>
        <a:solidFill>
          <a:schemeClr val="accent6">
            <a:lumMod val="60000"/>
            <a:lumOff val="40000"/>
          </a:schemeClr>
        </a:solidFill>
      </dgm:spPr>
      <dgm:t>
        <a:bodyPr/>
        <a:lstStyle/>
        <a:p>
          <a:endParaRPr lang="en-PH" sz="1200">
            <a:solidFill>
              <a:schemeClr val="tx1"/>
            </a:solidFill>
            <a:latin typeface="Arial" panose="020B0604020202020204" pitchFamily="34" charset="0"/>
            <a:cs typeface="Arial" panose="020B0604020202020204" pitchFamily="34" charset="0"/>
          </a:endParaRPr>
        </a:p>
      </dgm:t>
    </dgm:pt>
    <dgm:pt modelId="{CBC016C0-4585-4C6E-8A80-FDCBC32F18C0}" type="sibTrans" cxnId="{D6436072-1172-42D0-A663-1840D8A0138A}">
      <dgm:prSet/>
      <dgm:spPr/>
      <dgm:t>
        <a:bodyPr/>
        <a:lstStyle/>
        <a:p>
          <a:endParaRPr lang="en-PH"/>
        </a:p>
      </dgm:t>
    </dgm:pt>
    <dgm:pt modelId="{851117C2-B77F-437C-97BF-BC99FD08A42A}">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About Us</a:t>
          </a:r>
        </a:p>
      </dgm:t>
    </dgm:pt>
    <dgm:pt modelId="{084EEEBA-33B2-4943-957D-FEEB9A4D258F}" type="parTrans" cxnId="{A9A27FB3-622E-4A65-BB02-4EF202B93F4C}">
      <dgm:prSet custT="1"/>
      <dgm:spPr>
        <a:solidFill>
          <a:schemeClr val="accent6">
            <a:lumMod val="60000"/>
            <a:lumOff val="40000"/>
          </a:schemeClr>
        </a:solidFill>
      </dgm:spPr>
      <dgm:t>
        <a:bodyPr/>
        <a:lstStyle/>
        <a:p>
          <a:endParaRPr lang="en-PH" sz="1200">
            <a:solidFill>
              <a:schemeClr val="tx1"/>
            </a:solidFill>
            <a:latin typeface="Arial" panose="020B0604020202020204" pitchFamily="34" charset="0"/>
            <a:cs typeface="Arial" panose="020B0604020202020204" pitchFamily="34" charset="0"/>
          </a:endParaRPr>
        </a:p>
      </dgm:t>
    </dgm:pt>
    <dgm:pt modelId="{89F1EDE8-55EF-44A0-A6A8-ED22ACA24DE3}" type="sibTrans" cxnId="{A9A27FB3-622E-4A65-BB02-4EF202B93F4C}">
      <dgm:prSet/>
      <dgm:spPr/>
      <dgm:t>
        <a:bodyPr/>
        <a:lstStyle/>
        <a:p>
          <a:endParaRPr lang="en-PH"/>
        </a:p>
      </dgm:t>
    </dgm:pt>
    <dgm:pt modelId="{56ADAE0B-993A-4F3E-A2E5-BF5236DFD582}">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Industry Insights</a:t>
          </a:r>
        </a:p>
      </dgm:t>
    </dgm:pt>
    <dgm:pt modelId="{C2950017-CA7B-4006-A499-4DC8DF08CF10}" type="parTrans" cxnId="{32475DBA-9A95-4515-8D55-7E1DA9821094}">
      <dgm:prSet/>
      <dgm:spPr/>
      <dgm:t>
        <a:bodyPr/>
        <a:lstStyle/>
        <a:p>
          <a:endParaRPr lang="en-PH"/>
        </a:p>
      </dgm:t>
    </dgm:pt>
    <dgm:pt modelId="{962BAAF7-4932-4805-8D26-A155CD4C2DF0}" type="sibTrans" cxnId="{32475DBA-9A95-4515-8D55-7E1DA9821094}">
      <dgm:prSet/>
      <dgm:spPr/>
      <dgm:t>
        <a:bodyPr/>
        <a:lstStyle/>
        <a:p>
          <a:endParaRPr lang="en-PH"/>
        </a:p>
      </dgm:t>
    </dgm:pt>
    <dgm:pt modelId="{82032B1E-32F7-43DC-8B44-14568D0CC682}">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Renewable Energy Hub</a:t>
          </a:r>
        </a:p>
      </dgm:t>
    </dgm:pt>
    <dgm:pt modelId="{AB658F74-CBF5-4D32-91D5-74066C0966EF}" type="parTrans" cxnId="{ADDC0015-F80E-40D3-AEBE-D69307864A47}">
      <dgm:prSet/>
      <dgm:spPr/>
      <dgm:t>
        <a:bodyPr/>
        <a:lstStyle/>
        <a:p>
          <a:endParaRPr lang="en-PH"/>
        </a:p>
      </dgm:t>
    </dgm:pt>
    <dgm:pt modelId="{76B10617-2108-4BD4-AEA3-D458683F0B0A}" type="sibTrans" cxnId="{ADDC0015-F80E-40D3-AEBE-D69307864A47}">
      <dgm:prSet/>
      <dgm:spPr/>
      <dgm:t>
        <a:bodyPr/>
        <a:lstStyle/>
        <a:p>
          <a:endParaRPr lang="en-PH"/>
        </a:p>
      </dgm:t>
    </dgm:pt>
    <dgm:pt modelId="{4923C29E-C3B0-4F0C-AE5B-B79143D6CDE4}">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Oil and Gas Exploration</a:t>
          </a:r>
        </a:p>
      </dgm:t>
    </dgm:pt>
    <dgm:pt modelId="{997C87AD-E865-477B-B833-AF2A06F55BFA}" type="parTrans" cxnId="{CA6F5D5A-1FD3-41D2-8639-21EA30F3F077}">
      <dgm:prSet/>
      <dgm:spPr/>
      <dgm:t>
        <a:bodyPr/>
        <a:lstStyle/>
        <a:p>
          <a:endParaRPr lang="en-PH"/>
        </a:p>
      </dgm:t>
    </dgm:pt>
    <dgm:pt modelId="{F402E731-AB11-4DCF-B6DB-7C8FA9589B19}" type="sibTrans" cxnId="{CA6F5D5A-1FD3-41D2-8639-21EA30F3F077}">
      <dgm:prSet/>
      <dgm:spPr/>
      <dgm:t>
        <a:bodyPr/>
        <a:lstStyle/>
        <a:p>
          <a:endParaRPr lang="en-PH"/>
        </a:p>
      </dgm:t>
    </dgm:pt>
    <dgm:pt modelId="{F7C0E15F-C47B-4640-8EB0-71B1B7343246}">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Videos</a:t>
          </a:r>
        </a:p>
      </dgm:t>
    </dgm:pt>
    <dgm:pt modelId="{D2AD7D8C-E0EC-46C3-9251-CD6BECE34497}" type="parTrans" cxnId="{298FEE43-FA4D-4F38-A2DD-BF199F5B4A80}">
      <dgm:prSet/>
      <dgm:spPr/>
      <dgm:t>
        <a:bodyPr/>
        <a:lstStyle/>
        <a:p>
          <a:endParaRPr lang="en-PH"/>
        </a:p>
      </dgm:t>
    </dgm:pt>
    <dgm:pt modelId="{85EF6EE1-DEB5-4027-999A-92C75D7A946D}" type="sibTrans" cxnId="{298FEE43-FA4D-4F38-A2DD-BF199F5B4A80}">
      <dgm:prSet/>
      <dgm:spPr/>
      <dgm:t>
        <a:bodyPr/>
        <a:lstStyle/>
        <a:p>
          <a:endParaRPr lang="en-PH"/>
        </a:p>
      </dgm:t>
    </dgm:pt>
    <dgm:pt modelId="{8A03D3B9-1400-403D-8D68-CC4F3BEF0361}">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Categories</a:t>
          </a:r>
        </a:p>
      </dgm:t>
    </dgm:pt>
    <dgm:pt modelId="{4BA7DB36-21D3-45C6-AEB3-6078396AA73A}" type="parTrans" cxnId="{BEE783D3-4792-4BD7-B840-405B60F18330}">
      <dgm:prSet/>
      <dgm:spPr/>
      <dgm:t>
        <a:bodyPr/>
        <a:lstStyle/>
        <a:p>
          <a:endParaRPr lang="en-PH"/>
        </a:p>
      </dgm:t>
    </dgm:pt>
    <dgm:pt modelId="{931F53E9-4189-43BD-9275-481236F38BC6}" type="sibTrans" cxnId="{BEE783D3-4792-4BD7-B840-405B60F18330}">
      <dgm:prSet/>
      <dgm:spPr/>
      <dgm:t>
        <a:bodyPr/>
        <a:lstStyle/>
        <a:p>
          <a:endParaRPr lang="en-PH"/>
        </a:p>
      </dgm:t>
    </dgm:pt>
    <dgm:pt modelId="{281E7725-D44C-4433-8934-9911C89DEB84}">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Trending Topics</a:t>
          </a:r>
        </a:p>
      </dgm:t>
    </dgm:pt>
    <dgm:pt modelId="{F33B0EF9-0E6A-41F9-902D-3BF71495F2B2}" type="parTrans" cxnId="{5F1C7B96-DC70-4EE3-931F-2989F1616D56}">
      <dgm:prSet/>
      <dgm:spPr/>
      <dgm:t>
        <a:bodyPr/>
        <a:lstStyle/>
        <a:p>
          <a:endParaRPr lang="en-PH"/>
        </a:p>
      </dgm:t>
    </dgm:pt>
    <dgm:pt modelId="{D7B23C1B-547F-4601-9811-A763C9E7F866}" type="sibTrans" cxnId="{5F1C7B96-DC70-4EE3-931F-2989F1616D56}">
      <dgm:prSet/>
      <dgm:spPr/>
      <dgm:t>
        <a:bodyPr/>
        <a:lstStyle/>
        <a:p>
          <a:endParaRPr lang="en-PH"/>
        </a:p>
      </dgm:t>
    </dgm:pt>
    <dgm:pt modelId="{568D4F2E-1BD5-438A-91ED-47E87A2ECF8A}">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Archives</a:t>
          </a:r>
        </a:p>
      </dgm:t>
    </dgm:pt>
    <dgm:pt modelId="{D1E4EE38-F8BA-429E-A220-8EFF6DB8C24E}" type="parTrans" cxnId="{DDBF54C7-19F8-4E9D-8065-FE7D485CDCBF}">
      <dgm:prSet/>
      <dgm:spPr/>
      <dgm:t>
        <a:bodyPr/>
        <a:lstStyle/>
        <a:p>
          <a:endParaRPr lang="en-PH"/>
        </a:p>
      </dgm:t>
    </dgm:pt>
    <dgm:pt modelId="{6724210F-3C42-41F4-8F2A-46312021AB1D}" type="sibTrans" cxnId="{DDBF54C7-19F8-4E9D-8065-FE7D485CDCBF}">
      <dgm:prSet/>
      <dgm:spPr/>
      <dgm:t>
        <a:bodyPr/>
        <a:lstStyle/>
        <a:p>
          <a:endParaRPr lang="en-PH"/>
        </a:p>
      </dgm:t>
    </dgm:pt>
    <dgm:pt modelId="{44161ECE-1AF2-499B-B460-291BDEFE57C6}">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Company Profiles</a:t>
          </a:r>
        </a:p>
      </dgm:t>
    </dgm:pt>
    <dgm:pt modelId="{8C15F004-F5F4-4A3F-911C-F491A911BFF7}" type="parTrans" cxnId="{8C66B6C0-5CA3-42D8-BFFD-CB91A2E33C65}">
      <dgm:prSet/>
      <dgm:spPr/>
      <dgm:t>
        <a:bodyPr/>
        <a:lstStyle/>
        <a:p>
          <a:endParaRPr lang="en-PH"/>
        </a:p>
      </dgm:t>
    </dgm:pt>
    <dgm:pt modelId="{60FBB3BB-1DE3-40D0-A131-6EB2721ACD39}" type="sibTrans" cxnId="{8C66B6C0-5CA3-42D8-BFFD-CB91A2E33C65}">
      <dgm:prSet/>
      <dgm:spPr/>
      <dgm:t>
        <a:bodyPr/>
        <a:lstStyle/>
        <a:p>
          <a:endParaRPr lang="en-PH"/>
        </a:p>
      </dgm:t>
    </dgm:pt>
    <dgm:pt modelId="{2AA821CB-8AF9-4A8B-A3F4-7A09D691130C}">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Innovators and Pioneers</a:t>
          </a:r>
        </a:p>
      </dgm:t>
    </dgm:pt>
    <dgm:pt modelId="{09F9BA8F-6F8F-4910-A2B8-503B9A7DF5B1}" type="parTrans" cxnId="{3ADB4994-13E6-47E7-946C-23A4D3598B6D}">
      <dgm:prSet/>
      <dgm:spPr/>
      <dgm:t>
        <a:bodyPr/>
        <a:lstStyle/>
        <a:p>
          <a:endParaRPr lang="en-PH"/>
        </a:p>
      </dgm:t>
    </dgm:pt>
    <dgm:pt modelId="{26EF8F87-CF1E-4BBD-A81F-8C0562D910A9}" type="sibTrans" cxnId="{3ADB4994-13E6-47E7-946C-23A4D3598B6D}">
      <dgm:prSet/>
      <dgm:spPr/>
      <dgm:t>
        <a:bodyPr/>
        <a:lstStyle/>
        <a:p>
          <a:endParaRPr lang="en-PH"/>
        </a:p>
      </dgm:t>
    </dgm:pt>
    <dgm:pt modelId="{C8E76697-254B-4B1A-8AC4-A7B3332B0591}">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General Inquiries</a:t>
          </a:r>
        </a:p>
      </dgm:t>
    </dgm:pt>
    <dgm:pt modelId="{992F72AC-A8D8-490C-9E42-50AA562BE39A}" type="parTrans" cxnId="{EF71A29A-E16B-48E5-AF45-FC316B4F2122}">
      <dgm:prSet/>
      <dgm:spPr/>
      <dgm:t>
        <a:bodyPr/>
        <a:lstStyle/>
        <a:p>
          <a:endParaRPr lang="en-PH"/>
        </a:p>
      </dgm:t>
    </dgm:pt>
    <dgm:pt modelId="{B2E1C58E-982A-409E-850D-2B74DAFA0E6B}" type="sibTrans" cxnId="{EF71A29A-E16B-48E5-AF45-FC316B4F2122}">
      <dgm:prSet/>
      <dgm:spPr/>
      <dgm:t>
        <a:bodyPr/>
        <a:lstStyle/>
        <a:p>
          <a:endParaRPr lang="en-PH"/>
        </a:p>
      </dgm:t>
    </dgm:pt>
    <dgm:pt modelId="{BF4C5BB8-EF21-4A56-99CF-F76258A8BC93}">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Partnership Opportunities</a:t>
          </a:r>
        </a:p>
      </dgm:t>
    </dgm:pt>
    <dgm:pt modelId="{7937EFF8-F074-407F-85FB-0B2E23543B85}" type="parTrans" cxnId="{8183EC27-43FC-4650-B5E3-18B0920CDD51}">
      <dgm:prSet/>
      <dgm:spPr/>
      <dgm:t>
        <a:bodyPr/>
        <a:lstStyle/>
        <a:p>
          <a:endParaRPr lang="en-PH"/>
        </a:p>
      </dgm:t>
    </dgm:pt>
    <dgm:pt modelId="{6CA73859-6896-4C5C-951D-4A0983F393E3}" type="sibTrans" cxnId="{8183EC27-43FC-4650-B5E3-18B0920CDD51}">
      <dgm:prSet/>
      <dgm:spPr/>
      <dgm:t>
        <a:bodyPr/>
        <a:lstStyle/>
        <a:p>
          <a:endParaRPr lang="en-PH"/>
        </a:p>
      </dgm:t>
    </dgm:pt>
    <dgm:pt modelId="{755649BF-8877-4C59-A87E-A756370F320C}">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Advertisements</a:t>
          </a:r>
        </a:p>
      </dgm:t>
    </dgm:pt>
    <dgm:pt modelId="{35D2D09A-DFC8-4114-B25D-31732CFBD404}" type="parTrans" cxnId="{FC77DA67-101E-4ED6-9EED-4011F02F5278}">
      <dgm:prSet/>
      <dgm:spPr/>
      <dgm:t>
        <a:bodyPr/>
        <a:lstStyle/>
        <a:p>
          <a:endParaRPr lang="en-PH"/>
        </a:p>
      </dgm:t>
    </dgm:pt>
    <dgm:pt modelId="{A39B775E-5939-4FDF-BB63-C677A176BFC7}" type="sibTrans" cxnId="{FC77DA67-101E-4ED6-9EED-4011F02F5278}">
      <dgm:prSet/>
      <dgm:spPr/>
      <dgm:t>
        <a:bodyPr/>
        <a:lstStyle/>
        <a:p>
          <a:endParaRPr lang="en-PH"/>
        </a:p>
      </dgm:t>
    </dgm:pt>
    <dgm:pt modelId="{BD8A42E2-F5A2-42E8-B36F-726BB7AA7AF3}">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Mission and Vision</a:t>
          </a:r>
        </a:p>
      </dgm:t>
    </dgm:pt>
    <dgm:pt modelId="{EC648FE7-DD97-4589-A9F3-B37BEB86FFC1}" type="parTrans" cxnId="{D29DBF93-2472-4DEC-A767-99088255825B}">
      <dgm:prSet/>
      <dgm:spPr/>
      <dgm:t>
        <a:bodyPr/>
        <a:lstStyle/>
        <a:p>
          <a:endParaRPr lang="en-PH"/>
        </a:p>
      </dgm:t>
    </dgm:pt>
    <dgm:pt modelId="{57B2AB5E-724C-4472-B2D8-0E3C9AEE0C80}" type="sibTrans" cxnId="{D29DBF93-2472-4DEC-A767-99088255825B}">
      <dgm:prSet/>
      <dgm:spPr/>
      <dgm:t>
        <a:bodyPr/>
        <a:lstStyle/>
        <a:p>
          <a:endParaRPr lang="en-PH"/>
        </a:p>
      </dgm:t>
    </dgm:pt>
    <dgm:pt modelId="{78CE7D6E-708C-4DF7-A6C8-5B41EF0AF560}">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Team</a:t>
          </a:r>
        </a:p>
      </dgm:t>
    </dgm:pt>
    <dgm:pt modelId="{71558A77-EAA0-4E33-983D-D2B728A1D143}" type="parTrans" cxnId="{EA7D61C1-67D2-4EB2-BCCE-39BCB37156A1}">
      <dgm:prSet/>
      <dgm:spPr/>
      <dgm:t>
        <a:bodyPr/>
        <a:lstStyle/>
        <a:p>
          <a:endParaRPr lang="en-PH"/>
        </a:p>
      </dgm:t>
    </dgm:pt>
    <dgm:pt modelId="{46C1C7B1-D2E8-419B-AC17-129F316ADA5D}" type="sibTrans" cxnId="{EA7D61C1-67D2-4EB2-BCCE-39BCB37156A1}">
      <dgm:prSet/>
      <dgm:spPr/>
      <dgm:t>
        <a:bodyPr/>
        <a:lstStyle/>
        <a:p>
          <a:endParaRPr lang="en-PH"/>
        </a:p>
      </dgm:t>
    </dgm:pt>
    <dgm:pt modelId="{D1D1C70C-DB8B-49E6-9FF6-78698073FF85}">
      <dgm:prSe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Editorial Guidelines</a:t>
          </a:r>
        </a:p>
      </dgm:t>
    </dgm:pt>
    <dgm:pt modelId="{CAF618CF-9015-499C-92E9-BEBB86A7B5F3}" type="parTrans" cxnId="{895E59F9-3656-41CD-AB18-227E31C6ADAE}">
      <dgm:prSet/>
      <dgm:spPr/>
      <dgm:t>
        <a:bodyPr/>
        <a:lstStyle/>
        <a:p>
          <a:endParaRPr lang="en-PH"/>
        </a:p>
      </dgm:t>
    </dgm:pt>
    <dgm:pt modelId="{B2FCBBE1-7498-4FC1-8737-35258A3C7D2C}" type="sibTrans" cxnId="{895E59F9-3656-41CD-AB18-227E31C6ADAE}">
      <dgm:prSet/>
      <dgm:spPr/>
      <dgm:t>
        <a:bodyPr/>
        <a:lstStyle/>
        <a:p>
          <a:endParaRPr lang="en-PH"/>
        </a:p>
      </dgm:t>
    </dgm:pt>
    <dgm:pt modelId="{1840B755-A6D0-4F3F-BA42-BEBEF4E995D7}">
      <dgm:prSet phldrT="[Text]" custT="1"/>
      <dgm:spPr>
        <a:solidFill>
          <a:schemeClr val="accent6">
            <a:lumMod val="60000"/>
            <a:lumOff val="40000"/>
          </a:schemeClr>
        </a:solidFill>
      </dgm:spPr>
      <dgm:t>
        <a:bodyPr/>
        <a:lstStyle/>
        <a:p>
          <a:r>
            <a:rPr lang="en-PH" sz="1200">
              <a:solidFill>
                <a:schemeClr val="tx1"/>
              </a:solidFill>
              <a:latin typeface="Arial" panose="020B0604020202020204" pitchFamily="34" charset="0"/>
              <a:cs typeface="Arial" panose="020B0604020202020204" pitchFamily="34" charset="0"/>
            </a:rPr>
            <a:t>User Accounts</a:t>
          </a:r>
        </a:p>
      </dgm:t>
    </dgm:pt>
    <dgm:pt modelId="{42124E6C-B6C9-4662-8203-5B0086A64814}" type="parTrans" cxnId="{50B65A83-ADD5-409C-9754-E547858C3697}">
      <dgm:prSet/>
      <dgm:spPr/>
      <dgm:t>
        <a:bodyPr/>
        <a:lstStyle/>
        <a:p>
          <a:endParaRPr lang="en-PH"/>
        </a:p>
      </dgm:t>
    </dgm:pt>
    <dgm:pt modelId="{7A703FD0-5CEF-4CA9-B877-57FCF8CF4393}" type="sibTrans" cxnId="{50B65A83-ADD5-409C-9754-E547858C3697}">
      <dgm:prSet/>
      <dgm:spPr/>
      <dgm:t>
        <a:bodyPr/>
        <a:lstStyle/>
        <a:p>
          <a:endParaRPr lang="en-PH"/>
        </a:p>
      </dgm:t>
    </dgm:pt>
    <dgm:pt modelId="{CD67307E-D3ED-4F6A-93D7-B8E06D55E406}" type="pres">
      <dgm:prSet presAssocID="{7A847C20-9B2E-4ACE-86A7-A5DE33B2E1D1}" presName="cycle" presStyleCnt="0">
        <dgm:presLayoutVars>
          <dgm:chMax val="1"/>
          <dgm:dir/>
          <dgm:animLvl val="ctr"/>
          <dgm:resizeHandles val="exact"/>
        </dgm:presLayoutVars>
      </dgm:prSet>
      <dgm:spPr/>
    </dgm:pt>
    <dgm:pt modelId="{7886E488-2447-4052-B19D-42DC4E5DF93E}" type="pres">
      <dgm:prSet presAssocID="{D1E5A92D-B2D1-4E14-A455-5F86D144A705}" presName="centerShape" presStyleLbl="node0" presStyleIdx="0" presStyleCnt="1"/>
      <dgm:spPr/>
    </dgm:pt>
    <dgm:pt modelId="{63BEB0A0-9978-479D-840B-DF5AD49255BA}" type="pres">
      <dgm:prSet presAssocID="{E22C262C-C362-47C2-A263-28FB6FCE8861}" presName="Name9" presStyleLbl="parChTrans1D2" presStyleIdx="0" presStyleCnt="6"/>
      <dgm:spPr/>
    </dgm:pt>
    <dgm:pt modelId="{D017E37F-BF82-475F-9082-063ED6CA3C7A}" type="pres">
      <dgm:prSet presAssocID="{E22C262C-C362-47C2-A263-28FB6FCE8861}" presName="connTx" presStyleLbl="parChTrans1D2" presStyleIdx="0" presStyleCnt="6"/>
      <dgm:spPr/>
    </dgm:pt>
    <dgm:pt modelId="{E34C34DE-1C0F-4B52-9E1F-116B01195739}" type="pres">
      <dgm:prSet presAssocID="{4CCA1AEC-8ABD-4F51-8DE3-428987B9A960}" presName="node" presStyleLbl="node1" presStyleIdx="0" presStyleCnt="6">
        <dgm:presLayoutVars>
          <dgm:bulletEnabled val="1"/>
        </dgm:presLayoutVars>
      </dgm:prSet>
      <dgm:spPr/>
    </dgm:pt>
    <dgm:pt modelId="{BC188BC7-EC60-4E64-8CF0-968DDB00423A}" type="pres">
      <dgm:prSet presAssocID="{C9E0BD8D-01CA-44D9-8F9E-09C22D3CA986}" presName="Name9" presStyleLbl="parChTrans1D2" presStyleIdx="1" presStyleCnt="6"/>
      <dgm:spPr/>
    </dgm:pt>
    <dgm:pt modelId="{AFE643D6-189C-4F17-B168-32644C2B78E1}" type="pres">
      <dgm:prSet presAssocID="{C9E0BD8D-01CA-44D9-8F9E-09C22D3CA986}" presName="connTx" presStyleLbl="parChTrans1D2" presStyleIdx="1" presStyleCnt="6"/>
      <dgm:spPr/>
    </dgm:pt>
    <dgm:pt modelId="{1BC4E0DA-9D01-445C-9CDE-144F3CDE6C8E}" type="pres">
      <dgm:prSet presAssocID="{8C522FF7-C3B0-4251-8E38-39D746B4E949}" presName="node" presStyleLbl="node1" presStyleIdx="1" presStyleCnt="6">
        <dgm:presLayoutVars>
          <dgm:bulletEnabled val="1"/>
        </dgm:presLayoutVars>
      </dgm:prSet>
      <dgm:spPr/>
    </dgm:pt>
    <dgm:pt modelId="{6F2F790A-A902-454D-9712-C53ABFD7A4E5}" type="pres">
      <dgm:prSet presAssocID="{DF206B82-23C7-43F7-82C8-1B9E0DD7E359}" presName="Name9" presStyleLbl="parChTrans1D2" presStyleIdx="2" presStyleCnt="6"/>
      <dgm:spPr/>
    </dgm:pt>
    <dgm:pt modelId="{0D6A633F-6BBE-4B58-A1F4-6E8CF7CB1B7A}" type="pres">
      <dgm:prSet presAssocID="{DF206B82-23C7-43F7-82C8-1B9E0DD7E359}" presName="connTx" presStyleLbl="parChTrans1D2" presStyleIdx="2" presStyleCnt="6"/>
      <dgm:spPr/>
    </dgm:pt>
    <dgm:pt modelId="{2A44585C-2730-4B37-B40C-D605D3E393F8}" type="pres">
      <dgm:prSet presAssocID="{4630A700-7B3A-4EB7-B98C-B73D6F614335}" presName="node" presStyleLbl="node1" presStyleIdx="2" presStyleCnt="6">
        <dgm:presLayoutVars>
          <dgm:bulletEnabled val="1"/>
        </dgm:presLayoutVars>
      </dgm:prSet>
      <dgm:spPr/>
    </dgm:pt>
    <dgm:pt modelId="{C1C87355-E84B-4C37-B72D-E5697C34C861}" type="pres">
      <dgm:prSet presAssocID="{7A441AA5-5F88-42F5-A886-8D2D526FD928}" presName="Name9" presStyleLbl="parChTrans1D2" presStyleIdx="3" presStyleCnt="6"/>
      <dgm:spPr/>
    </dgm:pt>
    <dgm:pt modelId="{9DD737D3-6C13-4E39-8A29-3AC10E3C720A}" type="pres">
      <dgm:prSet presAssocID="{7A441AA5-5F88-42F5-A886-8D2D526FD928}" presName="connTx" presStyleLbl="parChTrans1D2" presStyleIdx="3" presStyleCnt="6"/>
      <dgm:spPr/>
    </dgm:pt>
    <dgm:pt modelId="{5313B09F-D4D3-45F8-B986-1E11F440FA77}" type="pres">
      <dgm:prSet presAssocID="{F991B18F-98AE-4726-A492-633EF5BA094F}" presName="node" presStyleLbl="node1" presStyleIdx="3" presStyleCnt="6">
        <dgm:presLayoutVars>
          <dgm:bulletEnabled val="1"/>
        </dgm:presLayoutVars>
      </dgm:prSet>
      <dgm:spPr/>
    </dgm:pt>
    <dgm:pt modelId="{00535DF5-DA83-4B05-AF2E-A48E76FD8226}" type="pres">
      <dgm:prSet presAssocID="{084EEEBA-33B2-4943-957D-FEEB9A4D258F}" presName="Name9" presStyleLbl="parChTrans1D2" presStyleIdx="4" presStyleCnt="6"/>
      <dgm:spPr/>
    </dgm:pt>
    <dgm:pt modelId="{9036AE42-3774-44CC-A424-80409959187B}" type="pres">
      <dgm:prSet presAssocID="{084EEEBA-33B2-4943-957D-FEEB9A4D258F}" presName="connTx" presStyleLbl="parChTrans1D2" presStyleIdx="4" presStyleCnt="6"/>
      <dgm:spPr/>
    </dgm:pt>
    <dgm:pt modelId="{1F5C314F-DC59-459A-9741-8BA58F00A316}" type="pres">
      <dgm:prSet presAssocID="{851117C2-B77F-437C-97BF-BC99FD08A42A}" presName="node" presStyleLbl="node1" presStyleIdx="4" presStyleCnt="6">
        <dgm:presLayoutVars>
          <dgm:bulletEnabled val="1"/>
        </dgm:presLayoutVars>
      </dgm:prSet>
      <dgm:spPr/>
    </dgm:pt>
    <dgm:pt modelId="{2961F3F0-6451-4B47-885D-8DBB58E5CA59}" type="pres">
      <dgm:prSet presAssocID="{97328B9A-4D28-41F6-971C-46E129153553}" presName="Name9" presStyleLbl="parChTrans1D2" presStyleIdx="5" presStyleCnt="6"/>
      <dgm:spPr/>
    </dgm:pt>
    <dgm:pt modelId="{352DFFA9-EC1A-4C44-ABB5-85088509CB52}" type="pres">
      <dgm:prSet presAssocID="{97328B9A-4D28-41F6-971C-46E129153553}" presName="connTx" presStyleLbl="parChTrans1D2" presStyleIdx="5" presStyleCnt="6"/>
      <dgm:spPr/>
    </dgm:pt>
    <dgm:pt modelId="{458306D9-CFE5-4B5B-B342-11EABCB6A6DC}" type="pres">
      <dgm:prSet presAssocID="{0BF64D3E-C72C-48B1-AE7A-49014500E728}" presName="node" presStyleLbl="node1" presStyleIdx="5" presStyleCnt="6">
        <dgm:presLayoutVars>
          <dgm:bulletEnabled val="1"/>
        </dgm:presLayoutVars>
      </dgm:prSet>
      <dgm:spPr/>
    </dgm:pt>
  </dgm:ptLst>
  <dgm:cxnLst>
    <dgm:cxn modelId="{3A3BDB01-10B3-479D-8896-07FB8A3FC7A6}" type="presOf" srcId="{D1E5A92D-B2D1-4E14-A455-5F86D144A705}" destId="{7886E488-2447-4052-B19D-42DC4E5DF93E}" srcOrd="0" destOrd="0" presId="urn:microsoft.com/office/officeart/2005/8/layout/radial1"/>
    <dgm:cxn modelId="{B5A95A04-33EF-4260-BF3C-526FF148BBEB}" type="presOf" srcId="{97328B9A-4D28-41F6-971C-46E129153553}" destId="{352DFFA9-EC1A-4C44-ABB5-85088509CB52}" srcOrd="1" destOrd="0" presId="urn:microsoft.com/office/officeart/2005/8/layout/radial1"/>
    <dgm:cxn modelId="{58F30F0E-DE25-4A74-8493-BF909AB3134C}" type="presOf" srcId="{DF206B82-23C7-43F7-82C8-1B9E0DD7E359}" destId="{6F2F790A-A902-454D-9712-C53ABFD7A4E5}" srcOrd="0" destOrd="0" presId="urn:microsoft.com/office/officeart/2005/8/layout/radial1"/>
    <dgm:cxn modelId="{ADDC0015-F80E-40D3-AEBE-D69307864A47}" srcId="{4CCA1AEC-8ABD-4F51-8DE3-428987B9A960}" destId="{82032B1E-32F7-43DC-8B44-14568D0CC682}" srcOrd="1" destOrd="0" parTransId="{AB658F74-CBF5-4D32-91D5-74066C0966EF}" sibTransId="{76B10617-2108-4BD4-AEA3-D458683F0B0A}"/>
    <dgm:cxn modelId="{A9071E15-98F6-4B8E-9398-50687AFD11D0}" type="presOf" srcId="{851117C2-B77F-437C-97BF-BC99FD08A42A}" destId="{1F5C314F-DC59-459A-9741-8BA58F00A316}" srcOrd="0" destOrd="0" presId="urn:microsoft.com/office/officeart/2005/8/layout/radial1"/>
    <dgm:cxn modelId="{4FEB6822-5836-4F77-94A2-C4595D06AFAE}" type="presOf" srcId="{1840B755-A6D0-4F3F-BA42-BEBEF4E995D7}" destId="{458306D9-CFE5-4B5B-B342-11EABCB6A6DC}" srcOrd="0" destOrd="1" presId="urn:microsoft.com/office/officeart/2005/8/layout/radial1"/>
    <dgm:cxn modelId="{77C5BD24-6E09-4337-A83B-1768FE7A6C77}" type="presOf" srcId="{8C522FF7-C3B0-4251-8E38-39D746B4E949}" destId="{1BC4E0DA-9D01-445C-9CDE-144F3CDE6C8E}" srcOrd="0" destOrd="0" presId="urn:microsoft.com/office/officeart/2005/8/layout/radial1"/>
    <dgm:cxn modelId="{4A9C4827-1DDD-43E4-9D9C-61B84F810140}" type="presOf" srcId="{084EEEBA-33B2-4943-957D-FEEB9A4D258F}" destId="{9036AE42-3774-44CC-A424-80409959187B}" srcOrd="1" destOrd="0" presId="urn:microsoft.com/office/officeart/2005/8/layout/radial1"/>
    <dgm:cxn modelId="{7FBE6B27-2202-4E05-A604-032EF05F95B2}" type="presOf" srcId="{D1D1C70C-DB8B-49E6-9FF6-78698073FF85}" destId="{1F5C314F-DC59-459A-9741-8BA58F00A316}" srcOrd="0" destOrd="3" presId="urn:microsoft.com/office/officeart/2005/8/layout/radial1"/>
    <dgm:cxn modelId="{8183EC27-43FC-4650-B5E3-18B0920CDD51}" srcId="{F991B18F-98AE-4726-A492-633EF5BA094F}" destId="{BF4C5BB8-EF21-4A56-99CF-F76258A8BC93}" srcOrd="1" destOrd="0" parTransId="{7937EFF8-F074-407F-85FB-0B2E23543B85}" sibTransId="{6CA73859-6896-4C5C-951D-4A0983F393E3}"/>
    <dgm:cxn modelId="{12850129-0679-4E4E-AC0A-3088558250E9}" type="presOf" srcId="{8A03D3B9-1400-403D-8D68-CC4F3BEF0361}" destId="{1BC4E0DA-9D01-445C-9CDE-144F3CDE6C8E}" srcOrd="0" destOrd="1" presId="urn:microsoft.com/office/officeart/2005/8/layout/radial1"/>
    <dgm:cxn modelId="{B7B97234-DF40-492D-ABF1-9CE1DD6FF5F3}" srcId="{D1E5A92D-B2D1-4E14-A455-5F86D144A705}" destId="{0BF64D3E-C72C-48B1-AE7A-49014500E728}" srcOrd="5" destOrd="0" parTransId="{97328B9A-4D28-41F6-971C-46E129153553}" sibTransId="{30D7C075-EE09-4468-A077-C1EED3D7E0AE}"/>
    <dgm:cxn modelId="{A7052840-3EB0-46EE-BBC8-034940D951F9}" type="presOf" srcId="{56ADAE0B-993A-4F3E-A2E5-BF5236DFD582}" destId="{E34C34DE-1C0F-4B52-9E1F-116B01195739}" srcOrd="0" destOrd="1" presId="urn:microsoft.com/office/officeart/2005/8/layout/radial1"/>
    <dgm:cxn modelId="{298FEE43-FA4D-4F38-A2DD-BF199F5B4A80}" srcId="{4CCA1AEC-8ABD-4F51-8DE3-428987B9A960}" destId="{F7C0E15F-C47B-4640-8EB0-71B1B7343246}" srcOrd="3" destOrd="0" parTransId="{D2AD7D8C-E0EC-46C3-9251-CD6BECE34497}" sibTransId="{85EF6EE1-DEB5-4027-999A-92C75D7A946D}"/>
    <dgm:cxn modelId="{8284AA45-F42C-46EB-96AD-FFBE4027F0B9}" type="presOf" srcId="{82032B1E-32F7-43DC-8B44-14568D0CC682}" destId="{E34C34DE-1C0F-4B52-9E1F-116B01195739}" srcOrd="0" destOrd="2" presId="urn:microsoft.com/office/officeart/2005/8/layout/radial1"/>
    <dgm:cxn modelId="{CCFAE64B-8F21-40D9-9A30-D6E361B2496C}" type="presOf" srcId="{7A441AA5-5F88-42F5-A886-8D2D526FD928}" destId="{9DD737D3-6C13-4E39-8A29-3AC10E3C720A}" srcOrd="1" destOrd="0" presId="urn:microsoft.com/office/officeart/2005/8/layout/radial1"/>
    <dgm:cxn modelId="{2EBEF54F-517A-48CE-ACFD-A6D5A90E2498}" type="presOf" srcId="{0BF64D3E-C72C-48B1-AE7A-49014500E728}" destId="{458306D9-CFE5-4B5B-B342-11EABCB6A6DC}" srcOrd="0" destOrd="0" presId="urn:microsoft.com/office/officeart/2005/8/layout/radial1"/>
    <dgm:cxn modelId="{C95E1258-0404-48B3-AD41-A0324B4A1932}" type="presOf" srcId="{78CE7D6E-708C-4DF7-A6C8-5B41EF0AF560}" destId="{1F5C314F-DC59-459A-9741-8BA58F00A316}" srcOrd="0" destOrd="2" presId="urn:microsoft.com/office/officeart/2005/8/layout/radial1"/>
    <dgm:cxn modelId="{CA6F5D5A-1FD3-41D2-8639-21EA30F3F077}" srcId="{4CCA1AEC-8ABD-4F51-8DE3-428987B9A960}" destId="{4923C29E-C3B0-4F0C-AE5B-B79143D6CDE4}" srcOrd="2" destOrd="0" parTransId="{997C87AD-E865-477B-B833-AF2A06F55BFA}" sibTransId="{F402E731-AB11-4DCF-B6DB-7C8FA9589B19}"/>
    <dgm:cxn modelId="{A067555B-8DF8-4AD3-9B44-6CA784CBD302}" type="presOf" srcId="{4923C29E-C3B0-4F0C-AE5B-B79143D6CDE4}" destId="{E34C34DE-1C0F-4B52-9E1F-116B01195739}" srcOrd="0" destOrd="3" presId="urn:microsoft.com/office/officeart/2005/8/layout/radial1"/>
    <dgm:cxn modelId="{9C64A65C-BDF3-4873-B969-538C75C8E729}" type="presOf" srcId="{E22C262C-C362-47C2-A263-28FB6FCE8861}" destId="{D017E37F-BF82-475F-9082-063ED6CA3C7A}" srcOrd="1" destOrd="0" presId="urn:microsoft.com/office/officeart/2005/8/layout/radial1"/>
    <dgm:cxn modelId="{EB06D962-E41C-4032-AE96-4826E2417A0B}" type="presOf" srcId="{4630A700-7B3A-4EB7-B98C-B73D6F614335}" destId="{2A44585C-2730-4B37-B40C-D605D3E393F8}" srcOrd="0" destOrd="0" presId="urn:microsoft.com/office/officeart/2005/8/layout/radial1"/>
    <dgm:cxn modelId="{FC77DA67-101E-4ED6-9EED-4011F02F5278}" srcId="{F991B18F-98AE-4726-A492-633EF5BA094F}" destId="{755649BF-8877-4C59-A87E-A756370F320C}" srcOrd="2" destOrd="0" parTransId="{35D2D09A-DFC8-4114-B25D-31732CFBD404}" sibTransId="{A39B775E-5939-4FDF-BB63-C677A176BFC7}"/>
    <dgm:cxn modelId="{D6436072-1172-42D0-A663-1840D8A0138A}" srcId="{D1E5A92D-B2D1-4E14-A455-5F86D144A705}" destId="{F991B18F-98AE-4726-A492-633EF5BA094F}" srcOrd="3" destOrd="0" parTransId="{7A441AA5-5F88-42F5-A886-8D2D526FD928}" sibTransId="{CBC016C0-4585-4C6E-8A80-FDCBC32F18C0}"/>
    <dgm:cxn modelId="{3F956075-FDA1-46D7-95FB-E559DC9CCC5A}" type="presOf" srcId="{DF206B82-23C7-43F7-82C8-1B9E0DD7E359}" destId="{0D6A633F-6BBE-4B58-A1F4-6E8CF7CB1B7A}" srcOrd="1" destOrd="0" presId="urn:microsoft.com/office/officeart/2005/8/layout/radial1"/>
    <dgm:cxn modelId="{25AF467F-47B0-4C11-9F7C-31972140D996}" type="presOf" srcId="{F991B18F-98AE-4726-A492-633EF5BA094F}" destId="{5313B09F-D4D3-45F8-B986-1E11F440FA77}" srcOrd="0" destOrd="0" presId="urn:microsoft.com/office/officeart/2005/8/layout/radial1"/>
    <dgm:cxn modelId="{50B65A83-ADD5-409C-9754-E547858C3697}" srcId="{0BF64D3E-C72C-48B1-AE7A-49014500E728}" destId="{1840B755-A6D0-4F3F-BA42-BEBEF4E995D7}" srcOrd="0" destOrd="0" parTransId="{42124E6C-B6C9-4662-8203-5B0086A64814}" sibTransId="{7A703FD0-5CEF-4CA9-B877-57FCF8CF4393}"/>
    <dgm:cxn modelId="{C36D6087-354A-42E1-A0E5-37BAE2A4A1E7}" type="presOf" srcId="{C8E76697-254B-4B1A-8AC4-A7B3332B0591}" destId="{5313B09F-D4D3-45F8-B986-1E11F440FA77}" srcOrd="0" destOrd="1" presId="urn:microsoft.com/office/officeart/2005/8/layout/radial1"/>
    <dgm:cxn modelId="{D29DBF93-2472-4DEC-A767-99088255825B}" srcId="{851117C2-B77F-437C-97BF-BC99FD08A42A}" destId="{BD8A42E2-F5A2-42E8-B36F-726BB7AA7AF3}" srcOrd="0" destOrd="0" parTransId="{EC648FE7-DD97-4589-A9F3-B37BEB86FFC1}" sibTransId="{57B2AB5E-724C-4472-B2D8-0E3C9AEE0C80}"/>
    <dgm:cxn modelId="{3ADB4994-13E6-47E7-946C-23A4D3598B6D}" srcId="{4630A700-7B3A-4EB7-B98C-B73D6F614335}" destId="{2AA821CB-8AF9-4A8B-A3F4-7A09D691130C}" srcOrd="1" destOrd="0" parTransId="{09F9BA8F-6F8F-4910-A2B8-503B9A7DF5B1}" sibTransId="{26EF8F87-CF1E-4BBD-A81F-8C0562D910A9}"/>
    <dgm:cxn modelId="{E9C6DB95-83D5-405B-9A90-5A29CB511C72}" type="presOf" srcId="{4CCA1AEC-8ABD-4F51-8DE3-428987B9A960}" destId="{E34C34DE-1C0F-4B52-9E1F-116B01195739}" srcOrd="0" destOrd="0" presId="urn:microsoft.com/office/officeart/2005/8/layout/radial1"/>
    <dgm:cxn modelId="{5F1C7B96-DC70-4EE3-931F-2989F1616D56}" srcId="{8C522FF7-C3B0-4251-8E38-39D746B4E949}" destId="{281E7725-D44C-4433-8934-9911C89DEB84}" srcOrd="1" destOrd="0" parTransId="{F33B0EF9-0E6A-41F9-902D-3BF71495F2B2}" sibTransId="{D7B23C1B-547F-4601-9811-A763C9E7F866}"/>
    <dgm:cxn modelId="{EF71A29A-E16B-48E5-AF45-FC316B4F2122}" srcId="{F991B18F-98AE-4726-A492-633EF5BA094F}" destId="{C8E76697-254B-4B1A-8AC4-A7B3332B0591}" srcOrd="0" destOrd="0" parTransId="{992F72AC-A8D8-490C-9E42-50AA562BE39A}" sibTransId="{B2E1C58E-982A-409E-850D-2B74DAFA0E6B}"/>
    <dgm:cxn modelId="{C69573A1-42CA-4A2B-B4ED-50A42502F640}" type="presOf" srcId="{2AA821CB-8AF9-4A8B-A3F4-7A09D691130C}" destId="{2A44585C-2730-4B37-B40C-D605D3E393F8}" srcOrd="0" destOrd="2" presId="urn:microsoft.com/office/officeart/2005/8/layout/radial1"/>
    <dgm:cxn modelId="{1221DBA1-D966-4286-9E28-946E16E9879E}" type="presOf" srcId="{C9E0BD8D-01CA-44D9-8F9E-09C22D3CA986}" destId="{AFE643D6-189C-4F17-B168-32644C2B78E1}" srcOrd="1" destOrd="0" presId="urn:microsoft.com/office/officeart/2005/8/layout/radial1"/>
    <dgm:cxn modelId="{F2C08AA4-2784-474F-A0CA-0A3E00BD7D07}" type="presOf" srcId="{E22C262C-C362-47C2-A263-28FB6FCE8861}" destId="{63BEB0A0-9978-479D-840B-DF5AD49255BA}" srcOrd="0" destOrd="0" presId="urn:microsoft.com/office/officeart/2005/8/layout/radial1"/>
    <dgm:cxn modelId="{B64F9AB2-574A-4BB4-9F7E-E7EF99ADA8D7}" srcId="{7A847C20-9B2E-4ACE-86A7-A5DE33B2E1D1}" destId="{D1E5A92D-B2D1-4E14-A455-5F86D144A705}" srcOrd="0" destOrd="0" parTransId="{E0EFE789-95B7-4E7A-835D-FA5A8B01FA96}" sibTransId="{5E002A7C-6E02-49AE-944D-3488E2E758D5}"/>
    <dgm:cxn modelId="{A9A27FB3-622E-4A65-BB02-4EF202B93F4C}" srcId="{D1E5A92D-B2D1-4E14-A455-5F86D144A705}" destId="{851117C2-B77F-437C-97BF-BC99FD08A42A}" srcOrd="4" destOrd="0" parTransId="{084EEEBA-33B2-4943-957D-FEEB9A4D258F}" sibTransId="{89F1EDE8-55EF-44A0-A6A8-ED22ACA24DE3}"/>
    <dgm:cxn modelId="{0E2FBFB7-A69D-4232-ABC8-E80ED84D5946}" type="presOf" srcId="{7A847C20-9B2E-4ACE-86A7-A5DE33B2E1D1}" destId="{CD67307E-D3ED-4F6A-93D7-B8E06D55E406}" srcOrd="0" destOrd="0" presId="urn:microsoft.com/office/officeart/2005/8/layout/radial1"/>
    <dgm:cxn modelId="{3E3CD7B8-1A30-4561-98B8-02C8568C6208}" type="presOf" srcId="{44161ECE-1AF2-499B-B460-291BDEFE57C6}" destId="{2A44585C-2730-4B37-B40C-D605D3E393F8}" srcOrd="0" destOrd="1" presId="urn:microsoft.com/office/officeart/2005/8/layout/radial1"/>
    <dgm:cxn modelId="{89EF15BA-341F-4F23-8A83-979FB0575237}" srcId="{D1E5A92D-B2D1-4E14-A455-5F86D144A705}" destId="{4CCA1AEC-8ABD-4F51-8DE3-428987B9A960}" srcOrd="0" destOrd="0" parTransId="{E22C262C-C362-47C2-A263-28FB6FCE8861}" sibTransId="{B2BABC06-7E3D-42FD-8450-657254F256DE}"/>
    <dgm:cxn modelId="{32475DBA-9A95-4515-8D55-7E1DA9821094}" srcId="{4CCA1AEC-8ABD-4F51-8DE3-428987B9A960}" destId="{56ADAE0B-993A-4F3E-A2E5-BF5236DFD582}" srcOrd="0" destOrd="0" parTransId="{C2950017-CA7B-4006-A499-4DC8DF08CF10}" sibTransId="{962BAAF7-4932-4805-8D26-A155CD4C2DF0}"/>
    <dgm:cxn modelId="{A7C568BE-F1A7-4323-A592-F811F8A955E3}" type="presOf" srcId="{755649BF-8877-4C59-A87E-A756370F320C}" destId="{5313B09F-D4D3-45F8-B986-1E11F440FA77}" srcOrd="0" destOrd="3" presId="urn:microsoft.com/office/officeart/2005/8/layout/radial1"/>
    <dgm:cxn modelId="{8C66B6C0-5CA3-42D8-BFFD-CB91A2E33C65}" srcId="{4630A700-7B3A-4EB7-B98C-B73D6F614335}" destId="{44161ECE-1AF2-499B-B460-291BDEFE57C6}" srcOrd="0" destOrd="0" parTransId="{8C15F004-F5F4-4A3F-911C-F491A911BFF7}" sibTransId="{60FBB3BB-1DE3-40D0-A131-6EB2721ACD39}"/>
    <dgm:cxn modelId="{EA7D61C1-67D2-4EB2-BCCE-39BCB37156A1}" srcId="{851117C2-B77F-437C-97BF-BC99FD08A42A}" destId="{78CE7D6E-708C-4DF7-A6C8-5B41EF0AF560}" srcOrd="1" destOrd="0" parTransId="{71558A77-EAA0-4E33-983D-D2B728A1D143}" sibTransId="{46C1C7B1-D2E8-419B-AC17-129F316ADA5D}"/>
    <dgm:cxn modelId="{DDBF54C7-19F8-4E9D-8065-FE7D485CDCBF}" srcId="{8C522FF7-C3B0-4251-8E38-39D746B4E949}" destId="{568D4F2E-1BD5-438A-91ED-47E87A2ECF8A}" srcOrd="2" destOrd="0" parTransId="{D1E4EE38-F8BA-429E-A220-8EFF6DB8C24E}" sibTransId="{6724210F-3C42-41F4-8F2A-46312021AB1D}"/>
    <dgm:cxn modelId="{BD4F05CF-76BD-40A3-91B4-E02A3F64B555}" type="presOf" srcId="{BD8A42E2-F5A2-42E8-B36F-726BB7AA7AF3}" destId="{1F5C314F-DC59-459A-9741-8BA58F00A316}" srcOrd="0" destOrd="1" presId="urn:microsoft.com/office/officeart/2005/8/layout/radial1"/>
    <dgm:cxn modelId="{BEE783D3-4792-4BD7-B840-405B60F18330}" srcId="{8C522FF7-C3B0-4251-8E38-39D746B4E949}" destId="{8A03D3B9-1400-403D-8D68-CC4F3BEF0361}" srcOrd="0" destOrd="0" parTransId="{4BA7DB36-21D3-45C6-AEB3-6078396AA73A}" sibTransId="{931F53E9-4189-43BD-9275-481236F38BC6}"/>
    <dgm:cxn modelId="{924957DA-6FED-494C-AE28-744403DED1D3}" type="presOf" srcId="{C9E0BD8D-01CA-44D9-8F9E-09C22D3CA986}" destId="{BC188BC7-EC60-4E64-8CF0-968DDB00423A}" srcOrd="0" destOrd="0" presId="urn:microsoft.com/office/officeart/2005/8/layout/radial1"/>
    <dgm:cxn modelId="{BE9C46DD-54F3-4330-9AE6-F0ABE94085EF}" type="presOf" srcId="{281E7725-D44C-4433-8934-9911C89DEB84}" destId="{1BC4E0DA-9D01-445C-9CDE-144F3CDE6C8E}" srcOrd="0" destOrd="2" presId="urn:microsoft.com/office/officeart/2005/8/layout/radial1"/>
    <dgm:cxn modelId="{1FFF1DE1-2183-4B1B-816D-E730E7477FEE}" type="presOf" srcId="{568D4F2E-1BD5-438A-91ED-47E87A2ECF8A}" destId="{1BC4E0DA-9D01-445C-9CDE-144F3CDE6C8E}" srcOrd="0" destOrd="3" presId="urn:microsoft.com/office/officeart/2005/8/layout/radial1"/>
    <dgm:cxn modelId="{FA265CE7-B034-4374-B13B-CEDB86ADCCBB}" srcId="{D1E5A92D-B2D1-4E14-A455-5F86D144A705}" destId="{8C522FF7-C3B0-4251-8E38-39D746B4E949}" srcOrd="1" destOrd="0" parTransId="{C9E0BD8D-01CA-44D9-8F9E-09C22D3CA986}" sibTransId="{8B8BE2B6-8952-4D36-B2EF-4337247373D3}"/>
    <dgm:cxn modelId="{68BA02EB-DAF4-40A5-BE43-4A33C8250747}" type="presOf" srcId="{F7C0E15F-C47B-4640-8EB0-71B1B7343246}" destId="{E34C34DE-1C0F-4B52-9E1F-116B01195739}" srcOrd="0" destOrd="4" presId="urn:microsoft.com/office/officeart/2005/8/layout/radial1"/>
    <dgm:cxn modelId="{787DB2EB-2444-4B75-B65A-93EF93B11F53}" srcId="{D1E5A92D-B2D1-4E14-A455-5F86D144A705}" destId="{4630A700-7B3A-4EB7-B98C-B73D6F614335}" srcOrd="2" destOrd="0" parTransId="{DF206B82-23C7-43F7-82C8-1B9E0DD7E359}" sibTransId="{7C888678-5181-4E7B-A1FC-CAE5BFCAC3E1}"/>
    <dgm:cxn modelId="{0EEF7EF1-8509-48FC-BC4B-5D033D106D57}" type="presOf" srcId="{7A441AA5-5F88-42F5-A886-8D2D526FD928}" destId="{C1C87355-E84B-4C37-B72D-E5697C34C861}" srcOrd="0" destOrd="0" presId="urn:microsoft.com/office/officeart/2005/8/layout/radial1"/>
    <dgm:cxn modelId="{4D48B0F7-8906-4CB3-9E1E-9B243FE859CC}" type="presOf" srcId="{084EEEBA-33B2-4943-957D-FEEB9A4D258F}" destId="{00535DF5-DA83-4B05-AF2E-A48E76FD8226}" srcOrd="0" destOrd="0" presId="urn:microsoft.com/office/officeart/2005/8/layout/radial1"/>
    <dgm:cxn modelId="{895E59F9-3656-41CD-AB18-227E31C6ADAE}" srcId="{851117C2-B77F-437C-97BF-BC99FD08A42A}" destId="{D1D1C70C-DB8B-49E6-9FF6-78698073FF85}" srcOrd="2" destOrd="0" parTransId="{CAF618CF-9015-499C-92E9-BEBB86A7B5F3}" sibTransId="{B2FCBBE1-7498-4FC1-8737-35258A3C7D2C}"/>
    <dgm:cxn modelId="{BC21A2F9-274E-49B7-8F23-8EDDF9BA6C4C}" type="presOf" srcId="{97328B9A-4D28-41F6-971C-46E129153553}" destId="{2961F3F0-6451-4B47-885D-8DBB58E5CA59}" srcOrd="0" destOrd="0" presId="urn:microsoft.com/office/officeart/2005/8/layout/radial1"/>
    <dgm:cxn modelId="{BC9B14FE-7F36-4368-90B8-B87146E0E126}" type="presOf" srcId="{BF4C5BB8-EF21-4A56-99CF-F76258A8BC93}" destId="{5313B09F-D4D3-45F8-B986-1E11F440FA77}" srcOrd="0" destOrd="2" presId="urn:microsoft.com/office/officeart/2005/8/layout/radial1"/>
    <dgm:cxn modelId="{19B1D8AF-6A44-437E-8613-2E30B9270E2A}" type="presParOf" srcId="{CD67307E-D3ED-4F6A-93D7-B8E06D55E406}" destId="{7886E488-2447-4052-B19D-42DC4E5DF93E}" srcOrd="0" destOrd="0" presId="urn:microsoft.com/office/officeart/2005/8/layout/radial1"/>
    <dgm:cxn modelId="{8213B6D1-5791-4454-8672-1B7BEE0C2FDB}" type="presParOf" srcId="{CD67307E-D3ED-4F6A-93D7-B8E06D55E406}" destId="{63BEB0A0-9978-479D-840B-DF5AD49255BA}" srcOrd="1" destOrd="0" presId="urn:microsoft.com/office/officeart/2005/8/layout/radial1"/>
    <dgm:cxn modelId="{5FE97C94-D660-476E-A284-577E0918D3F9}" type="presParOf" srcId="{63BEB0A0-9978-479D-840B-DF5AD49255BA}" destId="{D017E37F-BF82-475F-9082-063ED6CA3C7A}" srcOrd="0" destOrd="0" presId="urn:microsoft.com/office/officeart/2005/8/layout/radial1"/>
    <dgm:cxn modelId="{E7EC1ECF-782B-4966-B784-99A64E144EE1}" type="presParOf" srcId="{CD67307E-D3ED-4F6A-93D7-B8E06D55E406}" destId="{E34C34DE-1C0F-4B52-9E1F-116B01195739}" srcOrd="2" destOrd="0" presId="urn:microsoft.com/office/officeart/2005/8/layout/radial1"/>
    <dgm:cxn modelId="{A589F22B-D234-4BC2-A8E9-7A1F7574A7A3}" type="presParOf" srcId="{CD67307E-D3ED-4F6A-93D7-B8E06D55E406}" destId="{BC188BC7-EC60-4E64-8CF0-968DDB00423A}" srcOrd="3" destOrd="0" presId="urn:microsoft.com/office/officeart/2005/8/layout/radial1"/>
    <dgm:cxn modelId="{57F1FD7A-CBB0-49C1-BE7C-92D521A36320}" type="presParOf" srcId="{BC188BC7-EC60-4E64-8CF0-968DDB00423A}" destId="{AFE643D6-189C-4F17-B168-32644C2B78E1}" srcOrd="0" destOrd="0" presId="urn:microsoft.com/office/officeart/2005/8/layout/radial1"/>
    <dgm:cxn modelId="{80FB05EB-8E4A-43F8-86D2-B6597436A7F2}" type="presParOf" srcId="{CD67307E-D3ED-4F6A-93D7-B8E06D55E406}" destId="{1BC4E0DA-9D01-445C-9CDE-144F3CDE6C8E}" srcOrd="4" destOrd="0" presId="urn:microsoft.com/office/officeart/2005/8/layout/radial1"/>
    <dgm:cxn modelId="{5A656251-437A-4879-A4D8-A3EFE56C5137}" type="presParOf" srcId="{CD67307E-D3ED-4F6A-93D7-B8E06D55E406}" destId="{6F2F790A-A902-454D-9712-C53ABFD7A4E5}" srcOrd="5" destOrd="0" presId="urn:microsoft.com/office/officeart/2005/8/layout/radial1"/>
    <dgm:cxn modelId="{6AE336AE-31BE-4072-9347-E013AAC3AA12}" type="presParOf" srcId="{6F2F790A-A902-454D-9712-C53ABFD7A4E5}" destId="{0D6A633F-6BBE-4B58-A1F4-6E8CF7CB1B7A}" srcOrd="0" destOrd="0" presId="urn:microsoft.com/office/officeart/2005/8/layout/radial1"/>
    <dgm:cxn modelId="{1AEC1F7E-05D3-4B82-8B89-A1C4221E7D3D}" type="presParOf" srcId="{CD67307E-D3ED-4F6A-93D7-B8E06D55E406}" destId="{2A44585C-2730-4B37-B40C-D605D3E393F8}" srcOrd="6" destOrd="0" presId="urn:microsoft.com/office/officeart/2005/8/layout/radial1"/>
    <dgm:cxn modelId="{069C479F-F6BB-4CD9-A8E6-50A13AFA09BE}" type="presParOf" srcId="{CD67307E-D3ED-4F6A-93D7-B8E06D55E406}" destId="{C1C87355-E84B-4C37-B72D-E5697C34C861}" srcOrd="7" destOrd="0" presId="urn:microsoft.com/office/officeart/2005/8/layout/radial1"/>
    <dgm:cxn modelId="{324A3D55-88D1-4509-8BEA-B8F71BD235C1}" type="presParOf" srcId="{C1C87355-E84B-4C37-B72D-E5697C34C861}" destId="{9DD737D3-6C13-4E39-8A29-3AC10E3C720A}" srcOrd="0" destOrd="0" presId="urn:microsoft.com/office/officeart/2005/8/layout/radial1"/>
    <dgm:cxn modelId="{5E367C0C-71BB-42A8-A3A0-11CB554F5401}" type="presParOf" srcId="{CD67307E-D3ED-4F6A-93D7-B8E06D55E406}" destId="{5313B09F-D4D3-45F8-B986-1E11F440FA77}" srcOrd="8" destOrd="0" presId="urn:microsoft.com/office/officeart/2005/8/layout/radial1"/>
    <dgm:cxn modelId="{397685A5-EAF7-46A4-B195-CC69755138B9}" type="presParOf" srcId="{CD67307E-D3ED-4F6A-93D7-B8E06D55E406}" destId="{00535DF5-DA83-4B05-AF2E-A48E76FD8226}" srcOrd="9" destOrd="0" presId="urn:microsoft.com/office/officeart/2005/8/layout/radial1"/>
    <dgm:cxn modelId="{6E61949D-3C7E-42D5-BAFF-797AAE5D123E}" type="presParOf" srcId="{00535DF5-DA83-4B05-AF2E-A48E76FD8226}" destId="{9036AE42-3774-44CC-A424-80409959187B}" srcOrd="0" destOrd="0" presId="urn:microsoft.com/office/officeart/2005/8/layout/radial1"/>
    <dgm:cxn modelId="{3158ED53-8465-44FE-9F0D-99DD3EB17BDE}" type="presParOf" srcId="{CD67307E-D3ED-4F6A-93D7-B8E06D55E406}" destId="{1F5C314F-DC59-459A-9741-8BA58F00A316}" srcOrd="10" destOrd="0" presId="urn:microsoft.com/office/officeart/2005/8/layout/radial1"/>
    <dgm:cxn modelId="{2729CA8F-DFF2-4C0B-9D90-22C1A8B9456A}" type="presParOf" srcId="{CD67307E-D3ED-4F6A-93D7-B8E06D55E406}" destId="{2961F3F0-6451-4B47-885D-8DBB58E5CA59}" srcOrd="11" destOrd="0" presId="urn:microsoft.com/office/officeart/2005/8/layout/radial1"/>
    <dgm:cxn modelId="{2A808BD6-A9DC-47DE-99DE-B38DD907E0C1}" type="presParOf" srcId="{2961F3F0-6451-4B47-885D-8DBB58E5CA59}" destId="{352DFFA9-EC1A-4C44-ABB5-85088509CB52}" srcOrd="0" destOrd="0" presId="urn:microsoft.com/office/officeart/2005/8/layout/radial1"/>
    <dgm:cxn modelId="{5947673E-8C03-46BF-92DA-B134A3500AED}" type="presParOf" srcId="{CD67307E-D3ED-4F6A-93D7-B8E06D55E406}" destId="{458306D9-CFE5-4B5B-B342-11EABCB6A6DC}" srcOrd="12" destOrd="0" presId="urn:microsoft.com/office/officeart/2005/8/layout/radial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86E488-2447-4052-B19D-42DC4E5DF93E}">
      <dsp:nvSpPr>
        <dsp:cNvPr id="0" name=""/>
        <dsp:cNvSpPr/>
      </dsp:nvSpPr>
      <dsp:spPr>
        <a:xfrm>
          <a:off x="2740151" y="2665221"/>
          <a:ext cx="2025397" cy="2025397"/>
        </a:xfrm>
        <a:prstGeom prst="ellipse">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PH" sz="1200" kern="1200">
              <a:solidFill>
                <a:schemeClr val="tx1"/>
              </a:solidFill>
              <a:latin typeface="Arial" panose="020B0604020202020204" pitchFamily="34" charset="0"/>
              <a:cs typeface="Arial" panose="020B0604020202020204" pitchFamily="34" charset="0"/>
            </a:rPr>
            <a:t>Homepage</a:t>
          </a:r>
        </a:p>
      </dsp:txBody>
      <dsp:txXfrm>
        <a:off x="3036764" y="2961834"/>
        <a:ext cx="1432171" cy="1432171"/>
      </dsp:txXfrm>
    </dsp:sp>
    <dsp:sp modelId="{63BEB0A0-9978-479D-840B-DF5AD49255BA}">
      <dsp:nvSpPr>
        <dsp:cNvPr id="0" name=""/>
        <dsp:cNvSpPr/>
      </dsp:nvSpPr>
      <dsp:spPr>
        <a:xfrm rot="16200000">
          <a:off x="3447269" y="2335354"/>
          <a:ext cx="611160" cy="48572"/>
        </a:xfrm>
        <a:custGeom>
          <a:avLst/>
          <a:gdLst/>
          <a:ahLst/>
          <a:cxnLst/>
          <a:rect l="0" t="0" r="0" b="0"/>
          <a:pathLst>
            <a:path>
              <a:moveTo>
                <a:pt x="0" y="24286"/>
              </a:moveTo>
              <a:lnTo>
                <a:pt x="611160" y="24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PH" sz="1200" kern="1200">
            <a:solidFill>
              <a:schemeClr val="tx1"/>
            </a:solidFill>
            <a:latin typeface="Arial" panose="020B0604020202020204" pitchFamily="34" charset="0"/>
            <a:cs typeface="Arial" panose="020B0604020202020204" pitchFamily="34" charset="0"/>
          </a:endParaRPr>
        </a:p>
      </dsp:txBody>
      <dsp:txXfrm>
        <a:off x="3737570" y="2344362"/>
        <a:ext cx="30558" cy="30558"/>
      </dsp:txXfrm>
    </dsp:sp>
    <dsp:sp modelId="{E34C34DE-1C0F-4B52-9E1F-116B01195739}">
      <dsp:nvSpPr>
        <dsp:cNvPr id="0" name=""/>
        <dsp:cNvSpPr/>
      </dsp:nvSpPr>
      <dsp:spPr>
        <a:xfrm>
          <a:off x="2740151" y="28663"/>
          <a:ext cx="2025397" cy="2025397"/>
        </a:xfrm>
        <a:prstGeom prst="ellipse">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PH" sz="1200" kern="1200">
              <a:solidFill>
                <a:schemeClr val="tx1"/>
              </a:solidFill>
              <a:latin typeface="Arial" panose="020B0604020202020204" pitchFamily="34" charset="0"/>
              <a:cs typeface="Arial" panose="020B0604020202020204" pitchFamily="34" charset="0"/>
            </a:rPr>
            <a:t>Portal</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Industry Insights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Renewable Energy Hub</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Oil and Gas Exploration</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Videos</a:t>
          </a:r>
        </a:p>
      </dsp:txBody>
      <dsp:txXfrm>
        <a:off x="3036764" y="325276"/>
        <a:ext cx="1432171" cy="1432171"/>
      </dsp:txXfrm>
    </dsp:sp>
    <dsp:sp modelId="{BC188BC7-EC60-4E64-8CF0-968DDB00423A}">
      <dsp:nvSpPr>
        <dsp:cNvPr id="0" name=""/>
        <dsp:cNvSpPr/>
      </dsp:nvSpPr>
      <dsp:spPr>
        <a:xfrm rot="19800000">
          <a:off x="4588932" y="2994494"/>
          <a:ext cx="611160" cy="48572"/>
        </a:xfrm>
        <a:custGeom>
          <a:avLst/>
          <a:gdLst/>
          <a:ahLst/>
          <a:cxnLst/>
          <a:rect l="0" t="0" r="0" b="0"/>
          <a:pathLst>
            <a:path>
              <a:moveTo>
                <a:pt x="0" y="24286"/>
              </a:moveTo>
              <a:lnTo>
                <a:pt x="611160" y="24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PH" sz="1200" kern="1200">
            <a:solidFill>
              <a:schemeClr val="tx1"/>
            </a:solidFill>
            <a:latin typeface="Arial" panose="020B0604020202020204" pitchFamily="34" charset="0"/>
            <a:cs typeface="Arial" panose="020B0604020202020204" pitchFamily="34" charset="0"/>
          </a:endParaRPr>
        </a:p>
      </dsp:txBody>
      <dsp:txXfrm>
        <a:off x="4879233" y="3003501"/>
        <a:ext cx="30558" cy="30558"/>
      </dsp:txXfrm>
    </dsp:sp>
    <dsp:sp modelId="{1BC4E0DA-9D01-445C-9CDE-144F3CDE6C8E}">
      <dsp:nvSpPr>
        <dsp:cNvPr id="0" name=""/>
        <dsp:cNvSpPr/>
      </dsp:nvSpPr>
      <dsp:spPr>
        <a:xfrm>
          <a:off x="5023477" y="1346942"/>
          <a:ext cx="2025397" cy="2025397"/>
        </a:xfrm>
        <a:prstGeom prst="ellipse">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PH" sz="1200" kern="1200">
              <a:solidFill>
                <a:schemeClr val="tx1"/>
              </a:solidFill>
              <a:latin typeface="Arial" panose="020B0604020202020204" pitchFamily="34" charset="0"/>
              <a:cs typeface="Arial" panose="020B0604020202020204" pitchFamily="34" charset="0"/>
            </a:rPr>
            <a:t>Articles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Categories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Trending Topics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Archives</a:t>
          </a:r>
        </a:p>
      </dsp:txBody>
      <dsp:txXfrm>
        <a:off x="5320090" y="1643555"/>
        <a:ext cx="1432171" cy="1432171"/>
      </dsp:txXfrm>
    </dsp:sp>
    <dsp:sp modelId="{6F2F790A-A902-454D-9712-C53ABFD7A4E5}">
      <dsp:nvSpPr>
        <dsp:cNvPr id="0" name=""/>
        <dsp:cNvSpPr/>
      </dsp:nvSpPr>
      <dsp:spPr>
        <a:xfrm rot="1800000">
          <a:off x="4588932" y="4312773"/>
          <a:ext cx="611160" cy="48572"/>
        </a:xfrm>
        <a:custGeom>
          <a:avLst/>
          <a:gdLst/>
          <a:ahLst/>
          <a:cxnLst/>
          <a:rect l="0" t="0" r="0" b="0"/>
          <a:pathLst>
            <a:path>
              <a:moveTo>
                <a:pt x="0" y="24286"/>
              </a:moveTo>
              <a:lnTo>
                <a:pt x="611160" y="24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PH" sz="1200" kern="1200">
            <a:solidFill>
              <a:schemeClr val="tx1"/>
            </a:solidFill>
            <a:latin typeface="Arial" panose="020B0604020202020204" pitchFamily="34" charset="0"/>
            <a:cs typeface="Arial" panose="020B0604020202020204" pitchFamily="34" charset="0"/>
          </a:endParaRPr>
        </a:p>
      </dsp:txBody>
      <dsp:txXfrm>
        <a:off x="4879233" y="4321780"/>
        <a:ext cx="30558" cy="30558"/>
      </dsp:txXfrm>
    </dsp:sp>
    <dsp:sp modelId="{2A44585C-2730-4B37-B40C-D605D3E393F8}">
      <dsp:nvSpPr>
        <dsp:cNvPr id="0" name=""/>
        <dsp:cNvSpPr/>
      </dsp:nvSpPr>
      <dsp:spPr>
        <a:xfrm>
          <a:off x="5023477" y="3983500"/>
          <a:ext cx="2025397" cy="2025397"/>
        </a:xfrm>
        <a:prstGeom prst="ellipse">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PH" sz="1200" kern="1200">
              <a:solidFill>
                <a:schemeClr val="tx1"/>
              </a:solidFill>
              <a:latin typeface="Arial" panose="020B0604020202020204" pitchFamily="34" charset="0"/>
              <a:cs typeface="Arial" panose="020B0604020202020204" pitchFamily="34" charset="0"/>
            </a:rPr>
            <a:t>Profiles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Company Profiles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Innovators and Pioneers</a:t>
          </a:r>
        </a:p>
      </dsp:txBody>
      <dsp:txXfrm>
        <a:off x="5320090" y="4280113"/>
        <a:ext cx="1432171" cy="1432171"/>
      </dsp:txXfrm>
    </dsp:sp>
    <dsp:sp modelId="{C1C87355-E84B-4C37-B72D-E5697C34C861}">
      <dsp:nvSpPr>
        <dsp:cNvPr id="0" name=""/>
        <dsp:cNvSpPr/>
      </dsp:nvSpPr>
      <dsp:spPr>
        <a:xfrm rot="5400000">
          <a:off x="3447269" y="4971912"/>
          <a:ext cx="611160" cy="48572"/>
        </a:xfrm>
        <a:custGeom>
          <a:avLst/>
          <a:gdLst/>
          <a:ahLst/>
          <a:cxnLst/>
          <a:rect l="0" t="0" r="0" b="0"/>
          <a:pathLst>
            <a:path>
              <a:moveTo>
                <a:pt x="0" y="24286"/>
              </a:moveTo>
              <a:lnTo>
                <a:pt x="611160" y="24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PH" sz="1200" kern="1200">
            <a:solidFill>
              <a:schemeClr val="tx1"/>
            </a:solidFill>
            <a:latin typeface="Arial" panose="020B0604020202020204" pitchFamily="34" charset="0"/>
            <a:cs typeface="Arial" panose="020B0604020202020204" pitchFamily="34" charset="0"/>
          </a:endParaRPr>
        </a:p>
      </dsp:txBody>
      <dsp:txXfrm>
        <a:off x="3737570" y="4980919"/>
        <a:ext cx="30558" cy="30558"/>
      </dsp:txXfrm>
    </dsp:sp>
    <dsp:sp modelId="{5313B09F-D4D3-45F8-B986-1E11F440FA77}">
      <dsp:nvSpPr>
        <dsp:cNvPr id="0" name=""/>
        <dsp:cNvSpPr/>
      </dsp:nvSpPr>
      <dsp:spPr>
        <a:xfrm>
          <a:off x="2740151" y="5301779"/>
          <a:ext cx="2025397" cy="2025397"/>
        </a:xfrm>
        <a:prstGeom prst="ellipse">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PH" sz="1200" kern="1200">
              <a:solidFill>
                <a:schemeClr val="tx1"/>
              </a:solidFill>
              <a:latin typeface="Arial" panose="020B0604020202020204" pitchFamily="34" charset="0"/>
              <a:cs typeface="Arial" panose="020B0604020202020204" pitchFamily="34" charset="0"/>
            </a:rPr>
            <a:t>Contact Us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General Inquiries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Partnership Opportunities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Advertisements</a:t>
          </a:r>
        </a:p>
      </dsp:txBody>
      <dsp:txXfrm>
        <a:off x="3036764" y="5598392"/>
        <a:ext cx="1432171" cy="1432171"/>
      </dsp:txXfrm>
    </dsp:sp>
    <dsp:sp modelId="{00535DF5-DA83-4B05-AF2E-A48E76FD8226}">
      <dsp:nvSpPr>
        <dsp:cNvPr id="0" name=""/>
        <dsp:cNvSpPr/>
      </dsp:nvSpPr>
      <dsp:spPr>
        <a:xfrm rot="9000000">
          <a:off x="2305606" y="4312773"/>
          <a:ext cx="611160" cy="48572"/>
        </a:xfrm>
        <a:custGeom>
          <a:avLst/>
          <a:gdLst/>
          <a:ahLst/>
          <a:cxnLst/>
          <a:rect l="0" t="0" r="0" b="0"/>
          <a:pathLst>
            <a:path>
              <a:moveTo>
                <a:pt x="0" y="24286"/>
              </a:moveTo>
              <a:lnTo>
                <a:pt x="611160" y="24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PH" sz="1200" kern="1200">
            <a:solidFill>
              <a:schemeClr val="tx1"/>
            </a:solidFill>
            <a:latin typeface="Arial" panose="020B0604020202020204" pitchFamily="34" charset="0"/>
            <a:cs typeface="Arial" panose="020B0604020202020204" pitchFamily="34" charset="0"/>
          </a:endParaRPr>
        </a:p>
      </dsp:txBody>
      <dsp:txXfrm rot="10800000">
        <a:off x="2595907" y="4321780"/>
        <a:ext cx="30558" cy="30558"/>
      </dsp:txXfrm>
    </dsp:sp>
    <dsp:sp modelId="{1F5C314F-DC59-459A-9741-8BA58F00A316}">
      <dsp:nvSpPr>
        <dsp:cNvPr id="0" name=""/>
        <dsp:cNvSpPr/>
      </dsp:nvSpPr>
      <dsp:spPr>
        <a:xfrm>
          <a:off x="456825" y="3983500"/>
          <a:ext cx="2025397" cy="2025397"/>
        </a:xfrm>
        <a:prstGeom prst="ellipse">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PH" sz="1200" kern="1200">
              <a:solidFill>
                <a:schemeClr val="tx1"/>
              </a:solidFill>
              <a:latin typeface="Arial" panose="020B0604020202020204" pitchFamily="34" charset="0"/>
              <a:cs typeface="Arial" panose="020B0604020202020204" pitchFamily="34" charset="0"/>
            </a:rPr>
            <a:t>About Us</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Mission and Vision</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Team</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Editorial Guidelines</a:t>
          </a:r>
        </a:p>
      </dsp:txBody>
      <dsp:txXfrm>
        <a:off x="753438" y="4280113"/>
        <a:ext cx="1432171" cy="1432171"/>
      </dsp:txXfrm>
    </dsp:sp>
    <dsp:sp modelId="{2961F3F0-6451-4B47-885D-8DBB58E5CA59}">
      <dsp:nvSpPr>
        <dsp:cNvPr id="0" name=""/>
        <dsp:cNvSpPr/>
      </dsp:nvSpPr>
      <dsp:spPr>
        <a:xfrm rot="12600000">
          <a:off x="2305606" y="2994494"/>
          <a:ext cx="611160" cy="48572"/>
        </a:xfrm>
        <a:custGeom>
          <a:avLst/>
          <a:gdLst/>
          <a:ahLst/>
          <a:cxnLst/>
          <a:rect l="0" t="0" r="0" b="0"/>
          <a:pathLst>
            <a:path>
              <a:moveTo>
                <a:pt x="0" y="24286"/>
              </a:moveTo>
              <a:lnTo>
                <a:pt x="611160" y="24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PH" sz="1200" kern="1200">
            <a:solidFill>
              <a:schemeClr val="tx1"/>
            </a:solidFill>
            <a:latin typeface="Arial" panose="020B0604020202020204" pitchFamily="34" charset="0"/>
            <a:cs typeface="Arial" panose="020B0604020202020204" pitchFamily="34" charset="0"/>
          </a:endParaRPr>
        </a:p>
      </dsp:txBody>
      <dsp:txXfrm rot="10800000">
        <a:off x="2595907" y="3003501"/>
        <a:ext cx="30558" cy="30558"/>
      </dsp:txXfrm>
    </dsp:sp>
    <dsp:sp modelId="{458306D9-CFE5-4B5B-B342-11EABCB6A6DC}">
      <dsp:nvSpPr>
        <dsp:cNvPr id="0" name=""/>
        <dsp:cNvSpPr/>
      </dsp:nvSpPr>
      <dsp:spPr>
        <a:xfrm>
          <a:off x="456825" y="1346942"/>
          <a:ext cx="2025397" cy="2025397"/>
        </a:xfrm>
        <a:prstGeom prst="ellipse">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PH" sz="1200" kern="1200">
              <a:solidFill>
                <a:schemeClr val="tx1"/>
              </a:solidFill>
              <a:latin typeface="Arial" panose="020B0604020202020204" pitchFamily="34" charset="0"/>
              <a:cs typeface="Arial" panose="020B0604020202020204" pitchFamily="34" charset="0"/>
            </a:rPr>
            <a:t>LogIn/ SignUp</a:t>
          </a:r>
        </a:p>
        <a:p>
          <a:pPr marL="114300" lvl="1" indent="-114300" algn="l" defTabSz="533400">
            <a:lnSpc>
              <a:spcPct val="90000"/>
            </a:lnSpc>
            <a:spcBef>
              <a:spcPct val="0"/>
            </a:spcBef>
            <a:spcAft>
              <a:spcPct val="15000"/>
            </a:spcAft>
            <a:buChar char="•"/>
          </a:pPr>
          <a:r>
            <a:rPr lang="en-PH" sz="1200" kern="1200">
              <a:solidFill>
                <a:schemeClr val="tx1"/>
              </a:solidFill>
              <a:latin typeface="Arial" panose="020B0604020202020204" pitchFamily="34" charset="0"/>
              <a:cs typeface="Arial" panose="020B0604020202020204" pitchFamily="34" charset="0"/>
            </a:rPr>
            <a:t>User Accounts</a:t>
          </a:r>
        </a:p>
      </dsp:txBody>
      <dsp:txXfrm>
        <a:off x="753438" y="1643555"/>
        <a:ext cx="1432171" cy="143217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2023-12-23T08:58:00Z</dcterms:created>
  <dcterms:modified xsi:type="dcterms:W3CDTF">2023-12-23T12:18:00Z</dcterms:modified>
</cp:coreProperties>
</file>