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4FB" w:rsidRDefault="00BD5974" w:rsidP="00BD5974">
      <w:pPr>
        <w:jc w:val="center"/>
        <w:rPr>
          <w:rFonts w:ascii="Arial" w:hAnsi="Arial" w:cs="Arial"/>
          <w:b/>
          <w:bCs/>
          <w:sz w:val="24"/>
          <w:szCs w:val="24"/>
        </w:rPr>
      </w:pPr>
      <w:r>
        <w:rPr>
          <w:rFonts w:ascii="Arial" w:hAnsi="Arial" w:cs="Arial"/>
          <w:b/>
          <w:bCs/>
          <w:sz w:val="24"/>
          <w:szCs w:val="24"/>
        </w:rPr>
        <w:t>ATEC – CAMPINAS</w:t>
      </w:r>
    </w:p>
    <w:p w:rsidR="00BD5974" w:rsidRDefault="00BD5974" w:rsidP="00BD5974">
      <w:pPr>
        <w:jc w:val="center"/>
        <w:rPr>
          <w:rFonts w:ascii="Arial" w:hAnsi="Arial" w:cs="Arial"/>
          <w:b/>
          <w:bCs/>
          <w:sz w:val="24"/>
          <w:szCs w:val="24"/>
        </w:rPr>
      </w:pPr>
      <w:r>
        <w:rPr>
          <w:rFonts w:ascii="Arial" w:hAnsi="Arial" w:cs="Arial"/>
          <w:b/>
          <w:bCs/>
          <w:sz w:val="24"/>
          <w:szCs w:val="24"/>
        </w:rPr>
        <w:t>Análise e Desenvolvimento de Sistemas – 2º Semestre</w:t>
      </w:r>
    </w:p>
    <w:p w:rsidR="00BD5974" w:rsidRDefault="00BD5974" w:rsidP="00BD5974">
      <w:pPr>
        <w:jc w:val="center"/>
        <w:rPr>
          <w:rFonts w:ascii="Arial" w:hAnsi="Arial" w:cs="Arial"/>
          <w:b/>
          <w:bCs/>
          <w:sz w:val="24"/>
          <w:szCs w:val="24"/>
        </w:rPr>
      </w:pPr>
      <w:r>
        <w:rPr>
          <w:rFonts w:ascii="Arial" w:hAnsi="Arial" w:cs="Arial"/>
          <w:b/>
          <w:bCs/>
          <w:sz w:val="24"/>
          <w:szCs w:val="24"/>
        </w:rPr>
        <w:t>Engenharia de Software</w:t>
      </w:r>
    </w:p>
    <w:p w:rsidR="00BD5974" w:rsidRDefault="00BD5974" w:rsidP="00BD5974">
      <w:pPr>
        <w:jc w:val="center"/>
        <w:rPr>
          <w:rFonts w:ascii="Arial" w:hAnsi="Arial" w:cs="Arial"/>
          <w:b/>
          <w:bCs/>
          <w:sz w:val="24"/>
          <w:szCs w:val="24"/>
        </w:rPr>
      </w:pPr>
      <w:r w:rsidRPr="00BD5974">
        <w:rPr>
          <w:rFonts w:ascii="Arial" w:hAnsi="Arial" w:cs="Arial"/>
          <w:b/>
          <w:bCs/>
          <w:sz w:val="24"/>
          <w:szCs w:val="24"/>
          <w:highlight w:val="yellow"/>
        </w:rPr>
        <w:t>Etapa 4 - Métricas e Pontos de Função</w:t>
      </w:r>
    </w:p>
    <w:p w:rsidR="00BD5974" w:rsidRDefault="00BD5974" w:rsidP="00BD5974">
      <w:pPr>
        <w:jc w:val="center"/>
        <w:rPr>
          <w:rFonts w:ascii="Arial" w:hAnsi="Arial" w:cs="Arial"/>
          <w:b/>
          <w:bCs/>
          <w:sz w:val="24"/>
          <w:szCs w:val="24"/>
        </w:rPr>
      </w:pPr>
    </w:p>
    <w:p w:rsidR="00BD5974" w:rsidRDefault="00BD5974" w:rsidP="00BD5974">
      <w:pPr>
        <w:rPr>
          <w:rFonts w:ascii="Arial" w:hAnsi="Arial" w:cs="Arial"/>
          <w:b/>
          <w:bCs/>
          <w:sz w:val="24"/>
          <w:szCs w:val="24"/>
        </w:rPr>
      </w:pPr>
      <w:r>
        <w:rPr>
          <w:rFonts w:ascii="Arial" w:hAnsi="Arial" w:cs="Arial"/>
          <w:b/>
          <w:bCs/>
          <w:sz w:val="24"/>
          <w:szCs w:val="24"/>
        </w:rPr>
        <w:t xml:space="preserve">Métricas: </w:t>
      </w:r>
    </w:p>
    <w:p w:rsidR="00BD5974" w:rsidRPr="00BD5974" w:rsidRDefault="00BD5974" w:rsidP="00BD5974">
      <w:pPr>
        <w:rPr>
          <w:rFonts w:ascii="Arial" w:hAnsi="Arial" w:cs="Arial"/>
          <w:sz w:val="24"/>
          <w:szCs w:val="24"/>
        </w:rPr>
      </w:pPr>
      <w:r w:rsidRPr="00BD5974">
        <w:rPr>
          <w:rFonts w:ascii="Arial" w:hAnsi="Arial" w:cs="Arial"/>
          <w:b/>
          <w:bCs/>
          <w:sz w:val="24"/>
          <w:szCs w:val="24"/>
        </w:rPr>
        <w:t>Linhas de código (LOC):</w:t>
      </w:r>
      <w:r w:rsidRPr="00BD5974">
        <w:rPr>
          <w:rFonts w:ascii="Arial" w:hAnsi="Arial" w:cs="Arial"/>
          <w:sz w:val="24"/>
          <w:szCs w:val="24"/>
        </w:rPr>
        <w:t xml:space="preserve"> </w:t>
      </w:r>
      <w:r>
        <w:rPr>
          <w:rFonts w:ascii="Arial" w:hAnsi="Arial" w:cs="Arial"/>
          <w:sz w:val="24"/>
          <w:szCs w:val="24"/>
        </w:rPr>
        <w:t xml:space="preserve">Contar </w:t>
      </w:r>
      <w:r w:rsidRPr="00BD5974">
        <w:rPr>
          <w:rFonts w:ascii="Arial" w:hAnsi="Arial" w:cs="Arial"/>
          <w:sz w:val="24"/>
          <w:szCs w:val="24"/>
        </w:rPr>
        <w:t>o número total de linhas de código escritas para o sistema. Pode ser útil para acompanhar o tamanho do código e avaliar a produtividade da equipe.</w:t>
      </w:r>
    </w:p>
    <w:p w:rsidR="00BD5974" w:rsidRPr="00BD5974" w:rsidRDefault="00BD5974" w:rsidP="00BD5974">
      <w:pPr>
        <w:rPr>
          <w:rFonts w:ascii="Arial" w:hAnsi="Arial" w:cs="Arial"/>
          <w:sz w:val="24"/>
          <w:szCs w:val="24"/>
        </w:rPr>
      </w:pPr>
      <w:r w:rsidRPr="00BD5974">
        <w:rPr>
          <w:rFonts w:ascii="Arial" w:hAnsi="Arial" w:cs="Arial"/>
          <w:b/>
          <w:bCs/>
          <w:sz w:val="24"/>
          <w:szCs w:val="24"/>
        </w:rPr>
        <w:t>Tempo médio de resposta do login</w:t>
      </w:r>
      <w:r w:rsidRPr="00BD5974">
        <w:rPr>
          <w:rFonts w:ascii="Arial" w:hAnsi="Arial" w:cs="Arial"/>
          <w:sz w:val="24"/>
          <w:szCs w:val="24"/>
        </w:rPr>
        <w:t>: Me</w:t>
      </w:r>
      <w:r>
        <w:rPr>
          <w:rFonts w:ascii="Arial" w:hAnsi="Arial" w:cs="Arial"/>
          <w:sz w:val="24"/>
          <w:szCs w:val="24"/>
        </w:rPr>
        <w:t>dir</w:t>
      </w:r>
      <w:r w:rsidRPr="00BD5974">
        <w:rPr>
          <w:rFonts w:ascii="Arial" w:hAnsi="Arial" w:cs="Arial"/>
          <w:sz w:val="24"/>
          <w:szCs w:val="24"/>
        </w:rPr>
        <w:t xml:space="preserve"> o tempo necessário para o sistema responder a uma solicitação de login. Acompanhar essa métrica ao longo do tempo ajudará a identificar possíveis problemas de desempenho ou otimizar a velocidade de resposta do sistema.</w:t>
      </w:r>
    </w:p>
    <w:p w:rsidR="00BD5974" w:rsidRPr="00BD5974" w:rsidRDefault="00BD5974" w:rsidP="00BD5974">
      <w:pPr>
        <w:rPr>
          <w:rFonts w:ascii="Arial" w:hAnsi="Arial" w:cs="Arial"/>
          <w:sz w:val="24"/>
          <w:szCs w:val="24"/>
        </w:rPr>
      </w:pPr>
      <w:r w:rsidRPr="00BD5974">
        <w:rPr>
          <w:rFonts w:ascii="Arial" w:hAnsi="Arial" w:cs="Arial"/>
          <w:b/>
          <w:bCs/>
          <w:sz w:val="24"/>
          <w:szCs w:val="24"/>
        </w:rPr>
        <w:t>Taxa de sucesso do cadastro:</w:t>
      </w:r>
      <w:r w:rsidRPr="00BD5974">
        <w:rPr>
          <w:rFonts w:ascii="Arial" w:hAnsi="Arial" w:cs="Arial"/>
          <w:sz w:val="24"/>
          <w:szCs w:val="24"/>
        </w:rPr>
        <w:t xml:space="preserve"> Acomp</w:t>
      </w:r>
      <w:r>
        <w:rPr>
          <w:rFonts w:ascii="Arial" w:hAnsi="Arial" w:cs="Arial"/>
          <w:sz w:val="24"/>
          <w:szCs w:val="24"/>
        </w:rPr>
        <w:t>anhar</w:t>
      </w:r>
      <w:r w:rsidRPr="00BD5974">
        <w:rPr>
          <w:rFonts w:ascii="Arial" w:hAnsi="Arial" w:cs="Arial"/>
          <w:sz w:val="24"/>
          <w:szCs w:val="24"/>
        </w:rPr>
        <w:t xml:space="preserve"> a porcentagem de cadastros bem-sucedidos em relação ao número total de tentativas de cadastro. Isso pode ajudar a identificar possíveis problemas no processo de cadastro e fornecer insights sobre a usabilidade do sistema nessa etapa.</w:t>
      </w:r>
    </w:p>
    <w:p w:rsidR="00BD5974" w:rsidRPr="00BD5974" w:rsidRDefault="00BD5974" w:rsidP="00BD5974">
      <w:pPr>
        <w:rPr>
          <w:rFonts w:ascii="Arial" w:hAnsi="Arial" w:cs="Arial"/>
          <w:sz w:val="24"/>
          <w:szCs w:val="24"/>
        </w:rPr>
      </w:pPr>
      <w:r w:rsidRPr="00BD5974">
        <w:rPr>
          <w:rFonts w:ascii="Arial" w:hAnsi="Arial" w:cs="Arial"/>
          <w:b/>
          <w:bCs/>
          <w:sz w:val="24"/>
          <w:szCs w:val="24"/>
        </w:rPr>
        <w:t>Taxa de atualização de senha:</w:t>
      </w:r>
      <w:r w:rsidRPr="00BD5974">
        <w:rPr>
          <w:rFonts w:ascii="Arial" w:hAnsi="Arial" w:cs="Arial"/>
          <w:sz w:val="24"/>
          <w:szCs w:val="24"/>
        </w:rPr>
        <w:t xml:space="preserve"> </w:t>
      </w:r>
      <w:r>
        <w:rPr>
          <w:rFonts w:ascii="Arial" w:hAnsi="Arial" w:cs="Arial"/>
          <w:sz w:val="24"/>
          <w:szCs w:val="24"/>
        </w:rPr>
        <w:t xml:space="preserve">Medir a frequência </w:t>
      </w:r>
      <w:r w:rsidRPr="00BD5974">
        <w:rPr>
          <w:rFonts w:ascii="Arial" w:hAnsi="Arial" w:cs="Arial"/>
          <w:sz w:val="24"/>
          <w:szCs w:val="24"/>
        </w:rPr>
        <w:t>com que os usuários estão atualizando suas senhas. Isso pode ser útil para avaliar a segurança do sistema e a conscientização dos usuários sobre a importância de manter senhas atualizadas.</w:t>
      </w:r>
    </w:p>
    <w:p w:rsidR="00BD5974" w:rsidRPr="00BD5974" w:rsidRDefault="00BD5974" w:rsidP="00BD5974">
      <w:pPr>
        <w:rPr>
          <w:rFonts w:ascii="Arial" w:hAnsi="Arial" w:cs="Arial"/>
          <w:sz w:val="24"/>
          <w:szCs w:val="24"/>
        </w:rPr>
      </w:pPr>
      <w:r w:rsidRPr="00BD5974">
        <w:rPr>
          <w:rFonts w:ascii="Arial" w:hAnsi="Arial" w:cs="Arial"/>
          <w:b/>
          <w:bCs/>
          <w:sz w:val="24"/>
          <w:szCs w:val="24"/>
        </w:rPr>
        <w:t>Taxa de erro na geração de saldo disponível:</w:t>
      </w:r>
      <w:r w:rsidRPr="00BD5974">
        <w:rPr>
          <w:rFonts w:ascii="Arial" w:hAnsi="Arial" w:cs="Arial"/>
          <w:sz w:val="24"/>
          <w:szCs w:val="24"/>
        </w:rPr>
        <w:t xml:space="preserve"> Acompanh</w:t>
      </w:r>
      <w:r>
        <w:rPr>
          <w:rFonts w:ascii="Arial" w:hAnsi="Arial" w:cs="Arial"/>
          <w:sz w:val="24"/>
          <w:szCs w:val="24"/>
        </w:rPr>
        <w:t>ar</w:t>
      </w:r>
      <w:r w:rsidRPr="00BD5974">
        <w:rPr>
          <w:rFonts w:ascii="Arial" w:hAnsi="Arial" w:cs="Arial"/>
          <w:sz w:val="24"/>
          <w:szCs w:val="24"/>
        </w:rPr>
        <w:t xml:space="preserve"> a porcentagem de vezes em que ocorrem erros na geração do saldo disponível. Isso pode indicar problemas de integração com sistemas externos ou erros de lógica no cálculo do saldo.</w:t>
      </w:r>
    </w:p>
    <w:p w:rsidR="00BD5974" w:rsidRPr="00BD5974" w:rsidRDefault="00BD5974" w:rsidP="00BD5974">
      <w:pPr>
        <w:rPr>
          <w:rFonts w:ascii="Arial" w:hAnsi="Arial" w:cs="Arial"/>
          <w:sz w:val="24"/>
          <w:szCs w:val="24"/>
        </w:rPr>
      </w:pPr>
      <w:r w:rsidRPr="00BD5974">
        <w:rPr>
          <w:rFonts w:ascii="Arial" w:hAnsi="Arial" w:cs="Arial"/>
          <w:b/>
          <w:bCs/>
          <w:sz w:val="24"/>
          <w:szCs w:val="24"/>
        </w:rPr>
        <w:t>Taxa de erro na geração de extrato:</w:t>
      </w:r>
      <w:r w:rsidRPr="00BD5974">
        <w:rPr>
          <w:rFonts w:ascii="Arial" w:hAnsi="Arial" w:cs="Arial"/>
          <w:sz w:val="24"/>
          <w:szCs w:val="24"/>
        </w:rPr>
        <w:t xml:space="preserve"> Acompanh</w:t>
      </w:r>
      <w:r>
        <w:rPr>
          <w:rFonts w:ascii="Arial" w:hAnsi="Arial" w:cs="Arial"/>
          <w:sz w:val="24"/>
          <w:szCs w:val="24"/>
        </w:rPr>
        <w:t>ar</w:t>
      </w:r>
      <w:r w:rsidRPr="00BD5974">
        <w:rPr>
          <w:rFonts w:ascii="Arial" w:hAnsi="Arial" w:cs="Arial"/>
          <w:sz w:val="24"/>
          <w:szCs w:val="24"/>
        </w:rPr>
        <w:t xml:space="preserve"> a porcentagem de vezes em que ocorrem erros na geração do extrato das últimas transferências. Isso pode indicar problemas na recuperação de dados ou erros na lógica de exibição das informações do extrato</w:t>
      </w:r>
    </w:p>
    <w:p w:rsidR="00BD5974" w:rsidRPr="00BD5974" w:rsidRDefault="00BD5974" w:rsidP="00BD5974">
      <w:pPr>
        <w:rPr>
          <w:rFonts w:ascii="Arial" w:hAnsi="Arial" w:cs="Arial"/>
          <w:sz w:val="24"/>
          <w:szCs w:val="24"/>
        </w:rPr>
      </w:pPr>
      <w:r w:rsidRPr="00BD5974">
        <w:rPr>
          <w:rFonts w:ascii="Arial" w:hAnsi="Arial" w:cs="Arial"/>
          <w:b/>
          <w:bCs/>
          <w:sz w:val="24"/>
          <w:szCs w:val="24"/>
        </w:rPr>
        <w:t>Número médio de alterações nas últimas transferências:</w:t>
      </w:r>
      <w:r w:rsidRPr="00BD5974">
        <w:rPr>
          <w:rFonts w:ascii="Arial" w:hAnsi="Arial" w:cs="Arial"/>
          <w:sz w:val="24"/>
          <w:szCs w:val="24"/>
        </w:rPr>
        <w:t xml:space="preserve"> Acompanh</w:t>
      </w:r>
      <w:r>
        <w:rPr>
          <w:rFonts w:ascii="Arial" w:hAnsi="Arial" w:cs="Arial"/>
          <w:sz w:val="24"/>
          <w:szCs w:val="24"/>
        </w:rPr>
        <w:t>ar</w:t>
      </w:r>
      <w:r w:rsidRPr="00BD5974">
        <w:rPr>
          <w:rFonts w:ascii="Arial" w:hAnsi="Arial" w:cs="Arial"/>
          <w:sz w:val="24"/>
          <w:szCs w:val="24"/>
        </w:rPr>
        <w:t xml:space="preserve"> o número médio de vezes que os usuários realizam alterações nas últimas transferências. Isso pode fornecer insights sobre a usabilidade e a necessidade de recursos de edição e categorização das transferências.</w:t>
      </w:r>
    </w:p>
    <w:p w:rsidR="00BD5974" w:rsidRDefault="00BD5974" w:rsidP="00BD5974">
      <w:pPr>
        <w:rPr>
          <w:rFonts w:ascii="Arial" w:hAnsi="Arial" w:cs="Arial"/>
          <w:sz w:val="24"/>
          <w:szCs w:val="24"/>
        </w:rPr>
      </w:pPr>
      <w:r w:rsidRPr="00BD5974">
        <w:rPr>
          <w:rFonts w:ascii="Arial" w:hAnsi="Arial" w:cs="Arial"/>
          <w:b/>
          <w:bCs/>
          <w:sz w:val="24"/>
          <w:szCs w:val="24"/>
        </w:rPr>
        <w:t>Tempo médio de resposta na adição de cartão</w:t>
      </w:r>
      <w:r w:rsidRPr="00BD5974">
        <w:rPr>
          <w:rFonts w:ascii="Arial" w:hAnsi="Arial" w:cs="Arial"/>
          <w:sz w:val="24"/>
          <w:szCs w:val="24"/>
        </w:rPr>
        <w:t>: Me</w:t>
      </w:r>
      <w:r>
        <w:rPr>
          <w:rFonts w:ascii="Arial" w:hAnsi="Arial" w:cs="Arial"/>
          <w:sz w:val="24"/>
          <w:szCs w:val="24"/>
        </w:rPr>
        <w:t>dir</w:t>
      </w:r>
      <w:r w:rsidRPr="00BD5974">
        <w:rPr>
          <w:rFonts w:ascii="Arial" w:hAnsi="Arial" w:cs="Arial"/>
          <w:sz w:val="24"/>
          <w:szCs w:val="24"/>
        </w:rPr>
        <w:t xml:space="preserve"> o tempo necessário para o sistema responder à solicitação de adição de cartão. Acompanhar essa métrica ajudará a avaliar o desempenho do sistema nessa funcionalidade específica.</w:t>
      </w:r>
    </w:p>
    <w:p w:rsidR="00BD5974" w:rsidRDefault="00BD5974" w:rsidP="00BD5974">
      <w:pPr>
        <w:rPr>
          <w:rFonts w:ascii="Arial" w:hAnsi="Arial" w:cs="Arial"/>
          <w:sz w:val="24"/>
          <w:szCs w:val="24"/>
        </w:rPr>
      </w:pPr>
    </w:p>
    <w:p w:rsidR="00BD5974" w:rsidRPr="00BD5974" w:rsidRDefault="00BD5974" w:rsidP="00BD5974">
      <w:pPr>
        <w:rPr>
          <w:rFonts w:ascii="Arial" w:hAnsi="Arial" w:cs="Arial"/>
          <w:sz w:val="24"/>
          <w:szCs w:val="24"/>
        </w:rPr>
      </w:pPr>
      <w:r w:rsidRPr="00BD5974">
        <w:rPr>
          <w:rFonts w:ascii="Arial" w:hAnsi="Arial" w:cs="Arial"/>
          <w:b/>
          <w:bCs/>
          <w:sz w:val="24"/>
          <w:szCs w:val="24"/>
        </w:rPr>
        <w:lastRenderedPageBreak/>
        <w:t xml:space="preserve">Tempo médio de resposta: </w:t>
      </w:r>
      <w:r w:rsidRPr="00BD5974">
        <w:rPr>
          <w:rFonts w:ascii="Arial" w:hAnsi="Arial" w:cs="Arial"/>
          <w:sz w:val="24"/>
          <w:szCs w:val="24"/>
        </w:rPr>
        <w:t>Me</w:t>
      </w:r>
      <w:r>
        <w:rPr>
          <w:rFonts w:ascii="Arial" w:hAnsi="Arial" w:cs="Arial"/>
          <w:sz w:val="24"/>
          <w:szCs w:val="24"/>
        </w:rPr>
        <w:t>dir</w:t>
      </w:r>
      <w:r w:rsidRPr="00BD5974">
        <w:rPr>
          <w:rFonts w:ascii="Arial" w:hAnsi="Arial" w:cs="Arial"/>
          <w:sz w:val="24"/>
          <w:szCs w:val="24"/>
        </w:rPr>
        <w:t xml:space="preserve"> o tempo necessário para o sistema responder a diferentes operações, como consultas de saldo, transferências, geração de relatórios, etc. Acompanhar essa métrica ajudará a identificar possíveis gargalos de desempenho e otimizar a velocidade do sistema.</w:t>
      </w:r>
    </w:p>
    <w:p w:rsidR="00BD5974" w:rsidRPr="00BD5974" w:rsidRDefault="00BD5974" w:rsidP="00BD5974">
      <w:pPr>
        <w:rPr>
          <w:rFonts w:ascii="Arial" w:hAnsi="Arial" w:cs="Arial"/>
          <w:sz w:val="24"/>
          <w:szCs w:val="24"/>
        </w:rPr>
      </w:pPr>
      <w:r w:rsidRPr="00BD5974">
        <w:rPr>
          <w:rFonts w:ascii="Arial" w:hAnsi="Arial" w:cs="Arial"/>
          <w:b/>
          <w:bCs/>
          <w:sz w:val="24"/>
          <w:szCs w:val="24"/>
        </w:rPr>
        <w:t>Nível de satisfação do usuário:</w:t>
      </w:r>
      <w:r w:rsidRPr="00BD5974">
        <w:rPr>
          <w:rFonts w:ascii="Arial" w:hAnsi="Arial" w:cs="Arial"/>
          <w:sz w:val="24"/>
          <w:szCs w:val="24"/>
        </w:rPr>
        <w:t xml:space="preserve"> Realiz</w:t>
      </w:r>
      <w:r>
        <w:rPr>
          <w:rFonts w:ascii="Arial" w:hAnsi="Arial" w:cs="Arial"/>
          <w:sz w:val="24"/>
          <w:szCs w:val="24"/>
        </w:rPr>
        <w:t>ar</w:t>
      </w:r>
      <w:r w:rsidRPr="00BD5974">
        <w:rPr>
          <w:rFonts w:ascii="Arial" w:hAnsi="Arial" w:cs="Arial"/>
          <w:sz w:val="24"/>
          <w:szCs w:val="24"/>
        </w:rPr>
        <w:t xml:space="preserve"> pesquisas ou avaliações de satisfação do usuário para obter feedback direto sobre a usabilidade e a experiência geral com o sistema. Isso fornecerá informações valiosas para melhorias contínuas e ajustes durante o desenvolvimento.</w:t>
      </w:r>
    </w:p>
    <w:p w:rsidR="00BD5974" w:rsidRDefault="00BD5974" w:rsidP="00BD5974">
      <w:pPr>
        <w:rPr>
          <w:rFonts w:ascii="Arial" w:hAnsi="Arial" w:cs="Arial"/>
          <w:sz w:val="24"/>
          <w:szCs w:val="24"/>
        </w:rPr>
      </w:pPr>
      <w:r w:rsidRPr="00BD5974">
        <w:rPr>
          <w:rFonts w:ascii="Arial" w:hAnsi="Arial" w:cs="Arial"/>
          <w:b/>
          <w:bCs/>
          <w:sz w:val="24"/>
          <w:szCs w:val="24"/>
        </w:rPr>
        <w:t>Taxa de engajamento do usuário:</w:t>
      </w:r>
      <w:r w:rsidRPr="00BD5974">
        <w:rPr>
          <w:rFonts w:ascii="Arial" w:hAnsi="Arial" w:cs="Arial"/>
          <w:sz w:val="24"/>
          <w:szCs w:val="24"/>
        </w:rPr>
        <w:t xml:space="preserve"> Me</w:t>
      </w:r>
      <w:r>
        <w:rPr>
          <w:rFonts w:ascii="Arial" w:hAnsi="Arial" w:cs="Arial"/>
          <w:sz w:val="24"/>
          <w:szCs w:val="24"/>
        </w:rPr>
        <w:t>dir</w:t>
      </w:r>
      <w:r w:rsidRPr="00BD5974">
        <w:rPr>
          <w:rFonts w:ascii="Arial" w:hAnsi="Arial" w:cs="Arial"/>
          <w:sz w:val="24"/>
          <w:szCs w:val="24"/>
        </w:rPr>
        <w:t xml:space="preserve"> o nível de engajamento dos usuários com o sistema, como frequência de acesso, tempo gasto no sistema, número de sessões por usuário, etc. Isso fornecerá insights sobre o envolvimento dos usuários com as funcionalidades do sistema.</w:t>
      </w:r>
    </w:p>
    <w:p w:rsidR="00BD5974" w:rsidRDefault="00BD5974" w:rsidP="00BD5974">
      <w:pPr>
        <w:rPr>
          <w:rFonts w:ascii="Arial" w:hAnsi="Arial" w:cs="Arial"/>
          <w:sz w:val="24"/>
          <w:szCs w:val="24"/>
        </w:rPr>
      </w:pPr>
    </w:p>
    <w:p w:rsidR="00BD5974" w:rsidRDefault="00BD5974" w:rsidP="00BD5974">
      <w:pPr>
        <w:rPr>
          <w:rFonts w:ascii="Arial" w:hAnsi="Arial" w:cs="Arial"/>
          <w:b/>
          <w:bCs/>
          <w:sz w:val="24"/>
          <w:szCs w:val="24"/>
        </w:rPr>
      </w:pPr>
      <w:r>
        <w:rPr>
          <w:rFonts w:ascii="Arial" w:hAnsi="Arial" w:cs="Arial"/>
          <w:b/>
          <w:bCs/>
          <w:sz w:val="24"/>
          <w:szCs w:val="24"/>
        </w:rPr>
        <w:t>Pontos de Função (Por Campos):</w:t>
      </w:r>
    </w:p>
    <w:tbl>
      <w:tblPr>
        <w:tblStyle w:val="TabeladeGrade5Escura-nfase4"/>
        <w:tblW w:w="10720" w:type="dxa"/>
        <w:jc w:val="center"/>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ayout w:type="fixed"/>
        <w:tblLook w:val="04A0" w:firstRow="1" w:lastRow="0" w:firstColumn="1" w:lastColumn="0" w:noHBand="0" w:noVBand="1"/>
      </w:tblPr>
      <w:tblGrid>
        <w:gridCol w:w="4111"/>
        <w:gridCol w:w="1321"/>
        <w:gridCol w:w="661"/>
        <w:gridCol w:w="661"/>
        <w:gridCol w:w="661"/>
        <w:gridCol w:w="661"/>
        <w:gridCol w:w="661"/>
        <w:gridCol w:w="661"/>
        <w:gridCol w:w="1322"/>
      </w:tblGrid>
      <w:tr w:rsidR="002E1A5F" w:rsidRPr="009D01C6" w:rsidTr="005E028E">
        <w:trPr>
          <w:cnfStyle w:val="100000000000" w:firstRow="1" w:lastRow="0" w:firstColumn="0" w:lastColumn="0" w:oddVBand="0" w:evenVBand="0" w:oddHBand="0" w:evenHBand="0" w:firstRowFirstColumn="0" w:firstRowLastColumn="0" w:lastRowFirstColumn="0" w:lastRowLastColumn="0"/>
          <w:trHeight w:val="582"/>
          <w:jc w:val="center"/>
        </w:trPr>
        <w:tc>
          <w:tcPr>
            <w:cnfStyle w:val="001000000000" w:firstRow="0" w:lastRow="0" w:firstColumn="1" w:lastColumn="0" w:oddVBand="0" w:evenVBand="0" w:oddHBand="0" w:evenHBand="0" w:firstRowFirstColumn="0" w:firstRowLastColumn="0" w:lastRowFirstColumn="0" w:lastRowLastColumn="0"/>
            <w:tcW w:w="4111" w:type="dxa"/>
            <w:tcBorders>
              <w:top w:val="single" w:sz="12" w:space="0" w:color="595959" w:themeColor="text1" w:themeTint="A6"/>
              <w:left w:val="single" w:sz="12" w:space="0" w:color="595959" w:themeColor="text1" w:themeTint="A6"/>
              <w:bottom w:val="single" w:sz="4" w:space="0" w:color="auto"/>
              <w:right w:val="single" w:sz="12" w:space="0" w:color="595959" w:themeColor="text1" w:themeTint="A6"/>
            </w:tcBorders>
            <w:shd w:val="clear" w:color="auto" w:fill="FDC144"/>
            <w:vAlign w:val="center"/>
          </w:tcPr>
          <w:p w:rsidR="009D01C6" w:rsidRPr="007C7170" w:rsidRDefault="009D01C6" w:rsidP="009D01C6">
            <w:pPr>
              <w:jc w:val="center"/>
              <w:rPr>
                <w:rFonts w:ascii="Arial" w:hAnsi="Arial" w:cs="Arial"/>
                <w:bCs w:val="0"/>
                <w:color w:val="000000" w:themeColor="text1"/>
              </w:rPr>
            </w:pPr>
            <w:r w:rsidRPr="007C7170">
              <w:rPr>
                <w:rFonts w:ascii="Arial" w:hAnsi="Arial" w:cs="Arial"/>
                <w:bCs w:val="0"/>
                <w:color w:val="000000" w:themeColor="text1"/>
              </w:rPr>
              <w:t>Função</w:t>
            </w:r>
          </w:p>
        </w:tc>
        <w:tc>
          <w:tcPr>
            <w:tcW w:w="1321" w:type="dxa"/>
            <w:tcBorders>
              <w:top w:val="single" w:sz="12" w:space="0" w:color="595959" w:themeColor="text1" w:themeTint="A6"/>
              <w:left w:val="single" w:sz="12" w:space="0" w:color="595959" w:themeColor="text1" w:themeTint="A6"/>
              <w:bottom w:val="single" w:sz="4" w:space="0" w:color="auto"/>
              <w:right w:val="single" w:sz="12" w:space="0" w:color="595959" w:themeColor="text1" w:themeTint="A6"/>
            </w:tcBorders>
            <w:shd w:val="clear" w:color="auto" w:fill="FDC144"/>
            <w:vAlign w:val="center"/>
          </w:tcPr>
          <w:p w:rsidR="009D01C6" w:rsidRPr="007C7170" w:rsidRDefault="009D01C6" w:rsidP="009D01C6">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rPr>
            </w:pPr>
            <w:r w:rsidRPr="007C7170">
              <w:rPr>
                <w:rFonts w:ascii="Arial" w:hAnsi="Arial" w:cs="Arial"/>
                <w:bCs w:val="0"/>
                <w:color w:val="000000" w:themeColor="text1"/>
              </w:rPr>
              <w:t>Contagem</w:t>
            </w:r>
          </w:p>
        </w:tc>
        <w:tc>
          <w:tcPr>
            <w:tcW w:w="1322" w:type="dxa"/>
            <w:gridSpan w:val="2"/>
            <w:tcBorders>
              <w:top w:val="single" w:sz="12" w:space="0" w:color="595959" w:themeColor="text1" w:themeTint="A6"/>
              <w:left w:val="single" w:sz="12" w:space="0" w:color="595959" w:themeColor="text1" w:themeTint="A6"/>
              <w:bottom w:val="single" w:sz="4" w:space="0" w:color="auto"/>
              <w:right w:val="single" w:sz="12" w:space="0" w:color="595959" w:themeColor="text1" w:themeTint="A6"/>
            </w:tcBorders>
            <w:shd w:val="clear" w:color="auto" w:fill="FDC144"/>
            <w:vAlign w:val="center"/>
          </w:tcPr>
          <w:p w:rsidR="009D01C6" w:rsidRPr="007C7170" w:rsidRDefault="009D01C6" w:rsidP="009D01C6">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rPr>
            </w:pPr>
            <w:r w:rsidRPr="007C7170">
              <w:rPr>
                <w:rFonts w:ascii="Arial" w:hAnsi="Arial" w:cs="Arial"/>
                <w:bCs w:val="0"/>
                <w:color w:val="000000" w:themeColor="text1"/>
              </w:rPr>
              <w:t>Simples</w:t>
            </w:r>
          </w:p>
        </w:tc>
        <w:tc>
          <w:tcPr>
            <w:tcW w:w="1322" w:type="dxa"/>
            <w:gridSpan w:val="2"/>
            <w:tcBorders>
              <w:top w:val="single" w:sz="12" w:space="0" w:color="595959" w:themeColor="text1" w:themeTint="A6"/>
              <w:left w:val="single" w:sz="12" w:space="0" w:color="595959" w:themeColor="text1" w:themeTint="A6"/>
              <w:bottom w:val="single" w:sz="4" w:space="0" w:color="auto"/>
              <w:right w:val="single" w:sz="12" w:space="0" w:color="595959" w:themeColor="text1" w:themeTint="A6"/>
            </w:tcBorders>
            <w:shd w:val="clear" w:color="auto" w:fill="FDC144"/>
            <w:vAlign w:val="center"/>
          </w:tcPr>
          <w:p w:rsidR="009D01C6" w:rsidRPr="007C7170" w:rsidRDefault="009D01C6" w:rsidP="009D01C6">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rPr>
            </w:pPr>
            <w:r w:rsidRPr="007C7170">
              <w:rPr>
                <w:rFonts w:ascii="Arial" w:hAnsi="Arial" w:cs="Arial"/>
                <w:bCs w:val="0"/>
                <w:color w:val="000000" w:themeColor="text1"/>
              </w:rPr>
              <w:t>Médio</w:t>
            </w:r>
          </w:p>
        </w:tc>
        <w:tc>
          <w:tcPr>
            <w:tcW w:w="1322" w:type="dxa"/>
            <w:gridSpan w:val="2"/>
            <w:tcBorders>
              <w:top w:val="single" w:sz="12" w:space="0" w:color="595959" w:themeColor="text1" w:themeTint="A6"/>
              <w:left w:val="single" w:sz="12" w:space="0" w:color="595959" w:themeColor="text1" w:themeTint="A6"/>
              <w:bottom w:val="single" w:sz="4" w:space="0" w:color="auto"/>
              <w:right w:val="single" w:sz="12" w:space="0" w:color="595959" w:themeColor="text1" w:themeTint="A6"/>
            </w:tcBorders>
            <w:shd w:val="clear" w:color="auto" w:fill="FDC144"/>
            <w:vAlign w:val="center"/>
          </w:tcPr>
          <w:p w:rsidR="009D01C6" w:rsidRPr="007C7170" w:rsidRDefault="009D01C6" w:rsidP="009D01C6">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rPr>
            </w:pPr>
            <w:r w:rsidRPr="007C7170">
              <w:rPr>
                <w:rFonts w:ascii="Arial" w:hAnsi="Arial" w:cs="Arial"/>
                <w:bCs w:val="0"/>
                <w:color w:val="000000" w:themeColor="text1"/>
              </w:rPr>
              <w:t>Complexo</w:t>
            </w:r>
          </w:p>
        </w:tc>
        <w:tc>
          <w:tcPr>
            <w:tcW w:w="1322" w:type="dxa"/>
            <w:tcBorders>
              <w:top w:val="single" w:sz="12" w:space="0" w:color="595959" w:themeColor="text1" w:themeTint="A6"/>
              <w:left w:val="single" w:sz="12" w:space="0" w:color="595959" w:themeColor="text1" w:themeTint="A6"/>
              <w:bottom w:val="single" w:sz="4" w:space="0" w:color="auto"/>
              <w:right w:val="single" w:sz="12" w:space="0" w:color="595959" w:themeColor="text1" w:themeTint="A6"/>
            </w:tcBorders>
            <w:shd w:val="clear" w:color="auto" w:fill="FDC144"/>
            <w:vAlign w:val="center"/>
          </w:tcPr>
          <w:p w:rsidR="009D01C6" w:rsidRPr="007C7170" w:rsidRDefault="009D01C6" w:rsidP="009D01C6">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rPr>
            </w:pPr>
            <w:r w:rsidRPr="007C7170">
              <w:rPr>
                <w:rFonts w:ascii="Arial" w:hAnsi="Arial" w:cs="Arial"/>
                <w:bCs w:val="0"/>
                <w:color w:val="000000" w:themeColor="text1"/>
              </w:rPr>
              <w:t>Total</w:t>
            </w:r>
          </w:p>
        </w:tc>
      </w:tr>
      <w:tr w:rsidR="005E028E" w:rsidRPr="009D01C6" w:rsidTr="000E0BE5">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left w:val="single" w:sz="12" w:space="0" w:color="595959" w:themeColor="text1" w:themeTint="A6"/>
              <w:bottom w:val="single" w:sz="12" w:space="0" w:color="595959" w:themeColor="text1" w:themeTint="A6"/>
              <w:right w:val="single" w:sz="12" w:space="0" w:color="595959" w:themeColor="text1" w:themeTint="A6"/>
            </w:tcBorders>
            <w:shd w:val="clear" w:color="auto" w:fill="FFFFFF" w:themeFill="background1"/>
            <w:vAlign w:val="center"/>
          </w:tcPr>
          <w:p w:rsidR="005E028E" w:rsidRPr="007C7170" w:rsidRDefault="005E028E" w:rsidP="009D01C6">
            <w:pPr>
              <w:jc w:val="center"/>
              <w:rPr>
                <w:rFonts w:ascii="Arial" w:hAnsi="Arial" w:cs="Arial"/>
                <w:bCs w:val="0"/>
                <w:color w:val="000000" w:themeColor="text1"/>
              </w:rPr>
            </w:pPr>
            <w:r w:rsidRPr="007C7170">
              <w:rPr>
                <w:rFonts w:ascii="Arial" w:hAnsi="Arial" w:cs="Arial"/>
                <w:bCs w:val="0"/>
                <w:color w:val="000000" w:themeColor="text1"/>
              </w:rPr>
              <w:t>Entradas Externas (EE)</w:t>
            </w:r>
          </w:p>
        </w:tc>
        <w:tc>
          <w:tcPr>
            <w:tcW w:w="1321" w:type="dxa"/>
            <w:tcBorders>
              <w:top w:val="single" w:sz="4" w:space="0" w:color="auto"/>
              <w:left w:val="single" w:sz="12" w:space="0" w:color="595959" w:themeColor="text1" w:themeTint="A6"/>
              <w:bottom w:val="single" w:sz="12" w:space="0" w:color="595959" w:themeColor="text1" w:themeTint="A6"/>
              <w:right w:val="single" w:sz="12" w:space="0" w:color="595959" w:themeColor="text1" w:themeTint="A6"/>
            </w:tcBorders>
            <w:shd w:val="clear" w:color="auto" w:fill="FFFFFF" w:themeFill="background1"/>
            <w:vAlign w:val="center"/>
          </w:tcPr>
          <w:p w:rsidR="005E028E" w:rsidRPr="007C7170" w:rsidRDefault="005E028E" w:rsidP="009D01C6">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14</w:t>
            </w:r>
          </w:p>
        </w:tc>
        <w:tc>
          <w:tcPr>
            <w:tcW w:w="661" w:type="dxa"/>
            <w:tcBorders>
              <w:top w:val="single" w:sz="4" w:space="0" w:color="auto"/>
              <w:left w:val="single" w:sz="12" w:space="0" w:color="595959" w:themeColor="text1" w:themeTint="A6"/>
              <w:bottom w:val="single" w:sz="12" w:space="0" w:color="595959" w:themeColor="text1" w:themeTint="A6"/>
              <w:right w:val="single" w:sz="12" w:space="0" w:color="595959" w:themeColor="text1" w:themeTint="A6"/>
            </w:tcBorders>
            <w:shd w:val="clear" w:color="auto" w:fill="FFFFFF" w:themeFill="background1"/>
            <w:vAlign w:val="center"/>
          </w:tcPr>
          <w:p w:rsidR="005E028E" w:rsidRPr="007C7170" w:rsidRDefault="005E028E" w:rsidP="009D01C6">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9</w:t>
            </w:r>
          </w:p>
        </w:tc>
        <w:tc>
          <w:tcPr>
            <w:tcW w:w="661" w:type="dxa"/>
            <w:tcBorders>
              <w:top w:val="single" w:sz="4" w:space="0" w:color="auto"/>
              <w:left w:val="single" w:sz="12" w:space="0" w:color="595959" w:themeColor="text1" w:themeTint="A6"/>
              <w:bottom w:val="single" w:sz="12" w:space="0" w:color="595959" w:themeColor="text1" w:themeTint="A6"/>
              <w:right w:val="single" w:sz="12" w:space="0" w:color="595959" w:themeColor="text1" w:themeTint="A6"/>
            </w:tcBorders>
            <w:shd w:val="clear" w:color="auto" w:fill="FFFFFF" w:themeFill="background1"/>
            <w:vAlign w:val="center"/>
          </w:tcPr>
          <w:p w:rsidR="005E028E" w:rsidRPr="007C7170" w:rsidRDefault="005E028E" w:rsidP="009D01C6">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X3</w:t>
            </w:r>
          </w:p>
        </w:tc>
        <w:tc>
          <w:tcPr>
            <w:tcW w:w="661" w:type="dxa"/>
            <w:tcBorders>
              <w:top w:val="single" w:sz="4" w:space="0" w:color="auto"/>
              <w:left w:val="single" w:sz="12" w:space="0" w:color="595959" w:themeColor="text1" w:themeTint="A6"/>
              <w:bottom w:val="single" w:sz="12" w:space="0" w:color="595959" w:themeColor="text1" w:themeTint="A6"/>
              <w:right w:val="single" w:sz="12" w:space="0" w:color="595959" w:themeColor="text1" w:themeTint="A6"/>
            </w:tcBorders>
            <w:shd w:val="clear" w:color="auto" w:fill="FFFFFF" w:themeFill="background1"/>
            <w:vAlign w:val="center"/>
          </w:tcPr>
          <w:p w:rsidR="005E028E" w:rsidRPr="007C7170" w:rsidRDefault="0047484F" w:rsidP="009D01C6">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0</w:t>
            </w:r>
          </w:p>
        </w:tc>
        <w:tc>
          <w:tcPr>
            <w:tcW w:w="661" w:type="dxa"/>
            <w:tcBorders>
              <w:top w:val="single" w:sz="4" w:space="0" w:color="auto"/>
              <w:left w:val="single" w:sz="12" w:space="0" w:color="595959" w:themeColor="text1" w:themeTint="A6"/>
              <w:bottom w:val="single" w:sz="12" w:space="0" w:color="595959" w:themeColor="text1" w:themeTint="A6"/>
              <w:right w:val="single" w:sz="12" w:space="0" w:color="595959" w:themeColor="text1" w:themeTint="A6"/>
            </w:tcBorders>
            <w:shd w:val="clear" w:color="auto" w:fill="FFFFFF" w:themeFill="background1"/>
            <w:vAlign w:val="center"/>
          </w:tcPr>
          <w:p w:rsidR="005E028E" w:rsidRPr="007C7170" w:rsidRDefault="005E028E" w:rsidP="009D01C6">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X4</w:t>
            </w:r>
          </w:p>
        </w:tc>
        <w:tc>
          <w:tcPr>
            <w:tcW w:w="661" w:type="dxa"/>
            <w:tcBorders>
              <w:top w:val="single" w:sz="4" w:space="0" w:color="auto"/>
              <w:left w:val="single" w:sz="12" w:space="0" w:color="595959" w:themeColor="text1" w:themeTint="A6"/>
              <w:bottom w:val="single" w:sz="12" w:space="0" w:color="595959" w:themeColor="text1" w:themeTint="A6"/>
              <w:right w:val="single" w:sz="12" w:space="0" w:color="595959" w:themeColor="text1" w:themeTint="A6"/>
            </w:tcBorders>
            <w:shd w:val="clear" w:color="auto" w:fill="FFFFFF" w:themeFill="background1"/>
            <w:vAlign w:val="center"/>
          </w:tcPr>
          <w:p w:rsidR="005E028E" w:rsidRPr="007C7170" w:rsidRDefault="005E028E" w:rsidP="009D01C6">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 xml:space="preserve">5 </w:t>
            </w:r>
          </w:p>
        </w:tc>
        <w:tc>
          <w:tcPr>
            <w:tcW w:w="661" w:type="dxa"/>
            <w:tcBorders>
              <w:top w:val="single" w:sz="4" w:space="0" w:color="auto"/>
              <w:left w:val="single" w:sz="12" w:space="0" w:color="595959" w:themeColor="text1" w:themeTint="A6"/>
              <w:bottom w:val="single" w:sz="12" w:space="0" w:color="595959" w:themeColor="text1" w:themeTint="A6"/>
              <w:right w:val="single" w:sz="12" w:space="0" w:color="595959" w:themeColor="text1" w:themeTint="A6"/>
            </w:tcBorders>
            <w:shd w:val="clear" w:color="auto" w:fill="FFFFFF" w:themeFill="background1"/>
            <w:vAlign w:val="center"/>
          </w:tcPr>
          <w:p w:rsidR="005E028E" w:rsidRPr="007C7170" w:rsidRDefault="005E028E" w:rsidP="009D01C6">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X6</w:t>
            </w:r>
          </w:p>
        </w:tc>
        <w:tc>
          <w:tcPr>
            <w:tcW w:w="1322" w:type="dxa"/>
            <w:tcBorders>
              <w:top w:val="single" w:sz="4" w:space="0" w:color="auto"/>
              <w:left w:val="single" w:sz="12" w:space="0" w:color="595959" w:themeColor="text1" w:themeTint="A6"/>
              <w:bottom w:val="single" w:sz="12" w:space="0" w:color="595959" w:themeColor="text1" w:themeTint="A6"/>
              <w:right w:val="single" w:sz="12" w:space="0" w:color="595959" w:themeColor="text1" w:themeTint="A6"/>
            </w:tcBorders>
            <w:shd w:val="clear" w:color="auto" w:fill="FFFFFF" w:themeFill="background1"/>
            <w:vAlign w:val="center"/>
          </w:tcPr>
          <w:p w:rsidR="005E028E" w:rsidRPr="007C7170" w:rsidRDefault="005E028E" w:rsidP="009D01C6">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57</w:t>
            </w:r>
          </w:p>
        </w:tc>
      </w:tr>
      <w:tr w:rsidR="005E028E" w:rsidRPr="009D01C6" w:rsidTr="00DF0F0F">
        <w:trPr>
          <w:trHeight w:val="567"/>
          <w:jc w:val="center"/>
        </w:trPr>
        <w:tc>
          <w:tcPr>
            <w:cnfStyle w:val="001000000000" w:firstRow="0" w:lastRow="0" w:firstColumn="1" w:lastColumn="0" w:oddVBand="0" w:evenVBand="0" w:oddHBand="0" w:evenHBand="0" w:firstRowFirstColumn="0" w:firstRowLastColumn="0" w:lastRowFirstColumn="0" w:lastRowLastColumn="0"/>
            <w:tcW w:w="411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EEBC6"/>
            <w:vAlign w:val="center"/>
          </w:tcPr>
          <w:p w:rsidR="005E028E" w:rsidRPr="007C7170" w:rsidRDefault="005E028E" w:rsidP="009D01C6">
            <w:pPr>
              <w:jc w:val="center"/>
              <w:rPr>
                <w:rFonts w:ascii="Arial" w:hAnsi="Arial" w:cs="Arial"/>
                <w:bCs w:val="0"/>
                <w:color w:val="000000" w:themeColor="text1"/>
              </w:rPr>
            </w:pPr>
            <w:r w:rsidRPr="007C7170">
              <w:rPr>
                <w:rFonts w:ascii="Arial" w:hAnsi="Arial" w:cs="Arial"/>
                <w:bCs w:val="0"/>
                <w:color w:val="000000" w:themeColor="text1"/>
              </w:rPr>
              <w:t>Saídas Externas (</w:t>
            </w:r>
            <w:r>
              <w:rPr>
                <w:rFonts w:ascii="Arial" w:hAnsi="Arial" w:cs="Arial"/>
                <w:bCs w:val="0"/>
                <w:color w:val="000000" w:themeColor="text1"/>
              </w:rPr>
              <w:t>SE</w:t>
            </w:r>
            <w:r w:rsidRPr="007C7170">
              <w:rPr>
                <w:rFonts w:ascii="Arial" w:hAnsi="Arial" w:cs="Arial"/>
                <w:bCs w:val="0"/>
                <w:color w:val="000000" w:themeColor="text1"/>
              </w:rPr>
              <w:t>)</w:t>
            </w:r>
          </w:p>
        </w:tc>
        <w:tc>
          <w:tcPr>
            <w:tcW w:w="132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EEBC6"/>
            <w:vAlign w:val="center"/>
          </w:tcPr>
          <w:p w:rsidR="005E028E" w:rsidRPr="007C7170" w:rsidRDefault="005E028E" w:rsidP="009D01C6">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4</w:t>
            </w:r>
          </w:p>
        </w:tc>
        <w:tc>
          <w:tcPr>
            <w:tcW w:w="66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EEBC6"/>
            <w:vAlign w:val="center"/>
          </w:tcPr>
          <w:p w:rsidR="005E028E" w:rsidRPr="007C7170" w:rsidRDefault="005E028E" w:rsidP="009D01C6">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0</w:t>
            </w:r>
          </w:p>
        </w:tc>
        <w:tc>
          <w:tcPr>
            <w:tcW w:w="66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EEBC6"/>
            <w:vAlign w:val="center"/>
          </w:tcPr>
          <w:p w:rsidR="005E028E" w:rsidRPr="007C7170" w:rsidRDefault="005E028E" w:rsidP="009D01C6">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X4</w:t>
            </w:r>
          </w:p>
        </w:tc>
        <w:tc>
          <w:tcPr>
            <w:tcW w:w="66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EEBC6"/>
            <w:vAlign w:val="center"/>
          </w:tcPr>
          <w:p w:rsidR="005E028E" w:rsidRPr="007C7170" w:rsidRDefault="005E028E" w:rsidP="009D01C6">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 xml:space="preserve">4 </w:t>
            </w:r>
          </w:p>
        </w:tc>
        <w:tc>
          <w:tcPr>
            <w:tcW w:w="66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EEBC6"/>
            <w:vAlign w:val="center"/>
          </w:tcPr>
          <w:p w:rsidR="005E028E" w:rsidRPr="007C7170" w:rsidRDefault="005E028E" w:rsidP="009D01C6">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X5</w:t>
            </w:r>
          </w:p>
        </w:tc>
        <w:tc>
          <w:tcPr>
            <w:tcW w:w="66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EEBC6"/>
            <w:vAlign w:val="center"/>
          </w:tcPr>
          <w:p w:rsidR="005E028E" w:rsidRPr="007C7170" w:rsidRDefault="0047484F" w:rsidP="009D01C6">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0</w:t>
            </w:r>
          </w:p>
        </w:tc>
        <w:tc>
          <w:tcPr>
            <w:tcW w:w="66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EEBC6"/>
            <w:vAlign w:val="center"/>
          </w:tcPr>
          <w:p w:rsidR="005E028E" w:rsidRPr="007C7170" w:rsidRDefault="005E028E" w:rsidP="009D01C6">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X7</w:t>
            </w:r>
          </w:p>
        </w:tc>
        <w:tc>
          <w:tcPr>
            <w:tcW w:w="1322"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EEBC6"/>
            <w:vAlign w:val="center"/>
          </w:tcPr>
          <w:p w:rsidR="005E028E" w:rsidRPr="007C7170" w:rsidRDefault="005E028E" w:rsidP="009D01C6">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20</w:t>
            </w:r>
          </w:p>
        </w:tc>
      </w:tr>
      <w:tr w:rsidR="005E028E" w:rsidRPr="009D01C6" w:rsidTr="00E17B9F">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411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FFFFF" w:themeFill="background1"/>
            <w:vAlign w:val="center"/>
          </w:tcPr>
          <w:p w:rsidR="005E028E" w:rsidRPr="007C7170" w:rsidRDefault="005E028E" w:rsidP="009D01C6">
            <w:pPr>
              <w:jc w:val="center"/>
              <w:rPr>
                <w:rFonts w:ascii="Arial" w:hAnsi="Arial" w:cs="Arial"/>
                <w:bCs w:val="0"/>
                <w:color w:val="000000" w:themeColor="text1"/>
              </w:rPr>
            </w:pPr>
            <w:r w:rsidRPr="007C7170">
              <w:rPr>
                <w:rFonts w:ascii="Arial" w:hAnsi="Arial" w:cs="Arial"/>
                <w:bCs w:val="0"/>
                <w:color w:val="000000" w:themeColor="text1"/>
              </w:rPr>
              <w:t>Consultas Externas (CE)</w:t>
            </w:r>
          </w:p>
        </w:tc>
        <w:tc>
          <w:tcPr>
            <w:tcW w:w="132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FFFFF" w:themeFill="background1"/>
            <w:vAlign w:val="center"/>
          </w:tcPr>
          <w:p w:rsidR="005E028E" w:rsidRPr="007C7170" w:rsidRDefault="005E028E" w:rsidP="009D01C6">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rPr>
            </w:pPr>
          </w:p>
        </w:tc>
        <w:tc>
          <w:tcPr>
            <w:tcW w:w="66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FFFFF" w:themeFill="background1"/>
            <w:vAlign w:val="center"/>
          </w:tcPr>
          <w:p w:rsidR="005E028E" w:rsidRPr="007C7170" w:rsidRDefault="005E028E" w:rsidP="005E028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0</w:t>
            </w:r>
          </w:p>
        </w:tc>
        <w:tc>
          <w:tcPr>
            <w:tcW w:w="66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FFFFF" w:themeFill="background1"/>
            <w:vAlign w:val="center"/>
          </w:tcPr>
          <w:p w:rsidR="005E028E" w:rsidRPr="007C7170" w:rsidRDefault="005E028E" w:rsidP="009D01C6">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X3</w:t>
            </w:r>
          </w:p>
        </w:tc>
        <w:tc>
          <w:tcPr>
            <w:tcW w:w="66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FFFFF" w:themeFill="background1"/>
            <w:vAlign w:val="center"/>
          </w:tcPr>
          <w:p w:rsidR="005E028E" w:rsidRPr="007C7170" w:rsidRDefault="0047484F" w:rsidP="009D01C6">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0</w:t>
            </w:r>
          </w:p>
        </w:tc>
        <w:tc>
          <w:tcPr>
            <w:tcW w:w="66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FFFFF" w:themeFill="background1"/>
            <w:vAlign w:val="center"/>
          </w:tcPr>
          <w:p w:rsidR="005E028E" w:rsidRPr="007C7170" w:rsidRDefault="005E028E" w:rsidP="009D01C6">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X4</w:t>
            </w:r>
          </w:p>
        </w:tc>
        <w:tc>
          <w:tcPr>
            <w:tcW w:w="66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FFFFF" w:themeFill="background1"/>
            <w:vAlign w:val="center"/>
          </w:tcPr>
          <w:p w:rsidR="005E028E" w:rsidRPr="007C7170" w:rsidRDefault="0047484F" w:rsidP="009D01C6">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0</w:t>
            </w:r>
          </w:p>
        </w:tc>
        <w:tc>
          <w:tcPr>
            <w:tcW w:w="66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FFFFF" w:themeFill="background1"/>
            <w:vAlign w:val="center"/>
          </w:tcPr>
          <w:p w:rsidR="005E028E" w:rsidRPr="007C7170" w:rsidRDefault="005E028E" w:rsidP="009D01C6">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X6</w:t>
            </w:r>
          </w:p>
        </w:tc>
        <w:tc>
          <w:tcPr>
            <w:tcW w:w="1322"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FFFFF" w:themeFill="background1"/>
            <w:vAlign w:val="center"/>
          </w:tcPr>
          <w:p w:rsidR="005E028E" w:rsidRPr="007C7170" w:rsidRDefault="005E028E" w:rsidP="009D01C6">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rPr>
            </w:pPr>
          </w:p>
        </w:tc>
      </w:tr>
      <w:tr w:rsidR="005E028E" w:rsidRPr="009D01C6" w:rsidTr="00536508">
        <w:trPr>
          <w:trHeight w:val="567"/>
          <w:jc w:val="center"/>
        </w:trPr>
        <w:tc>
          <w:tcPr>
            <w:cnfStyle w:val="001000000000" w:firstRow="0" w:lastRow="0" w:firstColumn="1" w:lastColumn="0" w:oddVBand="0" w:evenVBand="0" w:oddHBand="0" w:evenHBand="0" w:firstRowFirstColumn="0" w:firstRowLastColumn="0" w:lastRowFirstColumn="0" w:lastRowLastColumn="0"/>
            <w:tcW w:w="411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EEBC6"/>
            <w:vAlign w:val="center"/>
          </w:tcPr>
          <w:p w:rsidR="005E028E" w:rsidRPr="007C7170" w:rsidRDefault="005E028E" w:rsidP="009D01C6">
            <w:pPr>
              <w:jc w:val="center"/>
              <w:rPr>
                <w:rFonts w:ascii="Arial" w:hAnsi="Arial" w:cs="Arial"/>
                <w:bCs w:val="0"/>
                <w:color w:val="000000" w:themeColor="text1"/>
              </w:rPr>
            </w:pPr>
            <w:r w:rsidRPr="007C7170">
              <w:rPr>
                <w:rFonts w:ascii="Arial" w:hAnsi="Arial" w:cs="Arial"/>
                <w:bCs w:val="0"/>
                <w:color w:val="000000" w:themeColor="text1"/>
              </w:rPr>
              <w:t>Arquivos Lógicos Internos (ALI)</w:t>
            </w:r>
          </w:p>
        </w:tc>
        <w:tc>
          <w:tcPr>
            <w:tcW w:w="132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EEBC6"/>
            <w:vAlign w:val="center"/>
          </w:tcPr>
          <w:p w:rsidR="005E028E" w:rsidRPr="007C7170" w:rsidRDefault="005E028E" w:rsidP="009D01C6">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rPr>
            </w:pPr>
          </w:p>
        </w:tc>
        <w:tc>
          <w:tcPr>
            <w:tcW w:w="66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EEBC6"/>
            <w:vAlign w:val="center"/>
          </w:tcPr>
          <w:p w:rsidR="005E028E" w:rsidRPr="007C7170" w:rsidRDefault="005E028E" w:rsidP="009D01C6">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0</w:t>
            </w:r>
          </w:p>
        </w:tc>
        <w:tc>
          <w:tcPr>
            <w:tcW w:w="66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EEBC6"/>
            <w:vAlign w:val="center"/>
          </w:tcPr>
          <w:p w:rsidR="005E028E" w:rsidRPr="007C7170" w:rsidRDefault="005E028E" w:rsidP="009D01C6">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X7</w:t>
            </w:r>
          </w:p>
        </w:tc>
        <w:tc>
          <w:tcPr>
            <w:tcW w:w="66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EEBC6"/>
            <w:vAlign w:val="center"/>
          </w:tcPr>
          <w:p w:rsidR="005E028E" w:rsidRPr="007C7170" w:rsidRDefault="0047484F" w:rsidP="009D01C6">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0</w:t>
            </w:r>
          </w:p>
        </w:tc>
        <w:tc>
          <w:tcPr>
            <w:tcW w:w="66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EEBC6"/>
            <w:vAlign w:val="center"/>
          </w:tcPr>
          <w:p w:rsidR="005E028E" w:rsidRPr="007C7170" w:rsidRDefault="005E028E" w:rsidP="009D01C6">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X10</w:t>
            </w:r>
          </w:p>
        </w:tc>
        <w:tc>
          <w:tcPr>
            <w:tcW w:w="66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EEBC6"/>
            <w:vAlign w:val="center"/>
          </w:tcPr>
          <w:p w:rsidR="005E028E" w:rsidRPr="007C7170" w:rsidRDefault="0047484F" w:rsidP="009D01C6">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0</w:t>
            </w:r>
            <w:bookmarkStart w:id="0" w:name="_GoBack"/>
            <w:bookmarkEnd w:id="0"/>
          </w:p>
        </w:tc>
        <w:tc>
          <w:tcPr>
            <w:tcW w:w="66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EEBC6"/>
            <w:vAlign w:val="center"/>
          </w:tcPr>
          <w:p w:rsidR="005E028E" w:rsidRPr="007C7170" w:rsidRDefault="005E028E" w:rsidP="009D01C6">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X15</w:t>
            </w:r>
          </w:p>
        </w:tc>
        <w:tc>
          <w:tcPr>
            <w:tcW w:w="1322"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EEBC6"/>
            <w:vAlign w:val="center"/>
          </w:tcPr>
          <w:p w:rsidR="005E028E" w:rsidRPr="007C7170" w:rsidRDefault="005E028E" w:rsidP="009D01C6">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rPr>
            </w:pPr>
          </w:p>
        </w:tc>
      </w:tr>
      <w:tr w:rsidR="005E028E" w:rsidRPr="009D01C6" w:rsidTr="001B10D8">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411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FFFFF" w:themeFill="background1"/>
            <w:vAlign w:val="center"/>
          </w:tcPr>
          <w:p w:rsidR="005E028E" w:rsidRPr="007C7170" w:rsidRDefault="005E028E" w:rsidP="009D01C6">
            <w:pPr>
              <w:jc w:val="center"/>
              <w:rPr>
                <w:rFonts w:ascii="Arial" w:hAnsi="Arial" w:cs="Arial"/>
                <w:bCs w:val="0"/>
                <w:color w:val="000000" w:themeColor="text1"/>
              </w:rPr>
            </w:pPr>
            <w:r w:rsidRPr="007C7170">
              <w:rPr>
                <w:rFonts w:ascii="Arial" w:hAnsi="Arial" w:cs="Arial"/>
                <w:bCs w:val="0"/>
                <w:color w:val="000000" w:themeColor="text1"/>
              </w:rPr>
              <w:t>Arquivos de Interface Externos (AIE)</w:t>
            </w:r>
          </w:p>
        </w:tc>
        <w:tc>
          <w:tcPr>
            <w:tcW w:w="132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FFFFF" w:themeFill="background1"/>
            <w:vAlign w:val="center"/>
          </w:tcPr>
          <w:p w:rsidR="005E028E" w:rsidRPr="007C7170" w:rsidRDefault="005E028E" w:rsidP="009D01C6">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1</w:t>
            </w:r>
          </w:p>
        </w:tc>
        <w:tc>
          <w:tcPr>
            <w:tcW w:w="66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FFFFF" w:themeFill="background1"/>
            <w:vAlign w:val="center"/>
          </w:tcPr>
          <w:p w:rsidR="005E028E" w:rsidRPr="007C7170" w:rsidRDefault="005E028E" w:rsidP="009D01C6">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0</w:t>
            </w:r>
          </w:p>
        </w:tc>
        <w:tc>
          <w:tcPr>
            <w:tcW w:w="66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FFFFF" w:themeFill="background1"/>
            <w:vAlign w:val="center"/>
          </w:tcPr>
          <w:p w:rsidR="005E028E" w:rsidRPr="007C7170" w:rsidRDefault="005E028E" w:rsidP="009D01C6">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X5</w:t>
            </w:r>
          </w:p>
        </w:tc>
        <w:tc>
          <w:tcPr>
            <w:tcW w:w="66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FFFFF" w:themeFill="background1"/>
            <w:vAlign w:val="center"/>
          </w:tcPr>
          <w:p w:rsidR="005E028E" w:rsidRPr="007C7170" w:rsidRDefault="0047484F" w:rsidP="005E028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0</w:t>
            </w:r>
          </w:p>
        </w:tc>
        <w:tc>
          <w:tcPr>
            <w:tcW w:w="66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FFFFF" w:themeFill="background1"/>
            <w:vAlign w:val="center"/>
          </w:tcPr>
          <w:p w:rsidR="005E028E" w:rsidRPr="007C7170" w:rsidRDefault="005E028E" w:rsidP="009D01C6">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X7</w:t>
            </w:r>
          </w:p>
        </w:tc>
        <w:tc>
          <w:tcPr>
            <w:tcW w:w="66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FFFFF" w:themeFill="background1"/>
            <w:vAlign w:val="center"/>
          </w:tcPr>
          <w:p w:rsidR="005E028E" w:rsidRPr="007C7170" w:rsidRDefault="005E028E" w:rsidP="009D01C6">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 xml:space="preserve">1 </w:t>
            </w:r>
          </w:p>
        </w:tc>
        <w:tc>
          <w:tcPr>
            <w:tcW w:w="66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FFFFF" w:themeFill="background1"/>
            <w:vAlign w:val="center"/>
          </w:tcPr>
          <w:p w:rsidR="005E028E" w:rsidRPr="007C7170" w:rsidRDefault="005E028E" w:rsidP="009D01C6">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X10</w:t>
            </w:r>
          </w:p>
        </w:tc>
        <w:tc>
          <w:tcPr>
            <w:tcW w:w="1322"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FFFFF" w:themeFill="background1"/>
            <w:vAlign w:val="center"/>
          </w:tcPr>
          <w:p w:rsidR="005E028E" w:rsidRPr="007C7170" w:rsidRDefault="005E028E" w:rsidP="009D01C6">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10</w:t>
            </w:r>
          </w:p>
        </w:tc>
      </w:tr>
      <w:tr w:rsidR="005E028E" w:rsidRPr="009D01C6" w:rsidTr="005E028E">
        <w:trPr>
          <w:trHeight w:val="567"/>
          <w:jc w:val="center"/>
        </w:trPr>
        <w:tc>
          <w:tcPr>
            <w:cnfStyle w:val="001000000000" w:firstRow="0" w:lastRow="0" w:firstColumn="1" w:lastColumn="0" w:oddVBand="0" w:evenVBand="0" w:oddHBand="0" w:evenHBand="0" w:firstRowFirstColumn="0" w:firstRowLastColumn="0" w:lastRowFirstColumn="0" w:lastRowLastColumn="0"/>
            <w:tcW w:w="9398" w:type="dxa"/>
            <w:gridSpan w:val="8"/>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EEBC6"/>
            <w:vAlign w:val="center"/>
          </w:tcPr>
          <w:p w:rsidR="005E028E" w:rsidRPr="007C7170" w:rsidRDefault="005E028E" w:rsidP="009D01C6">
            <w:pPr>
              <w:jc w:val="center"/>
              <w:rPr>
                <w:rFonts w:ascii="Arial" w:hAnsi="Arial" w:cs="Arial"/>
                <w:bCs w:val="0"/>
                <w:color w:val="000000" w:themeColor="text1"/>
              </w:rPr>
            </w:pPr>
            <w:r w:rsidRPr="007C7170">
              <w:rPr>
                <w:rFonts w:ascii="Arial" w:hAnsi="Arial" w:cs="Arial"/>
                <w:bCs w:val="0"/>
                <w:color w:val="000000" w:themeColor="text1"/>
              </w:rPr>
              <w:t>Contagem Total</w:t>
            </w:r>
          </w:p>
        </w:tc>
        <w:tc>
          <w:tcPr>
            <w:tcW w:w="1322"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FEEBC6"/>
            <w:vAlign w:val="center"/>
          </w:tcPr>
          <w:p w:rsidR="005E028E" w:rsidRPr="007C7170" w:rsidRDefault="005E028E" w:rsidP="009D01C6">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rPr>
            </w:pPr>
            <w:r>
              <w:rPr>
                <w:rFonts w:ascii="Arial" w:hAnsi="Arial" w:cs="Arial"/>
                <w:b/>
                <w:bCs/>
                <w:color w:val="000000" w:themeColor="text1"/>
              </w:rPr>
              <w:t>87</w:t>
            </w:r>
          </w:p>
        </w:tc>
      </w:tr>
    </w:tbl>
    <w:p w:rsidR="00BD5974" w:rsidRPr="00BD5974" w:rsidRDefault="00BD5974" w:rsidP="00BD5974">
      <w:pPr>
        <w:jc w:val="center"/>
        <w:rPr>
          <w:rFonts w:ascii="Arial" w:hAnsi="Arial" w:cs="Arial"/>
          <w:b/>
          <w:bCs/>
          <w:sz w:val="24"/>
          <w:szCs w:val="24"/>
        </w:rPr>
      </w:pPr>
    </w:p>
    <w:p w:rsidR="00BD5974" w:rsidRPr="00BD5974" w:rsidRDefault="00BD5974" w:rsidP="00BD5974">
      <w:pPr>
        <w:jc w:val="center"/>
        <w:rPr>
          <w:rFonts w:ascii="Arial" w:hAnsi="Arial" w:cs="Arial"/>
          <w:b/>
          <w:bCs/>
          <w:sz w:val="24"/>
          <w:szCs w:val="24"/>
        </w:rPr>
      </w:pPr>
    </w:p>
    <w:sectPr w:rsidR="00BD5974" w:rsidRPr="00BD59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74"/>
    <w:rsid w:val="002E1A5F"/>
    <w:rsid w:val="0047484F"/>
    <w:rsid w:val="005E028E"/>
    <w:rsid w:val="00660E82"/>
    <w:rsid w:val="0071460A"/>
    <w:rsid w:val="007C7170"/>
    <w:rsid w:val="007E0537"/>
    <w:rsid w:val="00873226"/>
    <w:rsid w:val="009D01C6"/>
    <w:rsid w:val="00BD5974"/>
    <w:rsid w:val="00DE5C05"/>
    <w:rsid w:val="00E811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5853"/>
  <w15:chartTrackingRefBased/>
  <w15:docId w15:val="{59C46583-DA3B-4D93-A747-920452CA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9D0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nfase4">
    <w:name w:val="Grid Table 1 Light Accent 4"/>
    <w:basedOn w:val="Tabelanormal"/>
    <w:uiPriority w:val="46"/>
    <w:rsid w:val="009D01C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5Escura-nfase4">
    <w:name w:val="Grid Table 5 Dark Accent 4"/>
    <w:basedOn w:val="Tabelanormal"/>
    <w:uiPriority w:val="50"/>
    <w:rsid w:val="009D01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507</Words>
  <Characters>2742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Yudi Santos</dc:creator>
  <cp:keywords/>
  <dc:description/>
  <cp:lastModifiedBy>DIOGO CRUZ MAIA</cp:lastModifiedBy>
  <cp:revision>2</cp:revision>
  <dcterms:created xsi:type="dcterms:W3CDTF">2023-05-29T19:53:00Z</dcterms:created>
  <dcterms:modified xsi:type="dcterms:W3CDTF">2023-05-31T12:11:00Z</dcterms:modified>
</cp:coreProperties>
</file>