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24D4C" w14:textId="77777777" w:rsidR="00BE1C89" w:rsidRDefault="00BE1C89" w:rsidP="00BE1C89">
      <w:pPr>
        <w:jc w:val="center"/>
        <w:rPr>
          <w:b/>
          <w:sz w:val="44"/>
          <w:szCs w:val="44"/>
        </w:rPr>
      </w:pPr>
      <w:r w:rsidRPr="00D70EC4">
        <w:rPr>
          <w:b/>
          <w:sz w:val="44"/>
          <w:szCs w:val="44"/>
        </w:rPr>
        <w:t>Fruitvliegen</w:t>
      </w:r>
    </w:p>
    <w:p w14:paraId="7EDC03DE" w14:textId="77777777" w:rsidR="00BE1C89" w:rsidRPr="009E0B33" w:rsidRDefault="00BE1C89" w:rsidP="00BE1C89">
      <w:pPr>
        <w:jc w:val="center"/>
        <w:rPr>
          <w:b/>
        </w:rPr>
      </w:pPr>
      <w:r w:rsidRPr="009E0B33">
        <w:rPr>
          <w:b/>
        </w:rPr>
        <w:t xml:space="preserve">Het achterhalen van het evolutietraject tussen twee fruitvliegsoorten </w:t>
      </w:r>
      <w:r w:rsidRPr="009E0B33">
        <w:rPr>
          <w:b/>
        </w:rPr>
        <w:br/>
        <w:t>met behulp van het breakpoint algoritme</w:t>
      </w:r>
    </w:p>
    <w:p w14:paraId="598D62BE" w14:textId="77777777" w:rsidR="00BE1C89" w:rsidRPr="009E0B33" w:rsidRDefault="00BE1C89" w:rsidP="00BE1C89">
      <w:pPr>
        <w:jc w:val="center"/>
        <w:rPr>
          <w:b/>
        </w:rPr>
      </w:pPr>
    </w:p>
    <w:p w14:paraId="20120B96" w14:textId="77777777" w:rsidR="00BE1C89" w:rsidRDefault="00BE1C89" w:rsidP="00BE1C89">
      <w:pPr>
        <w:jc w:val="center"/>
        <w:rPr>
          <w:b/>
          <w:szCs w:val="44"/>
        </w:rPr>
      </w:pPr>
      <w:r>
        <w:rPr>
          <w:b/>
          <w:szCs w:val="44"/>
        </w:rPr>
        <w:t>Team VliegFruit</w:t>
      </w:r>
    </w:p>
    <w:p w14:paraId="6F5336EE" w14:textId="77777777" w:rsidR="00BE1C89" w:rsidRPr="00D70EC4" w:rsidRDefault="00BE1C89" w:rsidP="00BE1C89">
      <w:pPr>
        <w:jc w:val="center"/>
        <w:rPr>
          <w:b/>
          <w:sz w:val="12"/>
          <w:szCs w:val="44"/>
        </w:rPr>
      </w:pPr>
    </w:p>
    <w:p w14:paraId="666F4690" w14:textId="77777777" w:rsidR="00BE1C89" w:rsidRPr="009E0B33" w:rsidRDefault="00BE1C89" w:rsidP="00BE1C89">
      <w:pPr>
        <w:rPr>
          <w:sz w:val="22"/>
        </w:rPr>
      </w:pPr>
      <w:r w:rsidRPr="009E0B33">
        <w:rPr>
          <w:sz w:val="22"/>
        </w:rPr>
        <w:t>Iris de Vries</w:t>
      </w:r>
      <w:r w:rsidRPr="009E0B33">
        <w:rPr>
          <w:sz w:val="22"/>
        </w:rPr>
        <w:tab/>
      </w:r>
      <w:r w:rsidRPr="009E0B33">
        <w:rPr>
          <w:sz w:val="22"/>
        </w:rPr>
        <w:tab/>
      </w:r>
      <w:r w:rsidRPr="009E0B33">
        <w:rPr>
          <w:sz w:val="22"/>
        </w:rPr>
        <w:tab/>
        <w:t>Mark Landkroon</w:t>
      </w:r>
      <w:r w:rsidRPr="009E0B33">
        <w:rPr>
          <w:sz w:val="22"/>
        </w:rPr>
        <w:tab/>
      </w:r>
      <w:r w:rsidRPr="009E0B33">
        <w:rPr>
          <w:sz w:val="22"/>
        </w:rPr>
        <w:tab/>
        <w:t>Victor den Haan</w:t>
      </w:r>
    </w:p>
    <w:p w14:paraId="55F2F720" w14:textId="77777777" w:rsidR="00BE1C89" w:rsidRPr="009E0B33" w:rsidRDefault="00BE1C89" w:rsidP="00BE1C89">
      <w:pPr>
        <w:rPr>
          <w:sz w:val="22"/>
        </w:rPr>
      </w:pPr>
      <w:r w:rsidRPr="009E0B33">
        <w:rPr>
          <w:sz w:val="22"/>
        </w:rPr>
        <w:t>Universiteit van Amsterdam</w:t>
      </w:r>
      <w:r w:rsidRPr="009E0B33">
        <w:rPr>
          <w:sz w:val="22"/>
        </w:rPr>
        <w:tab/>
        <w:t>Hogeschool van Amsterdam</w:t>
      </w:r>
      <w:r w:rsidRPr="009E0B33">
        <w:rPr>
          <w:sz w:val="22"/>
        </w:rPr>
        <w:tab/>
        <w:t>Universiteit van Amsterdam</w:t>
      </w:r>
    </w:p>
    <w:p w14:paraId="64FF6748" w14:textId="77777777" w:rsidR="00BE1C89" w:rsidRPr="009E0B33" w:rsidRDefault="00BE1C89" w:rsidP="00BE1C89">
      <w:pPr>
        <w:rPr>
          <w:sz w:val="22"/>
        </w:rPr>
      </w:pPr>
      <w:hyperlink r:id="rId6" w:history="1">
        <w:r w:rsidRPr="009E0B33">
          <w:rPr>
            <w:rStyle w:val="Hyperlink"/>
            <w:sz w:val="22"/>
          </w:rPr>
          <w:t>Iris.devries@student.uva.nl</w:t>
        </w:r>
      </w:hyperlink>
      <w:r w:rsidRPr="009E0B33">
        <w:rPr>
          <w:sz w:val="22"/>
        </w:rPr>
        <w:tab/>
      </w:r>
      <w:hyperlink r:id="rId7" w:history="1">
        <w:r w:rsidRPr="009E0B33">
          <w:rPr>
            <w:rStyle w:val="Hyperlink"/>
            <w:sz w:val="22"/>
          </w:rPr>
          <w:t>Mark.landkroon@hva.nl</w:t>
        </w:r>
      </w:hyperlink>
      <w:r w:rsidRPr="009E0B33">
        <w:rPr>
          <w:sz w:val="22"/>
        </w:rPr>
        <w:tab/>
      </w:r>
      <w:hyperlink r:id="rId8" w:history="1">
        <w:r w:rsidRPr="004D3510">
          <w:rPr>
            <w:rStyle w:val="Hyperlink"/>
            <w:sz w:val="22"/>
          </w:rPr>
          <w:t>vdenhaan@gmail.com</w:t>
        </w:r>
      </w:hyperlink>
    </w:p>
    <w:p w14:paraId="352A1B22" w14:textId="77777777" w:rsidR="00BE1C89" w:rsidRDefault="00BE1C89" w:rsidP="00BE1C89">
      <w:pPr>
        <w:rPr>
          <w:b/>
        </w:rPr>
      </w:pPr>
    </w:p>
    <w:p w14:paraId="2B5FC95C" w14:textId="77777777" w:rsidR="00BE1C89" w:rsidRPr="009E0B33" w:rsidRDefault="00BE1C89" w:rsidP="00BE1C89">
      <w:pPr>
        <w:rPr>
          <w:b/>
        </w:rPr>
      </w:pPr>
    </w:p>
    <w:p w14:paraId="14BC9861" w14:textId="77777777" w:rsidR="00BE1C89" w:rsidRPr="009E0B33" w:rsidRDefault="00BE1C89" w:rsidP="00BE1C89">
      <w:pPr>
        <w:rPr>
          <w:b/>
        </w:rPr>
      </w:pPr>
      <w:r w:rsidRPr="009E0B33">
        <w:rPr>
          <w:b/>
        </w:rPr>
        <w:t>1. Inleiding</w:t>
      </w:r>
    </w:p>
    <w:p w14:paraId="222E7F6E" w14:textId="77777777" w:rsidR="00BE1C89" w:rsidRDefault="00BE1C89" w:rsidP="00BE1C89">
      <w:r w:rsidRPr="009E0B33">
        <w:t xml:space="preserve">De Drosophila </w:t>
      </w:r>
      <w:r>
        <w:t>m</w:t>
      </w:r>
      <w:r w:rsidRPr="009E0B33">
        <w:t xml:space="preserve">elanogaster en de Drosophila </w:t>
      </w:r>
      <w:r>
        <w:t>m</w:t>
      </w:r>
      <w:r w:rsidRPr="009E0B33">
        <w:t>iranda zijn fruitvliegsoorten waarvan het genoom goed bestudeerd is (</w:t>
      </w:r>
      <w:r w:rsidRPr="009E0B33">
        <w:rPr>
          <w:lang w:val="en-US"/>
        </w:rPr>
        <w:t>Bachtrog &amp;Andolfatto, 2006; Hoskins et al., 2015)</w:t>
      </w:r>
      <w:r w:rsidRPr="009E0B33">
        <w:t>. De genen van de twee fruitvliegen zijn identiek, maar staan in een andere volgorde</w:t>
      </w:r>
      <w:r>
        <w:t xml:space="preserve"> (afbeelding 1)</w:t>
      </w:r>
      <w:r w:rsidRPr="009E0B33">
        <w:t xml:space="preserve">. </w:t>
      </w:r>
      <w:r>
        <w:t>Door middel van mutaties kan het ene genoom in het andere veranderen. D</w:t>
      </w:r>
      <w:r w:rsidRPr="009E0B33">
        <w:t>e</w:t>
      </w:r>
      <w:r>
        <w:t>ze</w:t>
      </w:r>
      <w:r w:rsidRPr="009E0B33">
        <w:t xml:space="preserve"> mutaties zijn bij de Drosophila beperkt tot het in zijn geheel omkeren van de subdelen van het genoom</w:t>
      </w:r>
      <w:r>
        <w:t>, ook wel inversies genoemd (a</w:t>
      </w:r>
      <w:r w:rsidRPr="009E0B33">
        <w:t>fbeelding 2).</w:t>
      </w:r>
      <w:r>
        <w:t xml:space="preserve"> Als</w:t>
      </w:r>
      <w:r w:rsidRPr="009E0B33">
        <w:t xml:space="preserve"> er generaties lang mutaties plaatsvinden</w:t>
      </w:r>
      <w:r>
        <w:t>, bestaat de mogelijkheid dat het genoom exact zo veranderd</w:t>
      </w:r>
      <w:r w:rsidRPr="009E0B33">
        <w:t xml:space="preserve"> </w:t>
      </w:r>
      <w:r>
        <w:t xml:space="preserve">dat </w:t>
      </w:r>
      <w:r w:rsidRPr="009E0B33">
        <w:t xml:space="preserve">de volgorde van de genen identiek </w:t>
      </w:r>
      <w:r>
        <w:t>is aan die van een andere fruitvliegsoort.</w:t>
      </w:r>
    </w:p>
    <w:p w14:paraId="6CDB6FA8" w14:textId="77777777" w:rsidR="00BE1C89" w:rsidRDefault="00BE1C89" w:rsidP="00BE1C89">
      <w:pPr>
        <w:jc w:val="center"/>
      </w:pPr>
    </w:p>
    <w:p w14:paraId="395771EC" w14:textId="77777777" w:rsidR="00BE1C89" w:rsidRDefault="00BE1C89" w:rsidP="00BE1C89">
      <w:pPr>
        <w:jc w:val="center"/>
      </w:pPr>
      <w:r w:rsidRPr="00B248CF">
        <w:rPr>
          <w:noProof/>
          <w:lang w:val="en-GB" w:eastAsia="en-GB"/>
        </w:rPr>
        <w:drawing>
          <wp:inline distT="0" distB="0" distL="0" distR="0" wp14:anchorId="2B65B454" wp14:editId="77C3C345">
            <wp:extent cx="4574328" cy="2271522"/>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15.15.37.png"/>
                    <pic:cNvPicPr/>
                  </pic:nvPicPr>
                  <pic:blipFill>
                    <a:blip r:embed="rId9">
                      <a:extLst>
                        <a:ext uri="{28A0092B-C50C-407E-A947-70E740481C1C}">
                          <a14:useLocalDpi xmlns:a14="http://schemas.microsoft.com/office/drawing/2010/main" val="0"/>
                        </a:ext>
                      </a:extLst>
                    </a:blip>
                    <a:stretch>
                      <a:fillRect/>
                    </a:stretch>
                  </pic:blipFill>
                  <pic:spPr>
                    <a:xfrm>
                      <a:off x="0" y="0"/>
                      <a:ext cx="4574750" cy="2271731"/>
                    </a:xfrm>
                    <a:prstGeom prst="rect">
                      <a:avLst/>
                    </a:prstGeom>
                  </pic:spPr>
                </pic:pic>
              </a:graphicData>
            </a:graphic>
          </wp:inline>
        </w:drawing>
      </w:r>
    </w:p>
    <w:p w14:paraId="6ABA482B" w14:textId="77777777" w:rsidR="00BE1C89" w:rsidRPr="00D60EA2" w:rsidRDefault="00BE1C89" w:rsidP="00BE1C89">
      <w:pPr>
        <w:jc w:val="center"/>
        <w:rPr>
          <w:sz w:val="18"/>
        </w:rPr>
      </w:pPr>
      <w:r w:rsidRPr="00C739C5">
        <w:rPr>
          <w:i/>
          <w:sz w:val="18"/>
        </w:rPr>
        <w:t>Afbeelding 1</w:t>
      </w:r>
      <w:r w:rsidRPr="00D60EA2">
        <w:rPr>
          <w:sz w:val="18"/>
        </w:rPr>
        <w:t xml:space="preserve">. </w:t>
      </w:r>
      <w:r>
        <w:rPr>
          <w:sz w:val="18"/>
        </w:rPr>
        <w:t>De genomen van de Drosophila melanogaster en de Drosophila miranda en hun relatie.</w:t>
      </w:r>
    </w:p>
    <w:p w14:paraId="076F86DF" w14:textId="77777777" w:rsidR="00BE1C89" w:rsidRDefault="00BE1C89" w:rsidP="00BE1C89">
      <w:pPr>
        <w:jc w:val="center"/>
      </w:pPr>
    </w:p>
    <w:p w14:paraId="5C95C60B" w14:textId="77777777" w:rsidR="00BE1C89" w:rsidRDefault="00BE1C89" w:rsidP="00BE1C89">
      <w:pPr>
        <w:jc w:val="center"/>
      </w:pPr>
    </w:p>
    <w:p w14:paraId="78DB7433" w14:textId="77777777" w:rsidR="00BE1C89" w:rsidRDefault="00BE1C89" w:rsidP="00BE1C89">
      <w:pPr>
        <w:jc w:val="center"/>
      </w:pPr>
      <w:r>
        <w:rPr>
          <w:noProof/>
          <w:lang w:val="en-GB" w:eastAsia="en-GB"/>
        </w:rPr>
        <w:drawing>
          <wp:inline distT="0" distB="0" distL="0" distR="0" wp14:anchorId="2C271638" wp14:editId="728C2866">
            <wp:extent cx="4345728" cy="74777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15.30.51.png"/>
                    <pic:cNvPicPr/>
                  </pic:nvPicPr>
                  <pic:blipFill>
                    <a:blip r:embed="rId10">
                      <a:extLst>
                        <a:ext uri="{28A0092B-C50C-407E-A947-70E740481C1C}">
                          <a14:useLocalDpi xmlns:a14="http://schemas.microsoft.com/office/drawing/2010/main" val="0"/>
                        </a:ext>
                      </a:extLst>
                    </a:blip>
                    <a:stretch>
                      <a:fillRect/>
                    </a:stretch>
                  </pic:blipFill>
                  <pic:spPr>
                    <a:xfrm>
                      <a:off x="0" y="0"/>
                      <a:ext cx="4345728" cy="747776"/>
                    </a:xfrm>
                    <a:prstGeom prst="rect">
                      <a:avLst/>
                    </a:prstGeom>
                  </pic:spPr>
                </pic:pic>
              </a:graphicData>
            </a:graphic>
          </wp:inline>
        </w:drawing>
      </w:r>
    </w:p>
    <w:p w14:paraId="1605D16D" w14:textId="77777777" w:rsidR="00BE1C89" w:rsidRPr="00D60EA2" w:rsidRDefault="00BE1C89" w:rsidP="00BE1C89">
      <w:pPr>
        <w:jc w:val="center"/>
        <w:rPr>
          <w:sz w:val="18"/>
        </w:rPr>
      </w:pPr>
      <w:r w:rsidRPr="0010295C">
        <w:rPr>
          <w:i/>
          <w:sz w:val="18"/>
        </w:rPr>
        <w:t>Afbeelding 2</w:t>
      </w:r>
      <w:r w:rsidRPr="00D60EA2">
        <w:rPr>
          <w:sz w:val="18"/>
        </w:rPr>
        <w:t>.</w:t>
      </w:r>
      <w:r>
        <w:rPr>
          <w:sz w:val="18"/>
        </w:rPr>
        <w:t xml:space="preserve"> Mutaties in het genoom van de Drosophila zijn beperkt tot het in zijn geheel omkeren van subdelen van het genoom. Dat wil zeggen dat het niet mogelijk is om enkele genen om te wisselen zonder dat daarbij de hele subreeks wordt omgedraaid. In bovenstaande afbeelding is een mutatie te zien van lengte 5, waarbij de getallen 6, 10, 7, 25 en 20 worden omgedraaid.</w:t>
      </w:r>
    </w:p>
    <w:p w14:paraId="783FF0AD" w14:textId="77777777" w:rsidR="00BE1C89" w:rsidRPr="009E0B33" w:rsidRDefault="00BE1C89" w:rsidP="00BE1C89"/>
    <w:p w14:paraId="480111E3" w14:textId="77777777" w:rsidR="00BE1C89" w:rsidRPr="009E0B33" w:rsidRDefault="00BE1C89" w:rsidP="00BE1C89">
      <w:r w:rsidRPr="009E0B33">
        <w:t xml:space="preserve">In dit artikel wordt besproken welke achtereenvolgende mutaties verantwoordelijk zijn voor het veranderen van het ene genoom in het andere. </w:t>
      </w:r>
      <w:r>
        <w:t xml:space="preserve">Er zijn vaak meerdere manieren </w:t>
      </w:r>
      <w:r>
        <w:lastRenderedPageBreak/>
        <w:t>waarop dit mogelijk is, di</w:t>
      </w:r>
      <w:r w:rsidRPr="009E0B33">
        <w:t>t wordt duidelijk bij het “muteren” van onderstaande getallenreeks</w:t>
      </w:r>
      <w:r w:rsidRPr="009E0B33">
        <w:rPr>
          <w:rStyle w:val="FootnoteReference"/>
        </w:rPr>
        <w:footnoteReference w:id="1"/>
      </w:r>
      <w:r>
        <w:t xml:space="preserve"> (afbeelding 3)</w:t>
      </w:r>
      <w:r w:rsidRPr="009E0B33">
        <w:t xml:space="preserve">: </w:t>
      </w:r>
    </w:p>
    <w:p w14:paraId="6C1800D0" w14:textId="77777777" w:rsidR="00BE1C89" w:rsidRPr="009E0B33" w:rsidRDefault="00BE1C89" w:rsidP="00BE1C89"/>
    <w:p w14:paraId="6FE4131C" w14:textId="77777777" w:rsidR="00BE1C89" w:rsidRPr="009E0B33" w:rsidRDefault="00BE1C89" w:rsidP="00BE1C89">
      <w:pPr>
        <w:ind w:firstLine="708"/>
        <w:jc w:val="center"/>
      </w:pPr>
      <w:r w:rsidRPr="009E0B33">
        <w:rPr>
          <w:noProof/>
          <w:lang w:val="en-GB" w:eastAsia="en-GB"/>
        </w:rPr>
        <w:drawing>
          <wp:inline distT="0" distB="0" distL="0" distR="0" wp14:anchorId="05F6CAE4" wp14:editId="67D24DCA">
            <wp:extent cx="925195" cy="176564"/>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0.21.05.png"/>
                    <pic:cNvPicPr/>
                  </pic:nvPicPr>
                  <pic:blipFill>
                    <a:blip r:embed="rId11">
                      <a:extLst>
                        <a:ext uri="{28A0092B-C50C-407E-A947-70E740481C1C}">
                          <a14:useLocalDpi xmlns:a14="http://schemas.microsoft.com/office/drawing/2010/main" val="0"/>
                        </a:ext>
                      </a:extLst>
                    </a:blip>
                    <a:stretch>
                      <a:fillRect/>
                    </a:stretch>
                  </pic:blipFill>
                  <pic:spPr>
                    <a:xfrm>
                      <a:off x="0" y="0"/>
                      <a:ext cx="928240" cy="177145"/>
                    </a:xfrm>
                    <a:prstGeom prst="rect">
                      <a:avLst/>
                    </a:prstGeom>
                  </pic:spPr>
                </pic:pic>
              </a:graphicData>
            </a:graphic>
          </wp:inline>
        </w:drawing>
      </w:r>
    </w:p>
    <w:p w14:paraId="1BBE1A93" w14:textId="77777777" w:rsidR="00BE1C89" w:rsidRPr="009E0B33" w:rsidRDefault="00BE1C89" w:rsidP="00BE1C89">
      <w:pPr>
        <w:ind w:firstLine="708"/>
        <w:jc w:val="center"/>
        <w:rPr>
          <w:sz w:val="18"/>
        </w:rPr>
      </w:pPr>
      <w:r w:rsidRPr="00247C9D">
        <w:rPr>
          <w:i/>
          <w:sz w:val="18"/>
        </w:rPr>
        <w:t>Afbeelding 3.</w:t>
      </w:r>
      <w:r>
        <w:rPr>
          <w:sz w:val="18"/>
        </w:rPr>
        <w:t xml:space="preserve"> </w:t>
      </w:r>
      <w:r w:rsidRPr="009E0B33">
        <w:rPr>
          <w:sz w:val="18"/>
        </w:rPr>
        <w:t>Reeks 1</w:t>
      </w:r>
    </w:p>
    <w:p w14:paraId="670E478D" w14:textId="77777777" w:rsidR="00BE1C89" w:rsidRPr="009E0B33" w:rsidRDefault="00BE1C89" w:rsidP="00BE1C89">
      <w:pPr>
        <w:jc w:val="center"/>
      </w:pPr>
    </w:p>
    <w:p w14:paraId="29DBD75F" w14:textId="77777777" w:rsidR="00BE1C89" w:rsidRPr="009E0B33" w:rsidRDefault="00BE1C89" w:rsidP="00BE1C89">
      <w:pPr>
        <w:ind w:firstLine="708"/>
        <w:jc w:val="center"/>
      </w:pPr>
      <w:r w:rsidRPr="009E0B33">
        <w:rPr>
          <w:noProof/>
          <w:lang w:val="en-GB" w:eastAsia="en-GB"/>
        </w:rPr>
        <w:drawing>
          <wp:inline distT="0" distB="0" distL="0" distR="0" wp14:anchorId="09FF2ABC" wp14:editId="1D171470">
            <wp:extent cx="925195" cy="16243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0.26.55.png"/>
                    <pic:cNvPicPr/>
                  </pic:nvPicPr>
                  <pic:blipFill>
                    <a:blip r:embed="rId12">
                      <a:extLst>
                        <a:ext uri="{28A0092B-C50C-407E-A947-70E740481C1C}">
                          <a14:useLocalDpi xmlns:a14="http://schemas.microsoft.com/office/drawing/2010/main" val="0"/>
                        </a:ext>
                      </a:extLst>
                    </a:blip>
                    <a:stretch>
                      <a:fillRect/>
                    </a:stretch>
                  </pic:blipFill>
                  <pic:spPr>
                    <a:xfrm>
                      <a:off x="0" y="0"/>
                      <a:ext cx="929678" cy="163226"/>
                    </a:xfrm>
                    <a:prstGeom prst="rect">
                      <a:avLst/>
                    </a:prstGeom>
                  </pic:spPr>
                </pic:pic>
              </a:graphicData>
            </a:graphic>
          </wp:inline>
        </w:drawing>
      </w:r>
    </w:p>
    <w:p w14:paraId="71E2279B" w14:textId="77777777" w:rsidR="00BE1C89" w:rsidRPr="009E0B33" w:rsidRDefault="00BE1C89" w:rsidP="00BE1C89">
      <w:pPr>
        <w:ind w:firstLine="708"/>
        <w:jc w:val="center"/>
        <w:rPr>
          <w:sz w:val="18"/>
        </w:rPr>
      </w:pPr>
      <w:r w:rsidRPr="00247C9D">
        <w:rPr>
          <w:i/>
          <w:sz w:val="18"/>
        </w:rPr>
        <w:t>Afbeelding 4.</w:t>
      </w:r>
      <w:r>
        <w:rPr>
          <w:sz w:val="18"/>
        </w:rPr>
        <w:t xml:space="preserve"> </w:t>
      </w:r>
      <w:r w:rsidRPr="009E0B33">
        <w:rPr>
          <w:sz w:val="18"/>
        </w:rPr>
        <w:t>Reeks 2</w:t>
      </w:r>
    </w:p>
    <w:p w14:paraId="0C166C2F" w14:textId="77777777" w:rsidR="00BE1C89" w:rsidRPr="009E0B33" w:rsidRDefault="00BE1C89" w:rsidP="00BE1C89">
      <w:pPr>
        <w:ind w:firstLine="708"/>
      </w:pPr>
    </w:p>
    <w:p w14:paraId="5340F8C0" w14:textId="77777777" w:rsidR="00BE1C89" w:rsidRDefault="00BE1C89" w:rsidP="00BE1C89">
      <w:r w:rsidRPr="009E0B33">
        <w:t>Om deze reeks om te</w:t>
      </w:r>
      <w:r>
        <w:t xml:space="preserve"> zetten naar reeks 2, is het mogelijk de volgende stappen te doorlopen:</w:t>
      </w:r>
    </w:p>
    <w:p w14:paraId="7E93C7FF" w14:textId="77777777" w:rsidR="00BE1C89" w:rsidRPr="009E0B33" w:rsidRDefault="00BE1C89" w:rsidP="00BE1C89"/>
    <w:p w14:paraId="066C7135" w14:textId="77777777" w:rsidR="00BE1C89" w:rsidRPr="009E0B33" w:rsidRDefault="00BE1C89" w:rsidP="00BE1C89">
      <w:pPr>
        <w:ind w:firstLine="708"/>
        <w:jc w:val="center"/>
      </w:pPr>
      <w:r w:rsidRPr="009E0B33">
        <w:rPr>
          <w:noProof/>
          <w:lang w:val="en-GB" w:eastAsia="en-GB"/>
        </w:rPr>
        <w:drawing>
          <wp:inline distT="0" distB="0" distL="0" distR="0" wp14:anchorId="1977D1A0" wp14:editId="24B19ECC">
            <wp:extent cx="932208" cy="730462"/>
            <wp:effectExtent l="0" t="0" r="762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3.30.46.png"/>
                    <pic:cNvPicPr/>
                  </pic:nvPicPr>
                  <pic:blipFill>
                    <a:blip r:embed="rId13">
                      <a:extLst>
                        <a:ext uri="{28A0092B-C50C-407E-A947-70E740481C1C}">
                          <a14:useLocalDpi xmlns:a14="http://schemas.microsoft.com/office/drawing/2010/main" val="0"/>
                        </a:ext>
                      </a:extLst>
                    </a:blip>
                    <a:stretch>
                      <a:fillRect/>
                    </a:stretch>
                  </pic:blipFill>
                  <pic:spPr>
                    <a:xfrm>
                      <a:off x="0" y="0"/>
                      <a:ext cx="932552" cy="730732"/>
                    </a:xfrm>
                    <a:prstGeom prst="rect">
                      <a:avLst/>
                    </a:prstGeom>
                  </pic:spPr>
                </pic:pic>
              </a:graphicData>
            </a:graphic>
          </wp:inline>
        </w:drawing>
      </w:r>
    </w:p>
    <w:p w14:paraId="093FC391" w14:textId="77777777" w:rsidR="00BE1C89" w:rsidRPr="00247C9D" w:rsidRDefault="00BE1C89" w:rsidP="00BE1C89">
      <w:pPr>
        <w:ind w:firstLine="708"/>
        <w:jc w:val="center"/>
        <w:rPr>
          <w:sz w:val="18"/>
        </w:rPr>
      </w:pPr>
      <w:r>
        <w:rPr>
          <w:i/>
          <w:sz w:val="18"/>
        </w:rPr>
        <w:t>Afbeelding 5.</w:t>
      </w:r>
      <w:r>
        <w:rPr>
          <w:sz w:val="18"/>
        </w:rPr>
        <w:t xml:space="preserve"> Klein aantal stappen tussen reeks 1 en 2.</w:t>
      </w:r>
    </w:p>
    <w:p w14:paraId="6E3E45D3" w14:textId="77777777" w:rsidR="00BE1C89" w:rsidRPr="009E0B33" w:rsidRDefault="00BE1C89" w:rsidP="00BE1C89">
      <w:pPr>
        <w:ind w:firstLine="708"/>
      </w:pPr>
    </w:p>
    <w:p w14:paraId="660999AD" w14:textId="77777777" w:rsidR="00BE1C89" w:rsidRPr="009E0B33" w:rsidRDefault="00BE1C89" w:rsidP="00BE1C89">
      <w:r w:rsidRPr="009E0B33">
        <w:t>Reeks</w:t>
      </w:r>
      <w:r>
        <w:t xml:space="preserve"> 1</w:t>
      </w:r>
      <w:r w:rsidRPr="009E0B33">
        <w:t xml:space="preserve"> kan worden omgezet</w:t>
      </w:r>
      <w:r>
        <w:t xml:space="preserve"> in reeks 2</w:t>
      </w:r>
      <w:r w:rsidRPr="009E0B33">
        <w:t xml:space="preserve"> in twee stappen. Echter, d</w:t>
      </w:r>
      <w:r>
        <w:t>it is niet de enige</w:t>
      </w:r>
      <w:r w:rsidRPr="009E0B33">
        <w:t xml:space="preserve"> manier waarop dat mogelijk is. </w:t>
      </w:r>
      <w:r>
        <w:t>Het doorlopen van de volgende stappen geeft hetzelfde resultaat:</w:t>
      </w:r>
    </w:p>
    <w:p w14:paraId="19595C97" w14:textId="77777777" w:rsidR="00BE1C89" w:rsidRPr="009E0B33" w:rsidRDefault="00BE1C89" w:rsidP="00BE1C89"/>
    <w:p w14:paraId="1441BF0F" w14:textId="77777777" w:rsidR="00BE1C89" w:rsidRPr="009E0B33" w:rsidRDefault="00BE1C89" w:rsidP="00BE1C89">
      <w:pPr>
        <w:ind w:firstLine="708"/>
        <w:jc w:val="center"/>
      </w:pPr>
      <w:r w:rsidRPr="009E0B33">
        <w:rPr>
          <w:noProof/>
          <w:lang w:val="en-GB" w:eastAsia="en-GB"/>
        </w:rPr>
        <w:drawing>
          <wp:inline distT="0" distB="0" distL="0" distR="0" wp14:anchorId="4D25D060" wp14:editId="3EB7CBAA">
            <wp:extent cx="966192" cy="1259628"/>
            <wp:effectExtent l="0" t="0" r="0" b="1079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14 om 23.49.35.png"/>
                    <pic:cNvPicPr/>
                  </pic:nvPicPr>
                  <pic:blipFill>
                    <a:blip r:embed="rId14">
                      <a:extLst>
                        <a:ext uri="{28A0092B-C50C-407E-A947-70E740481C1C}">
                          <a14:useLocalDpi xmlns:a14="http://schemas.microsoft.com/office/drawing/2010/main" val="0"/>
                        </a:ext>
                      </a:extLst>
                    </a:blip>
                    <a:stretch>
                      <a:fillRect/>
                    </a:stretch>
                  </pic:blipFill>
                  <pic:spPr>
                    <a:xfrm>
                      <a:off x="0" y="0"/>
                      <a:ext cx="966549" cy="1260093"/>
                    </a:xfrm>
                    <a:prstGeom prst="rect">
                      <a:avLst/>
                    </a:prstGeom>
                  </pic:spPr>
                </pic:pic>
              </a:graphicData>
            </a:graphic>
          </wp:inline>
        </w:drawing>
      </w:r>
    </w:p>
    <w:p w14:paraId="394B70C0" w14:textId="77777777" w:rsidR="00BE1C89" w:rsidRPr="00247C9D" w:rsidRDefault="00BE1C89" w:rsidP="00BE1C89">
      <w:pPr>
        <w:ind w:firstLine="708"/>
        <w:jc w:val="center"/>
        <w:rPr>
          <w:sz w:val="18"/>
        </w:rPr>
      </w:pPr>
      <w:r>
        <w:rPr>
          <w:i/>
          <w:sz w:val="18"/>
        </w:rPr>
        <w:t>Afbeelding 6.</w:t>
      </w:r>
      <w:r>
        <w:rPr>
          <w:sz w:val="18"/>
        </w:rPr>
        <w:t xml:space="preserve"> Groot aantal stappen tussen reeks 1 en 2.</w:t>
      </w:r>
    </w:p>
    <w:p w14:paraId="1E314879" w14:textId="77777777" w:rsidR="00BE1C89" w:rsidRPr="009E0B33" w:rsidRDefault="00BE1C89" w:rsidP="00BE1C89"/>
    <w:p w14:paraId="63B611D0" w14:textId="77777777" w:rsidR="00BE1C89" w:rsidRPr="009E0B33" w:rsidRDefault="00BE1C89" w:rsidP="00BE1C89">
      <w:r>
        <w:t>Dit suggereert dat er een “beste pad” bestaat, of misschien wel meerdere.</w:t>
      </w:r>
      <w:r w:rsidRPr="009E0B33">
        <w:t xml:space="preserve"> </w:t>
      </w:r>
      <w:r>
        <w:t>Dit zou dan h</w:t>
      </w:r>
      <w:r w:rsidRPr="009E0B33">
        <w:t xml:space="preserve">et </w:t>
      </w:r>
      <w:r>
        <w:t>pad met het minste aantal mutaties</w:t>
      </w:r>
      <w:r w:rsidRPr="009E0B33">
        <w:t xml:space="preserve"> </w:t>
      </w:r>
      <w:r>
        <w:t>zijn</w:t>
      </w:r>
      <w:r w:rsidRPr="009E0B33">
        <w:t xml:space="preserve">, </w:t>
      </w:r>
      <w:r>
        <w:t xml:space="preserve">maar ook een pad waarin meer kleine mutaties voorkomen. Dit volgt uit het principe van Occam’s scheermes waarbij wordt gesteld </w:t>
      </w:r>
      <w:r w:rsidRPr="00357673">
        <w:t xml:space="preserve">dat </w:t>
      </w:r>
      <w:r w:rsidRPr="00357673">
        <w:rPr>
          <w:bCs/>
        </w:rPr>
        <w:t>een gebeurtenis of een fenomeen verklaard moet worden met zo min mogelijk aannames. Elke stap of aanname die geen toegevoegde waarde heeft a</w:t>
      </w:r>
      <w:r>
        <w:rPr>
          <w:bCs/>
        </w:rPr>
        <w:t xml:space="preserve">an de uitkomst wordt weggelaten (Occam’s razor, 2015). </w:t>
      </w:r>
      <w:r w:rsidRPr="009E0B33">
        <w:t xml:space="preserve">Het is niet mogelijk om met zekerheid het daadwerkelijke verloop van de evolutie te reconstrueren, maar korte en directe paden zijn waarschijnlijker dan zigzagpaden (Hayes, 2007). </w:t>
      </w:r>
    </w:p>
    <w:p w14:paraId="5AD639D1" w14:textId="77777777" w:rsidR="00BE1C89" w:rsidRPr="009E0B33" w:rsidRDefault="00BE1C89" w:rsidP="00BE1C89"/>
    <w:p w14:paraId="6774FE49" w14:textId="77777777" w:rsidR="00BE1C89" w:rsidRPr="009E0B33" w:rsidRDefault="00BE1C89" w:rsidP="00BE1C89">
      <w:r w:rsidRPr="009E0B33">
        <w:t>Vanwege dit principe is het doel niet om een willekeurig pad te vinden. Het doel is om</w:t>
      </w:r>
      <w:r>
        <w:t xml:space="preserve"> (1)</w:t>
      </w:r>
      <w:r w:rsidRPr="009E0B33">
        <w:t xml:space="preserve"> </w:t>
      </w:r>
      <w:r>
        <w:t>een algoritme te schrijven dat het pad te vindt</w:t>
      </w:r>
      <w:r w:rsidRPr="009E0B33">
        <w:t xml:space="preserve"> dat het genoom in zo min mogelijk stappen omzet en </w:t>
      </w:r>
      <w:r>
        <w:t xml:space="preserve">(2) </w:t>
      </w:r>
      <w:r w:rsidRPr="009E0B33">
        <w:t xml:space="preserve">om </w:t>
      </w:r>
      <w:r>
        <w:t>een algoritme te schrijven dat het pad vindt</w:t>
      </w:r>
      <w:r w:rsidRPr="009E0B33">
        <w:t xml:space="preserve"> dat zo min mogelijk genen verplaatst bij het omzetten van het genoom. In dit </w:t>
      </w:r>
      <w:r>
        <w:t xml:space="preserve">verslag </w:t>
      </w:r>
      <w:r w:rsidRPr="009E0B33">
        <w:t xml:space="preserve">wordt dat specifiek onderzocht voor het veranderen van het genoom van de Drosophila </w:t>
      </w:r>
      <w:r>
        <w:t>m</w:t>
      </w:r>
      <w:r w:rsidRPr="009E0B33">
        <w:t xml:space="preserve">elanogaster in dat van de Drosophila </w:t>
      </w:r>
      <w:r>
        <w:t>m</w:t>
      </w:r>
      <w:r w:rsidRPr="009E0B33">
        <w:t xml:space="preserve">iranda. Daarnaast </w:t>
      </w:r>
      <w:r>
        <w:t>worden beide algoritmes</w:t>
      </w:r>
      <w:r w:rsidRPr="009E0B33">
        <w:t xml:space="preserve"> getest bij het omzetten van 100 willekeurige genomen in dat van de Drosophila </w:t>
      </w:r>
      <w:r>
        <w:t>m</w:t>
      </w:r>
      <w:r w:rsidRPr="009E0B33">
        <w:t>iranda.</w:t>
      </w:r>
    </w:p>
    <w:p w14:paraId="0E4C1DED" w14:textId="77777777" w:rsidR="00BE1C89" w:rsidRPr="009E0B33" w:rsidRDefault="00BE1C89" w:rsidP="00BE1C89">
      <w:r w:rsidRPr="009E0B33">
        <w:lastRenderedPageBreak/>
        <w:t>H</w:t>
      </w:r>
      <w:r>
        <w:t>et genoom van al deze</w:t>
      </w:r>
      <w:r w:rsidRPr="009E0B33">
        <w:t xml:space="preserve"> fruitvliegen bestaat uit een reeks van 25 genen. Per mutatie zijn er 300 mogelijke omkeermutaties. Dat kan worden uitgelegd aan de hand van een getallenreeks met vier getallen. In afbeelding </w:t>
      </w:r>
      <w:r>
        <w:t xml:space="preserve">7 </w:t>
      </w:r>
      <w:r w:rsidRPr="009E0B33">
        <w:t xml:space="preserve">is te zien dat er in totaal zes mogelijke omkeermutaties zijn. Dit getal </w:t>
      </w:r>
      <w:r>
        <w:t>staat gelijk aan de som van het aantal genen, min het laatste gen: 3 + 2 + 1 = 6.</w:t>
      </w:r>
      <w:r w:rsidRPr="009E0B33">
        <w:t xml:space="preserve"> Bij een genoom van </w:t>
      </w:r>
      <w:r>
        <w:t>25 genen zijn de mogelijke mutaties</w:t>
      </w:r>
      <w:r w:rsidRPr="009E0B33">
        <w:t xml:space="preserve"> op eenzelfde manier te berekenen</w:t>
      </w:r>
      <w:r>
        <w:t>: 24 + 23 + ... + 1 = 300. Inversies van grootte 1 worden niet meegenomen, omdat dit in dit geval niets verandert aan het genoom.</w:t>
      </w:r>
    </w:p>
    <w:p w14:paraId="1924B3B0" w14:textId="77777777" w:rsidR="00BE1C89" w:rsidRPr="009E0B33" w:rsidRDefault="00BE1C89" w:rsidP="00BE1C89"/>
    <w:p w14:paraId="300E2F52" w14:textId="77777777" w:rsidR="00BE1C89" w:rsidRPr="009E0B33" w:rsidRDefault="00BE1C89" w:rsidP="00BE1C89">
      <w:pPr>
        <w:jc w:val="center"/>
      </w:pPr>
      <w:r w:rsidRPr="009E0B33">
        <w:rPr>
          <w:noProof/>
          <w:lang w:val="en-GB" w:eastAsia="en-GB"/>
        </w:rPr>
        <w:drawing>
          <wp:inline distT="0" distB="0" distL="0" distR="0" wp14:anchorId="2C0D1BF7" wp14:editId="0DF69917">
            <wp:extent cx="1643212" cy="1035262"/>
            <wp:effectExtent l="0" t="0" r="8255" b="6350"/>
            <wp:docPr id="10" name="Tijdelijke aanduiding voor inhoud 3" descr="presentatie_week_4.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ijdelijke aanduiding voor inhoud 3" descr="presentatie_week_4.jpg"/>
                    <pic:cNvPicPr>
                      <a:picLocks noGrp="1" noChangeAspect="1"/>
                    </pic:cNvPicPr>
                  </pic:nvPicPr>
                  <pic:blipFill>
                    <a:blip r:embed="rId15">
                      <a:extLst>
                        <a:ext uri="{28A0092B-C50C-407E-A947-70E740481C1C}">
                          <a14:useLocalDpi xmlns:a14="http://schemas.microsoft.com/office/drawing/2010/main" val="0"/>
                        </a:ext>
                      </a:extLst>
                    </a:blip>
                    <a:srcRect l="12335" r="12335"/>
                    <a:stretch>
                      <a:fillRect/>
                    </a:stretch>
                  </pic:blipFill>
                  <pic:spPr>
                    <a:xfrm>
                      <a:off x="0" y="0"/>
                      <a:ext cx="1643733" cy="1035590"/>
                    </a:xfrm>
                    <a:prstGeom prst="rect">
                      <a:avLst/>
                    </a:prstGeom>
                  </pic:spPr>
                </pic:pic>
              </a:graphicData>
            </a:graphic>
          </wp:inline>
        </w:drawing>
      </w:r>
    </w:p>
    <w:p w14:paraId="2B3A2219" w14:textId="77777777" w:rsidR="00BE1C89" w:rsidRPr="00247C9D" w:rsidRDefault="00BE1C89" w:rsidP="00BE1C89">
      <w:pPr>
        <w:jc w:val="center"/>
        <w:rPr>
          <w:sz w:val="18"/>
        </w:rPr>
      </w:pPr>
      <w:r>
        <w:rPr>
          <w:i/>
          <w:sz w:val="18"/>
        </w:rPr>
        <w:t>Afbeelding 7.</w:t>
      </w:r>
      <w:r>
        <w:rPr>
          <w:sz w:val="18"/>
        </w:rPr>
        <w:t xml:space="preserve"> Alle mogelijke mutaties van een genoom met lengte 4.</w:t>
      </w:r>
    </w:p>
    <w:p w14:paraId="703AF398" w14:textId="77777777" w:rsidR="00BE1C89" w:rsidRDefault="00BE1C89" w:rsidP="00BE1C89"/>
    <w:p w14:paraId="209FF83F" w14:textId="77777777" w:rsidR="00BE1C89" w:rsidRPr="009E0B33" w:rsidRDefault="00BE1C89" w:rsidP="00BE1C89">
      <w:r w:rsidRPr="009E0B33">
        <w:t>Wanneer er geen rekening wordt gehouden met het elimineren</w:t>
      </w:r>
      <w:r>
        <w:t xml:space="preserve"> van dubbele stappen, loopt </w:t>
      </w:r>
      <w:r w:rsidRPr="009E0B33">
        <w:t xml:space="preserve">bij 15 </w:t>
      </w:r>
      <w:r w:rsidRPr="00CD7DD7">
        <w:t>mutaties</w:t>
      </w:r>
      <w:r w:rsidRPr="009E0B33">
        <w:t xml:space="preserve"> het totaal aantal doorloopbare stappen snel op tot 10</w:t>
      </w:r>
      <w:r w:rsidRPr="009E0B33">
        <w:rPr>
          <w:vertAlign w:val="superscript"/>
        </w:rPr>
        <w:t>36</w:t>
      </w:r>
      <w:r w:rsidRPr="00C75090">
        <w:t xml:space="preserve">. </w:t>
      </w:r>
      <w:r w:rsidRPr="009E0B33">
        <w:t xml:space="preserve">Dit maakt deze opdracht een </w:t>
      </w:r>
      <w:r w:rsidRPr="00CD7DD7">
        <w:t>moeilijk</w:t>
      </w:r>
      <w:r w:rsidRPr="009E0B33">
        <w:t xml:space="preserve"> </w:t>
      </w:r>
      <w:r>
        <w:t xml:space="preserve">oplosbaar </w:t>
      </w:r>
      <w:r w:rsidRPr="009E0B33">
        <w:t xml:space="preserve">probleem. </w:t>
      </w:r>
    </w:p>
    <w:p w14:paraId="34033D43" w14:textId="77777777" w:rsidR="00BE1C89" w:rsidRDefault="00BE1C89" w:rsidP="00BE1C89"/>
    <w:p w14:paraId="7B520BE7" w14:textId="77777777" w:rsidR="00BE1C89" w:rsidRDefault="00BE1C89" w:rsidP="00BE1C89">
      <w:pPr>
        <w:rPr>
          <w:b/>
        </w:rPr>
      </w:pPr>
      <w:r w:rsidRPr="009E0B33">
        <w:rPr>
          <w:b/>
        </w:rPr>
        <w:t>2. Methodes</w:t>
      </w:r>
    </w:p>
    <w:p w14:paraId="159F9196" w14:textId="77777777" w:rsidR="00BE1C89" w:rsidRDefault="00BE1C89" w:rsidP="00BE1C89">
      <w:r>
        <w:t xml:space="preserve">Om tot het huidige algoritme te komen, is een overweging gemaakt tussen verschillende zoek-algoritmes. Breadth-First-Search, Depth-First-Search &amp; Iterative Deepening vielen hierbij af nadat deze getest waren, doordat de hoeveelheid data te groot was om binnen aanzienelijke tijd door te rekenen. Uiteindelijk is gekozen om een A*-algoritme te maken. </w:t>
      </w:r>
    </w:p>
    <w:p w14:paraId="25A0D3ED" w14:textId="77777777" w:rsidR="00BE1C89" w:rsidRDefault="00BE1C89" w:rsidP="00BE1C89"/>
    <w:p w14:paraId="25EEF9ED" w14:textId="77777777" w:rsidR="00BE1C89" w:rsidRDefault="00BE1C89" w:rsidP="00BE1C89">
      <w:r>
        <w:t>Een belangrijk onderdeel hiervan is de heuristieke functie die aan het algoritme meegegeven wordt. Deze functie geeft voor elk genoom een geschatte afstand tot het doel mee. In het huidige algoritme wordt dit grofweg bepaald door zogenaamde breakpoints te tellen. Een breakpoint ontstaat doordat een gen niet naast zijn uiteindelijke buren staat. In de reeks van afbeelding 3 zijn er tussen de getallen 4 en 2, en 1 en 5 breakpoints. Deze reeks bevat dus twee breakpoints. Om te zorgen dat de reeks in de oplopende volgorde komt te staan, wordt er voor het bepalen van de breakpoints aan het begin en het eind nog een getal geplaatst: 0 4 3 1 2 5 6. Deze getallen veroorzaken wel breakpoints, maar veranderen nooit van plek. Dit brengt het totaal aantal breakpoints voor deze reeks op drie, tussen 0 en 4 zit namelijk nog een breakpoint.</w:t>
      </w:r>
    </w:p>
    <w:p w14:paraId="5BF6AFDE" w14:textId="77777777" w:rsidR="00BE1C89" w:rsidRDefault="00BE1C89" w:rsidP="00BE1C89"/>
    <w:p w14:paraId="21C5CF63" w14:textId="77777777" w:rsidR="00BE1C89" w:rsidRDefault="00BE1C89" w:rsidP="00BE1C89">
      <w:r>
        <w:t xml:space="preserve">Hierna wordt, afhankelijk van de opdracht, een tweede variabele toegevoegd aan de geschatte afstand. Voor het zoeken van het pad met de minste generaties tussen twee fruitvliegen, wordt het aantal generaties benodigd voor het muteren naar het huidige genoom opgeteld. Voor het zoeken naar het pad met het minste aantal verplaatste genen, wordt het totaal aantal verplaatste genen voor het huidige genoom opgeteld. </w:t>
      </w:r>
    </w:p>
    <w:p w14:paraId="3CB1C67B" w14:textId="77777777" w:rsidR="00BE1C89" w:rsidRDefault="00BE1C89" w:rsidP="00BE1C89"/>
    <w:p w14:paraId="0B183B66" w14:textId="77777777" w:rsidR="00BE1C89" w:rsidRDefault="00BE1C89" w:rsidP="00BE1C89">
      <w:r>
        <w:t>Het huidige heuristiek is niet perfect. Hierdoor is de geschatte afstand niet altijd accuraat genoeg. Dit resulteert soms in een hogere rekentijd. Om ervoor te zorgen dat de test met 100 willekeurige genomen geen onbepaalde tijd zou duren, is er voor gekozen om de rekentijd per genoom te limiteren tot 30 minuten.</w:t>
      </w:r>
    </w:p>
    <w:p w14:paraId="3BAB5BF2" w14:textId="77777777" w:rsidR="00BE1C89" w:rsidRPr="00415839" w:rsidRDefault="00BE1C89" w:rsidP="00BE1C89">
      <w:r>
        <w:br w:type="page"/>
      </w:r>
      <w:r w:rsidRPr="009E0B33">
        <w:rPr>
          <w:b/>
        </w:rPr>
        <w:lastRenderedPageBreak/>
        <w:t xml:space="preserve">3. Resultaten </w:t>
      </w:r>
    </w:p>
    <w:p w14:paraId="37F32CFB" w14:textId="77777777" w:rsidR="00BE1C89" w:rsidRDefault="00BE1C89" w:rsidP="00BE1C89">
      <w:r>
        <w:t>Het genoom van de Drosophila melanogaster kan worden veranderd in dat van de Drosophila m</w:t>
      </w:r>
      <w:r w:rsidRPr="008532E0">
        <w:t xml:space="preserve">iranda in minimaal 13 </w:t>
      </w:r>
      <w:r>
        <w:t>generaties (afbeelding 8)</w:t>
      </w:r>
      <w:r w:rsidRPr="008532E0">
        <w:t xml:space="preserve">. De som van het aantal verplaatste genen is bij dit pad </w:t>
      </w:r>
      <w:r>
        <w:t>128. Wanneer die algoritme op 100 willekeurige genomen wordt gebruikt, onstaat de curve uit grafiek 1. Daaronder, in grafiek 2, is te zien dat het algoritme het meerendeel van de genomen binnen 10 minuten kan berekenen en dat alle genomen tussen de 14 en 22 generaties nodig hebben.</w:t>
      </w:r>
    </w:p>
    <w:p w14:paraId="07115967" w14:textId="77777777" w:rsidR="00BE1C89" w:rsidRDefault="00BE1C89" w:rsidP="00BE1C89"/>
    <w:p w14:paraId="3F9F6B15" w14:textId="77777777" w:rsidR="00BE1C89" w:rsidRDefault="00BE1C89" w:rsidP="00BE1C89">
      <w:pPr>
        <w:jc w:val="center"/>
      </w:pPr>
      <w:r>
        <w:rPr>
          <w:noProof/>
          <w:lang w:val="en-GB" w:eastAsia="en-GB"/>
        </w:rPr>
        <w:drawing>
          <wp:inline distT="0" distB="0" distL="0" distR="0" wp14:anchorId="485BD056" wp14:editId="055449F0">
            <wp:extent cx="4238625" cy="29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339" cy="2970003"/>
                    </a:xfrm>
                    <a:prstGeom prst="rect">
                      <a:avLst/>
                    </a:prstGeom>
                    <a:noFill/>
                    <a:ln>
                      <a:noFill/>
                    </a:ln>
                  </pic:spPr>
                </pic:pic>
              </a:graphicData>
            </a:graphic>
          </wp:inline>
        </w:drawing>
      </w:r>
    </w:p>
    <w:p w14:paraId="61DBD3FA" w14:textId="77777777" w:rsidR="00BE1C89" w:rsidRPr="007126A4" w:rsidRDefault="00BE1C89" w:rsidP="00BE1C89">
      <w:pPr>
        <w:jc w:val="center"/>
        <w:rPr>
          <w:sz w:val="20"/>
        </w:rPr>
      </w:pPr>
      <w:r w:rsidRPr="00AC0629">
        <w:rPr>
          <w:i/>
          <w:sz w:val="20"/>
        </w:rPr>
        <w:t xml:space="preserve">Afbeelding </w:t>
      </w:r>
      <w:r>
        <w:rPr>
          <w:i/>
          <w:sz w:val="20"/>
        </w:rPr>
        <w:t>8</w:t>
      </w:r>
      <w:r w:rsidRPr="00AC0629">
        <w:rPr>
          <w:i/>
          <w:sz w:val="20"/>
        </w:rPr>
        <w:t>.</w:t>
      </w:r>
      <w:r>
        <w:rPr>
          <w:sz w:val="20"/>
        </w:rPr>
        <w:t xml:space="preserve"> Een mogelijke manier om het genoom van de Drosophila melanogaster om te zetten in het genoom van de Drosophila miranda in het minimaal aantal benodigde mutatiestappen, 13.</w:t>
      </w:r>
    </w:p>
    <w:p w14:paraId="4960055F" w14:textId="77777777" w:rsidR="00BE1C89" w:rsidRDefault="00BE1C89" w:rsidP="00BE1C89"/>
    <w:p w14:paraId="03BAE867" w14:textId="77777777" w:rsidR="00BE1C89" w:rsidRDefault="00BE1C89" w:rsidP="00BE1C89">
      <w:pPr>
        <w:jc w:val="center"/>
      </w:pPr>
      <w:r>
        <w:rPr>
          <w:noProof/>
          <w:lang w:val="en-GB" w:eastAsia="en-GB"/>
        </w:rPr>
        <w:drawing>
          <wp:anchor distT="0" distB="0" distL="114300" distR="114300" simplePos="0" relativeHeight="251659264" behindDoc="1" locked="0" layoutInCell="1" allowOverlap="1" wp14:anchorId="0DA535BC" wp14:editId="160B33F5">
            <wp:simplePos x="0" y="0"/>
            <wp:positionH relativeFrom="column">
              <wp:posOffset>1035685</wp:posOffset>
            </wp:positionH>
            <wp:positionV relativeFrom="paragraph">
              <wp:posOffset>180340</wp:posOffset>
            </wp:positionV>
            <wp:extent cx="3669665" cy="1993900"/>
            <wp:effectExtent l="0" t="0" r="698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2778F" w14:textId="77777777" w:rsidR="00BE1C89" w:rsidRPr="007126A4" w:rsidRDefault="00BE1C89" w:rsidP="00BE1C89">
      <w:pPr>
        <w:jc w:val="center"/>
        <w:rPr>
          <w:sz w:val="20"/>
        </w:rPr>
      </w:pPr>
      <w:r>
        <w:rPr>
          <w:i/>
          <w:sz w:val="20"/>
        </w:rPr>
        <w:t>Grafiek 1.</w:t>
      </w:r>
      <w:r>
        <w:rPr>
          <w:sz w:val="20"/>
        </w:rPr>
        <w:t xml:space="preserve"> Het minimale aantal benodigde generaties bij 100 willekeurige genomen.</w:t>
      </w:r>
    </w:p>
    <w:p w14:paraId="26616F02" w14:textId="77777777" w:rsidR="00BE1C89" w:rsidRDefault="00BE1C89" w:rsidP="00BE1C89"/>
    <w:p w14:paraId="02EC7333" w14:textId="77777777" w:rsidR="00BE1C89" w:rsidRDefault="00BE1C89" w:rsidP="00BE1C89"/>
    <w:p w14:paraId="440C2C57" w14:textId="77777777" w:rsidR="00BE1C89" w:rsidRDefault="00BE1C89" w:rsidP="00BE1C89">
      <w:r>
        <w:rPr>
          <w:noProof/>
          <w:sz w:val="20"/>
          <w:lang w:val="en-GB" w:eastAsia="en-GB"/>
        </w:rPr>
        <w:lastRenderedPageBreak/>
        <w:drawing>
          <wp:anchor distT="0" distB="0" distL="114300" distR="114300" simplePos="0" relativeHeight="251660288" behindDoc="0" locked="0" layoutInCell="1" allowOverlap="1" wp14:anchorId="46D4FC7E" wp14:editId="73E75A57">
            <wp:simplePos x="0" y="0"/>
            <wp:positionH relativeFrom="column">
              <wp:posOffset>1097280</wp:posOffset>
            </wp:positionH>
            <wp:positionV relativeFrom="paragraph">
              <wp:posOffset>-6350</wp:posOffset>
            </wp:positionV>
            <wp:extent cx="3552825" cy="219265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9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DE405" w14:textId="77777777" w:rsidR="00BE1C89" w:rsidRPr="007126A4" w:rsidRDefault="00BE1C89" w:rsidP="00BE1C89">
      <w:pPr>
        <w:jc w:val="center"/>
        <w:rPr>
          <w:sz w:val="20"/>
        </w:rPr>
      </w:pPr>
      <w:r>
        <w:rPr>
          <w:i/>
          <w:sz w:val="20"/>
        </w:rPr>
        <w:t>Grafiek 2.</w:t>
      </w:r>
      <w:r>
        <w:rPr>
          <w:sz w:val="20"/>
        </w:rPr>
        <w:t xml:space="preserve"> De benodigde tijd voor het berekenen van het minimale aantal benodigde generaties bij 100 willekeurige genomen.</w:t>
      </w:r>
    </w:p>
    <w:p w14:paraId="09F15934" w14:textId="77777777" w:rsidR="00BE1C89" w:rsidRDefault="00BE1C89" w:rsidP="00BE1C89"/>
    <w:p w14:paraId="0AF7DB03" w14:textId="77777777" w:rsidR="00BE1C89" w:rsidRDefault="00BE1C89" w:rsidP="00BE1C89">
      <w:r>
        <w:t>Met een ander heuristiek is h</w:t>
      </w:r>
      <w:r w:rsidRPr="008532E0">
        <w:t xml:space="preserve">et minimaal aantal verplaatste genen bij het evolutietraject tussen de </w:t>
      </w:r>
      <w:r>
        <w:t>m</w:t>
      </w:r>
      <w:r w:rsidRPr="008532E0">
        <w:t xml:space="preserve">elanogaster en de </w:t>
      </w:r>
      <w:r>
        <w:t>miranda verlaagd naar 88</w:t>
      </w:r>
      <w:r w:rsidRPr="008532E0">
        <w:t xml:space="preserve">. </w:t>
      </w:r>
      <w:r>
        <w:t>Bij dit pad</w:t>
      </w:r>
      <w:r w:rsidRPr="008532E0">
        <w:t xml:space="preserve"> is het a</w:t>
      </w:r>
      <w:r>
        <w:t>antal generaties 14. In tabel 1 is te zien wat</w:t>
      </w:r>
      <w:r w:rsidRPr="008532E0">
        <w:t xml:space="preserve"> de gemiddelde</w:t>
      </w:r>
      <w:r>
        <w:t xml:space="preserve"> waarden zijn</w:t>
      </w:r>
      <w:r w:rsidRPr="008532E0">
        <w:t>, de</w:t>
      </w:r>
      <w:r>
        <w:t xml:space="preserve"> standaarddeviaties, de tijd die</w:t>
      </w:r>
      <w:r w:rsidRPr="008532E0">
        <w:t xml:space="preserve"> het kostte </w:t>
      </w:r>
      <w:r>
        <w:t>om dit te berekenen</w:t>
      </w:r>
      <w:r w:rsidRPr="008532E0">
        <w:t xml:space="preserve"> en het aantal doorlopen mogelijkheden </w:t>
      </w:r>
      <w:r>
        <w:t>voor</w:t>
      </w:r>
      <w:r w:rsidRPr="008532E0">
        <w:t xml:space="preserve"> de twee groepen </w:t>
      </w:r>
      <w:r>
        <w:t xml:space="preserve">van 100 </w:t>
      </w:r>
      <w:r w:rsidRPr="008532E0">
        <w:t>willekeurige genomen.</w:t>
      </w:r>
    </w:p>
    <w:p w14:paraId="6199C1A1" w14:textId="77777777" w:rsidR="00BE1C89" w:rsidRDefault="00BE1C89" w:rsidP="00BE1C89"/>
    <w:p w14:paraId="62A61886" w14:textId="77777777" w:rsidR="00BE1C89" w:rsidRDefault="00BE1C89" w:rsidP="00BE1C89">
      <w:pPr>
        <w:rPr>
          <w:sz w:val="20"/>
        </w:rPr>
      </w:pPr>
    </w:p>
    <w:tbl>
      <w:tblPr>
        <w:tblStyle w:val="ListTable2-Accent1"/>
        <w:tblW w:w="0" w:type="auto"/>
        <w:tblLook w:val="04A0" w:firstRow="1" w:lastRow="0" w:firstColumn="1" w:lastColumn="0" w:noHBand="0" w:noVBand="1"/>
      </w:tblPr>
      <w:tblGrid>
        <w:gridCol w:w="1696"/>
        <w:gridCol w:w="2171"/>
        <w:gridCol w:w="2306"/>
        <w:gridCol w:w="2568"/>
      </w:tblGrid>
      <w:tr w:rsidR="00BE1C89" w14:paraId="5FBD6C46"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07C11F" w14:textId="77777777" w:rsidR="00BE1C89" w:rsidRDefault="00BE1C89" w:rsidP="00B66104">
            <w:pPr>
              <w:jc w:val="center"/>
            </w:pPr>
            <w:r>
              <w:t>Genome Length</w:t>
            </w:r>
          </w:p>
        </w:tc>
        <w:tc>
          <w:tcPr>
            <w:tcW w:w="2171" w:type="dxa"/>
          </w:tcPr>
          <w:p w14:paraId="59888014"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Mutations</w:t>
            </w:r>
          </w:p>
        </w:tc>
        <w:tc>
          <w:tcPr>
            <w:tcW w:w="2306" w:type="dxa"/>
          </w:tcPr>
          <w:p w14:paraId="64A6537C"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eastAsia="en-GB"/>
              </w:rPr>
            </w:pPr>
            <w:r w:rsidRPr="00913A31">
              <w:rPr>
                <w:rFonts w:ascii="Calibri" w:eastAsia="Times New Roman" w:hAnsi="Calibri" w:cs="Times New Roman"/>
                <w:color w:val="000000"/>
                <w:lang w:eastAsia="en-GB"/>
              </w:rPr>
              <w:t>Visited</w:t>
            </w:r>
          </w:p>
        </w:tc>
        <w:tc>
          <w:tcPr>
            <w:tcW w:w="2568" w:type="dxa"/>
          </w:tcPr>
          <w:p w14:paraId="5BDD9C2E"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13A31">
              <w:rPr>
                <w:rFonts w:ascii="Calibri" w:eastAsia="Times New Roman" w:hAnsi="Calibri" w:cs="Times New Roman"/>
                <w:color w:val="000000"/>
                <w:lang w:eastAsia="en-GB"/>
              </w:rPr>
              <w:t>Time [sec]</w:t>
            </w:r>
          </w:p>
        </w:tc>
      </w:tr>
      <w:tr w:rsidR="00BE1C89" w14:paraId="134B7667"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tbl>
            <w:tblPr>
              <w:tblStyle w:val="GridTable2-Accent5"/>
              <w:tblW w:w="0" w:type="auto"/>
              <w:tblLook w:val="04A0" w:firstRow="1" w:lastRow="0" w:firstColumn="1" w:lastColumn="0" w:noHBand="0" w:noVBand="1"/>
            </w:tblPr>
            <w:tblGrid>
              <w:gridCol w:w="1470"/>
            </w:tblGrid>
            <w:tr w:rsidR="00BE1C89" w14:paraId="01BDD212"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00EF91ED" w14:textId="77777777" w:rsidR="00BE1C89" w:rsidRDefault="00BE1C89" w:rsidP="00B66104">
                  <w:pPr>
                    <w:jc w:val="center"/>
                  </w:pPr>
                </w:p>
              </w:tc>
            </w:tr>
            <w:tr w:rsidR="00BE1C89" w14:paraId="686A6BCC"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6A30AD04" w14:textId="77777777" w:rsidR="00BE1C89" w:rsidRDefault="00BE1C89" w:rsidP="00B66104">
                  <w:pPr>
                    <w:jc w:val="center"/>
                  </w:pPr>
                  <w:r>
                    <w:t>5</w:t>
                  </w:r>
                </w:p>
              </w:tc>
            </w:tr>
            <w:tr w:rsidR="00BE1C89" w14:paraId="4DCAB96C" w14:textId="77777777" w:rsidTr="00B66104">
              <w:tc>
                <w:tcPr>
                  <w:cnfStyle w:val="001000000000" w:firstRow="0" w:lastRow="0" w:firstColumn="1" w:lastColumn="0" w:oddVBand="0" w:evenVBand="0" w:oddHBand="0" w:evenHBand="0" w:firstRowFirstColumn="0" w:firstRowLastColumn="0" w:lastRowFirstColumn="0" w:lastRowLastColumn="0"/>
                  <w:tcW w:w="1470" w:type="dxa"/>
                </w:tcPr>
                <w:p w14:paraId="55B64D92" w14:textId="77777777" w:rsidR="00BE1C89" w:rsidRDefault="00BE1C89" w:rsidP="00B66104">
                  <w:pPr>
                    <w:jc w:val="center"/>
                  </w:pPr>
                  <w:r>
                    <w:t>10</w:t>
                  </w:r>
                </w:p>
              </w:tc>
            </w:tr>
            <w:tr w:rsidR="00BE1C89" w14:paraId="0B028172"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753846D6" w14:textId="77777777" w:rsidR="00BE1C89" w:rsidRDefault="00BE1C89" w:rsidP="00B66104">
                  <w:pPr>
                    <w:jc w:val="center"/>
                  </w:pPr>
                  <w:r>
                    <w:t>15</w:t>
                  </w:r>
                </w:p>
              </w:tc>
            </w:tr>
            <w:tr w:rsidR="00BE1C89" w14:paraId="2051D191" w14:textId="77777777" w:rsidTr="00B66104">
              <w:tc>
                <w:tcPr>
                  <w:cnfStyle w:val="001000000000" w:firstRow="0" w:lastRow="0" w:firstColumn="1" w:lastColumn="0" w:oddVBand="0" w:evenVBand="0" w:oddHBand="0" w:evenHBand="0" w:firstRowFirstColumn="0" w:firstRowLastColumn="0" w:lastRowFirstColumn="0" w:lastRowLastColumn="0"/>
                  <w:tcW w:w="1470" w:type="dxa"/>
                </w:tcPr>
                <w:p w14:paraId="7A2CB612" w14:textId="77777777" w:rsidR="00BE1C89" w:rsidRDefault="00BE1C89" w:rsidP="00B66104">
                  <w:pPr>
                    <w:jc w:val="center"/>
                  </w:pPr>
                  <w:r>
                    <w:t>20</w:t>
                  </w:r>
                </w:p>
              </w:tc>
            </w:tr>
            <w:tr w:rsidR="00BE1C89" w14:paraId="4DFC0497"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7DE1796B" w14:textId="77777777" w:rsidR="00BE1C89" w:rsidRDefault="00BE1C89" w:rsidP="00B66104">
                  <w:pPr>
                    <w:jc w:val="center"/>
                  </w:pPr>
                  <w:r>
                    <w:t>25</w:t>
                  </w:r>
                </w:p>
              </w:tc>
            </w:tr>
          </w:tbl>
          <w:p w14:paraId="58490579" w14:textId="77777777" w:rsidR="00BE1C89" w:rsidRDefault="00BE1C89" w:rsidP="00B66104">
            <w:pPr>
              <w:jc w:val="center"/>
            </w:pPr>
          </w:p>
        </w:tc>
        <w:tc>
          <w:tcPr>
            <w:tcW w:w="2171" w:type="dxa"/>
          </w:tcPr>
          <w:tbl>
            <w:tblPr>
              <w:tblStyle w:val="GridTable6Colorful-Accent5"/>
              <w:tblW w:w="0" w:type="auto"/>
              <w:tblLook w:val="04A0" w:firstRow="1" w:lastRow="0" w:firstColumn="1" w:lastColumn="0" w:noHBand="0" w:noVBand="1"/>
            </w:tblPr>
            <w:tblGrid>
              <w:gridCol w:w="746"/>
              <w:gridCol w:w="581"/>
              <w:gridCol w:w="618"/>
            </w:tblGrid>
            <w:tr w:rsidR="00BE1C89" w14:paraId="4A288C31"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463CD06"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03BD1F66"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096A32B9"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7581F4E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0971B5B"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2</w:t>
                  </w:r>
                </w:p>
              </w:tc>
              <w:tc>
                <w:tcPr>
                  <w:tcW w:w="360" w:type="dxa"/>
                </w:tcPr>
                <w:p w14:paraId="10012696"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360" w:type="dxa"/>
                </w:tcPr>
                <w:p w14:paraId="173208A2"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r>
            <w:tr w:rsidR="00BE1C89" w14:paraId="6E4B5891"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159D621E"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6</w:t>
                  </w:r>
                </w:p>
              </w:tc>
              <w:tc>
                <w:tcPr>
                  <w:tcW w:w="360" w:type="dxa"/>
                </w:tcPr>
                <w:p w14:paraId="51C9D9DC"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360" w:type="dxa"/>
                </w:tcPr>
                <w:p w14:paraId="47B7B945"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r>
            <w:tr w:rsidR="00BE1C89" w14:paraId="570D1992"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5B919DF9"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9</w:t>
                  </w:r>
                </w:p>
              </w:tc>
              <w:tc>
                <w:tcPr>
                  <w:tcW w:w="360" w:type="dxa"/>
                </w:tcPr>
                <w:p w14:paraId="7C66377D"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360" w:type="dxa"/>
                </w:tcPr>
                <w:p w14:paraId="786BB509"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r>
            <w:tr w:rsidR="00BE1C89" w14:paraId="0F0FD243"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2C9AE742"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13</w:t>
                  </w:r>
                </w:p>
              </w:tc>
              <w:tc>
                <w:tcPr>
                  <w:tcW w:w="360" w:type="dxa"/>
                </w:tcPr>
                <w:p w14:paraId="4DA6940F"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360" w:type="dxa"/>
                </w:tcPr>
                <w:p w14:paraId="0A8AEF6D"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r>
            <w:tr w:rsidR="00BE1C89" w14:paraId="3D6A299E"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6D020783" w14:textId="77777777" w:rsidR="00BE1C89" w:rsidRPr="001E4D62" w:rsidRDefault="00BE1C89" w:rsidP="00B66104">
                  <w:pPr>
                    <w:jc w:val="center"/>
                    <w:rPr>
                      <w:rFonts w:ascii="Calibri" w:eastAsia="Times New Roman" w:hAnsi="Calibri" w:cs="Times New Roman"/>
                      <w:color w:val="000000"/>
                      <w:lang w:eastAsia="en-GB"/>
                    </w:rPr>
                  </w:pPr>
                  <w:r w:rsidRPr="001E4D62">
                    <w:rPr>
                      <w:rFonts w:ascii="Calibri" w:eastAsia="Times New Roman" w:hAnsi="Calibri" w:cs="Times New Roman"/>
                      <w:color w:val="000000"/>
                      <w:lang w:eastAsia="en-GB"/>
                    </w:rPr>
                    <w:t>17</w:t>
                  </w:r>
                </w:p>
              </w:tc>
              <w:tc>
                <w:tcPr>
                  <w:tcW w:w="360" w:type="dxa"/>
                </w:tcPr>
                <w:p w14:paraId="01E72F1E"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360" w:type="dxa"/>
                </w:tcPr>
                <w:p w14:paraId="1D075590"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19</w:t>
                  </w:r>
                </w:p>
              </w:tc>
            </w:tr>
          </w:tbl>
          <w:p w14:paraId="2CCB54A3"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2306" w:type="dxa"/>
          </w:tcPr>
          <w:tbl>
            <w:tblPr>
              <w:tblStyle w:val="GridTable6Colorful-Accent5"/>
              <w:tblW w:w="0" w:type="auto"/>
              <w:tblLook w:val="04A0" w:firstRow="1" w:lastRow="0" w:firstColumn="1" w:lastColumn="0" w:noHBand="0" w:noVBand="1"/>
            </w:tblPr>
            <w:tblGrid>
              <w:gridCol w:w="746"/>
              <w:gridCol w:w="581"/>
              <w:gridCol w:w="663"/>
            </w:tblGrid>
            <w:tr w:rsidR="00BE1C89" w14:paraId="412B3657"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F7ABA93"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72544635"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261650EC"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4DD463D7"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31D081D2"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3</w:t>
                  </w:r>
                </w:p>
              </w:tc>
              <w:tc>
                <w:tcPr>
                  <w:tcW w:w="360" w:type="dxa"/>
                </w:tcPr>
                <w:p w14:paraId="27112371"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360" w:type="dxa"/>
                </w:tcPr>
                <w:p w14:paraId="57896AD5"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r>
            <w:tr w:rsidR="00BE1C89" w14:paraId="3A4B5A86"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68070F9C"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25</w:t>
                  </w:r>
                </w:p>
              </w:tc>
              <w:tc>
                <w:tcPr>
                  <w:tcW w:w="360" w:type="dxa"/>
                </w:tcPr>
                <w:p w14:paraId="71EED213"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360" w:type="dxa"/>
                </w:tcPr>
                <w:p w14:paraId="71FE0D26"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1058</w:t>
                  </w:r>
                </w:p>
              </w:tc>
            </w:tr>
            <w:tr w:rsidR="00BE1C89" w14:paraId="724D741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77DC99EC"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64</w:t>
                  </w:r>
                </w:p>
              </w:tc>
              <w:tc>
                <w:tcPr>
                  <w:tcW w:w="360" w:type="dxa"/>
                </w:tcPr>
                <w:p w14:paraId="6509EB5E"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360" w:type="dxa"/>
                </w:tcPr>
                <w:p w14:paraId="48976012"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1320</w:t>
                  </w:r>
                </w:p>
              </w:tc>
            </w:tr>
            <w:tr w:rsidR="00BE1C89" w14:paraId="05C1E1CA"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206BA998"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177</w:t>
                  </w:r>
                </w:p>
              </w:tc>
              <w:tc>
                <w:tcPr>
                  <w:tcW w:w="360" w:type="dxa"/>
                </w:tcPr>
                <w:p w14:paraId="5D55DCD9"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c>
                <w:tcPr>
                  <w:tcW w:w="360" w:type="dxa"/>
                </w:tcPr>
                <w:p w14:paraId="42064640"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1392</w:t>
                  </w:r>
                </w:p>
              </w:tc>
            </w:tr>
            <w:tr w:rsidR="00BE1C89" w14:paraId="595EDAA1"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79FFC25E" w14:textId="77777777" w:rsidR="00BE1C89" w:rsidRPr="001E4D62" w:rsidRDefault="00BE1C89" w:rsidP="00B66104">
                  <w:pPr>
                    <w:jc w:val="center"/>
                    <w:rPr>
                      <w:rFonts w:ascii="Calibri" w:eastAsia="Times New Roman" w:hAnsi="Calibri" w:cs="Times New Roman"/>
                      <w:color w:val="000000"/>
                      <w:lang w:eastAsia="en-GB"/>
                    </w:rPr>
                  </w:pPr>
                  <w:r w:rsidRPr="001E4D62">
                    <w:rPr>
                      <w:rFonts w:ascii="Calibri" w:eastAsia="Times New Roman" w:hAnsi="Calibri" w:cs="Times New Roman"/>
                      <w:color w:val="auto"/>
                      <w:lang w:eastAsia="en-GB"/>
                    </w:rPr>
                    <w:t>1187</w:t>
                  </w:r>
                </w:p>
              </w:tc>
              <w:tc>
                <w:tcPr>
                  <w:tcW w:w="360" w:type="dxa"/>
                </w:tcPr>
                <w:p w14:paraId="63D094FF"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18</w:t>
                  </w:r>
                </w:p>
              </w:tc>
              <w:tc>
                <w:tcPr>
                  <w:tcW w:w="360" w:type="dxa"/>
                </w:tcPr>
                <w:p w14:paraId="53F0D66C"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9542</w:t>
                  </w:r>
                </w:p>
              </w:tc>
            </w:tr>
          </w:tbl>
          <w:p w14:paraId="26F633D2" w14:textId="77777777" w:rsidR="00BE1C89" w:rsidRPr="00913A31"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2568" w:type="dxa"/>
          </w:tcPr>
          <w:tbl>
            <w:tblPr>
              <w:tblStyle w:val="GridTable2-Accent5"/>
              <w:tblW w:w="0" w:type="auto"/>
              <w:tblLook w:val="04A0" w:firstRow="1" w:lastRow="0" w:firstColumn="1" w:lastColumn="0" w:noHBand="0" w:noVBand="1"/>
            </w:tblPr>
            <w:tblGrid>
              <w:gridCol w:w="746"/>
              <w:gridCol w:w="607"/>
              <w:gridCol w:w="941"/>
            </w:tblGrid>
            <w:tr w:rsidR="00BE1C89" w14:paraId="26786C2D"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E2ED741"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7604BBE4"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2EA90D85"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3DC428E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74DAD169"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w:t>
                  </w:r>
                </w:p>
              </w:tc>
              <w:tc>
                <w:tcPr>
                  <w:tcW w:w="360" w:type="dxa"/>
                </w:tcPr>
                <w:p w14:paraId="09A0ABE6"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360" w:type="dxa"/>
                </w:tcPr>
                <w:p w14:paraId="73EF48AE"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0.04</w:t>
                  </w:r>
                </w:p>
              </w:tc>
            </w:tr>
            <w:tr w:rsidR="00BE1C89" w14:paraId="2E80AA19"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29622320"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w:t>
                  </w:r>
                  <w:r>
                    <w:rPr>
                      <w:rFonts w:ascii="Calibri" w:eastAsia="Times New Roman" w:hAnsi="Calibri" w:cs="Times New Roman"/>
                      <w:b w:val="0"/>
                      <w:color w:val="000000"/>
                      <w:lang w:eastAsia="en-GB"/>
                    </w:rPr>
                    <w:t>.02</w:t>
                  </w:r>
                </w:p>
              </w:tc>
              <w:tc>
                <w:tcPr>
                  <w:tcW w:w="360" w:type="dxa"/>
                </w:tcPr>
                <w:p w14:paraId="34EA4A1C"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360" w:type="dxa"/>
                </w:tcPr>
                <w:p w14:paraId="1B29D297"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1.82</w:t>
                  </w:r>
                </w:p>
              </w:tc>
            </w:tr>
            <w:tr w:rsidR="00BE1C89" w14:paraId="54CDDA06"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90A4040"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0.26</w:t>
                  </w:r>
                </w:p>
              </w:tc>
              <w:tc>
                <w:tcPr>
                  <w:tcW w:w="360" w:type="dxa"/>
                </w:tcPr>
                <w:p w14:paraId="394F8F72"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0.01</w:t>
                  </w:r>
                </w:p>
              </w:tc>
              <w:tc>
                <w:tcPr>
                  <w:tcW w:w="360" w:type="dxa"/>
                </w:tcPr>
                <w:p w14:paraId="3C3EEB18"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7.79</w:t>
                  </w:r>
                </w:p>
              </w:tc>
            </w:tr>
            <w:tr w:rsidR="00BE1C89" w14:paraId="7A11BDE1"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7831FE01" w14:textId="77777777" w:rsidR="00BE1C89" w:rsidRPr="00E72351" w:rsidRDefault="00BE1C89" w:rsidP="00B66104">
                  <w:pPr>
                    <w:jc w:val="center"/>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1.8</w:t>
                  </w:r>
                </w:p>
              </w:tc>
              <w:tc>
                <w:tcPr>
                  <w:tcW w:w="360" w:type="dxa"/>
                </w:tcPr>
                <w:p w14:paraId="30EA66CC"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0.03</w:t>
                  </w:r>
                </w:p>
              </w:tc>
              <w:tc>
                <w:tcPr>
                  <w:tcW w:w="360" w:type="dxa"/>
                </w:tcPr>
                <w:p w14:paraId="2B767275"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19.43</w:t>
                  </w:r>
                </w:p>
              </w:tc>
            </w:tr>
            <w:tr w:rsidR="00BE1C89" w14:paraId="58179637"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5AE569A" w14:textId="77777777" w:rsidR="00BE1C89" w:rsidRPr="001E4D62" w:rsidRDefault="00BE1C89" w:rsidP="00B66104">
                  <w:pPr>
                    <w:jc w:val="center"/>
                    <w:rPr>
                      <w:rFonts w:ascii="Calibri" w:eastAsia="Times New Roman" w:hAnsi="Calibri" w:cs="Times New Roman"/>
                      <w:color w:val="000000"/>
                      <w:lang w:eastAsia="en-GB"/>
                    </w:rPr>
                  </w:pPr>
                  <w:r w:rsidRPr="001E4D62">
                    <w:rPr>
                      <w:rFonts w:ascii="Calibri" w:eastAsia="Times New Roman" w:hAnsi="Calibri" w:cs="Times New Roman"/>
                      <w:color w:val="000000"/>
                      <w:lang w:eastAsia="en-GB"/>
                    </w:rPr>
                    <w:t>67.24</w:t>
                  </w:r>
                </w:p>
              </w:tc>
              <w:tc>
                <w:tcPr>
                  <w:tcW w:w="360" w:type="dxa"/>
                </w:tcPr>
                <w:p w14:paraId="5C3D2125"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0.09</w:t>
                  </w:r>
                </w:p>
              </w:tc>
              <w:tc>
                <w:tcPr>
                  <w:tcW w:w="360" w:type="dxa"/>
                </w:tcPr>
                <w:p w14:paraId="302D620F"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1147.01</w:t>
                  </w:r>
                </w:p>
              </w:tc>
            </w:tr>
          </w:tbl>
          <w:p w14:paraId="1BEAA1BC" w14:textId="77777777" w:rsidR="00BE1C89" w:rsidRPr="00913A31" w:rsidRDefault="00BE1C89" w:rsidP="00B66104">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bl>
    <w:p w14:paraId="5109FD5F" w14:textId="77777777" w:rsidR="00BE1C89" w:rsidRDefault="00BE1C89" w:rsidP="00BE1C89">
      <w:pPr>
        <w:jc w:val="center"/>
        <w:rPr>
          <w:b/>
        </w:rPr>
      </w:pPr>
      <w:r>
        <w:rPr>
          <w:i/>
          <w:sz w:val="20"/>
        </w:rPr>
        <w:t>Tabel 2</w:t>
      </w:r>
      <w:r w:rsidRPr="00AC0629">
        <w:rPr>
          <w:i/>
          <w:sz w:val="20"/>
        </w:rPr>
        <w:t>.</w:t>
      </w:r>
      <w:r>
        <w:rPr>
          <w:sz w:val="20"/>
        </w:rPr>
        <w:t xml:space="preserve"> De gemiddelde prestaties van het algoritme om het pad met het minste aantal generaties te vinden.</w:t>
      </w:r>
    </w:p>
    <w:p w14:paraId="074A08F2" w14:textId="77777777" w:rsidR="00BE1C89" w:rsidRDefault="00BE1C89" w:rsidP="00BE1C89"/>
    <w:p w14:paraId="3E45E0D0" w14:textId="77777777" w:rsidR="00BE1C89" w:rsidRDefault="00BE1C89" w:rsidP="00BE1C89">
      <w:pPr>
        <w:rPr>
          <w:b/>
        </w:rPr>
      </w:pPr>
    </w:p>
    <w:p w14:paraId="19CE6E8C" w14:textId="77777777" w:rsidR="00BE1C89" w:rsidRDefault="00BE1C89" w:rsidP="00BE1C89">
      <w:pPr>
        <w:rPr>
          <w:b/>
        </w:rPr>
      </w:pPr>
    </w:p>
    <w:tbl>
      <w:tblPr>
        <w:tblStyle w:val="ListTable2-Accent1"/>
        <w:tblW w:w="0" w:type="auto"/>
        <w:tblInd w:w="108" w:type="dxa"/>
        <w:tblLook w:val="04A0" w:firstRow="1" w:lastRow="0" w:firstColumn="1" w:lastColumn="0" w:noHBand="0" w:noVBand="1"/>
      </w:tblPr>
      <w:tblGrid>
        <w:gridCol w:w="1696"/>
        <w:gridCol w:w="2171"/>
        <w:gridCol w:w="2327"/>
        <w:gridCol w:w="2594"/>
      </w:tblGrid>
      <w:tr w:rsidR="00BE1C89" w14:paraId="67A55BF2"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73A250" w14:textId="77777777" w:rsidR="00BE1C89" w:rsidRDefault="00BE1C89" w:rsidP="00B66104">
            <w:pPr>
              <w:jc w:val="center"/>
            </w:pPr>
            <w:r>
              <w:t>Genome Length</w:t>
            </w:r>
          </w:p>
        </w:tc>
        <w:tc>
          <w:tcPr>
            <w:tcW w:w="2171" w:type="dxa"/>
          </w:tcPr>
          <w:p w14:paraId="3226AC68"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Moved gen’s</w:t>
            </w:r>
          </w:p>
        </w:tc>
        <w:tc>
          <w:tcPr>
            <w:tcW w:w="2327" w:type="dxa"/>
          </w:tcPr>
          <w:p w14:paraId="10B0E75A"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eastAsia="en-GB"/>
              </w:rPr>
            </w:pPr>
            <w:r w:rsidRPr="00913A31">
              <w:rPr>
                <w:rFonts w:ascii="Calibri" w:eastAsia="Times New Roman" w:hAnsi="Calibri" w:cs="Times New Roman"/>
                <w:color w:val="000000"/>
                <w:lang w:eastAsia="en-GB"/>
              </w:rPr>
              <w:t>Visited</w:t>
            </w:r>
          </w:p>
        </w:tc>
        <w:tc>
          <w:tcPr>
            <w:tcW w:w="2594" w:type="dxa"/>
          </w:tcPr>
          <w:p w14:paraId="6DA82BCD" w14:textId="77777777" w:rsidR="00BE1C89" w:rsidRPr="00913A31"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13A31">
              <w:rPr>
                <w:rFonts w:ascii="Calibri" w:eastAsia="Times New Roman" w:hAnsi="Calibri" w:cs="Times New Roman"/>
                <w:color w:val="000000"/>
                <w:lang w:eastAsia="en-GB"/>
              </w:rPr>
              <w:t>Time [sec]</w:t>
            </w:r>
          </w:p>
        </w:tc>
      </w:tr>
      <w:tr w:rsidR="00BE1C89" w14:paraId="10520879"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tbl>
            <w:tblPr>
              <w:tblStyle w:val="GridTable2-Accent5"/>
              <w:tblW w:w="0" w:type="auto"/>
              <w:tblLook w:val="04A0" w:firstRow="1" w:lastRow="0" w:firstColumn="1" w:lastColumn="0" w:noHBand="0" w:noVBand="1"/>
            </w:tblPr>
            <w:tblGrid>
              <w:gridCol w:w="1470"/>
            </w:tblGrid>
            <w:tr w:rsidR="00BE1C89" w14:paraId="2121B07A"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4DC53226" w14:textId="77777777" w:rsidR="00BE1C89" w:rsidRDefault="00BE1C89" w:rsidP="00B66104">
                  <w:pPr>
                    <w:jc w:val="center"/>
                  </w:pPr>
                </w:p>
              </w:tc>
            </w:tr>
            <w:tr w:rsidR="00BE1C89" w14:paraId="428771F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247BF58A" w14:textId="77777777" w:rsidR="00BE1C89" w:rsidRDefault="00BE1C89" w:rsidP="00B66104">
                  <w:pPr>
                    <w:jc w:val="center"/>
                  </w:pPr>
                  <w:r>
                    <w:t>5</w:t>
                  </w:r>
                </w:p>
              </w:tc>
            </w:tr>
            <w:tr w:rsidR="00BE1C89" w14:paraId="72B4F0F1" w14:textId="77777777" w:rsidTr="00B66104">
              <w:tc>
                <w:tcPr>
                  <w:cnfStyle w:val="001000000000" w:firstRow="0" w:lastRow="0" w:firstColumn="1" w:lastColumn="0" w:oddVBand="0" w:evenVBand="0" w:oddHBand="0" w:evenHBand="0" w:firstRowFirstColumn="0" w:firstRowLastColumn="0" w:lastRowFirstColumn="0" w:lastRowLastColumn="0"/>
                  <w:tcW w:w="1470" w:type="dxa"/>
                </w:tcPr>
                <w:p w14:paraId="612C11D5" w14:textId="77777777" w:rsidR="00BE1C89" w:rsidRDefault="00BE1C89" w:rsidP="00B66104">
                  <w:pPr>
                    <w:jc w:val="center"/>
                  </w:pPr>
                  <w:r>
                    <w:t>10</w:t>
                  </w:r>
                </w:p>
              </w:tc>
            </w:tr>
            <w:tr w:rsidR="00BE1C89" w14:paraId="79D50AC6"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228C4237" w14:textId="77777777" w:rsidR="00BE1C89" w:rsidRDefault="00BE1C89" w:rsidP="00B66104">
                  <w:pPr>
                    <w:jc w:val="center"/>
                  </w:pPr>
                  <w:r>
                    <w:t>15</w:t>
                  </w:r>
                </w:p>
              </w:tc>
            </w:tr>
            <w:tr w:rsidR="00BE1C89" w14:paraId="341AB309" w14:textId="77777777" w:rsidTr="00B66104">
              <w:tc>
                <w:tcPr>
                  <w:cnfStyle w:val="001000000000" w:firstRow="0" w:lastRow="0" w:firstColumn="1" w:lastColumn="0" w:oddVBand="0" w:evenVBand="0" w:oddHBand="0" w:evenHBand="0" w:firstRowFirstColumn="0" w:firstRowLastColumn="0" w:lastRowFirstColumn="0" w:lastRowLastColumn="0"/>
                  <w:tcW w:w="1470" w:type="dxa"/>
                </w:tcPr>
                <w:p w14:paraId="7D0B431D" w14:textId="77777777" w:rsidR="00BE1C89" w:rsidRDefault="00BE1C89" w:rsidP="00B66104">
                  <w:pPr>
                    <w:jc w:val="center"/>
                  </w:pPr>
                  <w:r>
                    <w:t>20</w:t>
                  </w:r>
                </w:p>
              </w:tc>
            </w:tr>
            <w:tr w:rsidR="00BE1C89" w14:paraId="35A72454"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7F5331B7" w14:textId="77777777" w:rsidR="00BE1C89" w:rsidRDefault="00BE1C89" w:rsidP="00B66104">
                  <w:pPr>
                    <w:jc w:val="center"/>
                  </w:pPr>
                  <w:r>
                    <w:t>25</w:t>
                  </w:r>
                </w:p>
              </w:tc>
            </w:tr>
          </w:tbl>
          <w:p w14:paraId="68298540" w14:textId="77777777" w:rsidR="00BE1C89" w:rsidRDefault="00BE1C89" w:rsidP="00B66104">
            <w:pPr>
              <w:jc w:val="center"/>
            </w:pPr>
          </w:p>
        </w:tc>
        <w:tc>
          <w:tcPr>
            <w:tcW w:w="2171" w:type="dxa"/>
          </w:tcPr>
          <w:tbl>
            <w:tblPr>
              <w:tblStyle w:val="GridTable6Colorful-Accent5"/>
              <w:tblW w:w="0" w:type="auto"/>
              <w:tblLook w:val="04A0" w:firstRow="1" w:lastRow="0" w:firstColumn="1" w:lastColumn="0" w:noHBand="0" w:noVBand="1"/>
            </w:tblPr>
            <w:tblGrid>
              <w:gridCol w:w="746"/>
              <w:gridCol w:w="581"/>
              <w:gridCol w:w="618"/>
            </w:tblGrid>
            <w:tr w:rsidR="00BE1C89" w14:paraId="6EE4126B"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BE9E72E"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77569E02"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50F8ABCF"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015E6304"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3EA37421"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7</w:t>
                  </w:r>
                </w:p>
              </w:tc>
              <w:tc>
                <w:tcPr>
                  <w:tcW w:w="360" w:type="dxa"/>
                </w:tcPr>
                <w:p w14:paraId="1FAAE723"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360" w:type="dxa"/>
                </w:tcPr>
                <w:p w14:paraId="7A71F8B0"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r>
            <w:tr w:rsidR="00BE1C89" w14:paraId="6F232E61"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1D09334C"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25</w:t>
                  </w:r>
                </w:p>
              </w:tc>
              <w:tc>
                <w:tcPr>
                  <w:tcW w:w="360" w:type="dxa"/>
                </w:tcPr>
                <w:p w14:paraId="0501AFD9"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360" w:type="dxa"/>
                </w:tcPr>
                <w:p w14:paraId="2CC3D084"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37</w:t>
                  </w:r>
                </w:p>
              </w:tc>
            </w:tr>
            <w:tr w:rsidR="00BE1C89" w14:paraId="23CBF9FA"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33B7404E"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49</w:t>
                  </w:r>
                </w:p>
              </w:tc>
              <w:tc>
                <w:tcPr>
                  <w:tcW w:w="360" w:type="dxa"/>
                </w:tcPr>
                <w:p w14:paraId="182AB25A"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29</w:t>
                  </w:r>
                </w:p>
              </w:tc>
              <w:tc>
                <w:tcPr>
                  <w:tcW w:w="360" w:type="dxa"/>
                </w:tcPr>
                <w:p w14:paraId="3908DB25"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66</w:t>
                  </w:r>
                </w:p>
              </w:tc>
            </w:tr>
            <w:tr w:rsidR="00BE1C89" w14:paraId="4DDFA586"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6341B5FF"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75</w:t>
                  </w:r>
                </w:p>
              </w:tc>
              <w:tc>
                <w:tcPr>
                  <w:tcW w:w="360" w:type="dxa"/>
                </w:tcPr>
                <w:p w14:paraId="6AEFF118"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55</w:t>
                  </w:r>
                </w:p>
              </w:tc>
              <w:tc>
                <w:tcPr>
                  <w:tcW w:w="360" w:type="dxa"/>
                </w:tcPr>
                <w:p w14:paraId="1201106B"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96</w:t>
                  </w:r>
                </w:p>
              </w:tc>
            </w:tr>
            <w:tr w:rsidR="00BE1C89" w14:paraId="68085E57"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7DDD88E"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104</w:t>
                  </w:r>
                </w:p>
              </w:tc>
              <w:tc>
                <w:tcPr>
                  <w:tcW w:w="360" w:type="dxa"/>
                </w:tcPr>
                <w:p w14:paraId="34C96F04"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77</w:t>
                  </w:r>
                </w:p>
              </w:tc>
              <w:tc>
                <w:tcPr>
                  <w:tcW w:w="360" w:type="dxa"/>
                </w:tcPr>
                <w:p w14:paraId="2EB4C578"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126</w:t>
                  </w:r>
                </w:p>
              </w:tc>
            </w:tr>
          </w:tbl>
          <w:p w14:paraId="24180FF7"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2327" w:type="dxa"/>
          </w:tcPr>
          <w:tbl>
            <w:tblPr>
              <w:tblStyle w:val="GridTable6Colorful-Accent5"/>
              <w:tblW w:w="0" w:type="auto"/>
              <w:tblLook w:val="04A0" w:firstRow="1" w:lastRow="0" w:firstColumn="1" w:lastColumn="0" w:noHBand="0" w:noVBand="1"/>
            </w:tblPr>
            <w:tblGrid>
              <w:gridCol w:w="746"/>
              <w:gridCol w:w="581"/>
              <w:gridCol w:w="774"/>
            </w:tblGrid>
            <w:tr w:rsidR="00BE1C89" w14:paraId="1BAA13E0"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A2940D6"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2BA91DDF"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11EBBC78"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4754FD8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66C92867"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2</w:t>
                  </w:r>
                </w:p>
              </w:tc>
              <w:tc>
                <w:tcPr>
                  <w:tcW w:w="360" w:type="dxa"/>
                </w:tcPr>
                <w:p w14:paraId="4E1FE1D1"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360" w:type="dxa"/>
                </w:tcPr>
                <w:p w14:paraId="3826E611"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r>
            <w:tr w:rsidR="00BE1C89" w14:paraId="3727F9D4"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228F1EB4"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7</w:t>
                  </w:r>
                </w:p>
              </w:tc>
              <w:tc>
                <w:tcPr>
                  <w:tcW w:w="360" w:type="dxa"/>
                </w:tcPr>
                <w:p w14:paraId="6799A020"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360" w:type="dxa"/>
                </w:tcPr>
                <w:p w14:paraId="0BA0E96F"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r>
            <w:tr w:rsidR="00BE1C89" w14:paraId="5FD59B43"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13A7FDD4"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17</w:t>
                  </w:r>
                </w:p>
              </w:tc>
              <w:tc>
                <w:tcPr>
                  <w:tcW w:w="360" w:type="dxa"/>
                </w:tcPr>
                <w:p w14:paraId="2EC17041"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360" w:type="dxa"/>
                </w:tcPr>
                <w:p w14:paraId="4DFC36F8"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203</w:t>
                  </w:r>
                </w:p>
              </w:tc>
            </w:tr>
            <w:tr w:rsidR="00BE1C89" w14:paraId="2159CC0E"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20B24B02"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113</w:t>
                  </w:r>
                </w:p>
              </w:tc>
              <w:tc>
                <w:tcPr>
                  <w:tcW w:w="360" w:type="dxa"/>
                </w:tcPr>
                <w:p w14:paraId="72F45441"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c>
                <w:tcPr>
                  <w:tcW w:w="360" w:type="dxa"/>
                </w:tcPr>
                <w:p w14:paraId="22513B39"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1010</w:t>
                  </w:r>
                </w:p>
              </w:tc>
            </w:tr>
            <w:tr w:rsidR="00BE1C89" w14:paraId="3F733718"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CF60078"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1987</w:t>
                  </w:r>
                </w:p>
              </w:tc>
              <w:tc>
                <w:tcPr>
                  <w:tcW w:w="360" w:type="dxa"/>
                </w:tcPr>
                <w:p w14:paraId="547CA4BA"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35</w:t>
                  </w:r>
                </w:p>
              </w:tc>
              <w:tc>
                <w:tcPr>
                  <w:tcW w:w="360" w:type="dxa"/>
                </w:tcPr>
                <w:p w14:paraId="4CC8690F"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12273</w:t>
                  </w:r>
                </w:p>
              </w:tc>
            </w:tr>
          </w:tbl>
          <w:p w14:paraId="42157AF8" w14:textId="77777777" w:rsidR="00BE1C89" w:rsidRPr="00913A31"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2594" w:type="dxa"/>
          </w:tcPr>
          <w:tbl>
            <w:tblPr>
              <w:tblStyle w:val="GridTable2-Accent5"/>
              <w:tblW w:w="0" w:type="auto"/>
              <w:tblLook w:val="04A0" w:firstRow="1" w:lastRow="0" w:firstColumn="1" w:lastColumn="0" w:noHBand="0" w:noVBand="1"/>
            </w:tblPr>
            <w:tblGrid>
              <w:gridCol w:w="830"/>
              <w:gridCol w:w="607"/>
              <w:gridCol w:w="941"/>
            </w:tblGrid>
            <w:tr w:rsidR="00BE1C89" w14:paraId="36BDE07F" w14:textId="77777777" w:rsidTr="00B6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D1B6179" w14:textId="77777777" w:rsidR="00BE1C89" w:rsidRDefault="00BE1C89" w:rsidP="00B66104">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Mean</w:t>
                  </w:r>
                </w:p>
              </w:tc>
              <w:tc>
                <w:tcPr>
                  <w:tcW w:w="360" w:type="dxa"/>
                </w:tcPr>
                <w:p w14:paraId="2E772F95"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Min</w:t>
                  </w:r>
                </w:p>
              </w:tc>
              <w:tc>
                <w:tcPr>
                  <w:tcW w:w="360" w:type="dxa"/>
                </w:tcPr>
                <w:p w14:paraId="2D692BB1" w14:textId="77777777" w:rsidR="00BE1C89" w:rsidRDefault="00BE1C89" w:rsidP="00B661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w:t>
                  </w:r>
                </w:p>
              </w:tc>
            </w:tr>
            <w:tr w:rsidR="00BE1C89" w14:paraId="02A10140"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2D5A2EA5"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w:t>
                  </w:r>
                </w:p>
              </w:tc>
              <w:tc>
                <w:tcPr>
                  <w:tcW w:w="360" w:type="dxa"/>
                </w:tcPr>
                <w:p w14:paraId="77BC46DB"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360" w:type="dxa"/>
                </w:tcPr>
                <w:p w14:paraId="0CF73460"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BE1C89" w14:paraId="57FAC67E"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75B99477"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w:t>
                  </w:r>
                </w:p>
              </w:tc>
              <w:tc>
                <w:tcPr>
                  <w:tcW w:w="360" w:type="dxa"/>
                </w:tcPr>
                <w:p w14:paraId="6B819D7B"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c>
                <w:tcPr>
                  <w:tcW w:w="360" w:type="dxa"/>
                </w:tcPr>
                <w:p w14:paraId="66835903"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0.02</w:t>
                  </w:r>
                </w:p>
              </w:tc>
            </w:tr>
            <w:tr w:rsidR="00BE1C89" w14:paraId="7273D012"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A9DBA05"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0.04</w:t>
                  </w:r>
                </w:p>
              </w:tc>
              <w:tc>
                <w:tcPr>
                  <w:tcW w:w="360" w:type="dxa"/>
                </w:tcPr>
                <w:p w14:paraId="1FF64163"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0.01</w:t>
                  </w:r>
                </w:p>
              </w:tc>
              <w:tc>
                <w:tcPr>
                  <w:tcW w:w="360" w:type="dxa"/>
                </w:tcPr>
                <w:p w14:paraId="45373833"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0.42</w:t>
                  </w:r>
                </w:p>
              </w:tc>
            </w:tr>
            <w:tr w:rsidR="00BE1C89" w14:paraId="26AC4C3A" w14:textId="77777777" w:rsidTr="00B66104">
              <w:tc>
                <w:tcPr>
                  <w:cnfStyle w:val="001000000000" w:firstRow="0" w:lastRow="0" w:firstColumn="1" w:lastColumn="0" w:oddVBand="0" w:evenVBand="0" w:oddHBand="0" w:evenHBand="0" w:firstRowFirstColumn="0" w:firstRowLastColumn="0" w:lastRowFirstColumn="0" w:lastRowLastColumn="0"/>
                  <w:tcW w:w="360" w:type="dxa"/>
                </w:tcPr>
                <w:p w14:paraId="600230AF"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0.60</w:t>
                  </w:r>
                </w:p>
              </w:tc>
              <w:tc>
                <w:tcPr>
                  <w:tcW w:w="360" w:type="dxa"/>
                </w:tcPr>
                <w:p w14:paraId="4F128403"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0.04</w:t>
                  </w:r>
                </w:p>
              </w:tc>
              <w:tc>
                <w:tcPr>
                  <w:tcW w:w="360" w:type="dxa"/>
                </w:tcPr>
                <w:p w14:paraId="145F4A26" w14:textId="77777777" w:rsidR="00BE1C89" w:rsidRDefault="00BE1C89" w:rsidP="00B661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8.68</w:t>
                  </w:r>
                </w:p>
              </w:tc>
            </w:tr>
            <w:tr w:rsidR="00BE1C89" w14:paraId="061FFED6" w14:textId="77777777" w:rsidTr="00B66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3AF51E4B" w14:textId="77777777" w:rsidR="00BE1C89" w:rsidRPr="00E72351" w:rsidRDefault="00BE1C89" w:rsidP="00B66104">
                  <w:pPr>
                    <w:jc w:val="center"/>
                    <w:rPr>
                      <w:rFonts w:ascii="Calibri" w:eastAsia="Times New Roman" w:hAnsi="Calibri" w:cs="Times New Roman"/>
                      <w:b w:val="0"/>
                      <w:color w:val="000000"/>
                      <w:lang w:eastAsia="en-GB"/>
                    </w:rPr>
                  </w:pPr>
                  <w:r w:rsidRPr="00E72351">
                    <w:rPr>
                      <w:rFonts w:ascii="Calibri" w:eastAsia="Times New Roman" w:hAnsi="Calibri" w:cs="Times New Roman"/>
                      <w:b w:val="0"/>
                      <w:color w:val="000000"/>
                      <w:lang w:eastAsia="en-GB"/>
                    </w:rPr>
                    <w:t>132.21</w:t>
                  </w:r>
                </w:p>
              </w:tc>
              <w:tc>
                <w:tcPr>
                  <w:tcW w:w="360" w:type="dxa"/>
                </w:tcPr>
                <w:p w14:paraId="6897F930"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0.20</w:t>
                  </w:r>
                </w:p>
              </w:tc>
              <w:tc>
                <w:tcPr>
                  <w:tcW w:w="360" w:type="dxa"/>
                </w:tcPr>
                <w:p w14:paraId="293F8D64" w14:textId="77777777" w:rsidR="00BE1C89" w:rsidRDefault="00BE1C89" w:rsidP="00B661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1702.77</w:t>
                  </w:r>
                </w:p>
              </w:tc>
            </w:tr>
          </w:tbl>
          <w:p w14:paraId="1480127D" w14:textId="77777777" w:rsidR="00BE1C89" w:rsidRPr="00913A31" w:rsidRDefault="00BE1C89" w:rsidP="00B66104">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bl>
    <w:p w14:paraId="361BD33D" w14:textId="77777777" w:rsidR="00BE1C89" w:rsidRDefault="00BE1C89" w:rsidP="00BE1C89">
      <w:pPr>
        <w:jc w:val="center"/>
        <w:rPr>
          <w:b/>
        </w:rPr>
      </w:pPr>
      <w:r>
        <w:rPr>
          <w:i/>
          <w:sz w:val="20"/>
        </w:rPr>
        <w:t>Tabel 2</w:t>
      </w:r>
      <w:r w:rsidRPr="00AC0629">
        <w:rPr>
          <w:i/>
          <w:sz w:val="20"/>
        </w:rPr>
        <w:t>.</w:t>
      </w:r>
      <w:r>
        <w:rPr>
          <w:sz w:val="20"/>
        </w:rPr>
        <w:t xml:space="preserve"> De gemiddelde prestaties van het algoritme om het pad met het minste aantal verplaatste genen te vinden.</w:t>
      </w:r>
    </w:p>
    <w:p w14:paraId="6483975C" w14:textId="77777777" w:rsidR="00BE1C89" w:rsidRPr="009E0B33" w:rsidRDefault="00BE1C89" w:rsidP="00BE1C89">
      <w:pPr>
        <w:rPr>
          <w:b/>
        </w:rPr>
      </w:pPr>
    </w:p>
    <w:p w14:paraId="27529A36" w14:textId="77777777" w:rsidR="00BE1C89" w:rsidRPr="009E0B33" w:rsidRDefault="00BE1C89" w:rsidP="00BE1C89">
      <w:pPr>
        <w:rPr>
          <w:b/>
        </w:rPr>
      </w:pPr>
      <w:r w:rsidRPr="009E0B33">
        <w:rPr>
          <w:b/>
        </w:rPr>
        <w:t>4. Conclusie en Discussie</w:t>
      </w:r>
    </w:p>
    <w:p w14:paraId="26F2D1C6" w14:textId="77777777" w:rsidR="00BE1C89" w:rsidRDefault="00BE1C89" w:rsidP="00BE1C89">
      <w:r w:rsidRPr="009E0B33">
        <w:t xml:space="preserve">In dit artikel is onderzocht wat </w:t>
      </w:r>
      <w:r w:rsidRPr="008532E0">
        <w:t xml:space="preserve">het kortste pad </w:t>
      </w:r>
      <w:r w:rsidRPr="009E0B33">
        <w:t>is o</w:t>
      </w:r>
      <w:r>
        <w:t>m het genoom van Drosophila m</w:t>
      </w:r>
      <w:r w:rsidRPr="009E0B33">
        <w:t>elanogaster om te zette</w:t>
      </w:r>
      <w:r>
        <w:t>n in het genoom van Drosophila m</w:t>
      </w:r>
      <w:r w:rsidRPr="009E0B33">
        <w:t xml:space="preserve">iranda. </w:t>
      </w:r>
      <w:r>
        <w:t xml:space="preserve">Daarnaast is ook </w:t>
      </w:r>
      <w:r>
        <w:lastRenderedPageBreak/>
        <w:t>onderzocht wat de manier is om deze omzetting voor elkaar te krijgen</w:t>
      </w:r>
      <w:r w:rsidRPr="00FA0638">
        <w:t xml:space="preserve"> </w:t>
      </w:r>
      <w:r>
        <w:t>waarbij er zo min mogelijk genen verplaatsen. Deze problemen zijn</w:t>
      </w:r>
      <w:r w:rsidRPr="009E0B33">
        <w:t xml:space="preserve"> opgelost</w:t>
      </w:r>
      <w:r>
        <w:t xml:space="preserve"> aan de hand van het maken van een</w:t>
      </w:r>
      <w:r w:rsidRPr="009E0B33">
        <w:t xml:space="preserve"> algoritme</w:t>
      </w:r>
      <w:r>
        <w:t xml:space="preserve"> en twee heuristieken. Daarnaast zijn de</w:t>
      </w:r>
      <w:r w:rsidRPr="009E0B33">
        <w:t xml:space="preserve"> </w:t>
      </w:r>
      <w:r>
        <w:t xml:space="preserve">twee </w:t>
      </w:r>
      <w:r w:rsidRPr="009E0B33">
        <w:t>algoritme</w:t>
      </w:r>
      <w:r>
        <w:t>s</w:t>
      </w:r>
      <w:r w:rsidRPr="009E0B33">
        <w:t xml:space="preserve"> toegepast op 100 willekeurige genomen</w:t>
      </w:r>
      <w:r>
        <w:t xml:space="preserve"> om deze om te zetten in het genoom van de Miranda</w:t>
      </w:r>
      <w:r w:rsidRPr="009E0B33">
        <w:t xml:space="preserve">. </w:t>
      </w:r>
    </w:p>
    <w:p w14:paraId="4C666FB2" w14:textId="77777777" w:rsidR="00BE1C89" w:rsidRDefault="00BE1C89" w:rsidP="00BE1C89"/>
    <w:p w14:paraId="10D7E68B" w14:textId="77777777" w:rsidR="00BE1C89" w:rsidRDefault="00BE1C89" w:rsidP="00BE1C89">
      <w:pPr>
        <w:widowControl w:val="0"/>
        <w:autoSpaceDE w:val="0"/>
        <w:autoSpaceDN w:val="0"/>
        <w:adjustRightInd w:val="0"/>
      </w:pPr>
      <w:r>
        <w:t>De resultaten laten een gemiddeld kortste pad zien van 17. Het was mogelijk om het aantal mutaties en het doorlopen pad te vergelijken met uitkomsten van een pad dat was gegenereerd door GRIMM software gemaakt door Glenn Tesler. Deze software wordt veel gebruikt in biologisch onderzoek naar vergelijkbare problemen (GRIMM, 2001). Op deze manier was het mogelijk om met enige zekerheid aan te nemen dat de door het algoritme gevonden paden daadwerkelijk het kortst zijn. Volledig zeker is het helaas niet, omdat zowel GRIMM als de twee heuristieken uit dit verslag niet bij elk genoom het korst mogelijke pad aangeven. Een combinatie van de twee zou dit mogelijk wel kunnen.</w:t>
      </w:r>
    </w:p>
    <w:p w14:paraId="45B42508" w14:textId="77777777" w:rsidR="00BE1C89" w:rsidRDefault="00BE1C89" w:rsidP="00BE1C89">
      <w:pPr>
        <w:widowControl w:val="0"/>
        <w:autoSpaceDE w:val="0"/>
        <w:autoSpaceDN w:val="0"/>
        <w:adjustRightInd w:val="0"/>
        <w:rPr>
          <w:rFonts w:ascii="Times" w:hAnsi="Times" w:cs="Times"/>
          <w:lang w:val="en-US"/>
        </w:rPr>
      </w:pPr>
    </w:p>
    <w:p w14:paraId="2AFD8923" w14:textId="77777777" w:rsidR="00BE1C89" w:rsidRPr="00AE084F" w:rsidRDefault="00BE1C89" w:rsidP="00BE1C89">
      <w:pPr>
        <w:widowControl w:val="0"/>
        <w:autoSpaceDE w:val="0"/>
        <w:autoSpaceDN w:val="0"/>
        <w:adjustRightInd w:val="0"/>
        <w:rPr>
          <w:rFonts w:ascii="Times" w:hAnsi="Times" w:cs="Times"/>
          <w:lang w:val="en-US"/>
        </w:rPr>
      </w:pPr>
      <w:r>
        <w:t xml:space="preserve">Er kan een onderscheid worden gemaakt tussen genomen die gemakkelijk in zo min mogelijk mutaties zijn om te zetten en genomen die dat niet zijn. Het verschil tussen deze genomen heeft waarschijnlijk te maken met het aantal breakpoints dat een genoom bevat. Voor genomen met veel breakpoints zijn meer stappen nodig om het ene genoom in het andere genoom om te zetten. </w:t>
      </w:r>
    </w:p>
    <w:p w14:paraId="5B82C666" w14:textId="77777777" w:rsidR="00BE1C89" w:rsidRDefault="00BE1C89" w:rsidP="00BE1C89"/>
    <w:p w14:paraId="43022A38" w14:textId="77777777" w:rsidR="00BE1C89" w:rsidRDefault="00BE1C89" w:rsidP="00BE1C89">
      <w:r>
        <w:t>Het weergeven van reeksen in problemen als getallenreeksen gebeurt vaker. Het geschreven algoritme is dan ook toepasbaar op meer dan alleen het veranderen van deze genenreeksen van de Drosophila. Elk probleem dat valt te reduceren tot het ordenen van een getallenreeks kan in principe worden opgelost met het geschreven algoritme.</w:t>
      </w:r>
    </w:p>
    <w:p w14:paraId="451A8727" w14:textId="77777777" w:rsidR="00BE1C89" w:rsidRDefault="00BE1C89" w:rsidP="00BE1C89"/>
    <w:p w14:paraId="25BFB0B8" w14:textId="77777777" w:rsidR="00BE1C89" w:rsidRDefault="00BE1C89" w:rsidP="00BE1C89">
      <w:r>
        <w:t>In eventueel vervolgonderzoek moet de nadruk worden gelegd op de zekerheid dat een gevonden pad daadwerkelijk het kortste pad of het pad met het minste aantal verplaatste genen is. Daarnaast zouden er vergelijkingen gemaakt kunnen worden met het echte mutatiegedrag van het genoom, om het meest waarschijnlijke genoom beter te kunnen bepalen. Hiervoor is echter ook meer onderzoek vanuit de biologie nodig.</w:t>
      </w:r>
    </w:p>
    <w:p w14:paraId="45EB5C9C" w14:textId="77777777" w:rsidR="00BE1C89" w:rsidRPr="009E0B33" w:rsidRDefault="00BE1C89" w:rsidP="00BE1C89">
      <w:pPr>
        <w:rPr>
          <w:b/>
        </w:rPr>
      </w:pPr>
    </w:p>
    <w:p w14:paraId="714C975F" w14:textId="77777777" w:rsidR="00BE1C89" w:rsidRPr="009E0B33" w:rsidRDefault="00BE1C89" w:rsidP="00BE1C89">
      <w:pPr>
        <w:rPr>
          <w:b/>
        </w:rPr>
      </w:pPr>
      <w:r w:rsidRPr="009E0B33">
        <w:rPr>
          <w:b/>
        </w:rPr>
        <w:t>5. Referenties</w:t>
      </w:r>
    </w:p>
    <w:p w14:paraId="22581B63" w14:textId="77777777" w:rsidR="00BE1C89" w:rsidRPr="009E0B33" w:rsidRDefault="00BE1C89" w:rsidP="00BE1C89">
      <w:r w:rsidRPr="009E0B33">
        <w:t>Hayes, B. (2007). Sorting out the genome. American Scientist, 95(5), 386.</w:t>
      </w:r>
    </w:p>
    <w:p w14:paraId="291F72D1" w14:textId="77777777" w:rsidR="00BE1C89" w:rsidRPr="009E0B33" w:rsidRDefault="00BE1C89" w:rsidP="00BE1C89"/>
    <w:p w14:paraId="36848B33" w14:textId="77777777" w:rsidR="00BE1C89" w:rsidRPr="009E0B33" w:rsidRDefault="00BE1C89" w:rsidP="00BE1C89">
      <w:pPr>
        <w:rPr>
          <w:lang w:val="en-US"/>
        </w:rPr>
      </w:pPr>
      <w:r w:rsidRPr="009E0B33">
        <w:rPr>
          <w:lang w:val="en-US"/>
        </w:rPr>
        <w:t xml:space="preserve">Hoskins, R. A., Carlson, J. W., Wan, K. H., Park, S., Mendez, I., Galle, S. E., ... &amp; Krzywinski, M. (2015). The Release 6 reference sequence of the Drosophila melanogaster genome. </w:t>
      </w:r>
      <w:r w:rsidRPr="009E0B33">
        <w:rPr>
          <w:i/>
          <w:iCs/>
          <w:lang w:val="en-US"/>
        </w:rPr>
        <w:t>Genome research</w:t>
      </w:r>
      <w:r w:rsidRPr="009E0B33">
        <w:rPr>
          <w:lang w:val="en-US"/>
        </w:rPr>
        <w:t xml:space="preserve">, </w:t>
      </w:r>
      <w:r w:rsidRPr="009E0B33">
        <w:rPr>
          <w:i/>
          <w:iCs/>
          <w:lang w:val="en-US"/>
        </w:rPr>
        <w:t>25</w:t>
      </w:r>
      <w:r w:rsidRPr="009E0B33">
        <w:rPr>
          <w:lang w:val="en-US"/>
        </w:rPr>
        <w:t>(3), 445-458.</w:t>
      </w:r>
    </w:p>
    <w:p w14:paraId="15DD041D" w14:textId="77777777" w:rsidR="00BE1C89" w:rsidRPr="009E0B33" w:rsidRDefault="00BE1C89" w:rsidP="00BE1C89">
      <w:pPr>
        <w:rPr>
          <w:lang w:val="en-US"/>
        </w:rPr>
      </w:pPr>
    </w:p>
    <w:p w14:paraId="5AF3852E" w14:textId="77777777" w:rsidR="00BE1C89" w:rsidRDefault="00BE1C89" w:rsidP="00BE1C89">
      <w:pPr>
        <w:rPr>
          <w:lang w:val="en-US"/>
        </w:rPr>
      </w:pPr>
      <w:r w:rsidRPr="009E0B33">
        <w:rPr>
          <w:lang w:val="en-US"/>
        </w:rPr>
        <w:t xml:space="preserve">Bachtrog, D., &amp; Andolfatto, P. (2006). Selection, recombination and demographic history in Drosophila miranda. </w:t>
      </w:r>
      <w:r w:rsidRPr="009E0B33">
        <w:rPr>
          <w:i/>
          <w:iCs/>
          <w:lang w:val="en-US"/>
        </w:rPr>
        <w:t>Genetics</w:t>
      </w:r>
      <w:r w:rsidRPr="009E0B33">
        <w:rPr>
          <w:lang w:val="en-US"/>
        </w:rPr>
        <w:t xml:space="preserve">, </w:t>
      </w:r>
      <w:r w:rsidRPr="009E0B33">
        <w:rPr>
          <w:i/>
          <w:iCs/>
          <w:lang w:val="en-US"/>
        </w:rPr>
        <w:t>174</w:t>
      </w:r>
      <w:r w:rsidRPr="009E0B33">
        <w:rPr>
          <w:lang w:val="en-US"/>
        </w:rPr>
        <w:t>(4), 2045-2059.</w:t>
      </w:r>
    </w:p>
    <w:p w14:paraId="4B491BD6" w14:textId="77777777" w:rsidR="00BE1C89" w:rsidRDefault="00BE1C89" w:rsidP="00BE1C89">
      <w:pPr>
        <w:rPr>
          <w:lang w:val="en-US"/>
        </w:rPr>
      </w:pPr>
    </w:p>
    <w:p w14:paraId="4EBDD0AF" w14:textId="77777777" w:rsidR="00BE1C89" w:rsidRDefault="00BE1C89" w:rsidP="00BE1C89">
      <w:r>
        <w:t>Occam’s razor.</w:t>
      </w:r>
      <w:r w:rsidRPr="00126E34">
        <w:t xml:space="preserve"> Re</w:t>
      </w:r>
      <w:r>
        <w:t xml:space="preserve">trieved December 18, 2015, from </w:t>
      </w:r>
      <w:hyperlink r:id="rId19" w:history="1">
        <w:r w:rsidRPr="004D3510">
          <w:rPr>
            <w:rStyle w:val="Hyperlink"/>
          </w:rPr>
          <w:t>http://www.collinsdictionary.com/dictionary/american/occam-s-razor</w:t>
        </w:r>
      </w:hyperlink>
    </w:p>
    <w:p w14:paraId="62FBB1A6" w14:textId="77777777" w:rsidR="00BE1C89" w:rsidRDefault="00BE1C89" w:rsidP="00BE1C89"/>
    <w:p w14:paraId="1DCD73E8" w14:textId="053C2663" w:rsidR="00B248CF" w:rsidRPr="00BE1C89" w:rsidRDefault="00BE1C89" w:rsidP="00BE1C89">
      <w:r>
        <w:t xml:space="preserve">GRIMM. Retrieved December 18, 2015, from </w:t>
      </w:r>
      <w:hyperlink r:id="rId20" w:history="1">
        <w:r w:rsidRPr="00AE084F">
          <w:rPr>
            <w:rStyle w:val="Hyperlink"/>
          </w:rPr>
          <w:t>http://grimm.ucsd.edu/GRIMM/index.html</w:t>
        </w:r>
      </w:hyperlink>
      <w:bookmarkStart w:id="0" w:name="_GoBack"/>
      <w:bookmarkEnd w:id="0"/>
    </w:p>
    <w:sectPr w:rsidR="00B248CF" w:rsidRPr="00BE1C89" w:rsidSect="003339F4">
      <w:footerReference w:type="even" r:id="rId21"/>
      <w:foot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B51A1" w14:textId="77777777" w:rsidR="00EE3D29" w:rsidRDefault="00EE3D29" w:rsidP="008344DB">
      <w:r>
        <w:separator/>
      </w:r>
    </w:p>
  </w:endnote>
  <w:endnote w:type="continuationSeparator" w:id="0">
    <w:p w14:paraId="7B90BCA3" w14:textId="77777777" w:rsidR="00EE3D29" w:rsidRDefault="00EE3D29" w:rsidP="0083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01D6B" w14:textId="77777777" w:rsidR="009134CB" w:rsidRDefault="009134CB" w:rsidP="0083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756D0E" w14:textId="77777777" w:rsidR="009134CB" w:rsidRDefault="009134CB" w:rsidP="008344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EECD" w14:textId="77777777" w:rsidR="009134CB" w:rsidRDefault="009134CB" w:rsidP="008344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5C23">
      <w:rPr>
        <w:rStyle w:val="PageNumber"/>
        <w:noProof/>
      </w:rPr>
      <w:t>5</w:t>
    </w:r>
    <w:r>
      <w:rPr>
        <w:rStyle w:val="PageNumber"/>
      </w:rPr>
      <w:fldChar w:fldCharType="end"/>
    </w:r>
  </w:p>
  <w:p w14:paraId="67FE29CD" w14:textId="77777777" w:rsidR="009134CB" w:rsidRDefault="009134CB" w:rsidP="008344D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56EFD" w14:textId="77777777" w:rsidR="00EE3D29" w:rsidRDefault="00EE3D29" w:rsidP="008344DB">
      <w:r>
        <w:separator/>
      </w:r>
    </w:p>
  </w:footnote>
  <w:footnote w:type="continuationSeparator" w:id="0">
    <w:p w14:paraId="4D5CF0D2" w14:textId="77777777" w:rsidR="00EE3D29" w:rsidRDefault="00EE3D29" w:rsidP="008344DB">
      <w:r>
        <w:continuationSeparator/>
      </w:r>
    </w:p>
  </w:footnote>
  <w:footnote w:id="1">
    <w:p w14:paraId="0D81C361" w14:textId="77777777" w:rsidR="00BE1C89" w:rsidRPr="00926E1E" w:rsidRDefault="00BE1C89" w:rsidP="00BE1C89">
      <w:pPr>
        <w:pStyle w:val="FootnoteText"/>
        <w:rPr>
          <w:i/>
        </w:rPr>
      </w:pPr>
      <w:r w:rsidRPr="00926E1E">
        <w:rPr>
          <w:rStyle w:val="FootnoteReference"/>
          <w:i/>
          <w:sz w:val="22"/>
        </w:rPr>
        <w:footnoteRef/>
      </w:r>
      <w:r w:rsidRPr="00926E1E">
        <w:rPr>
          <w:i/>
          <w:sz w:val="22"/>
        </w:rPr>
        <w:t xml:space="preserve"> Vanuit praktische overwegingen worden genen gerepresenteerd als getallen en daarom het genoom als een getallenreeks.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CF"/>
    <w:rsid w:val="00182B83"/>
    <w:rsid w:val="001D3A41"/>
    <w:rsid w:val="001E6E61"/>
    <w:rsid w:val="003339F4"/>
    <w:rsid w:val="003B3399"/>
    <w:rsid w:val="00411707"/>
    <w:rsid w:val="004F1654"/>
    <w:rsid w:val="006A1523"/>
    <w:rsid w:val="006B7C2C"/>
    <w:rsid w:val="007C6590"/>
    <w:rsid w:val="007F27B9"/>
    <w:rsid w:val="008148D2"/>
    <w:rsid w:val="008344DB"/>
    <w:rsid w:val="008676D1"/>
    <w:rsid w:val="009134CB"/>
    <w:rsid w:val="00926E1E"/>
    <w:rsid w:val="009C61FE"/>
    <w:rsid w:val="00A6014A"/>
    <w:rsid w:val="00B248CF"/>
    <w:rsid w:val="00B270B8"/>
    <w:rsid w:val="00BD2F9E"/>
    <w:rsid w:val="00BD3C6B"/>
    <w:rsid w:val="00BE1C89"/>
    <w:rsid w:val="00C80900"/>
    <w:rsid w:val="00C97CB3"/>
    <w:rsid w:val="00CB55E8"/>
    <w:rsid w:val="00D23ECE"/>
    <w:rsid w:val="00D45FB3"/>
    <w:rsid w:val="00D60EA2"/>
    <w:rsid w:val="00D714EA"/>
    <w:rsid w:val="00D95C23"/>
    <w:rsid w:val="00DF5FF5"/>
    <w:rsid w:val="00EA195E"/>
    <w:rsid w:val="00EE3D29"/>
    <w:rsid w:val="00F319BC"/>
    <w:rsid w:val="00FA69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1F65C"/>
  <w14:defaultImageDpi w14:val="300"/>
  <w15:docId w15:val="{838A2373-4415-4418-94EB-F705DA86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8CF"/>
    <w:rPr>
      <w:rFonts w:ascii="Lucida Grande" w:hAnsi="Lucida Grande" w:cs="Lucida Grande"/>
      <w:sz w:val="18"/>
      <w:szCs w:val="18"/>
    </w:rPr>
  </w:style>
  <w:style w:type="paragraph" w:styleId="Footer">
    <w:name w:val="footer"/>
    <w:basedOn w:val="Normal"/>
    <w:link w:val="FooterChar"/>
    <w:uiPriority w:val="99"/>
    <w:unhideWhenUsed/>
    <w:rsid w:val="008344DB"/>
    <w:pPr>
      <w:tabs>
        <w:tab w:val="center" w:pos="4536"/>
        <w:tab w:val="right" w:pos="9072"/>
      </w:tabs>
    </w:pPr>
  </w:style>
  <w:style w:type="character" w:customStyle="1" w:styleId="FooterChar">
    <w:name w:val="Footer Char"/>
    <w:basedOn w:val="DefaultParagraphFont"/>
    <w:link w:val="Footer"/>
    <w:uiPriority w:val="99"/>
    <w:rsid w:val="008344DB"/>
  </w:style>
  <w:style w:type="character" w:styleId="PageNumber">
    <w:name w:val="page number"/>
    <w:basedOn w:val="DefaultParagraphFont"/>
    <w:uiPriority w:val="99"/>
    <w:semiHidden/>
    <w:unhideWhenUsed/>
    <w:rsid w:val="008344DB"/>
  </w:style>
  <w:style w:type="character" w:styleId="Hyperlink">
    <w:name w:val="Hyperlink"/>
    <w:basedOn w:val="DefaultParagraphFont"/>
    <w:uiPriority w:val="99"/>
    <w:unhideWhenUsed/>
    <w:rsid w:val="00D714EA"/>
    <w:rPr>
      <w:color w:val="0000FF" w:themeColor="hyperlink"/>
      <w:u w:val="single"/>
    </w:rPr>
  </w:style>
  <w:style w:type="character" w:styleId="FollowedHyperlink">
    <w:name w:val="FollowedHyperlink"/>
    <w:basedOn w:val="DefaultParagraphFont"/>
    <w:uiPriority w:val="99"/>
    <w:semiHidden/>
    <w:unhideWhenUsed/>
    <w:rsid w:val="006B7C2C"/>
    <w:rPr>
      <w:color w:val="800080" w:themeColor="followedHyperlink"/>
      <w:u w:val="single"/>
    </w:rPr>
  </w:style>
  <w:style w:type="character" w:styleId="CommentReference">
    <w:name w:val="annotation reference"/>
    <w:basedOn w:val="DefaultParagraphFont"/>
    <w:uiPriority w:val="99"/>
    <w:semiHidden/>
    <w:unhideWhenUsed/>
    <w:rsid w:val="00BD3C6B"/>
    <w:rPr>
      <w:sz w:val="18"/>
      <w:szCs w:val="18"/>
    </w:rPr>
  </w:style>
  <w:style w:type="paragraph" w:styleId="CommentText">
    <w:name w:val="annotation text"/>
    <w:basedOn w:val="Normal"/>
    <w:link w:val="CommentTextChar"/>
    <w:uiPriority w:val="99"/>
    <w:semiHidden/>
    <w:unhideWhenUsed/>
    <w:rsid w:val="00BD3C6B"/>
  </w:style>
  <w:style w:type="character" w:customStyle="1" w:styleId="CommentTextChar">
    <w:name w:val="Comment Text Char"/>
    <w:basedOn w:val="DefaultParagraphFont"/>
    <w:link w:val="CommentText"/>
    <w:uiPriority w:val="99"/>
    <w:semiHidden/>
    <w:rsid w:val="00BD3C6B"/>
  </w:style>
  <w:style w:type="paragraph" w:styleId="CommentSubject">
    <w:name w:val="annotation subject"/>
    <w:basedOn w:val="CommentText"/>
    <w:next w:val="CommentText"/>
    <w:link w:val="CommentSubjectChar"/>
    <w:uiPriority w:val="99"/>
    <w:semiHidden/>
    <w:unhideWhenUsed/>
    <w:rsid w:val="00BD3C6B"/>
    <w:rPr>
      <w:b/>
      <w:bCs/>
      <w:sz w:val="20"/>
      <w:szCs w:val="20"/>
    </w:rPr>
  </w:style>
  <w:style w:type="character" w:customStyle="1" w:styleId="CommentSubjectChar">
    <w:name w:val="Comment Subject Char"/>
    <w:basedOn w:val="CommentTextChar"/>
    <w:link w:val="CommentSubject"/>
    <w:uiPriority w:val="99"/>
    <w:semiHidden/>
    <w:rsid w:val="00BD3C6B"/>
    <w:rPr>
      <w:b/>
      <w:bCs/>
      <w:sz w:val="20"/>
      <w:szCs w:val="20"/>
    </w:rPr>
  </w:style>
  <w:style w:type="paragraph" w:styleId="FootnoteText">
    <w:name w:val="footnote text"/>
    <w:basedOn w:val="Normal"/>
    <w:link w:val="FootnoteTextChar"/>
    <w:uiPriority w:val="99"/>
    <w:unhideWhenUsed/>
    <w:rsid w:val="00926E1E"/>
  </w:style>
  <w:style w:type="character" w:customStyle="1" w:styleId="FootnoteTextChar">
    <w:name w:val="Footnote Text Char"/>
    <w:basedOn w:val="DefaultParagraphFont"/>
    <w:link w:val="FootnoteText"/>
    <w:uiPriority w:val="99"/>
    <w:rsid w:val="00926E1E"/>
  </w:style>
  <w:style w:type="character" w:styleId="FootnoteReference">
    <w:name w:val="footnote reference"/>
    <w:basedOn w:val="DefaultParagraphFont"/>
    <w:uiPriority w:val="99"/>
    <w:unhideWhenUsed/>
    <w:rsid w:val="00926E1E"/>
    <w:rPr>
      <w:vertAlign w:val="superscript"/>
    </w:rPr>
  </w:style>
  <w:style w:type="table" w:styleId="GridTable6Colorful-Accent5">
    <w:name w:val="Grid Table 6 Colorful Accent 5"/>
    <w:basedOn w:val="TableNormal"/>
    <w:uiPriority w:val="51"/>
    <w:rsid w:val="00BE1C89"/>
    <w:rPr>
      <w:rFonts w:eastAsiaTheme="minorHAnsi"/>
      <w:color w:val="31849B" w:themeColor="accent5" w:themeShade="BF"/>
      <w:sz w:val="22"/>
      <w:szCs w:val="22"/>
      <w:lang w:val="en-GB"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1">
    <w:name w:val="List Table 2 Accent 1"/>
    <w:basedOn w:val="TableNormal"/>
    <w:uiPriority w:val="47"/>
    <w:rsid w:val="00BE1C89"/>
    <w:rPr>
      <w:rFonts w:eastAsiaTheme="minorHAnsi"/>
      <w:sz w:val="22"/>
      <w:szCs w:val="22"/>
      <w:lang w:val="en-GB" w:eastAsia="en-US"/>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5">
    <w:name w:val="Grid Table 2 Accent 5"/>
    <w:basedOn w:val="TableNormal"/>
    <w:uiPriority w:val="47"/>
    <w:rsid w:val="00BE1C89"/>
    <w:rPr>
      <w:rFonts w:eastAsiaTheme="minorHAnsi"/>
      <w:sz w:val="22"/>
      <w:szCs w:val="22"/>
      <w:lang w:val="en-GB"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denhaan@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mailto:Mark.landkroon@hva.n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grimm.ucsd.edu/GRIMM/index.html" TargetMode="External"/><Relationship Id="rId1" Type="http://schemas.openxmlformats.org/officeDocument/2006/relationships/styles" Target="styles.xml"/><Relationship Id="rId6" Type="http://schemas.openxmlformats.org/officeDocument/2006/relationships/hyperlink" Target="mailto:Iris.devries@student.uva.nl"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ollinsdictionary.com/dictionary/american/occam-s-razor"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Vries</dc:creator>
  <cp:keywords/>
  <dc:description/>
  <cp:lastModifiedBy>Bubbles</cp:lastModifiedBy>
  <cp:revision>9</cp:revision>
  <dcterms:created xsi:type="dcterms:W3CDTF">2015-12-14T14:12:00Z</dcterms:created>
  <dcterms:modified xsi:type="dcterms:W3CDTF">2015-12-18T22:56:00Z</dcterms:modified>
</cp:coreProperties>
</file>